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F4859FC" w14:textId="77777777" w:rsidR="003E0840" w:rsidRPr="009E7122" w:rsidRDefault="00343911" w:rsidP="009E7122">
      <w:pPr>
        <w:tabs>
          <w:tab w:val="left" w:pos="720"/>
        </w:tabs>
        <w:jc w:val="both"/>
        <w:rPr>
          <w:rFonts w:ascii="StobiSans Regular" w:hAnsi="StobiSans Regular" w:cs="Arial Narrow"/>
          <w:sz w:val="22"/>
          <w:szCs w:val="22"/>
        </w:rPr>
      </w:pPr>
      <w:bookmarkStart w:id="0" w:name="_Toc222210649"/>
      <w:bookmarkStart w:id="1" w:name="_Toc277530492"/>
      <w:bookmarkStart w:id="2" w:name="_Toc277663064"/>
      <w:bookmarkStart w:id="3" w:name="_Toc277663174"/>
      <w:bookmarkStart w:id="4" w:name="_Toc277663661"/>
      <w:bookmarkStart w:id="5" w:name="_Toc277664086"/>
      <w:bookmarkStart w:id="6" w:name="_Toc277664160"/>
      <w:bookmarkStart w:id="7" w:name="_Toc277664361"/>
      <w:bookmarkStart w:id="8" w:name="_Toc277664906"/>
      <w:bookmarkStart w:id="9" w:name="_Toc277665002"/>
      <w:bookmarkStart w:id="10" w:name="_Toc279491400"/>
      <w:r w:rsidRPr="009E7122">
        <w:rPr>
          <w:rFonts w:ascii="StobiSans Regular" w:hAnsi="StobiSans Regular"/>
          <w:noProof/>
          <w:sz w:val="22"/>
          <w:szCs w:val="22"/>
        </w:rPr>
        <w:drawing>
          <wp:inline distT="0" distB="0" distL="0" distR="0" wp14:anchorId="4FDCA39F" wp14:editId="66C99A5A">
            <wp:extent cx="5695959" cy="786213"/>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t="11996" b="11000"/>
                    <a:stretch>
                      <a:fillRect/>
                    </a:stretch>
                  </pic:blipFill>
                  <pic:spPr bwMode="auto">
                    <a:xfrm>
                      <a:off x="0" y="0"/>
                      <a:ext cx="5712559" cy="788504"/>
                    </a:xfrm>
                    <a:prstGeom prst="rect">
                      <a:avLst/>
                    </a:prstGeom>
                    <a:noFill/>
                    <a:ln>
                      <a:noFill/>
                    </a:ln>
                  </pic:spPr>
                </pic:pic>
              </a:graphicData>
            </a:graphic>
          </wp:inline>
        </w:drawing>
      </w:r>
    </w:p>
    <w:p w14:paraId="55B0FAED" w14:textId="77777777" w:rsidR="003E0840" w:rsidRPr="009E7122" w:rsidRDefault="003E0840" w:rsidP="00C051CC">
      <w:pPr>
        <w:tabs>
          <w:tab w:val="left" w:pos="720"/>
        </w:tabs>
        <w:jc w:val="both"/>
        <w:rPr>
          <w:rFonts w:ascii="StobiSans Regular" w:hAnsi="StobiSans Regular" w:cs="Arial Narrow"/>
          <w:sz w:val="22"/>
          <w:szCs w:val="22"/>
        </w:rPr>
      </w:pPr>
    </w:p>
    <w:p w14:paraId="019742E6" w14:textId="77777777" w:rsidR="00821483" w:rsidRPr="009E7122" w:rsidRDefault="00821483">
      <w:pPr>
        <w:tabs>
          <w:tab w:val="left" w:pos="720"/>
        </w:tabs>
        <w:jc w:val="both"/>
        <w:rPr>
          <w:rFonts w:ascii="StobiSans Regular" w:hAnsi="StobiSans Regular" w:cs="Arial Narrow"/>
          <w:sz w:val="22"/>
          <w:szCs w:val="22"/>
        </w:rPr>
      </w:pPr>
    </w:p>
    <w:p w14:paraId="22EE1B24" w14:textId="77777777" w:rsidR="00821483" w:rsidRPr="009E7122" w:rsidRDefault="00821483">
      <w:pPr>
        <w:tabs>
          <w:tab w:val="left" w:pos="720"/>
        </w:tabs>
        <w:jc w:val="both"/>
        <w:rPr>
          <w:rFonts w:ascii="StobiSans Regular" w:hAnsi="StobiSans Regular" w:cs="Arial Narrow"/>
          <w:sz w:val="22"/>
          <w:szCs w:val="22"/>
        </w:rPr>
      </w:pPr>
    </w:p>
    <w:p w14:paraId="239406A7" w14:textId="77777777" w:rsidR="00821483" w:rsidRPr="009E7122" w:rsidRDefault="00821483">
      <w:pPr>
        <w:tabs>
          <w:tab w:val="left" w:pos="720"/>
        </w:tabs>
        <w:jc w:val="both"/>
        <w:rPr>
          <w:rFonts w:ascii="StobiSans Regular" w:hAnsi="StobiSans Regular" w:cs="Arial Narrow"/>
          <w:sz w:val="22"/>
          <w:szCs w:val="22"/>
        </w:rPr>
      </w:pPr>
    </w:p>
    <w:p w14:paraId="00CFFA18" w14:textId="77777777" w:rsidR="006B218C" w:rsidRPr="009E7122" w:rsidRDefault="006B218C">
      <w:pPr>
        <w:tabs>
          <w:tab w:val="left" w:pos="720"/>
        </w:tabs>
        <w:jc w:val="both"/>
        <w:rPr>
          <w:rFonts w:ascii="StobiSans Regular" w:hAnsi="StobiSans Regular" w:cs="Arial Narrow"/>
          <w:sz w:val="22"/>
          <w:szCs w:val="22"/>
        </w:rPr>
      </w:pPr>
    </w:p>
    <w:p w14:paraId="45BA1624" w14:textId="77777777" w:rsidR="006B218C" w:rsidRPr="009E7122" w:rsidRDefault="006B218C">
      <w:pPr>
        <w:tabs>
          <w:tab w:val="left" w:pos="720"/>
        </w:tabs>
        <w:jc w:val="both"/>
        <w:rPr>
          <w:rFonts w:ascii="StobiSans Regular" w:hAnsi="StobiSans Regular" w:cs="Arial Narrow"/>
          <w:sz w:val="22"/>
          <w:szCs w:val="22"/>
        </w:rPr>
      </w:pPr>
    </w:p>
    <w:p w14:paraId="0EF033BE" w14:textId="77777777" w:rsidR="006B218C" w:rsidRPr="009E7122" w:rsidRDefault="006B218C">
      <w:pPr>
        <w:tabs>
          <w:tab w:val="left" w:pos="720"/>
        </w:tabs>
        <w:jc w:val="both"/>
        <w:rPr>
          <w:rFonts w:ascii="StobiSans Regular" w:hAnsi="StobiSans Regular" w:cs="Arial Narrow"/>
          <w:sz w:val="22"/>
          <w:szCs w:val="22"/>
        </w:rPr>
      </w:pPr>
    </w:p>
    <w:p w14:paraId="2FFDC063" w14:textId="77777777" w:rsidR="006B218C" w:rsidRPr="009E7122" w:rsidRDefault="006B218C">
      <w:pPr>
        <w:tabs>
          <w:tab w:val="left" w:pos="720"/>
        </w:tabs>
        <w:jc w:val="both"/>
        <w:rPr>
          <w:rFonts w:ascii="StobiSans Regular" w:hAnsi="StobiSans Regular" w:cs="Arial Narrow"/>
          <w:sz w:val="22"/>
          <w:szCs w:val="22"/>
        </w:rPr>
      </w:pPr>
    </w:p>
    <w:p w14:paraId="34CA70EE" w14:textId="77777777" w:rsidR="006B218C" w:rsidRPr="009E7122" w:rsidRDefault="006B218C">
      <w:pPr>
        <w:tabs>
          <w:tab w:val="left" w:pos="720"/>
        </w:tabs>
        <w:jc w:val="both"/>
        <w:rPr>
          <w:rFonts w:ascii="StobiSans Regular" w:hAnsi="StobiSans Regular" w:cs="Arial Narrow"/>
          <w:sz w:val="22"/>
          <w:szCs w:val="22"/>
        </w:rPr>
      </w:pPr>
    </w:p>
    <w:p w14:paraId="555B2191" w14:textId="77777777" w:rsidR="006B218C" w:rsidRPr="009E7122" w:rsidRDefault="006B218C">
      <w:pPr>
        <w:tabs>
          <w:tab w:val="left" w:pos="720"/>
        </w:tabs>
        <w:jc w:val="both"/>
        <w:rPr>
          <w:rFonts w:ascii="StobiSans Regular" w:hAnsi="StobiSans Regular" w:cs="Arial Narrow"/>
          <w:sz w:val="22"/>
          <w:szCs w:val="22"/>
        </w:rPr>
      </w:pPr>
    </w:p>
    <w:p w14:paraId="24239FFA" w14:textId="77777777" w:rsidR="00821483" w:rsidRPr="009E7122" w:rsidRDefault="00821483">
      <w:pPr>
        <w:tabs>
          <w:tab w:val="left" w:pos="720"/>
        </w:tabs>
        <w:jc w:val="both"/>
        <w:rPr>
          <w:rFonts w:ascii="StobiSans Regular" w:hAnsi="StobiSans Regular" w:cs="Arial Narrow"/>
          <w:sz w:val="22"/>
          <w:szCs w:val="22"/>
        </w:rPr>
      </w:pPr>
    </w:p>
    <w:p w14:paraId="05BD0DAB" w14:textId="77777777" w:rsidR="00927E30" w:rsidRPr="009E7122" w:rsidRDefault="00927E30" w:rsidP="00A52C9C">
      <w:pPr>
        <w:pStyle w:val="SummerEventBodyText"/>
        <w:widowControl w:val="0"/>
        <w:jc w:val="center"/>
        <w:rPr>
          <w:rFonts w:ascii="StobiSans Regular" w:hAnsi="StobiSans Regular" w:cs="Arial"/>
          <w:b/>
          <w:bCs/>
          <w:sz w:val="22"/>
          <w:szCs w:val="22"/>
          <w:lang w:val="mk-MK"/>
        </w:rPr>
      </w:pPr>
      <w:r w:rsidRPr="009E7122">
        <w:rPr>
          <w:rFonts w:ascii="StobiSans Regular" w:hAnsi="StobiSans Regular" w:cs="Arial"/>
          <w:b/>
          <w:bCs/>
          <w:sz w:val="22"/>
          <w:szCs w:val="22"/>
          <w:lang w:val="mk-MK"/>
        </w:rPr>
        <w:t>ГОДИШЕН ЗЕМЈОДЕЛСКИ ИЗВЕШТАЈ</w:t>
      </w:r>
    </w:p>
    <w:p w14:paraId="40C2166A" w14:textId="528EFBB3" w:rsidR="003E0840" w:rsidRPr="009E7122" w:rsidRDefault="00927E30" w:rsidP="00A52C9C">
      <w:pPr>
        <w:tabs>
          <w:tab w:val="left" w:pos="720"/>
        </w:tabs>
        <w:jc w:val="center"/>
        <w:rPr>
          <w:rFonts w:ascii="StobiSans Regular" w:hAnsi="StobiSans Regular" w:cs="Arial Narrow"/>
          <w:b/>
          <w:color w:val="000000"/>
          <w:sz w:val="22"/>
          <w:szCs w:val="22"/>
          <w:lang w:val="ru-RU"/>
        </w:rPr>
      </w:pPr>
      <w:r w:rsidRPr="009E7122">
        <w:rPr>
          <w:rFonts w:ascii="StobiSans Regular" w:hAnsi="StobiSans Regular" w:cs="Arial"/>
          <w:b/>
          <w:bCs/>
          <w:color w:val="000000"/>
          <w:sz w:val="22"/>
          <w:szCs w:val="22"/>
          <w:lang w:val="mk-MK"/>
        </w:rPr>
        <w:t>20</w:t>
      </w:r>
      <w:r w:rsidR="007D448F" w:rsidRPr="009E7122">
        <w:rPr>
          <w:rFonts w:ascii="StobiSans Regular" w:hAnsi="StobiSans Regular" w:cs="Arial"/>
          <w:b/>
          <w:bCs/>
          <w:color w:val="000000"/>
          <w:sz w:val="22"/>
          <w:szCs w:val="22"/>
        </w:rPr>
        <w:t>2</w:t>
      </w:r>
      <w:r w:rsidR="00B94157" w:rsidRPr="009E7122">
        <w:rPr>
          <w:rFonts w:ascii="StobiSans Regular" w:hAnsi="StobiSans Regular" w:cs="Arial"/>
          <w:b/>
          <w:bCs/>
          <w:color w:val="000000"/>
          <w:sz w:val="22"/>
          <w:szCs w:val="22"/>
        </w:rPr>
        <w:t>2</w:t>
      </w:r>
      <w:r w:rsidRPr="009E7122">
        <w:rPr>
          <w:rFonts w:ascii="StobiSans Regular" w:hAnsi="StobiSans Regular" w:cs="Arial"/>
          <w:b/>
          <w:bCs/>
          <w:color w:val="000000"/>
          <w:sz w:val="22"/>
          <w:szCs w:val="22"/>
          <w:lang w:val="mk-MK"/>
        </w:rPr>
        <w:t xml:space="preserve"> ГОДИНА</w:t>
      </w:r>
    </w:p>
    <w:p w14:paraId="70E2AA4F" w14:textId="77777777" w:rsidR="003E0840" w:rsidRPr="009E7122" w:rsidRDefault="003E0840" w:rsidP="009E7122">
      <w:pPr>
        <w:tabs>
          <w:tab w:val="left" w:pos="720"/>
        </w:tabs>
        <w:jc w:val="both"/>
        <w:rPr>
          <w:rFonts w:ascii="StobiSans Regular" w:hAnsi="StobiSans Regular" w:cs="Arial Narrow"/>
          <w:sz w:val="22"/>
          <w:szCs w:val="22"/>
          <w:lang w:val="ru-RU"/>
        </w:rPr>
      </w:pPr>
    </w:p>
    <w:p w14:paraId="42AC95AE" w14:textId="77777777" w:rsidR="003E0840" w:rsidRPr="009E7122" w:rsidRDefault="003E0840" w:rsidP="00C051CC">
      <w:pPr>
        <w:tabs>
          <w:tab w:val="left" w:pos="720"/>
        </w:tabs>
        <w:jc w:val="both"/>
        <w:rPr>
          <w:rFonts w:ascii="StobiSans Regular" w:hAnsi="StobiSans Regular" w:cs="Arial Narrow"/>
          <w:sz w:val="22"/>
          <w:szCs w:val="22"/>
          <w:lang w:val="ru-RU"/>
        </w:rPr>
      </w:pPr>
    </w:p>
    <w:p w14:paraId="71F70D26" w14:textId="77777777" w:rsidR="003E0840" w:rsidRPr="009E7122" w:rsidRDefault="003E0840">
      <w:pPr>
        <w:tabs>
          <w:tab w:val="left" w:pos="720"/>
        </w:tabs>
        <w:jc w:val="both"/>
        <w:rPr>
          <w:rFonts w:ascii="StobiSans Regular" w:hAnsi="StobiSans Regular" w:cs="Arial Narrow"/>
          <w:sz w:val="22"/>
          <w:szCs w:val="22"/>
          <w:lang w:val="mk-MK"/>
        </w:rPr>
      </w:pPr>
    </w:p>
    <w:p w14:paraId="2DC05BF3" w14:textId="77777777" w:rsidR="003E0840" w:rsidRPr="009E7122" w:rsidRDefault="003E0840">
      <w:pPr>
        <w:tabs>
          <w:tab w:val="left" w:pos="720"/>
        </w:tabs>
        <w:jc w:val="both"/>
        <w:rPr>
          <w:rFonts w:ascii="StobiSans Regular" w:hAnsi="StobiSans Regular" w:cs="Arial Narrow"/>
          <w:sz w:val="22"/>
          <w:szCs w:val="22"/>
          <w:lang w:val="ru-RU"/>
        </w:rPr>
      </w:pPr>
    </w:p>
    <w:p w14:paraId="4794378B" w14:textId="77777777" w:rsidR="003E0840" w:rsidRPr="009E7122" w:rsidRDefault="003E0840">
      <w:pPr>
        <w:tabs>
          <w:tab w:val="left" w:pos="720"/>
        </w:tabs>
        <w:jc w:val="both"/>
        <w:rPr>
          <w:rFonts w:ascii="StobiSans Regular" w:hAnsi="StobiSans Regular" w:cs="Arial Narrow"/>
          <w:sz w:val="22"/>
          <w:szCs w:val="22"/>
          <w:lang w:val="ru-RU"/>
        </w:rPr>
      </w:pPr>
    </w:p>
    <w:p w14:paraId="1C23A72A" w14:textId="77777777" w:rsidR="003E0840" w:rsidRPr="009E7122" w:rsidRDefault="003E0840">
      <w:pPr>
        <w:tabs>
          <w:tab w:val="left" w:pos="720"/>
        </w:tabs>
        <w:jc w:val="both"/>
        <w:rPr>
          <w:rFonts w:ascii="StobiSans Regular" w:hAnsi="StobiSans Regular" w:cs="Arial Narrow"/>
          <w:sz w:val="22"/>
          <w:szCs w:val="22"/>
          <w:lang w:val="ru-RU"/>
        </w:rPr>
      </w:pPr>
    </w:p>
    <w:p w14:paraId="1ED0BDAB" w14:textId="77777777" w:rsidR="003E0840" w:rsidRPr="009E7122" w:rsidRDefault="003E0840">
      <w:pPr>
        <w:tabs>
          <w:tab w:val="left" w:pos="720"/>
        </w:tabs>
        <w:jc w:val="both"/>
        <w:rPr>
          <w:rFonts w:ascii="StobiSans Regular" w:hAnsi="StobiSans Regular" w:cs="Arial Narrow"/>
          <w:sz w:val="22"/>
          <w:szCs w:val="22"/>
          <w:lang w:val="ru-RU"/>
        </w:rPr>
      </w:pPr>
    </w:p>
    <w:p w14:paraId="49090091" w14:textId="41E1BF2B" w:rsidR="003E0840" w:rsidRPr="009E7122" w:rsidRDefault="003E0840">
      <w:pPr>
        <w:tabs>
          <w:tab w:val="left" w:pos="720"/>
        </w:tabs>
        <w:jc w:val="both"/>
        <w:rPr>
          <w:rFonts w:ascii="StobiSans Regular" w:hAnsi="StobiSans Regular" w:cs="Arial Narrow"/>
          <w:sz w:val="22"/>
          <w:szCs w:val="22"/>
          <w:lang w:val="ru-RU"/>
        </w:rPr>
      </w:pPr>
    </w:p>
    <w:p w14:paraId="0C6FABFE" w14:textId="154169E5" w:rsidR="00BF1596" w:rsidRPr="009E7122" w:rsidRDefault="00BF1596">
      <w:pPr>
        <w:tabs>
          <w:tab w:val="left" w:pos="720"/>
        </w:tabs>
        <w:jc w:val="both"/>
        <w:rPr>
          <w:rFonts w:ascii="StobiSans Regular" w:hAnsi="StobiSans Regular" w:cs="Arial Narrow"/>
          <w:sz w:val="22"/>
          <w:szCs w:val="22"/>
          <w:lang w:val="ru-RU"/>
        </w:rPr>
      </w:pPr>
    </w:p>
    <w:p w14:paraId="098836B5" w14:textId="39A442A0" w:rsidR="00BF1596" w:rsidRPr="009E7122" w:rsidRDefault="00BF1596">
      <w:pPr>
        <w:tabs>
          <w:tab w:val="left" w:pos="720"/>
        </w:tabs>
        <w:jc w:val="both"/>
        <w:rPr>
          <w:rFonts w:ascii="StobiSans Regular" w:hAnsi="StobiSans Regular" w:cs="Arial Narrow"/>
          <w:sz w:val="22"/>
          <w:szCs w:val="22"/>
          <w:lang w:val="ru-RU"/>
        </w:rPr>
      </w:pPr>
    </w:p>
    <w:p w14:paraId="6D9CC93E" w14:textId="18D978B8" w:rsidR="00BF1596" w:rsidRPr="009E7122" w:rsidRDefault="00BF1596">
      <w:pPr>
        <w:tabs>
          <w:tab w:val="left" w:pos="720"/>
        </w:tabs>
        <w:jc w:val="both"/>
        <w:rPr>
          <w:rFonts w:ascii="StobiSans Regular" w:hAnsi="StobiSans Regular" w:cs="Arial Narrow"/>
          <w:sz w:val="22"/>
          <w:szCs w:val="22"/>
          <w:lang w:val="ru-RU"/>
        </w:rPr>
      </w:pPr>
    </w:p>
    <w:p w14:paraId="69F8E416" w14:textId="6943C2D0" w:rsidR="00BF1596" w:rsidRPr="009E7122" w:rsidRDefault="00BF1596">
      <w:pPr>
        <w:tabs>
          <w:tab w:val="left" w:pos="720"/>
        </w:tabs>
        <w:jc w:val="both"/>
        <w:rPr>
          <w:rFonts w:ascii="StobiSans Regular" w:hAnsi="StobiSans Regular" w:cs="Arial Narrow"/>
          <w:sz w:val="22"/>
          <w:szCs w:val="22"/>
          <w:lang w:val="ru-RU"/>
        </w:rPr>
      </w:pPr>
    </w:p>
    <w:p w14:paraId="6795950E" w14:textId="2C525B12" w:rsidR="00BF1596" w:rsidRPr="009E7122" w:rsidRDefault="00BF1596">
      <w:pPr>
        <w:tabs>
          <w:tab w:val="left" w:pos="720"/>
        </w:tabs>
        <w:jc w:val="both"/>
        <w:rPr>
          <w:rFonts w:ascii="StobiSans Regular" w:hAnsi="StobiSans Regular" w:cs="Arial Narrow"/>
          <w:sz w:val="22"/>
          <w:szCs w:val="22"/>
          <w:lang w:val="ru-RU"/>
        </w:rPr>
      </w:pPr>
    </w:p>
    <w:p w14:paraId="6E7C9D40" w14:textId="3DA986AD" w:rsidR="00BF1596" w:rsidRPr="009E7122" w:rsidRDefault="00BF1596">
      <w:pPr>
        <w:tabs>
          <w:tab w:val="left" w:pos="720"/>
        </w:tabs>
        <w:jc w:val="both"/>
        <w:rPr>
          <w:rFonts w:ascii="StobiSans Regular" w:hAnsi="StobiSans Regular" w:cs="Arial Narrow"/>
          <w:sz w:val="22"/>
          <w:szCs w:val="22"/>
          <w:lang w:val="ru-RU"/>
        </w:rPr>
      </w:pPr>
    </w:p>
    <w:p w14:paraId="2BA08061" w14:textId="4769C16F" w:rsidR="00BF1596" w:rsidRPr="009E7122" w:rsidRDefault="00BF1596">
      <w:pPr>
        <w:tabs>
          <w:tab w:val="left" w:pos="720"/>
        </w:tabs>
        <w:jc w:val="both"/>
        <w:rPr>
          <w:rFonts w:ascii="StobiSans Regular" w:hAnsi="StobiSans Regular" w:cs="Arial Narrow"/>
          <w:sz w:val="22"/>
          <w:szCs w:val="22"/>
          <w:lang w:val="ru-RU"/>
        </w:rPr>
      </w:pPr>
    </w:p>
    <w:p w14:paraId="3F2EA201" w14:textId="7B09E2AA" w:rsidR="00BF1596" w:rsidRPr="009E7122" w:rsidRDefault="00BF1596">
      <w:pPr>
        <w:tabs>
          <w:tab w:val="left" w:pos="720"/>
        </w:tabs>
        <w:jc w:val="both"/>
        <w:rPr>
          <w:rFonts w:ascii="StobiSans Regular" w:hAnsi="StobiSans Regular" w:cs="Arial Narrow"/>
          <w:sz w:val="22"/>
          <w:szCs w:val="22"/>
          <w:lang w:val="ru-RU"/>
        </w:rPr>
      </w:pPr>
    </w:p>
    <w:p w14:paraId="45499FF3" w14:textId="348A016C" w:rsidR="00BF1596" w:rsidRPr="009E7122" w:rsidRDefault="00BF1596">
      <w:pPr>
        <w:tabs>
          <w:tab w:val="left" w:pos="720"/>
        </w:tabs>
        <w:jc w:val="both"/>
        <w:rPr>
          <w:rFonts w:ascii="StobiSans Regular" w:hAnsi="StobiSans Regular" w:cs="Arial Narrow"/>
          <w:sz w:val="22"/>
          <w:szCs w:val="22"/>
          <w:lang w:val="ru-RU"/>
        </w:rPr>
      </w:pPr>
    </w:p>
    <w:p w14:paraId="2D656567" w14:textId="25EFD9BD" w:rsidR="00BF1596" w:rsidRPr="009E7122" w:rsidRDefault="00BF1596">
      <w:pPr>
        <w:tabs>
          <w:tab w:val="left" w:pos="720"/>
        </w:tabs>
        <w:jc w:val="both"/>
        <w:rPr>
          <w:rFonts w:ascii="StobiSans Regular" w:hAnsi="StobiSans Regular" w:cs="Arial Narrow"/>
          <w:sz w:val="22"/>
          <w:szCs w:val="22"/>
          <w:lang w:val="ru-RU"/>
        </w:rPr>
      </w:pPr>
    </w:p>
    <w:p w14:paraId="7D80FFC6" w14:textId="58E14025" w:rsidR="00BF1596" w:rsidRPr="009E7122" w:rsidRDefault="00BF1596">
      <w:pPr>
        <w:tabs>
          <w:tab w:val="left" w:pos="720"/>
        </w:tabs>
        <w:jc w:val="both"/>
        <w:rPr>
          <w:rFonts w:ascii="StobiSans Regular" w:hAnsi="StobiSans Regular" w:cs="Arial Narrow"/>
          <w:sz w:val="22"/>
          <w:szCs w:val="22"/>
          <w:lang w:val="ru-RU"/>
        </w:rPr>
      </w:pPr>
    </w:p>
    <w:p w14:paraId="5466B6F6" w14:textId="0385EE50" w:rsidR="00BF1596" w:rsidRPr="009E7122" w:rsidRDefault="00BF1596">
      <w:pPr>
        <w:tabs>
          <w:tab w:val="left" w:pos="720"/>
        </w:tabs>
        <w:jc w:val="both"/>
        <w:rPr>
          <w:rFonts w:ascii="StobiSans Regular" w:hAnsi="StobiSans Regular" w:cs="Arial Narrow"/>
          <w:sz w:val="22"/>
          <w:szCs w:val="22"/>
          <w:lang w:val="ru-RU"/>
        </w:rPr>
      </w:pPr>
    </w:p>
    <w:p w14:paraId="4414189A" w14:textId="5200A5DC" w:rsidR="00BF1596" w:rsidRPr="009E7122" w:rsidRDefault="00BF1596">
      <w:pPr>
        <w:tabs>
          <w:tab w:val="left" w:pos="720"/>
        </w:tabs>
        <w:jc w:val="both"/>
        <w:rPr>
          <w:rFonts w:ascii="StobiSans Regular" w:hAnsi="StobiSans Regular" w:cs="Arial Narrow"/>
          <w:sz w:val="22"/>
          <w:szCs w:val="22"/>
          <w:lang w:val="ru-RU"/>
        </w:rPr>
      </w:pPr>
    </w:p>
    <w:p w14:paraId="7DE7C18F" w14:textId="77777777" w:rsidR="00BF1596" w:rsidRPr="009E7122" w:rsidRDefault="00BF1596">
      <w:pPr>
        <w:tabs>
          <w:tab w:val="left" w:pos="720"/>
        </w:tabs>
        <w:jc w:val="both"/>
        <w:rPr>
          <w:rFonts w:ascii="StobiSans Regular" w:hAnsi="StobiSans Regular" w:cs="Arial Narrow"/>
          <w:sz w:val="22"/>
          <w:szCs w:val="22"/>
          <w:lang w:val="ru-RU"/>
        </w:rPr>
      </w:pPr>
    </w:p>
    <w:p w14:paraId="7967A465" w14:textId="77777777" w:rsidR="003E0840" w:rsidRPr="009E7122" w:rsidRDefault="003E0840">
      <w:pPr>
        <w:tabs>
          <w:tab w:val="left" w:pos="720"/>
        </w:tabs>
        <w:jc w:val="both"/>
        <w:rPr>
          <w:rFonts w:ascii="StobiSans Regular" w:hAnsi="StobiSans Regular" w:cs="Arial Narrow"/>
          <w:sz w:val="22"/>
          <w:szCs w:val="22"/>
          <w:lang w:val="mk-MK"/>
        </w:rPr>
      </w:pPr>
    </w:p>
    <w:p w14:paraId="181AC236" w14:textId="525AD7D2" w:rsidR="00A02709" w:rsidRPr="009E7122" w:rsidRDefault="00FA3151" w:rsidP="00A52C9C">
      <w:pPr>
        <w:tabs>
          <w:tab w:val="left" w:pos="720"/>
        </w:tabs>
        <w:jc w:val="center"/>
        <w:rPr>
          <w:rFonts w:ascii="StobiSans Regular" w:hAnsi="StobiSans Regular" w:cs="Arial Narrow"/>
          <w:sz w:val="22"/>
          <w:szCs w:val="22"/>
        </w:rPr>
        <w:sectPr w:rsidR="00A02709" w:rsidRPr="009E7122" w:rsidSect="003D079C">
          <w:pgSz w:w="11906" w:h="16838" w:code="9"/>
          <w:pgMar w:top="1440" w:right="1797" w:bottom="1440" w:left="1797" w:header="720" w:footer="720" w:gutter="0"/>
          <w:cols w:space="720"/>
          <w:titlePg/>
          <w:docGrid w:linePitch="360"/>
        </w:sectPr>
      </w:pPr>
      <w:r w:rsidRPr="009E7122">
        <w:rPr>
          <w:rFonts w:ascii="StobiSans Regular" w:hAnsi="StobiSans Regular" w:cs="Arial Narrow"/>
          <w:sz w:val="22"/>
          <w:szCs w:val="22"/>
        </w:rPr>
        <w:t>20</w:t>
      </w:r>
      <w:r w:rsidR="003641C6" w:rsidRPr="009E7122">
        <w:rPr>
          <w:rFonts w:ascii="StobiSans Regular" w:hAnsi="StobiSans Regular" w:cs="Arial Narrow"/>
          <w:sz w:val="22"/>
          <w:szCs w:val="22"/>
        </w:rPr>
        <w:t>2</w:t>
      </w:r>
      <w:r w:rsidR="00B94157" w:rsidRPr="009E7122">
        <w:rPr>
          <w:rFonts w:ascii="StobiSans Regular" w:hAnsi="StobiSans Regular" w:cs="Arial Narrow"/>
          <w:sz w:val="22"/>
          <w:szCs w:val="22"/>
        </w:rPr>
        <w:t>3</w:t>
      </w:r>
      <w:r w:rsidRPr="009E7122">
        <w:rPr>
          <w:rFonts w:ascii="StobiSans Regular" w:hAnsi="StobiSans Regular" w:cs="Arial Narrow"/>
          <w:sz w:val="22"/>
          <w:szCs w:val="22"/>
        </w:rPr>
        <w:t xml:space="preserve"> </w:t>
      </w:r>
      <w:r w:rsidR="003E0840" w:rsidRPr="009E7122">
        <w:rPr>
          <w:rFonts w:ascii="StobiSans Regular" w:hAnsi="StobiSans Regular" w:cs="Arial Narrow"/>
          <w:sz w:val="22"/>
          <w:szCs w:val="22"/>
        </w:rPr>
        <w:t>година</w:t>
      </w:r>
    </w:p>
    <w:p w14:paraId="55994D7C" w14:textId="7569EDA2" w:rsidR="003E0840" w:rsidRPr="009E7122" w:rsidRDefault="003E0840" w:rsidP="00C051CC">
      <w:pPr>
        <w:tabs>
          <w:tab w:val="left" w:pos="720"/>
        </w:tabs>
        <w:jc w:val="both"/>
        <w:rPr>
          <w:rFonts w:ascii="StobiSans Regular" w:hAnsi="StobiSans Regular" w:cs="Arial Narrow"/>
          <w:bCs/>
          <w:sz w:val="22"/>
          <w:szCs w:val="22"/>
          <w:lang w:val="ru-RU"/>
        </w:rPr>
      </w:pPr>
      <w:r w:rsidRPr="009E7122">
        <w:rPr>
          <w:rFonts w:ascii="StobiSans Regular" w:hAnsi="StobiSans Regular" w:cs="Arial Narrow"/>
          <w:bCs/>
          <w:sz w:val="22"/>
          <w:szCs w:val="22"/>
          <w:lang w:val="ru-RU"/>
        </w:rPr>
        <w:lastRenderedPageBreak/>
        <w:t>ПРЕДГОВОР</w:t>
      </w:r>
      <w:r w:rsidR="00233C03" w:rsidRPr="009E7122">
        <w:rPr>
          <w:rFonts w:ascii="StobiSans Regular" w:hAnsi="StobiSans Regular" w:cs="Arial Narrow"/>
          <w:bCs/>
          <w:sz w:val="22"/>
          <w:szCs w:val="22"/>
          <w:lang w:val="ru-RU"/>
        </w:rPr>
        <w:t xml:space="preserve">                                                                                     </w:t>
      </w:r>
    </w:p>
    <w:p w14:paraId="5827D063" w14:textId="77777777" w:rsidR="005E6B59" w:rsidRPr="009E7122" w:rsidRDefault="005E6B59">
      <w:pPr>
        <w:tabs>
          <w:tab w:val="left" w:pos="720"/>
        </w:tabs>
        <w:jc w:val="both"/>
        <w:rPr>
          <w:rFonts w:ascii="StobiSans Regular" w:hAnsi="StobiSans Regular" w:cs="Arial Narrow"/>
          <w:bCs/>
          <w:sz w:val="22"/>
          <w:szCs w:val="22"/>
        </w:rPr>
      </w:pPr>
    </w:p>
    <w:p w14:paraId="76E4D878" w14:textId="77777777" w:rsidR="000734BE" w:rsidRPr="009E7122" w:rsidRDefault="000961EE">
      <w:pPr>
        <w:tabs>
          <w:tab w:val="left" w:pos="720"/>
        </w:tabs>
        <w:jc w:val="both"/>
        <w:rPr>
          <w:rFonts w:ascii="StobiSans Regular" w:hAnsi="StobiSans Regular"/>
          <w:bCs/>
          <w:sz w:val="22"/>
          <w:szCs w:val="22"/>
        </w:rPr>
      </w:pPr>
      <w:r w:rsidRPr="009E7122">
        <w:rPr>
          <w:rFonts w:ascii="StobiSans Regular" w:hAnsi="StobiSans Regular"/>
          <w:bCs/>
          <w:sz w:val="22"/>
          <w:szCs w:val="22"/>
          <w:lang w:val="mk-MK"/>
        </w:rPr>
        <w:t>Почитувани,</w:t>
      </w:r>
    </w:p>
    <w:p w14:paraId="44516BDB" w14:textId="77777777" w:rsidR="00F32DBC" w:rsidRPr="009E7122" w:rsidRDefault="00F32DBC">
      <w:pPr>
        <w:tabs>
          <w:tab w:val="left" w:pos="720"/>
        </w:tabs>
        <w:jc w:val="both"/>
        <w:rPr>
          <w:rFonts w:ascii="StobiSans Regular" w:hAnsi="StobiSans Regular"/>
          <w:bCs/>
          <w:sz w:val="22"/>
          <w:szCs w:val="22"/>
        </w:rPr>
      </w:pPr>
    </w:p>
    <w:p w14:paraId="45D72F2F" w14:textId="77777777" w:rsidR="00564297" w:rsidRPr="00564297" w:rsidRDefault="00564297" w:rsidP="00564297">
      <w:pPr>
        <w:tabs>
          <w:tab w:val="left" w:pos="720"/>
        </w:tabs>
        <w:jc w:val="both"/>
        <w:rPr>
          <w:rFonts w:ascii="StobiSans Regular" w:hAnsi="StobiSans Regular"/>
          <w:color w:val="000000"/>
          <w:sz w:val="22"/>
          <w:szCs w:val="22"/>
          <w:lang w:val="ru-RU"/>
        </w:rPr>
      </w:pPr>
      <w:r w:rsidRPr="00564297">
        <w:rPr>
          <w:rFonts w:ascii="StobiSans Regular" w:hAnsi="StobiSans Regular"/>
          <w:color w:val="000000"/>
          <w:sz w:val="22"/>
          <w:szCs w:val="22"/>
          <w:lang w:val="ru-RU"/>
        </w:rPr>
        <w:t xml:space="preserve">Пред Вас е годишниот земјоделски извештај на Министерство за земјоделство, шумарство и водостопанство во кој се преставени реализирани активности од страна на институциите и општите состојби во агросекторот за 2022 година. </w:t>
      </w:r>
    </w:p>
    <w:p w14:paraId="6B3A0433" w14:textId="77777777" w:rsidR="00564297" w:rsidRPr="00564297" w:rsidRDefault="00564297" w:rsidP="00564297">
      <w:pPr>
        <w:tabs>
          <w:tab w:val="left" w:pos="720"/>
        </w:tabs>
        <w:jc w:val="both"/>
        <w:rPr>
          <w:rFonts w:ascii="StobiSans Regular" w:hAnsi="StobiSans Regular"/>
          <w:color w:val="000000"/>
          <w:sz w:val="22"/>
          <w:szCs w:val="22"/>
          <w:lang w:val="ru-RU"/>
        </w:rPr>
      </w:pPr>
    </w:p>
    <w:p w14:paraId="2BC00879" w14:textId="77777777" w:rsidR="00564297" w:rsidRPr="00564297" w:rsidRDefault="00564297" w:rsidP="00564297">
      <w:pPr>
        <w:tabs>
          <w:tab w:val="left" w:pos="720"/>
        </w:tabs>
        <w:jc w:val="both"/>
        <w:rPr>
          <w:rFonts w:ascii="StobiSans Regular" w:hAnsi="StobiSans Regular"/>
          <w:color w:val="000000"/>
          <w:sz w:val="22"/>
          <w:szCs w:val="22"/>
          <w:lang w:val="ru-RU"/>
        </w:rPr>
      </w:pPr>
      <w:r w:rsidRPr="00564297">
        <w:rPr>
          <w:rFonts w:ascii="StobiSans Regular" w:hAnsi="StobiSans Regular"/>
          <w:color w:val="000000"/>
          <w:sz w:val="22"/>
          <w:szCs w:val="22"/>
          <w:lang w:val="ru-RU"/>
        </w:rPr>
        <w:t xml:space="preserve">Во овој извештај се претставени политиките за земјоделството и рурален развој, прилагодувањето кон Европската унија и меѓународната соработка, како и хоризонталните и административно-контролните прашања. Воедно, даден е осврт на макро економската состојба во Република Северна Македонија со фокус на земјоделско-прехранбениот сектор, </w:t>
      </w:r>
      <w:r w:rsidRPr="00564297">
        <w:rPr>
          <w:rFonts w:ascii="StobiSans Regular" w:hAnsi="StobiSans Regular"/>
          <w:color w:val="000000"/>
          <w:sz w:val="22"/>
          <w:szCs w:val="22"/>
          <w:lang w:val="mk-MK"/>
        </w:rPr>
        <w:t xml:space="preserve">вредноста на земјоделското производство, </w:t>
      </w:r>
      <w:r w:rsidRPr="00564297">
        <w:rPr>
          <w:rFonts w:ascii="StobiSans Regular" w:hAnsi="StobiSans Regular"/>
          <w:color w:val="000000"/>
          <w:sz w:val="22"/>
          <w:szCs w:val="22"/>
          <w:lang w:val="ru-RU"/>
        </w:rPr>
        <w:t>остварените производствени резултати по потсектори</w:t>
      </w:r>
      <w:r w:rsidRPr="00564297">
        <w:rPr>
          <w:rFonts w:ascii="StobiSans Regular" w:hAnsi="StobiSans Regular"/>
          <w:color w:val="000000"/>
          <w:sz w:val="22"/>
          <w:szCs w:val="22"/>
          <w:lang w:val="mk-MK"/>
        </w:rPr>
        <w:t xml:space="preserve">, вклучувајќи и органското производство, </w:t>
      </w:r>
      <w:r w:rsidRPr="00564297">
        <w:rPr>
          <w:rFonts w:ascii="StobiSans Regular" w:hAnsi="StobiSans Regular"/>
          <w:color w:val="000000"/>
          <w:sz w:val="22"/>
          <w:szCs w:val="22"/>
          <w:lang w:val="ru-RU"/>
        </w:rPr>
        <w:t xml:space="preserve">трговијата со земјоделско-прехранбени производи, рибарството и ловството, управување и стопанисување со шумите, осврт и на хидромелиоративни системи за наводнување и одводнување, тековни капитални проекти во водостопанството, како и агрометеоролошка анализа на временските услови во Република Северна Македонија во 2022 година. </w:t>
      </w:r>
    </w:p>
    <w:p w14:paraId="0111CBD3" w14:textId="77777777" w:rsidR="00564297" w:rsidRPr="00564297" w:rsidRDefault="00564297" w:rsidP="00564297">
      <w:pPr>
        <w:tabs>
          <w:tab w:val="left" w:pos="720"/>
        </w:tabs>
        <w:jc w:val="both"/>
        <w:rPr>
          <w:rFonts w:ascii="StobiSans Regular" w:hAnsi="StobiSans Regular"/>
          <w:color w:val="000000"/>
          <w:sz w:val="22"/>
          <w:szCs w:val="22"/>
          <w:lang w:val="ru-RU"/>
        </w:rPr>
      </w:pPr>
    </w:p>
    <w:p w14:paraId="22C5042B" w14:textId="77777777" w:rsidR="00564297" w:rsidRPr="00564297" w:rsidRDefault="00564297" w:rsidP="00564297">
      <w:pPr>
        <w:tabs>
          <w:tab w:val="left" w:pos="720"/>
        </w:tabs>
        <w:jc w:val="both"/>
        <w:rPr>
          <w:rFonts w:ascii="StobiSans Regular" w:hAnsi="StobiSans Regular"/>
          <w:color w:val="000000"/>
          <w:sz w:val="22"/>
          <w:szCs w:val="22"/>
          <w:lang w:val="ru-RU"/>
        </w:rPr>
      </w:pPr>
      <w:r w:rsidRPr="00564297">
        <w:rPr>
          <w:rFonts w:ascii="StobiSans Regular" w:hAnsi="StobiSans Regular"/>
          <w:color w:val="000000"/>
          <w:sz w:val="22"/>
          <w:szCs w:val="22"/>
          <w:lang w:val="ru-RU"/>
        </w:rPr>
        <w:t xml:space="preserve">Во текот на изготвувањето на извештајот користени се материјали и податоци подготвени од секторите и управите во состав на Министерството за земјоделство, шумарство и водостопанство, како и од релевантни податоци од базите и регистрите кои се водат во Министерството за земјоделство, шумарство и водостопанство, Управата за хидрометеоролошки работи, Државен инспекторат за земјоделство, Државен инспекторат за шумарство и ловство, Агенцијата за финансиска поддршка во земјоделството и руралниот развој, Агенцијата за поттикнување на развојот на земјоделството, Агенцијата за храна и ветеринарство, како и статистички податоци од Државниот завод за статистика на Република Северна Македонија.  </w:t>
      </w:r>
    </w:p>
    <w:p w14:paraId="7B3DA708" w14:textId="77777777" w:rsidR="00564297" w:rsidRPr="00564297" w:rsidRDefault="00564297" w:rsidP="00564297">
      <w:pPr>
        <w:tabs>
          <w:tab w:val="left" w:pos="720"/>
        </w:tabs>
        <w:jc w:val="both"/>
        <w:rPr>
          <w:rFonts w:ascii="StobiSans Regular" w:hAnsi="StobiSans Regular"/>
          <w:color w:val="000000"/>
          <w:sz w:val="22"/>
          <w:szCs w:val="22"/>
          <w:lang w:val="ru-RU"/>
        </w:rPr>
      </w:pPr>
    </w:p>
    <w:p w14:paraId="073DD934" w14:textId="77777777" w:rsidR="00564297" w:rsidRPr="00564297" w:rsidRDefault="00564297" w:rsidP="00564297">
      <w:pPr>
        <w:tabs>
          <w:tab w:val="left" w:pos="720"/>
        </w:tabs>
        <w:jc w:val="both"/>
        <w:rPr>
          <w:rFonts w:ascii="StobiSans Regular" w:hAnsi="StobiSans Regular"/>
          <w:color w:val="000000"/>
          <w:sz w:val="22"/>
          <w:szCs w:val="22"/>
          <w:lang w:val="mk-MK"/>
        </w:rPr>
      </w:pPr>
      <w:r w:rsidRPr="00564297">
        <w:rPr>
          <w:rFonts w:ascii="StobiSans Regular" w:hAnsi="StobiSans Regular"/>
          <w:color w:val="000000"/>
          <w:sz w:val="22"/>
          <w:szCs w:val="22"/>
          <w:lang w:val="ru-RU"/>
        </w:rPr>
        <w:t xml:space="preserve">Се надевам дека  годишниот земјоделски извештај за 2022 година </w:t>
      </w:r>
      <w:r w:rsidRPr="00564297">
        <w:rPr>
          <w:rFonts w:ascii="StobiSans Regular" w:hAnsi="StobiSans Regular"/>
          <w:color w:val="000000"/>
          <w:sz w:val="22"/>
          <w:szCs w:val="22"/>
        </w:rPr>
        <w:t>ќе биде корисна референца и ќе наиде на широка употреба меѓу учесниците во земјоделско-прехранбениот сектор, како во државата</w:t>
      </w:r>
      <w:r w:rsidRPr="00564297">
        <w:rPr>
          <w:rFonts w:ascii="StobiSans Regular" w:hAnsi="StobiSans Regular"/>
          <w:color w:val="000000"/>
          <w:sz w:val="22"/>
          <w:szCs w:val="22"/>
          <w:lang w:val="mk-MK"/>
        </w:rPr>
        <w:t xml:space="preserve"> така и надвор од државата.</w:t>
      </w:r>
    </w:p>
    <w:p w14:paraId="4F18C622" w14:textId="77777777" w:rsidR="004208F9" w:rsidRPr="00271496" w:rsidRDefault="004208F9">
      <w:pPr>
        <w:tabs>
          <w:tab w:val="left" w:pos="720"/>
        </w:tabs>
        <w:jc w:val="both"/>
        <w:rPr>
          <w:rFonts w:ascii="StobiSans Regular" w:hAnsi="StobiSans Regular"/>
          <w:sz w:val="22"/>
          <w:szCs w:val="22"/>
          <w:lang w:val="ru-RU"/>
        </w:rPr>
      </w:pPr>
    </w:p>
    <w:p w14:paraId="3C62643A" w14:textId="77777777" w:rsidR="000961EE" w:rsidRPr="00564297" w:rsidRDefault="000961EE">
      <w:pPr>
        <w:tabs>
          <w:tab w:val="left" w:pos="720"/>
        </w:tabs>
        <w:jc w:val="both"/>
        <w:rPr>
          <w:rFonts w:ascii="StobiSans Regular" w:hAnsi="StobiSans Regular"/>
          <w:sz w:val="22"/>
          <w:szCs w:val="22"/>
        </w:rPr>
      </w:pPr>
    </w:p>
    <w:p w14:paraId="25ABE0DC" w14:textId="77777777" w:rsidR="00937C95" w:rsidRPr="009E7122" w:rsidRDefault="00937C95">
      <w:pPr>
        <w:tabs>
          <w:tab w:val="left" w:pos="720"/>
        </w:tabs>
        <w:jc w:val="both"/>
        <w:rPr>
          <w:rFonts w:ascii="StobiSans Regular" w:hAnsi="StobiSans Regular"/>
          <w:sz w:val="22"/>
          <w:szCs w:val="22"/>
          <w:lang w:val="ru-RU"/>
        </w:rPr>
      </w:pPr>
    </w:p>
    <w:p w14:paraId="4DDE1EF4" w14:textId="061B4EBE" w:rsidR="000961EE" w:rsidRPr="009E7122" w:rsidRDefault="00C24009">
      <w:pPr>
        <w:tabs>
          <w:tab w:val="left" w:pos="720"/>
        </w:tabs>
        <w:jc w:val="both"/>
        <w:rPr>
          <w:rFonts w:ascii="StobiSans Regular" w:hAnsi="StobiSans Regular"/>
          <w:sz w:val="22"/>
          <w:szCs w:val="22"/>
          <w:lang w:val="ru-RU"/>
        </w:rPr>
      </w:pPr>
      <w:r w:rsidRPr="009E7122">
        <w:rPr>
          <w:rFonts w:ascii="StobiSans Regular" w:hAnsi="StobiSans Regular"/>
          <w:sz w:val="22"/>
          <w:szCs w:val="22"/>
        </w:rPr>
        <w:t xml:space="preserve">     </w:t>
      </w:r>
      <w:r w:rsidR="00937C95" w:rsidRPr="009E7122">
        <w:rPr>
          <w:rFonts w:ascii="StobiSans Regular" w:hAnsi="StobiSans Regular"/>
          <w:sz w:val="22"/>
          <w:szCs w:val="22"/>
          <w:lang w:val="ru-RU"/>
        </w:rPr>
        <w:tab/>
      </w:r>
      <w:r w:rsidR="00937C95" w:rsidRPr="009E7122">
        <w:rPr>
          <w:rFonts w:ascii="StobiSans Regular" w:hAnsi="StobiSans Regular"/>
          <w:sz w:val="22"/>
          <w:szCs w:val="22"/>
          <w:lang w:val="ru-RU"/>
        </w:rPr>
        <w:tab/>
      </w:r>
      <w:r w:rsidR="00937C95" w:rsidRPr="009E7122">
        <w:rPr>
          <w:rFonts w:ascii="StobiSans Regular" w:hAnsi="StobiSans Regular"/>
          <w:sz w:val="22"/>
          <w:szCs w:val="22"/>
          <w:lang w:val="ru-RU"/>
        </w:rPr>
        <w:tab/>
      </w:r>
      <w:r w:rsidR="00937C95" w:rsidRPr="009E7122">
        <w:rPr>
          <w:rFonts w:ascii="StobiSans Regular" w:hAnsi="StobiSans Regular"/>
          <w:sz w:val="22"/>
          <w:szCs w:val="22"/>
          <w:lang w:val="ru-RU"/>
        </w:rPr>
        <w:tab/>
      </w:r>
      <w:r w:rsidR="00937C95" w:rsidRPr="009E7122">
        <w:rPr>
          <w:rFonts w:ascii="StobiSans Regular" w:hAnsi="StobiSans Regular"/>
          <w:sz w:val="22"/>
          <w:szCs w:val="22"/>
          <w:lang w:val="ru-RU"/>
        </w:rPr>
        <w:tab/>
      </w:r>
      <w:r w:rsidR="00937C95" w:rsidRPr="009E7122">
        <w:rPr>
          <w:rFonts w:ascii="StobiSans Regular" w:hAnsi="StobiSans Regular"/>
          <w:sz w:val="22"/>
          <w:szCs w:val="22"/>
          <w:lang w:val="ru-RU"/>
        </w:rPr>
        <w:tab/>
      </w:r>
      <w:r w:rsidR="00937C95" w:rsidRPr="009E7122">
        <w:rPr>
          <w:rFonts w:ascii="StobiSans Regular" w:hAnsi="StobiSans Regular"/>
          <w:sz w:val="22"/>
          <w:szCs w:val="22"/>
          <w:lang w:val="ru-RU"/>
        </w:rPr>
        <w:tab/>
      </w:r>
      <w:r w:rsidRPr="009E7122">
        <w:rPr>
          <w:rFonts w:ascii="StobiSans Regular" w:hAnsi="StobiSans Regular"/>
          <w:sz w:val="22"/>
          <w:szCs w:val="22"/>
        </w:rPr>
        <w:t xml:space="preserve">          </w:t>
      </w:r>
      <w:r w:rsidR="000961EE" w:rsidRPr="009E7122">
        <w:rPr>
          <w:rFonts w:ascii="StobiSans Regular" w:hAnsi="StobiSans Regular"/>
          <w:sz w:val="22"/>
          <w:szCs w:val="22"/>
          <w:lang w:val="ru-RU"/>
        </w:rPr>
        <w:t>Со почит,</w:t>
      </w:r>
    </w:p>
    <w:p w14:paraId="5479C36C" w14:textId="2233EB13" w:rsidR="000961EE" w:rsidRPr="009E7122" w:rsidRDefault="000961EE">
      <w:pPr>
        <w:tabs>
          <w:tab w:val="left" w:pos="720"/>
        </w:tabs>
        <w:jc w:val="both"/>
        <w:rPr>
          <w:rFonts w:ascii="StobiSans Regular" w:hAnsi="StobiSans Regular"/>
          <w:sz w:val="22"/>
          <w:szCs w:val="22"/>
          <w:lang w:val="ru-RU"/>
        </w:rPr>
      </w:pPr>
      <w:r w:rsidRPr="009E7122">
        <w:rPr>
          <w:rFonts w:ascii="StobiSans Regular" w:hAnsi="StobiSans Regular"/>
          <w:sz w:val="22"/>
          <w:szCs w:val="22"/>
          <w:lang w:val="ru-RU"/>
        </w:rPr>
        <w:t> </w:t>
      </w:r>
      <w:r w:rsidRPr="009E7122">
        <w:rPr>
          <w:rFonts w:ascii="StobiSans Regular" w:hAnsi="StobiSans Regular"/>
          <w:sz w:val="22"/>
          <w:szCs w:val="22"/>
        </w:rPr>
        <w:t>                             </w:t>
      </w:r>
      <w:r w:rsidRPr="009E7122">
        <w:rPr>
          <w:rFonts w:ascii="StobiSans Regular" w:hAnsi="StobiSans Regular"/>
          <w:sz w:val="22"/>
          <w:szCs w:val="22"/>
          <w:lang w:val="ru-RU"/>
        </w:rPr>
        <w:t xml:space="preserve"> </w:t>
      </w:r>
      <w:r w:rsidR="00BA0A27" w:rsidRPr="009E7122">
        <w:rPr>
          <w:rFonts w:ascii="StobiSans Regular" w:hAnsi="StobiSans Regular"/>
          <w:sz w:val="22"/>
          <w:szCs w:val="22"/>
          <w:lang w:val="ru-RU"/>
        </w:rPr>
        <w:tab/>
      </w:r>
      <w:r w:rsidR="0057035E" w:rsidRPr="009E7122">
        <w:rPr>
          <w:rFonts w:ascii="StobiSans Regular" w:hAnsi="StobiSans Regular"/>
          <w:sz w:val="22"/>
          <w:szCs w:val="22"/>
          <w:lang w:val="ru-RU"/>
        </w:rPr>
        <w:tab/>
      </w:r>
      <w:r w:rsidR="0057035E" w:rsidRPr="009E7122">
        <w:rPr>
          <w:rFonts w:ascii="StobiSans Regular" w:hAnsi="StobiSans Regular"/>
          <w:sz w:val="22"/>
          <w:szCs w:val="22"/>
          <w:lang w:val="ru-RU"/>
        </w:rPr>
        <w:tab/>
      </w:r>
      <w:r w:rsidR="0057035E" w:rsidRPr="009E7122">
        <w:rPr>
          <w:rFonts w:ascii="StobiSans Regular" w:hAnsi="StobiSans Regular"/>
          <w:sz w:val="22"/>
          <w:szCs w:val="22"/>
          <w:lang w:val="ru-RU"/>
        </w:rPr>
        <w:tab/>
      </w:r>
      <w:r w:rsidR="008B7C2A" w:rsidRPr="009E7122">
        <w:rPr>
          <w:rFonts w:ascii="StobiSans Regular" w:hAnsi="StobiSans Regular"/>
          <w:sz w:val="22"/>
          <w:szCs w:val="22"/>
        </w:rPr>
        <w:t xml:space="preserve">         </w:t>
      </w:r>
      <w:r w:rsidRPr="009E7122">
        <w:rPr>
          <w:rFonts w:ascii="StobiSans Regular" w:hAnsi="StobiSans Regular"/>
          <w:sz w:val="22"/>
          <w:szCs w:val="22"/>
          <w:lang w:val="ru-RU"/>
        </w:rPr>
        <w:t xml:space="preserve">Министер за земјоделство, </w:t>
      </w:r>
      <w:r w:rsidRPr="009E7122">
        <w:rPr>
          <w:rFonts w:ascii="StobiSans Regular" w:hAnsi="StobiSans Regular"/>
          <w:sz w:val="22"/>
          <w:szCs w:val="22"/>
        </w:rPr>
        <w:t>                       </w:t>
      </w:r>
      <w:r w:rsidRPr="009E7122">
        <w:rPr>
          <w:rFonts w:ascii="StobiSans Regular" w:hAnsi="StobiSans Regular"/>
          <w:sz w:val="22"/>
          <w:szCs w:val="22"/>
          <w:lang w:val="ru-RU"/>
        </w:rPr>
        <w:t xml:space="preserve"> </w:t>
      </w:r>
      <w:r w:rsidR="00BA0A27" w:rsidRPr="009E7122">
        <w:rPr>
          <w:rFonts w:ascii="StobiSans Regular" w:hAnsi="StobiSans Regular"/>
          <w:sz w:val="22"/>
          <w:szCs w:val="22"/>
          <w:lang w:val="ru-RU"/>
        </w:rPr>
        <w:tab/>
      </w:r>
      <w:r w:rsidR="00BA0A27" w:rsidRPr="009E7122">
        <w:rPr>
          <w:rFonts w:ascii="StobiSans Regular" w:hAnsi="StobiSans Regular"/>
          <w:sz w:val="22"/>
          <w:szCs w:val="22"/>
          <w:lang w:val="ru-RU"/>
        </w:rPr>
        <w:tab/>
      </w:r>
      <w:r w:rsidR="00BA0A27" w:rsidRPr="009E7122">
        <w:rPr>
          <w:rFonts w:ascii="StobiSans Regular" w:hAnsi="StobiSans Regular"/>
          <w:sz w:val="22"/>
          <w:szCs w:val="22"/>
          <w:lang w:val="ru-RU"/>
        </w:rPr>
        <w:tab/>
      </w:r>
      <w:bookmarkStart w:id="11" w:name="_GoBack"/>
      <w:bookmarkEnd w:id="11"/>
      <w:r w:rsidR="00BA0A27" w:rsidRPr="009E7122">
        <w:rPr>
          <w:rFonts w:ascii="StobiSans Regular" w:hAnsi="StobiSans Regular"/>
          <w:sz w:val="22"/>
          <w:szCs w:val="22"/>
          <w:lang w:val="ru-RU"/>
        </w:rPr>
        <w:tab/>
      </w:r>
      <w:r w:rsidR="00BA0A27" w:rsidRPr="009E7122">
        <w:rPr>
          <w:rFonts w:ascii="StobiSans Regular" w:hAnsi="StobiSans Regular"/>
          <w:sz w:val="22"/>
          <w:szCs w:val="22"/>
          <w:lang w:val="ru-RU"/>
        </w:rPr>
        <w:tab/>
      </w:r>
      <w:r w:rsidR="00201E7D" w:rsidRPr="009E7122">
        <w:rPr>
          <w:rFonts w:ascii="StobiSans Regular" w:hAnsi="StobiSans Regular"/>
          <w:sz w:val="22"/>
          <w:szCs w:val="22"/>
        </w:rPr>
        <w:t xml:space="preserve">                     </w:t>
      </w:r>
      <w:r w:rsidR="004E11B0">
        <w:rPr>
          <w:rFonts w:ascii="StobiSans Regular" w:hAnsi="StobiSans Regular"/>
          <w:sz w:val="22"/>
          <w:szCs w:val="22"/>
          <w:lang w:val="mk-MK"/>
        </w:rPr>
        <w:t xml:space="preserve">               </w:t>
      </w:r>
      <w:r w:rsidR="008B7C2A" w:rsidRPr="009E7122">
        <w:rPr>
          <w:rFonts w:ascii="StobiSans Regular" w:hAnsi="StobiSans Regular"/>
          <w:sz w:val="22"/>
          <w:szCs w:val="22"/>
        </w:rPr>
        <w:t xml:space="preserve">  </w:t>
      </w:r>
      <w:r w:rsidRPr="009E7122">
        <w:rPr>
          <w:rFonts w:ascii="StobiSans Regular" w:hAnsi="StobiSans Regular"/>
          <w:sz w:val="22"/>
          <w:szCs w:val="22"/>
          <w:lang w:val="ru-RU"/>
        </w:rPr>
        <w:t>шумарство и водостопанство</w:t>
      </w:r>
    </w:p>
    <w:p w14:paraId="5E4AE983" w14:textId="77777777" w:rsidR="000961EE" w:rsidRPr="009E7122" w:rsidRDefault="00975DFA">
      <w:pPr>
        <w:tabs>
          <w:tab w:val="left" w:pos="720"/>
        </w:tabs>
        <w:jc w:val="both"/>
        <w:rPr>
          <w:rFonts w:ascii="StobiSans Regular" w:hAnsi="StobiSans Regular"/>
          <w:bCs/>
          <w:sz w:val="22"/>
          <w:szCs w:val="22"/>
          <w:lang w:val="ru-RU"/>
        </w:rPr>
      </w:pPr>
      <w:r w:rsidRPr="009E7122">
        <w:rPr>
          <w:rFonts w:ascii="StobiSans Regular" w:hAnsi="StobiSans Regular"/>
          <w:sz w:val="22"/>
          <w:szCs w:val="22"/>
          <w:lang w:val="mk-MK"/>
        </w:rPr>
        <w:t xml:space="preserve">  </w:t>
      </w:r>
      <w:r w:rsidR="000961EE" w:rsidRPr="009E7122">
        <w:rPr>
          <w:rFonts w:ascii="StobiSans Regular" w:hAnsi="StobiSans Regular"/>
          <w:sz w:val="22"/>
          <w:szCs w:val="22"/>
        </w:rPr>
        <w:t>                                                                                                            </w:t>
      </w:r>
      <w:r w:rsidRPr="009E7122">
        <w:rPr>
          <w:rFonts w:ascii="StobiSans Regular" w:hAnsi="StobiSans Regular"/>
          <w:sz w:val="22"/>
          <w:szCs w:val="22"/>
          <w:lang w:val="mk-MK"/>
        </w:rPr>
        <w:t xml:space="preserve">       </w:t>
      </w:r>
      <w:r w:rsidR="000961EE" w:rsidRPr="009E7122">
        <w:rPr>
          <w:rFonts w:ascii="StobiSans Regular" w:hAnsi="StobiSans Regular"/>
          <w:sz w:val="22"/>
          <w:szCs w:val="22"/>
          <w:lang w:val="ru-RU"/>
        </w:rPr>
        <w:t>  </w:t>
      </w:r>
    </w:p>
    <w:p w14:paraId="7AED3A47" w14:textId="723E2840" w:rsidR="00FB1CCA" w:rsidRDefault="00F627C6">
      <w:pPr>
        <w:tabs>
          <w:tab w:val="left" w:pos="720"/>
        </w:tabs>
        <w:jc w:val="both"/>
        <w:rPr>
          <w:rFonts w:ascii="StobiSans Regular" w:hAnsi="StobiSans Regular"/>
          <w:bCs/>
          <w:sz w:val="22"/>
          <w:szCs w:val="22"/>
          <w:lang w:val="mk-MK"/>
        </w:rPr>
      </w:pPr>
      <w:r w:rsidRPr="009E7122">
        <w:rPr>
          <w:rFonts w:ascii="StobiSans Regular" w:hAnsi="StobiSans Regular"/>
          <w:bCs/>
          <w:sz w:val="22"/>
          <w:szCs w:val="22"/>
          <w:lang w:val="mk-MK"/>
        </w:rPr>
        <w:t xml:space="preserve">                                                                                 </w:t>
      </w:r>
      <w:r w:rsidR="008B7C2A" w:rsidRPr="009E7122">
        <w:rPr>
          <w:rFonts w:ascii="StobiSans Regular" w:hAnsi="StobiSans Regular"/>
          <w:bCs/>
          <w:sz w:val="22"/>
          <w:szCs w:val="22"/>
          <w:lang w:val="mk-MK"/>
        </w:rPr>
        <w:tab/>
      </w:r>
      <w:r w:rsidR="00AB68E6" w:rsidRPr="009E7122">
        <w:rPr>
          <w:rFonts w:ascii="StobiSans Regular" w:hAnsi="StobiSans Regular"/>
          <w:bCs/>
          <w:sz w:val="22"/>
          <w:szCs w:val="22"/>
          <w:lang w:val="mk-MK"/>
        </w:rPr>
        <w:tab/>
      </w:r>
      <w:r w:rsidR="00B62FB3" w:rsidRPr="009E7122">
        <w:rPr>
          <w:rFonts w:ascii="StobiSans Regular" w:hAnsi="StobiSans Regular"/>
          <w:bCs/>
          <w:sz w:val="22"/>
          <w:szCs w:val="22"/>
          <w:lang w:val="mk-MK"/>
        </w:rPr>
        <w:t>Љупчо Николовски</w:t>
      </w:r>
    </w:p>
    <w:p w14:paraId="559B109E" w14:textId="14377FD1" w:rsidR="006B2F28" w:rsidRDefault="006B2F28">
      <w:pPr>
        <w:tabs>
          <w:tab w:val="left" w:pos="720"/>
        </w:tabs>
        <w:jc w:val="both"/>
        <w:rPr>
          <w:rFonts w:ascii="StobiSans Regular" w:hAnsi="StobiSans Regular"/>
          <w:bCs/>
          <w:sz w:val="22"/>
          <w:szCs w:val="22"/>
          <w:lang w:val="mk-MK"/>
        </w:rPr>
      </w:pPr>
    </w:p>
    <w:p w14:paraId="302F40D4" w14:textId="5E595131" w:rsidR="006B2F28" w:rsidRDefault="006B2F28">
      <w:pPr>
        <w:tabs>
          <w:tab w:val="left" w:pos="720"/>
        </w:tabs>
        <w:jc w:val="both"/>
        <w:rPr>
          <w:rFonts w:ascii="StobiSans Regular" w:hAnsi="StobiSans Regular"/>
          <w:bCs/>
          <w:sz w:val="22"/>
          <w:szCs w:val="22"/>
          <w:lang w:val="mk-MK"/>
        </w:rPr>
      </w:pPr>
    </w:p>
    <w:p w14:paraId="238CA6E2" w14:textId="77777777" w:rsidR="006B2F28" w:rsidRPr="009E7122" w:rsidRDefault="006B2F28">
      <w:pPr>
        <w:tabs>
          <w:tab w:val="left" w:pos="720"/>
        </w:tabs>
        <w:jc w:val="both"/>
        <w:rPr>
          <w:rFonts w:ascii="StobiSans Regular" w:hAnsi="StobiSans Regular"/>
          <w:bCs/>
          <w:sz w:val="22"/>
          <w:szCs w:val="22"/>
          <w:lang w:val="mk-MK"/>
        </w:rPr>
      </w:pPr>
    </w:p>
    <w:p w14:paraId="1CD8353F" w14:textId="77777777" w:rsidR="005E6B59" w:rsidRPr="009E7122" w:rsidRDefault="005E6B59" w:rsidP="009E7122">
      <w:pPr>
        <w:pStyle w:val="TOCHeading"/>
        <w:jc w:val="both"/>
        <w:rPr>
          <w:rFonts w:ascii="StobiSans Regular" w:hAnsi="StobiSans Regular"/>
          <w:b w:val="0"/>
          <w:sz w:val="22"/>
          <w:szCs w:val="22"/>
          <w:lang w:val="mk-MK"/>
        </w:rPr>
      </w:pPr>
    </w:p>
    <w:p w14:paraId="1C1DC10C" w14:textId="3EC56281" w:rsidR="0067034F" w:rsidRPr="009E7122" w:rsidRDefault="0067034F" w:rsidP="009E7122">
      <w:pPr>
        <w:jc w:val="both"/>
        <w:rPr>
          <w:rFonts w:ascii="StobiSans Regular" w:hAnsi="StobiSans Regular"/>
          <w:sz w:val="22"/>
          <w:szCs w:val="22"/>
        </w:rPr>
      </w:pPr>
    </w:p>
    <w:sdt>
      <w:sdtPr>
        <w:rPr>
          <w:b w:val="0"/>
          <w:bCs w:val="0"/>
          <w:lang w:val="en-US"/>
        </w:rPr>
        <w:id w:val="1032844576"/>
        <w:docPartObj>
          <w:docPartGallery w:val="Table of Contents"/>
          <w:docPartUnique/>
        </w:docPartObj>
      </w:sdtPr>
      <w:sdtEndPr>
        <w:rPr>
          <w:noProof/>
        </w:rPr>
      </w:sdtEndPr>
      <w:sdtContent>
        <w:p w14:paraId="0136404B" w14:textId="78509AAC" w:rsidR="00527018" w:rsidRPr="00D52BA0" w:rsidRDefault="00B3275C">
          <w:pPr>
            <w:pStyle w:val="TOCHeading"/>
            <w:rPr>
              <w:lang w:val="mk-MK"/>
            </w:rPr>
          </w:pPr>
          <w:r>
            <w:rPr>
              <w:lang w:val="mk-MK"/>
            </w:rPr>
            <w:t>Содржина</w:t>
          </w:r>
        </w:p>
        <w:p w14:paraId="31EFBE96" w14:textId="1584B648" w:rsidR="00CC42B0" w:rsidRDefault="00527018">
          <w:pPr>
            <w:pStyle w:val="TOC2"/>
            <w:rPr>
              <w:rFonts w:asciiTheme="minorHAnsi" w:eastAsiaTheme="minorEastAsia" w:hAnsiTheme="minorHAnsi" w:cstheme="minorBidi"/>
              <w:b w:val="0"/>
              <w:bCs w:val="0"/>
            </w:rPr>
          </w:pPr>
          <w:r>
            <w:fldChar w:fldCharType="begin"/>
          </w:r>
          <w:r>
            <w:instrText xml:space="preserve"> TOC \o "1-3" \h \z \u </w:instrText>
          </w:r>
          <w:r>
            <w:fldChar w:fldCharType="separate"/>
          </w:r>
          <w:hyperlink w:anchor="_Toc149135532" w:history="1">
            <w:r w:rsidR="00CC42B0" w:rsidRPr="00F3187B">
              <w:rPr>
                <w:rStyle w:val="Hyperlink"/>
              </w:rPr>
              <w:t>1.ИПАРД Програма 2014-2020</w:t>
            </w:r>
            <w:r w:rsidR="00CC42B0">
              <w:rPr>
                <w:webHidden/>
              </w:rPr>
              <w:tab/>
            </w:r>
            <w:r w:rsidR="00CC42B0">
              <w:rPr>
                <w:webHidden/>
              </w:rPr>
              <w:fldChar w:fldCharType="begin"/>
            </w:r>
            <w:r w:rsidR="00CC42B0">
              <w:rPr>
                <w:webHidden/>
              </w:rPr>
              <w:instrText xml:space="preserve"> PAGEREF _Toc149135532 \h </w:instrText>
            </w:r>
            <w:r w:rsidR="00CC42B0">
              <w:rPr>
                <w:webHidden/>
              </w:rPr>
            </w:r>
            <w:r w:rsidR="00CC42B0">
              <w:rPr>
                <w:webHidden/>
              </w:rPr>
              <w:fldChar w:fldCharType="separate"/>
            </w:r>
            <w:r w:rsidR="004223F6">
              <w:rPr>
                <w:webHidden/>
              </w:rPr>
              <w:t>5</w:t>
            </w:r>
            <w:r w:rsidR="00CC42B0">
              <w:rPr>
                <w:webHidden/>
              </w:rPr>
              <w:fldChar w:fldCharType="end"/>
            </w:r>
          </w:hyperlink>
        </w:p>
        <w:p w14:paraId="556F492C" w14:textId="35C7C727" w:rsidR="00CC42B0" w:rsidRDefault="004223F6">
          <w:pPr>
            <w:pStyle w:val="TOC2"/>
            <w:rPr>
              <w:rFonts w:asciiTheme="minorHAnsi" w:eastAsiaTheme="minorEastAsia" w:hAnsiTheme="minorHAnsi" w:cstheme="minorBidi"/>
              <w:b w:val="0"/>
              <w:bCs w:val="0"/>
            </w:rPr>
          </w:pPr>
          <w:hyperlink w:anchor="_Toc149135533" w:history="1">
            <w:r w:rsidR="00CC42B0" w:rsidRPr="00F3187B">
              <w:rPr>
                <w:rStyle w:val="Hyperlink"/>
              </w:rPr>
              <w:t>2.Политика на кредитирање и финансиски инжинеринг во земјоделството и руралниот развој</w:t>
            </w:r>
            <w:r w:rsidR="00CC42B0">
              <w:rPr>
                <w:webHidden/>
              </w:rPr>
              <w:tab/>
            </w:r>
            <w:r w:rsidR="00CC42B0">
              <w:rPr>
                <w:webHidden/>
              </w:rPr>
              <w:fldChar w:fldCharType="begin"/>
            </w:r>
            <w:r w:rsidR="00CC42B0">
              <w:rPr>
                <w:webHidden/>
              </w:rPr>
              <w:instrText xml:space="preserve"> PAGEREF _Toc149135533 \h </w:instrText>
            </w:r>
            <w:r w:rsidR="00CC42B0">
              <w:rPr>
                <w:webHidden/>
              </w:rPr>
            </w:r>
            <w:r w:rsidR="00CC42B0">
              <w:rPr>
                <w:webHidden/>
              </w:rPr>
              <w:fldChar w:fldCharType="separate"/>
            </w:r>
            <w:r>
              <w:rPr>
                <w:webHidden/>
              </w:rPr>
              <w:t>17</w:t>
            </w:r>
            <w:r w:rsidR="00CC42B0">
              <w:rPr>
                <w:webHidden/>
              </w:rPr>
              <w:fldChar w:fldCharType="end"/>
            </w:r>
          </w:hyperlink>
        </w:p>
        <w:p w14:paraId="2956FE2B" w14:textId="6899C0EE" w:rsidR="00CC42B0" w:rsidRDefault="004223F6">
          <w:pPr>
            <w:pStyle w:val="TOC2"/>
            <w:rPr>
              <w:rFonts w:asciiTheme="minorHAnsi" w:eastAsiaTheme="minorEastAsia" w:hAnsiTheme="minorHAnsi" w:cstheme="minorBidi"/>
              <w:b w:val="0"/>
              <w:bCs w:val="0"/>
            </w:rPr>
          </w:pPr>
          <w:hyperlink w:anchor="_Toc149135534" w:history="1">
            <w:r w:rsidR="00CC42B0" w:rsidRPr="00F3187B">
              <w:rPr>
                <w:rStyle w:val="Hyperlink"/>
              </w:rPr>
              <w:t>3. Интегративен процес и меѓународна соработка</w:t>
            </w:r>
            <w:r w:rsidR="00CC42B0">
              <w:rPr>
                <w:webHidden/>
              </w:rPr>
              <w:tab/>
            </w:r>
            <w:r w:rsidR="00CC42B0">
              <w:rPr>
                <w:webHidden/>
              </w:rPr>
              <w:fldChar w:fldCharType="begin"/>
            </w:r>
            <w:r w:rsidR="00CC42B0">
              <w:rPr>
                <w:webHidden/>
              </w:rPr>
              <w:instrText xml:space="preserve"> PAGEREF _Toc149135534 \h </w:instrText>
            </w:r>
            <w:r w:rsidR="00CC42B0">
              <w:rPr>
                <w:webHidden/>
              </w:rPr>
            </w:r>
            <w:r w:rsidR="00CC42B0">
              <w:rPr>
                <w:webHidden/>
              </w:rPr>
              <w:fldChar w:fldCharType="separate"/>
            </w:r>
            <w:r>
              <w:rPr>
                <w:webHidden/>
              </w:rPr>
              <w:t>20</w:t>
            </w:r>
            <w:r w:rsidR="00CC42B0">
              <w:rPr>
                <w:webHidden/>
              </w:rPr>
              <w:fldChar w:fldCharType="end"/>
            </w:r>
          </w:hyperlink>
        </w:p>
        <w:p w14:paraId="096181A7" w14:textId="165466C8" w:rsidR="00CC42B0" w:rsidRDefault="004223F6">
          <w:pPr>
            <w:pStyle w:val="TOC2"/>
            <w:rPr>
              <w:rFonts w:asciiTheme="minorHAnsi" w:eastAsiaTheme="minorEastAsia" w:hAnsiTheme="minorHAnsi" w:cstheme="minorBidi"/>
              <w:b w:val="0"/>
              <w:bCs w:val="0"/>
            </w:rPr>
          </w:pPr>
          <w:hyperlink w:anchor="_Toc149135535" w:history="1">
            <w:r w:rsidR="00CC42B0" w:rsidRPr="00F3187B">
              <w:rPr>
                <w:rStyle w:val="Hyperlink"/>
              </w:rPr>
              <w:t>3.1.ЕУ интеграција</w:t>
            </w:r>
            <w:r w:rsidR="00CC42B0">
              <w:rPr>
                <w:webHidden/>
              </w:rPr>
              <w:tab/>
            </w:r>
            <w:r w:rsidR="00CC42B0">
              <w:rPr>
                <w:webHidden/>
              </w:rPr>
              <w:fldChar w:fldCharType="begin"/>
            </w:r>
            <w:r w:rsidR="00CC42B0">
              <w:rPr>
                <w:webHidden/>
              </w:rPr>
              <w:instrText xml:space="preserve"> PAGEREF _Toc149135535 \h </w:instrText>
            </w:r>
            <w:r w:rsidR="00CC42B0">
              <w:rPr>
                <w:webHidden/>
              </w:rPr>
            </w:r>
            <w:r w:rsidR="00CC42B0">
              <w:rPr>
                <w:webHidden/>
              </w:rPr>
              <w:fldChar w:fldCharType="separate"/>
            </w:r>
            <w:r>
              <w:rPr>
                <w:webHidden/>
              </w:rPr>
              <w:t>20</w:t>
            </w:r>
            <w:r w:rsidR="00CC42B0">
              <w:rPr>
                <w:webHidden/>
              </w:rPr>
              <w:fldChar w:fldCharType="end"/>
            </w:r>
          </w:hyperlink>
        </w:p>
        <w:p w14:paraId="7CB7A8D3" w14:textId="40F178EB" w:rsidR="00CC42B0" w:rsidRDefault="004223F6">
          <w:pPr>
            <w:pStyle w:val="TOC2"/>
            <w:rPr>
              <w:rFonts w:asciiTheme="minorHAnsi" w:eastAsiaTheme="minorEastAsia" w:hAnsiTheme="minorHAnsi" w:cstheme="minorBidi"/>
              <w:b w:val="0"/>
              <w:bCs w:val="0"/>
            </w:rPr>
          </w:pPr>
          <w:hyperlink w:anchor="_Toc149135536" w:history="1">
            <w:r w:rsidR="00CC42B0" w:rsidRPr="00F3187B">
              <w:rPr>
                <w:rStyle w:val="Hyperlink"/>
              </w:rPr>
              <w:t>3.2. Меѓународна соработка</w:t>
            </w:r>
            <w:r w:rsidR="00CC42B0">
              <w:rPr>
                <w:webHidden/>
              </w:rPr>
              <w:tab/>
            </w:r>
            <w:r w:rsidR="00CC42B0">
              <w:rPr>
                <w:webHidden/>
              </w:rPr>
              <w:fldChar w:fldCharType="begin"/>
            </w:r>
            <w:r w:rsidR="00CC42B0">
              <w:rPr>
                <w:webHidden/>
              </w:rPr>
              <w:instrText xml:space="preserve"> PAGEREF _Toc149135536 \h </w:instrText>
            </w:r>
            <w:r w:rsidR="00CC42B0">
              <w:rPr>
                <w:webHidden/>
              </w:rPr>
            </w:r>
            <w:r w:rsidR="00CC42B0">
              <w:rPr>
                <w:webHidden/>
              </w:rPr>
              <w:fldChar w:fldCharType="separate"/>
            </w:r>
            <w:r>
              <w:rPr>
                <w:webHidden/>
              </w:rPr>
              <w:t>21</w:t>
            </w:r>
            <w:r w:rsidR="00CC42B0">
              <w:rPr>
                <w:webHidden/>
              </w:rPr>
              <w:fldChar w:fldCharType="end"/>
            </w:r>
          </w:hyperlink>
        </w:p>
        <w:p w14:paraId="2CD49998" w14:textId="6B9BF321" w:rsidR="00CC42B0" w:rsidRDefault="004223F6">
          <w:pPr>
            <w:pStyle w:val="TOC2"/>
            <w:rPr>
              <w:rFonts w:asciiTheme="minorHAnsi" w:eastAsiaTheme="minorEastAsia" w:hAnsiTheme="minorHAnsi" w:cstheme="minorBidi"/>
              <w:b w:val="0"/>
              <w:bCs w:val="0"/>
            </w:rPr>
          </w:pPr>
          <w:hyperlink w:anchor="_Toc149135537" w:history="1">
            <w:r w:rsidR="00CC42B0" w:rsidRPr="00F3187B">
              <w:rPr>
                <w:rStyle w:val="Hyperlink"/>
              </w:rPr>
              <w:t>4. Земјоделски пазари и трговија со земјоделско-прехранбени производи</w:t>
            </w:r>
            <w:r w:rsidR="00CC42B0">
              <w:rPr>
                <w:webHidden/>
              </w:rPr>
              <w:tab/>
            </w:r>
            <w:r w:rsidR="00CC42B0">
              <w:rPr>
                <w:webHidden/>
              </w:rPr>
              <w:fldChar w:fldCharType="begin"/>
            </w:r>
            <w:r w:rsidR="00CC42B0">
              <w:rPr>
                <w:webHidden/>
              </w:rPr>
              <w:instrText xml:space="preserve"> PAGEREF _Toc149135537 \h </w:instrText>
            </w:r>
            <w:r w:rsidR="00CC42B0">
              <w:rPr>
                <w:webHidden/>
              </w:rPr>
            </w:r>
            <w:r w:rsidR="00CC42B0">
              <w:rPr>
                <w:webHidden/>
              </w:rPr>
              <w:fldChar w:fldCharType="separate"/>
            </w:r>
            <w:r>
              <w:rPr>
                <w:webHidden/>
              </w:rPr>
              <w:t>26</w:t>
            </w:r>
            <w:r w:rsidR="00CC42B0">
              <w:rPr>
                <w:webHidden/>
              </w:rPr>
              <w:fldChar w:fldCharType="end"/>
            </w:r>
          </w:hyperlink>
        </w:p>
        <w:p w14:paraId="73152845" w14:textId="04168451" w:rsidR="00CC42B0" w:rsidRDefault="004223F6">
          <w:pPr>
            <w:pStyle w:val="TOC2"/>
            <w:rPr>
              <w:rFonts w:asciiTheme="minorHAnsi" w:eastAsiaTheme="minorEastAsia" w:hAnsiTheme="minorHAnsi" w:cstheme="minorBidi"/>
              <w:b w:val="0"/>
              <w:bCs w:val="0"/>
            </w:rPr>
          </w:pPr>
          <w:hyperlink w:anchor="_Toc149135538" w:history="1">
            <w:r w:rsidR="00CC42B0" w:rsidRPr="00F3187B">
              <w:rPr>
                <w:rStyle w:val="Hyperlink"/>
                <w:rFonts w:ascii="StobiSerif Regular" w:hAnsi="StobiSerif Regular"/>
                <w:lang w:val="en-GB"/>
              </w:rPr>
              <w:t>4.1.Трговска размена на примарни земјоделски производи, преработени земјоделски производи и рибни производи</w:t>
            </w:r>
            <w:r w:rsidR="00CC42B0">
              <w:rPr>
                <w:webHidden/>
              </w:rPr>
              <w:tab/>
            </w:r>
            <w:r w:rsidR="00CC42B0">
              <w:rPr>
                <w:webHidden/>
              </w:rPr>
              <w:fldChar w:fldCharType="begin"/>
            </w:r>
            <w:r w:rsidR="00CC42B0">
              <w:rPr>
                <w:webHidden/>
              </w:rPr>
              <w:instrText xml:space="preserve"> PAGEREF _Toc149135538 \h </w:instrText>
            </w:r>
            <w:r w:rsidR="00CC42B0">
              <w:rPr>
                <w:webHidden/>
              </w:rPr>
            </w:r>
            <w:r w:rsidR="00CC42B0">
              <w:rPr>
                <w:webHidden/>
              </w:rPr>
              <w:fldChar w:fldCharType="separate"/>
            </w:r>
            <w:r>
              <w:rPr>
                <w:webHidden/>
              </w:rPr>
              <w:t>26</w:t>
            </w:r>
            <w:r w:rsidR="00CC42B0">
              <w:rPr>
                <w:webHidden/>
              </w:rPr>
              <w:fldChar w:fldCharType="end"/>
            </w:r>
          </w:hyperlink>
        </w:p>
        <w:p w14:paraId="0DB6C6EC" w14:textId="7171903D" w:rsidR="00CC42B0" w:rsidRDefault="004223F6">
          <w:pPr>
            <w:pStyle w:val="TOC2"/>
            <w:rPr>
              <w:rFonts w:asciiTheme="minorHAnsi" w:eastAsiaTheme="minorEastAsia" w:hAnsiTheme="minorHAnsi" w:cstheme="minorBidi"/>
              <w:b w:val="0"/>
              <w:bCs w:val="0"/>
            </w:rPr>
          </w:pPr>
          <w:hyperlink w:anchor="_Toc149135539" w:history="1">
            <w:r w:rsidR="00CC42B0" w:rsidRPr="00F3187B">
              <w:rPr>
                <w:rStyle w:val="Hyperlink"/>
              </w:rPr>
              <w:t xml:space="preserve">4.2.Вкупна </w:t>
            </w:r>
            <w:r w:rsidR="00CC42B0" w:rsidRPr="00CB351F">
              <w:rPr>
                <w:rStyle w:val="Hyperlink"/>
                <w:sz w:val="20"/>
                <w:szCs w:val="20"/>
              </w:rPr>
              <w:t>трговија</w:t>
            </w:r>
            <w:r w:rsidR="00CC42B0" w:rsidRPr="00F3187B">
              <w:rPr>
                <w:rStyle w:val="Hyperlink"/>
              </w:rPr>
              <w:t xml:space="preserve"> и трговија со земјоделско-прехранбени и рибни производи</w:t>
            </w:r>
            <w:r w:rsidR="00CC42B0">
              <w:rPr>
                <w:webHidden/>
              </w:rPr>
              <w:tab/>
            </w:r>
            <w:r w:rsidR="00CC42B0">
              <w:rPr>
                <w:webHidden/>
              </w:rPr>
              <w:fldChar w:fldCharType="begin"/>
            </w:r>
            <w:r w:rsidR="00CC42B0">
              <w:rPr>
                <w:webHidden/>
              </w:rPr>
              <w:instrText xml:space="preserve"> PAGEREF _Toc149135539 \h </w:instrText>
            </w:r>
            <w:r w:rsidR="00CC42B0">
              <w:rPr>
                <w:webHidden/>
              </w:rPr>
            </w:r>
            <w:r w:rsidR="00CC42B0">
              <w:rPr>
                <w:webHidden/>
              </w:rPr>
              <w:fldChar w:fldCharType="separate"/>
            </w:r>
            <w:r>
              <w:rPr>
                <w:webHidden/>
              </w:rPr>
              <w:t>28</w:t>
            </w:r>
            <w:r w:rsidR="00CC42B0">
              <w:rPr>
                <w:webHidden/>
              </w:rPr>
              <w:fldChar w:fldCharType="end"/>
            </w:r>
          </w:hyperlink>
        </w:p>
        <w:p w14:paraId="37F9F5EB" w14:textId="11CD4A01" w:rsidR="00CC42B0" w:rsidRDefault="004223F6">
          <w:pPr>
            <w:pStyle w:val="TOC2"/>
            <w:rPr>
              <w:rFonts w:asciiTheme="minorHAnsi" w:eastAsiaTheme="minorEastAsia" w:hAnsiTheme="minorHAnsi" w:cstheme="minorBidi"/>
              <w:b w:val="0"/>
              <w:bCs w:val="0"/>
            </w:rPr>
          </w:pPr>
          <w:hyperlink w:anchor="_Toc149135540" w:history="1">
            <w:r w:rsidR="00CC42B0" w:rsidRPr="00F3187B">
              <w:rPr>
                <w:rStyle w:val="Hyperlink"/>
              </w:rPr>
              <w:t>4.3.Најзначајни партнери на Република Северна Македонија во трговијата со земјоделско-прехранбени и рибни производи во 2022 година</w:t>
            </w:r>
            <w:r w:rsidR="00CC42B0">
              <w:rPr>
                <w:webHidden/>
              </w:rPr>
              <w:tab/>
            </w:r>
            <w:r w:rsidR="00CC42B0">
              <w:rPr>
                <w:webHidden/>
              </w:rPr>
              <w:fldChar w:fldCharType="begin"/>
            </w:r>
            <w:r w:rsidR="00CC42B0">
              <w:rPr>
                <w:webHidden/>
              </w:rPr>
              <w:instrText xml:space="preserve"> PAGEREF _Toc149135540 \h </w:instrText>
            </w:r>
            <w:r w:rsidR="00CC42B0">
              <w:rPr>
                <w:webHidden/>
              </w:rPr>
            </w:r>
            <w:r w:rsidR="00CC42B0">
              <w:rPr>
                <w:webHidden/>
              </w:rPr>
              <w:fldChar w:fldCharType="separate"/>
            </w:r>
            <w:r>
              <w:rPr>
                <w:webHidden/>
              </w:rPr>
              <w:t>29</w:t>
            </w:r>
            <w:r w:rsidR="00CC42B0">
              <w:rPr>
                <w:webHidden/>
              </w:rPr>
              <w:fldChar w:fldCharType="end"/>
            </w:r>
          </w:hyperlink>
        </w:p>
        <w:p w14:paraId="0B5C1C54" w14:textId="19883A21" w:rsidR="00CC42B0" w:rsidRDefault="004223F6">
          <w:pPr>
            <w:pStyle w:val="TOC2"/>
            <w:rPr>
              <w:rFonts w:asciiTheme="minorHAnsi" w:eastAsiaTheme="minorEastAsia" w:hAnsiTheme="minorHAnsi" w:cstheme="minorBidi"/>
              <w:b w:val="0"/>
              <w:bCs w:val="0"/>
            </w:rPr>
          </w:pPr>
          <w:hyperlink w:anchor="_Toc149135541" w:history="1">
            <w:r w:rsidR="00CC42B0" w:rsidRPr="00F3187B">
              <w:rPr>
                <w:rStyle w:val="Hyperlink"/>
              </w:rPr>
              <w:t>4.4.Трговија со земјоделско-прехранбени и рибни производи меѓу Република Северна Македонија и ЕУ-27 во 2022 година</w:t>
            </w:r>
            <w:r w:rsidR="00CC42B0">
              <w:rPr>
                <w:webHidden/>
              </w:rPr>
              <w:tab/>
            </w:r>
            <w:r w:rsidR="00CC42B0">
              <w:rPr>
                <w:webHidden/>
              </w:rPr>
              <w:fldChar w:fldCharType="begin"/>
            </w:r>
            <w:r w:rsidR="00CC42B0">
              <w:rPr>
                <w:webHidden/>
              </w:rPr>
              <w:instrText xml:space="preserve"> PAGEREF _Toc149135541 \h </w:instrText>
            </w:r>
            <w:r w:rsidR="00CC42B0">
              <w:rPr>
                <w:webHidden/>
              </w:rPr>
            </w:r>
            <w:r w:rsidR="00CC42B0">
              <w:rPr>
                <w:webHidden/>
              </w:rPr>
              <w:fldChar w:fldCharType="separate"/>
            </w:r>
            <w:r>
              <w:rPr>
                <w:webHidden/>
              </w:rPr>
              <w:t>30</w:t>
            </w:r>
            <w:r w:rsidR="00CC42B0">
              <w:rPr>
                <w:webHidden/>
              </w:rPr>
              <w:fldChar w:fldCharType="end"/>
            </w:r>
          </w:hyperlink>
        </w:p>
        <w:p w14:paraId="67B781D4" w14:textId="76D81EDA" w:rsidR="00CC42B0" w:rsidRDefault="004223F6">
          <w:pPr>
            <w:pStyle w:val="TOC2"/>
            <w:rPr>
              <w:rFonts w:asciiTheme="minorHAnsi" w:eastAsiaTheme="minorEastAsia" w:hAnsiTheme="minorHAnsi" w:cstheme="minorBidi"/>
              <w:b w:val="0"/>
              <w:bCs w:val="0"/>
            </w:rPr>
          </w:pPr>
          <w:hyperlink w:anchor="_Toc149135542" w:history="1">
            <w:r w:rsidR="00CC42B0" w:rsidRPr="00F3187B">
              <w:rPr>
                <w:rStyle w:val="Hyperlink"/>
              </w:rPr>
              <w:t>4.5. Анализа на извозот од Република Северна Македонија во ЕУ - 27 по производи</w:t>
            </w:r>
            <w:r w:rsidR="00CC42B0">
              <w:rPr>
                <w:webHidden/>
              </w:rPr>
              <w:tab/>
            </w:r>
            <w:r w:rsidR="00CC42B0">
              <w:rPr>
                <w:webHidden/>
              </w:rPr>
              <w:fldChar w:fldCharType="begin"/>
            </w:r>
            <w:r w:rsidR="00CC42B0">
              <w:rPr>
                <w:webHidden/>
              </w:rPr>
              <w:instrText xml:space="preserve"> PAGEREF _Toc149135542 \h </w:instrText>
            </w:r>
            <w:r w:rsidR="00CC42B0">
              <w:rPr>
                <w:webHidden/>
              </w:rPr>
            </w:r>
            <w:r w:rsidR="00CC42B0">
              <w:rPr>
                <w:webHidden/>
              </w:rPr>
              <w:fldChar w:fldCharType="separate"/>
            </w:r>
            <w:r>
              <w:rPr>
                <w:webHidden/>
              </w:rPr>
              <w:t>31</w:t>
            </w:r>
            <w:r w:rsidR="00CC42B0">
              <w:rPr>
                <w:webHidden/>
              </w:rPr>
              <w:fldChar w:fldCharType="end"/>
            </w:r>
          </w:hyperlink>
        </w:p>
        <w:p w14:paraId="05FC8E84" w14:textId="0135AFE1" w:rsidR="00CC42B0" w:rsidRDefault="004223F6">
          <w:pPr>
            <w:pStyle w:val="TOC2"/>
            <w:rPr>
              <w:rFonts w:asciiTheme="minorHAnsi" w:eastAsiaTheme="minorEastAsia" w:hAnsiTheme="minorHAnsi" w:cstheme="minorBidi"/>
              <w:b w:val="0"/>
              <w:bCs w:val="0"/>
            </w:rPr>
          </w:pPr>
          <w:hyperlink w:anchor="_Toc149135543" w:history="1">
            <w:r w:rsidR="00CC42B0" w:rsidRPr="00F3187B">
              <w:rPr>
                <w:rStyle w:val="Hyperlink"/>
              </w:rPr>
              <w:t>5.Општи карактеристики на Република Северна Македонија со осврт на земјоделско-прехранбениот сектор</w:t>
            </w:r>
            <w:r w:rsidR="00CC42B0">
              <w:rPr>
                <w:webHidden/>
              </w:rPr>
              <w:tab/>
            </w:r>
            <w:r w:rsidR="00CC42B0">
              <w:rPr>
                <w:webHidden/>
              </w:rPr>
              <w:fldChar w:fldCharType="begin"/>
            </w:r>
            <w:r w:rsidR="00CC42B0">
              <w:rPr>
                <w:webHidden/>
              </w:rPr>
              <w:instrText xml:space="preserve"> PAGEREF _Toc149135543 \h </w:instrText>
            </w:r>
            <w:r w:rsidR="00CC42B0">
              <w:rPr>
                <w:webHidden/>
              </w:rPr>
            </w:r>
            <w:r w:rsidR="00CC42B0">
              <w:rPr>
                <w:webHidden/>
              </w:rPr>
              <w:fldChar w:fldCharType="separate"/>
            </w:r>
            <w:r>
              <w:rPr>
                <w:webHidden/>
              </w:rPr>
              <w:t>37</w:t>
            </w:r>
            <w:r w:rsidR="00CC42B0">
              <w:rPr>
                <w:webHidden/>
              </w:rPr>
              <w:fldChar w:fldCharType="end"/>
            </w:r>
          </w:hyperlink>
        </w:p>
        <w:p w14:paraId="44F41207" w14:textId="03C605D3" w:rsidR="00CC42B0" w:rsidRDefault="004223F6">
          <w:pPr>
            <w:pStyle w:val="TOC2"/>
            <w:rPr>
              <w:rFonts w:asciiTheme="minorHAnsi" w:eastAsiaTheme="minorEastAsia" w:hAnsiTheme="minorHAnsi" w:cstheme="minorBidi"/>
              <w:b w:val="0"/>
              <w:bCs w:val="0"/>
            </w:rPr>
          </w:pPr>
          <w:hyperlink w:anchor="_Toc149135544" w:history="1">
            <w:r w:rsidR="00CC42B0" w:rsidRPr="00F3187B">
              <w:rPr>
                <w:rStyle w:val="Hyperlink"/>
              </w:rPr>
              <w:t>6 Макроекономска рамка</w:t>
            </w:r>
            <w:r w:rsidR="00CC42B0">
              <w:rPr>
                <w:webHidden/>
              </w:rPr>
              <w:tab/>
            </w:r>
            <w:r w:rsidR="00CC42B0">
              <w:rPr>
                <w:webHidden/>
              </w:rPr>
              <w:fldChar w:fldCharType="begin"/>
            </w:r>
            <w:r w:rsidR="00CC42B0">
              <w:rPr>
                <w:webHidden/>
              </w:rPr>
              <w:instrText xml:space="preserve"> PAGEREF _Toc149135544 \h </w:instrText>
            </w:r>
            <w:r w:rsidR="00CC42B0">
              <w:rPr>
                <w:webHidden/>
              </w:rPr>
            </w:r>
            <w:r w:rsidR="00CC42B0">
              <w:rPr>
                <w:webHidden/>
              </w:rPr>
              <w:fldChar w:fldCharType="separate"/>
            </w:r>
            <w:r>
              <w:rPr>
                <w:webHidden/>
              </w:rPr>
              <w:t>39</w:t>
            </w:r>
            <w:r w:rsidR="00CC42B0">
              <w:rPr>
                <w:webHidden/>
              </w:rPr>
              <w:fldChar w:fldCharType="end"/>
            </w:r>
          </w:hyperlink>
        </w:p>
        <w:p w14:paraId="62647999" w14:textId="6FE00F7C" w:rsidR="00CC42B0" w:rsidRDefault="004223F6">
          <w:pPr>
            <w:pStyle w:val="TOC2"/>
            <w:rPr>
              <w:rFonts w:asciiTheme="minorHAnsi" w:eastAsiaTheme="minorEastAsia" w:hAnsiTheme="minorHAnsi" w:cstheme="minorBidi"/>
              <w:b w:val="0"/>
              <w:bCs w:val="0"/>
            </w:rPr>
          </w:pPr>
          <w:hyperlink w:anchor="_Toc149135545" w:history="1">
            <w:r w:rsidR="00CB351F">
              <w:rPr>
                <w:rStyle w:val="Hyperlink"/>
              </w:rPr>
              <w:t>6.1.</w:t>
            </w:r>
            <w:r w:rsidR="00CC42B0" w:rsidRPr="00F3187B">
              <w:rPr>
                <w:rStyle w:val="Hyperlink"/>
              </w:rPr>
              <w:t>Општи состојби во агрокомплексот</w:t>
            </w:r>
            <w:r w:rsidR="00CC42B0">
              <w:rPr>
                <w:webHidden/>
              </w:rPr>
              <w:tab/>
            </w:r>
            <w:r w:rsidR="00CC42B0">
              <w:rPr>
                <w:webHidden/>
              </w:rPr>
              <w:fldChar w:fldCharType="begin"/>
            </w:r>
            <w:r w:rsidR="00CC42B0">
              <w:rPr>
                <w:webHidden/>
              </w:rPr>
              <w:instrText xml:space="preserve"> PAGEREF _Toc149135545 \h </w:instrText>
            </w:r>
            <w:r w:rsidR="00CC42B0">
              <w:rPr>
                <w:webHidden/>
              </w:rPr>
            </w:r>
            <w:r w:rsidR="00CC42B0">
              <w:rPr>
                <w:webHidden/>
              </w:rPr>
              <w:fldChar w:fldCharType="separate"/>
            </w:r>
            <w:r>
              <w:rPr>
                <w:webHidden/>
              </w:rPr>
              <w:t>40</w:t>
            </w:r>
            <w:r w:rsidR="00CC42B0">
              <w:rPr>
                <w:webHidden/>
              </w:rPr>
              <w:fldChar w:fldCharType="end"/>
            </w:r>
          </w:hyperlink>
        </w:p>
        <w:p w14:paraId="4399C15E" w14:textId="140086CD" w:rsidR="00CC42B0" w:rsidRDefault="004223F6">
          <w:pPr>
            <w:pStyle w:val="TOC2"/>
            <w:rPr>
              <w:rFonts w:asciiTheme="minorHAnsi" w:eastAsiaTheme="minorEastAsia" w:hAnsiTheme="minorHAnsi" w:cstheme="minorBidi"/>
              <w:b w:val="0"/>
              <w:bCs w:val="0"/>
            </w:rPr>
          </w:pPr>
          <w:hyperlink w:anchor="_Toc149135546" w:history="1">
            <w:r w:rsidR="00CC42B0" w:rsidRPr="00F3187B">
              <w:rPr>
                <w:rStyle w:val="Hyperlink"/>
              </w:rPr>
              <w:t>6.2.Вредност на производството на земјоделскиот сектор</w:t>
            </w:r>
            <w:r w:rsidR="00CC42B0">
              <w:rPr>
                <w:webHidden/>
              </w:rPr>
              <w:tab/>
            </w:r>
            <w:r w:rsidR="00CC42B0">
              <w:rPr>
                <w:webHidden/>
              </w:rPr>
              <w:fldChar w:fldCharType="begin"/>
            </w:r>
            <w:r w:rsidR="00CC42B0">
              <w:rPr>
                <w:webHidden/>
              </w:rPr>
              <w:instrText xml:space="preserve"> PAGEREF _Toc149135546 \h </w:instrText>
            </w:r>
            <w:r w:rsidR="00CC42B0">
              <w:rPr>
                <w:webHidden/>
              </w:rPr>
            </w:r>
            <w:r w:rsidR="00CC42B0">
              <w:rPr>
                <w:webHidden/>
              </w:rPr>
              <w:fldChar w:fldCharType="separate"/>
            </w:r>
            <w:r>
              <w:rPr>
                <w:webHidden/>
              </w:rPr>
              <w:t>40</w:t>
            </w:r>
            <w:r w:rsidR="00CC42B0">
              <w:rPr>
                <w:webHidden/>
              </w:rPr>
              <w:fldChar w:fldCharType="end"/>
            </w:r>
          </w:hyperlink>
        </w:p>
        <w:p w14:paraId="7C9C045E" w14:textId="7C5E9164" w:rsidR="00CC42B0" w:rsidRDefault="004223F6">
          <w:pPr>
            <w:pStyle w:val="TOC2"/>
            <w:rPr>
              <w:rFonts w:asciiTheme="minorHAnsi" w:eastAsiaTheme="minorEastAsia" w:hAnsiTheme="minorHAnsi" w:cstheme="minorBidi"/>
              <w:b w:val="0"/>
              <w:bCs w:val="0"/>
            </w:rPr>
          </w:pPr>
          <w:hyperlink w:anchor="_Toc149135547" w:history="1">
            <w:r w:rsidR="00CC42B0" w:rsidRPr="00F3187B">
              <w:rPr>
                <w:rStyle w:val="Hyperlink"/>
              </w:rPr>
              <w:t>7.  Земјоделско производство</w:t>
            </w:r>
            <w:r w:rsidR="00CC42B0">
              <w:rPr>
                <w:webHidden/>
              </w:rPr>
              <w:tab/>
            </w:r>
            <w:r w:rsidR="00CC42B0">
              <w:rPr>
                <w:webHidden/>
              </w:rPr>
              <w:fldChar w:fldCharType="begin"/>
            </w:r>
            <w:r w:rsidR="00CC42B0">
              <w:rPr>
                <w:webHidden/>
              </w:rPr>
              <w:instrText xml:space="preserve"> PAGEREF _Toc149135547 \h </w:instrText>
            </w:r>
            <w:r w:rsidR="00CC42B0">
              <w:rPr>
                <w:webHidden/>
              </w:rPr>
            </w:r>
            <w:r w:rsidR="00CC42B0">
              <w:rPr>
                <w:webHidden/>
              </w:rPr>
              <w:fldChar w:fldCharType="separate"/>
            </w:r>
            <w:r>
              <w:rPr>
                <w:webHidden/>
              </w:rPr>
              <w:t>42</w:t>
            </w:r>
            <w:r w:rsidR="00CC42B0">
              <w:rPr>
                <w:webHidden/>
              </w:rPr>
              <w:fldChar w:fldCharType="end"/>
            </w:r>
          </w:hyperlink>
        </w:p>
        <w:p w14:paraId="08608675" w14:textId="3FAAB30E" w:rsidR="00CC42B0" w:rsidRDefault="004223F6">
          <w:pPr>
            <w:pStyle w:val="TOC2"/>
            <w:rPr>
              <w:rFonts w:asciiTheme="minorHAnsi" w:eastAsiaTheme="minorEastAsia" w:hAnsiTheme="minorHAnsi" w:cstheme="minorBidi"/>
              <w:b w:val="0"/>
              <w:bCs w:val="0"/>
            </w:rPr>
          </w:pPr>
          <w:hyperlink w:anchor="_Toc149135548" w:history="1">
            <w:r w:rsidR="00CC42B0" w:rsidRPr="00F3187B">
              <w:rPr>
                <w:rStyle w:val="Hyperlink"/>
              </w:rPr>
              <w:t>7.1.Растително производство</w:t>
            </w:r>
            <w:r w:rsidR="00CC42B0">
              <w:rPr>
                <w:webHidden/>
              </w:rPr>
              <w:tab/>
            </w:r>
            <w:r w:rsidR="00CC42B0">
              <w:rPr>
                <w:webHidden/>
              </w:rPr>
              <w:fldChar w:fldCharType="begin"/>
            </w:r>
            <w:r w:rsidR="00CC42B0">
              <w:rPr>
                <w:webHidden/>
              </w:rPr>
              <w:instrText xml:space="preserve"> PAGEREF _Toc149135548 \h </w:instrText>
            </w:r>
            <w:r w:rsidR="00CC42B0">
              <w:rPr>
                <w:webHidden/>
              </w:rPr>
            </w:r>
            <w:r w:rsidR="00CC42B0">
              <w:rPr>
                <w:webHidden/>
              </w:rPr>
              <w:fldChar w:fldCharType="separate"/>
            </w:r>
            <w:r>
              <w:rPr>
                <w:webHidden/>
              </w:rPr>
              <w:t>42</w:t>
            </w:r>
            <w:r w:rsidR="00CC42B0">
              <w:rPr>
                <w:webHidden/>
              </w:rPr>
              <w:fldChar w:fldCharType="end"/>
            </w:r>
          </w:hyperlink>
        </w:p>
        <w:p w14:paraId="7A12F72A" w14:textId="34EC0AF9" w:rsidR="00CC42B0" w:rsidRDefault="004223F6">
          <w:pPr>
            <w:pStyle w:val="TOC2"/>
            <w:rPr>
              <w:rFonts w:asciiTheme="minorHAnsi" w:eastAsiaTheme="minorEastAsia" w:hAnsiTheme="minorHAnsi" w:cstheme="minorBidi"/>
              <w:b w:val="0"/>
              <w:bCs w:val="0"/>
            </w:rPr>
          </w:pPr>
          <w:hyperlink w:anchor="_Toc149135549" w:history="1">
            <w:r w:rsidR="00CC42B0" w:rsidRPr="00F3187B">
              <w:rPr>
                <w:rStyle w:val="Hyperlink"/>
              </w:rPr>
              <w:t>7.1.1. Житни култури</w:t>
            </w:r>
            <w:r w:rsidR="00CC42B0">
              <w:rPr>
                <w:webHidden/>
              </w:rPr>
              <w:tab/>
            </w:r>
            <w:r w:rsidR="00CC42B0">
              <w:rPr>
                <w:webHidden/>
              </w:rPr>
              <w:fldChar w:fldCharType="begin"/>
            </w:r>
            <w:r w:rsidR="00CC42B0">
              <w:rPr>
                <w:webHidden/>
              </w:rPr>
              <w:instrText xml:space="preserve"> PAGEREF _Toc149135549 \h </w:instrText>
            </w:r>
            <w:r w:rsidR="00CC42B0">
              <w:rPr>
                <w:webHidden/>
              </w:rPr>
            </w:r>
            <w:r w:rsidR="00CC42B0">
              <w:rPr>
                <w:webHidden/>
              </w:rPr>
              <w:fldChar w:fldCharType="separate"/>
            </w:r>
            <w:r>
              <w:rPr>
                <w:webHidden/>
              </w:rPr>
              <w:t>43</w:t>
            </w:r>
            <w:r w:rsidR="00CC42B0">
              <w:rPr>
                <w:webHidden/>
              </w:rPr>
              <w:fldChar w:fldCharType="end"/>
            </w:r>
          </w:hyperlink>
        </w:p>
        <w:p w14:paraId="44A0FD18" w14:textId="33BF42BE" w:rsidR="00CC42B0" w:rsidRDefault="004223F6">
          <w:pPr>
            <w:pStyle w:val="TOC2"/>
            <w:rPr>
              <w:rFonts w:asciiTheme="minorHAnsi" w:eastAsiaTheme="minorEastAsia" w:hAnsiTheme="minorHAnsi" w:cstheme="minorBidi"/>
              <w:b w:val="0"/>
              <w:bCs w:val="0"/>
            </w:rPr>
          </w:pPr>
          <w:hyperlink w:anchor="_Toc149135550" w:history="1">
            <w:r w:rsidR="00CC42B0" w:rsidRPr="00F3187B">
              <w:rPr>
                <w:rStyle w:val="Hyperlink"/>
              </w:rPr>
              <w:t>7.1.2.Индустриски култури</w:t>
            </w:r>
            <w:r w:rsidR="00CC42B0">
              <w:rPr>
                <w:webHidden/>
              </w:rPr>
              <w:tab/>
            </w:r>
            <w:r w:rsidR="00CC42B0">
              <w:rPr>
                <w:webHidden/>
              </w:rPr>
              <w:fldChar w:fldCharType="begin"/>
            </w:r>
            <w:r w:rsidR="00CC42B0">
              <w:rPr>
                <w:webHidden/>
              </w:rPr>
              <w:instrText xml:space="preserve"> PAGEREF _Toc149135550 \h </w:instrText>
            </w:r>
            <w:r w:rsidR="00CC42B0">
              <w:rPr>
                <w:webHidden/>
              </w:rPr>
            </w:r>
            <w:r w:rsidR="00CC42B0">
              <w:rPr>
                <w:webHidden/>
              </w:rPr>
              <w:fldChar w:fldCharType="separate"/>
            </w:r>
            <w:r>
              <w:rPr>
                <w:webHidden/>
              </w:rPr>
              <w:t>45</w:t>
            </w:r>
            <w:r w:rsidR="00CC42B0">
              <w:rPr>
                <w:webHidden/>
              </w:rPr>
              <w:fldChar w:fldCharType="end"/>
            </w:r>
          </w:hyperlink>
        </w:p>
        <w:p w14:paraId="6F1A5EDA" w14:textId="2B534DB6" w:rsidR="00CC42B0" w:rsidRDefault="004223F6">
          <w:pPr>
            <w:pStyle w:val="TOC2"/>
            <w:rPr>
              <w:rFonts w:asciiTheme="minorHAnsi" w:eastAsiaTheme="minorEastAsia" w:hAnsiTheme="minorHAnsi" w:cstheme="minorBidi"/>
              <w:b w:val="0"/>
              <w:bCs w:val="0"/>
            </w:rPr>
          </w:pPr>
          <w:hyperlink w:anchor="_Toc149135551" w:history="1">
            <w:r w:rsidR="00CC42B0" w:rsidRPr="00F3187B">
              <w:rPr>
                <w:rStyle w:val="Hyperlink"/>
              </w:rPr>
              <w:t>7.1.3.Фуражни култури</w:t>
            </w:r>
            <w:r w:rsidR="00CC42B0">
              <w:rPr>
                <w:webHidden/>
              </w:rPr>
              <w:tab/>
            </w:r>
            <w:r w:rsidR="00CC42B0">
              <w:rPr>
                <w:webHidden/>
              </w:rPr>
              <w:fldChar w:fldCharType="begin"/>
            </w:r>
            <w:r w:rsidR="00CC42B0">
              <w:rPr>
                <w:webHidden/>
              </w:rPr>
              <w:instrText xml:space="preserve"> PAGEREF _Toc149135551 \h </w:instrText>
            </w:r>
            <w:r w:rsidR="00CC42B0">
              <w:rPr>
                <w:webHidden/>
              </w:rPr>
            </w:r>
            <w:r w:rsidR="00CC42B0">
              <w:rPr>
                <w:webHidden/>
              </w:rPr>
              <w:fldChar w:fldCharType="separate"/>
            </w:r>
            <w:r>
              <w:rPr>
                <w:webHidden/>
              </w:rPr>
              <w:t>48</w:t>
            </w:r>
            <w:r w:rsidR="00CC42B0">
              <w:rPr>
                <w:webHidden/>
              </w:rPr>
              <w:fldChar w:fldCharType="end"/>
            </w:r>
          </w:hyperlink>
        </w:p>
        <w:p w14:paraId="61B5C8EE" w14:textId="64C49EFE" w:rsidR="00CC42B0" w:rsidRDefault="004223F6">
          <w:pPr>
            <w:pStyle w:val="TOC2"/>
            <w:rPr>
              <w:rFonts w:asciiTheme="minorHAnsi" w:eastAsiaTheme="minorEastAsia" w:hAnsiTheme="minorHAnsi" w:cstheme="minorBidi"/>
              <w:b w:val="0"/>
              <w:bCs w:val="0"/>
            </w:rPr>
          </w:pPr>
          <w:hyperlink w:anchor="_Toc149135552" w:history="1">
            <w:r w:rsidR="00CC42B0" w:rsidRPr="00F3187B">
              <w:rPr>
                <w:rStyle w:val="Hyperlink"/>
              </w:rPr>
              <w:t>7.1.4.Градинарски култури</w:t>
            </w:r>
            <w:r w:rsidR="00CC42B0">
              <w:rPr>
                <w:webHidden/>
              </w:rPr>
              <w:tab/>
            </w:r>
            <w:r w:rsidR="00CC42B0">
              <w:rPr>
                <w:webHidden/>
              </w:rPr>
              <w:fldChar w:fldCharType="begin"/>
            </w:r>
            <w:r w:rsidR="00CC42B0">
              <w:rPr>
                <w:webHidden/>
              </w:rPr>
              <w:instrText xml:space="preserve"> PAGEREF _Toc149135552 \h </w:instrText>
            </w:r>
            <w:r w:rsidR="00CC42B0">
              <w:rPr>
                <w:webHidden/>
              </w:rPr>
            </w:r>
            <w:r w:rsidR="00CC42B0">
              <w:rPr>
                <w:webHidden/>
              </w:rPr>
              <w:fldChar w:fldCharType="separate"/>
            </w:r>
            <w:r>
              <w:rPr>
                <w:webHidden/>
              </w:rPr>
              <w:t>50</w:t>
            </w:r>
            <w:r w:rsidR="00CC42B0">
              <w:rPr>
                <w:webHidden/>
              </w:rPr>
              <w:fldChar w:fldCharType="end"/>
            </w:r>
          </w:hyperlink>
        </w:p>
        <w:p w14:paraId="15EA367E" w14:textId="37B93306" w:rsidR="00CC42B0" w:rsidRDefault="004223F6">
          <w:pPr>
            <w:pStyle w:val="TOC2"/>
            <w:rPr>
              <w:rFonts w:asciiTheme="minorHAnsi" w:eastAsiaTheme="minorEastAsia" w:hAnsiTheme="minorHAnsi" w:cstheme="minorBidi"/>
              <w:b w:val="0"/>
              <w:bCs w:val="0"/>
            </w:rPr>
          </w:pPr>
          <w:hyperlink w:anchor="_Toc149135553" w:history="1">
            <w:r w:rsidR="00CC42B0" w:rsidRPr="00F3187B">
              <w:rPr>
                <w:rStyle w:val="Hyperlink"/>
                <w:rFonts w:ascii="StobiSerif Regular" w:hAnsi="StobiSerif Regular"/>
                <w:lang w:val="mk-MK" w:eastAsia="en-GB"/>
              </w:rPr>
              <w:t>7.2. Овоштарство</w:t>
            </w:r>
            <w:r w:rsidR="00CC42B0">
              <w:rPr>
                <w:webHidden/>
              </w:rPr>
              <w:tab/>
            </w:r>
            <w:r w:rsidR="00CC42B0">
              <w:rPr>
                <w:webHidden/>
              </w:rPr>
              <w:fldChar w:fldCharType="begin"/>
            </w:r>
            <w:r w:rsidR="00CC42B0">
              <w:rPr>
                <w:webHidden/>
              </w:rPr>
              <w:instrText xml:space="preserve"> PAGEREF _Toc149135553 \h </w:instrText>
            </w:r>
            <w:r w:rsidR="00CC42B0">
              <w:rPr>
                <w:webHidden/>
              </w:rPr>
            </w:r>
            <w:r w:rsidR="00CC42B0">
              <w:rPr>
                <w:webHidden/>
              </w:rPr>
              <w:fldChar w:fldCharType="separate"/>
            </w:r>
            <w:r>
              <w:rPr>
                <w:webHidden/>
              </w:rPr>
              <w:t>53</w:t>
            </w:r>
            <w:r w:rsidR="00CC42B0">
              <w:rPr>
                <w:webHidden/>
              </w:rPr>
              <w:fldChar w:fldCharType="end"/>
            </w:r>
          </w:hyperlink>
        </w:p>
        <w:p w14:paraId="5539460E" w14:textId="7E63619A" w:rsidR="00CC42B0" w:rsidRDefault="004223F6">
          <w:pPr>
            <w:pStyle w:val="TOC2"/>
            <w:rPr>
              <w:rFonts w:asciiTheme="minorHAnsi" w:eastAsiaTheme="minorEastAsia" w:hAnsiTheme="minorHAnsi" w:cstheme="minorBidi"/>
              <w:b w:val="0"/>
              <w:bCs w:val="0"/>
            </w:rPr>
          </w:pPr>
          <w:hyperlink w:anchor="_Toc149135554" w:history="1">
            <w:r w:rsidR="00CC42B0" w:rsidRPr="00F3187B">
              <w:rPr>
                <w:rStyle w:val="Hyperlink"/>
                <w:rFonts w:ascii="StobiSerif Regular" w:hAnsi="StobiSerif Regular"/>
                <w:lang w:val="mk-MK" w:eastAsia="en-GB"/>
              </w:rPr>
              <w:t>7.3.Лозарство и винарска индустрија</w:t>
            </w:r>
            <w:r w:rsidR="00CC42B0">
              <w:rPr>
                <w:webHidden/>
              </w:rPr>
              <w:tab/>
            </w:r>
            <w:r w:rsidR="00CC42B0">
              <w:rPr>
                <w:webHidden/>
              </w:rPr>
              <w:fldChar w:fldCharType="begin"/>
            </w:r>
            <w:r w:rsidR="00CC42B0">
              <w:rPr>
                <w:webHidden/>
              </w:rPr>
              <w:instrText xml:space="preserve"> PAGEREF _Toc149135554 \h </w:instrText>
            </w:r>
            <w:r w:rsidR="00CC42B0">
              <w:rPr>
                <w:webHidden/>
              </w:rPr>
            </w:r>
            <w:r w:rsidR="00CC42B0">
              <w:rPr>
                <w:webHidden/>
              </w:rPr>
              <w:fldChar w:fldCharType="separate"/>
            </w:r>
            <w:r>
              <w:rPr>
                <w:webHidden/>
              </w:rPr>
              <w:t>55</w:t>
            </w:r>
            <w:r w:rsidR="00CC42B0">
              <w:rPr>
                <w:webHidden/>
              </w:rPr>
              <w:fldChar w:fldCharType="end"/>
            </w:r>
          </w:hyperlink>
        </w:p>
        <w:p w14:paraId="11416F77" w14:textId="4ABE9CA7" w:rsidR="00CC42B0" w:rsidRDefault="004223F6">
          <w:pPr>
            <w:pStyle w:val="TOC2"/>
            <w:rPr>
              <w:rFonts w:asciiTheme="minorHAnsi" w:eastAsiaTheme="minorEastAsia" w:hAnsiTheme="minorHAnsi" w:cstheme="minorBidi"/>
              <w:b w:val="0"/>
              <w:bCs w:val="0"/>
            </w:rPr>
          </w:pPr>
          <w:hyperlink w:anchor="_Toc149135555" w:history="1">
            <w:r w:rsidR="00CC42B0" w:rsidRPr="00F3187B">
              <w:rPr>
                <w:rStyle w:val="Hyperlink"/>
              </w:rPr>
              <w:t>7.3.1.Регистар на лозови насади во Министерство за земјоделство, шумарсатво и водостопанство</w:t>
            </w:r>
            <w:r w:rsidR="00CC42B0">
              <w:rPr>
                <w:webHidden/>
              </w:rPr>
              <w:tab/>
            </w:r>
            <w:r w:rsidR="00CC42B0">
              <w:rPr>
                <w:webHidden/>
              </w:rPr>
              <w:fldChar w:fldCharType="begin"/>
            </w:r>
            <w:r w:rsidR="00CC42B0">
              <w:rPr>
                <w:webHidden/>
              </w:rPr>
              <w:instrText xml:space="preserve"> PAGEREF _Toc149135555 \h </w:instrText>
            </w:r>
            <w:r w:rsidR="00CC42B0">
              <w:rPr>
                <w:webHidden/>
              </w:rPr>
            </w:r>
            <w:r w:rsidR="00CC42B0">
              <w:rPr>
                <w:webHidden/>
              </w:rPr>
              <w:fldChar w:fldCharType="separate"/>
            </w:r>
            <w:r>
              <w:rPr>
                <w:webHidden/>
              </w:rPr>
              <w:t>57</w:t>
            </w:r>
            <w:r w:rsidR="00CC42B0">
              <w:rPr>
                <w:webHidden/>
              </w:rPr>
              <w:fldChar w:fldCharType="end"/>
            </w:r>
          </w:hyperlink>
        </w:p>
        <w:p w14:paraId="165DDCAF" w14:textId="65EE3244" w:rsidR="00CC42B0" w:rsidRDefault="004223F6">
          <w:pPr>
            <w:pStyle w:val="TOC2"/>
            <w:rPr>
              <w:rFonts w:asciiTheme="minorHAnsi" w:eastAsiaTheme="minorEastAsia" w:hAnsiTheme="minorHAnsi" w:cstheme="minorBidi"/>
              <w:b w:val="0"/>
              <w:bCs w:val="0"/>
            </w:rPr>
          </w:pPr>
          <w:hyperlink w:anchor="_Toc149135556" w:history="1">
            <w:r w:rsidR="00CC42B0" w:rsidRPr="00F3187B">
              <w:rPr>
                <w:rStyle w:val="Hyperlink"/>
              </w:rPr>
              <w:t>7.3.2.Производство на вино</w:t>
            </w:r>
            <w:r w:rsidR="00CC42B0">
              <w:rPr>
                <w:webHidden/>
              </w:rPr>
              <w:tab/>
            </w:r>
            <w:r w:rsidR="00CC42B0">
              <w:rPr>
                <w:webHidden/>
              </w:rPr>
              <w:fldChar w:fldCharType="begin"/>
            </w:r>
            <w:r w:rsidR="00CC42B0">
              <w:rPr>
                <w:webHidden/>
              </w:rPr>
              <w:instrText xml:space="preserve"> PAGEREF _Toc149135556 \h </w:instrText>
            </w:r>
            <w:r w:rsidR="00CC42B0">
              <w:rPr>
                <w:webHidden/>
              </w:rPr>
            </w:r>
            <w:r w:rsidR="00CC42B0">
              <w:rPr>
                <w:webHidden/>
              </w:rPr>
              <w:fldChar w:fldCharType="separate"/>
            </w:r>
            <w:r>
              <w:rPr>
                <w:webHidden/>
              </w:rPr>
              <w:t>57</w:t>
            </w:r>
            <w:r w:rsidR="00CC42B0">
              <w:rPr>
                <w:webHidden/>
              </w:rPr>
              <w:fldChar w:fldCharType="end"/>
            </w:r>
          </w:hyperlink>
        </w:p>
        <w:p w14:paraId="29E7DEBF" w14:textId="10025DA0" w:rsidR="00CC42B0" w:rsidRDefault="004223F6">
          <w:pPr>
            <w:pStyle w:val="TOC2"/>
            <w:rPr>
              <w:rFonts w:asciiTheme="minorHAnsi" w:eastAsiaTheme="minorEastAsia" w:hAnsiTheme="minorHAnsi" w:cstheme="minorBidi"/>
              <w:b w:val="0"/>
              <w:bCs w:val="0"/>
            </w:rPr>
          </w:pPr>
          <w:hyperlink w:anchor="_Toc149135557" w:history="1">
            <w:r w:rsidR="00CC42B0" w:rsidRPr="00F3187B">
              <w:rPr>
                <w:rStyle w:val="Hyperlink"/>
                <w:rFonts w:ascii="StobiSerif Regular" w:hAnsi="StobiSerif Regular"/>
                <w:lang w:eastAsia="en-GB"/>
              </w:rPr>
              <w:t>8</w:t>
            </w:r>
            <w:r w:rsidR="00CC42B0" w:rsidRPr="00F3187B">
              <w:rPr>
                <w:rStyle w:val="Hyperlink"/>
                <w:rFonts w:ascii="StobiSerif Regular" w:hAnsi="StobiSerif Regular"/>
                <w:lang w:val="mk-MK" w:eastAsia="en-GB"/>
              </w:rPr>
              <w:t>. Сточарство</w:t>
            </w:r>
            <w:r w:rsidR="00CC42B0">
              <w:rPr>
                <w:webHidden/>
              </w:rPr>
              <w:tab/>
            </w:r>
            <w:r w:rsidR="00CC42B0">
              <w:rPr>
                <w:webHidden/>
              </w:rPr>
              <w:fldChar w:fldCharType="begin"/>
            </w:r>
            <w:r w:rsidR="00CC42B0">
              <w:rPr>
                <w:webHidden/>
              </w:rPr>
              <w:instrText xml:space="preserve"> PAGEREF _Toc149135557 \h </w:instrText>
            </w:r>
            <w:r w:rsidR="00CC42B0">
              <w:rPr>
                <w:webHidden/>
              </w:rPr>
            </w:r>
            <w:r w:rsidR="00CC42B0">
              <w:rPr>
                <w:webHidden/>
              </w:rPr>
              <w:fldChar w:fldCharType="separate"/>
            </w:r>
            <w:r>
              <w:rPr>
                <w:webHidden/>
              </w:rPr>
              <w:t>58</w:t>
            </w:r>
            <w:r w:rsidR="00CC42B0">
              <w:rPr>
                <w:webHidden/>
              </w:rPr>
              <w:fldChar w:fldCharType="end"/>
            </w:r>
          </w:hyperlink>
        </w:p>
        <w:p w14:paraId="3F590F91" w14:textId="1FF01DDB" w:rsidR="00CC42B0" w:rsidRDefault="004223F6">
          <w:pPr>
            <w:pStyle w:val="TOC2"/>
            <w:rPr>
              <w:rFonts w:asciiTheme="minorHAnsi" w:eastAsiaTheme="minorEastAsia" w:hAnsiTheme="minorHAnsi" w:cstheme="minorBidi"/>
              <w:b w:val="0"/>
              <w:bCs w:val="0"/>
            </w:rPr>
          </w:pPr>
          <w:hyperlink w:anchor="_Toc149135558" w:history="1">
            <w:r w:rsidR="00CC42B0" w:rsidRPr="00F3187B">
              <w:rPr>
                <w:rStyle w:val="Hyperlink"/>
                <w:rFonts w:ascii="StobiSerif Regular" w:hAnsi="StobiSerif Regular"/>
                <w:lang w:eastAsia="en-GB"/>
              </w:rPr>
              <w:t>8.1.</w:t>
            </w:r>
            <w:r w:rsidR="00CC42B0" w:rsidRPr="00F3187B">
              <w:rPr>
                <w:rStyle w:val="Hyperlink"/>
                <w:rFonts w:ascii="StobiSerif Regular" w:hAnsi="StobiSerif Regular"/>
                <w:lang w:val="mk-MK" w:eastAsia="en-GB"/>
              </w:rPr>
              <w:t>Број на добиток</w:t>
            </w:r>
            <w:r w:rsidR="00CC42B0">
              <w:rPr>
                <w:webHidden/>
              </w:rPr>
              <w:tab/>
            </w:r>
            <w:r w:rsidR="00CC42B0">
              <w:rPr>
                <w:webHidden/>
              </w:rPr>
              <w:fldChar w:fldCharType="begin"/>
            </w:r>
            <w:r w:rsidR="00CC42B0">
              <w:rPr>
                <w:webHidden/>
              </w:rPr>
              <w:instrText xml:space="preserve"> PAGEREF _Toc149135558 \h </w:instrText>
            </w:r>
            <w:r w:rsidR="00CC42B0">
              <w:rPr>
                <w:webHidden/>
              </w:rPr>
            </w:r>
            <w:r w:rsidR="00CC42B0">
              <w:rPr>
                <w:webHidden/>
              </w:rPr>
              <w:fldChar w:fldCharType="separate"/>
            </w:r>
            <w:r>
              <w:rPr>
                <w:webHidden/>
              </w:rPr>
              <w:t>58</w:t>
            </w:r>
            <w:r w:rsidR="00CC42B0">
              <w:rPr>
                <w:webHidden/>
              </w:rPr>
              <w:fldChar w:fldCharType="end"/>
            </w:r>
          </w:hyperlink>
        </w:p>
        <w:p w14:paraId="56B700C5" w14:textId="3BD757D1" w:rsidR="00CC42B0" w:rsidRDefault="004223F6">
          <w:pPr>
            <w:pStyle w:val="TOC2"/>
            <w:rPr>
              <w:rFonts w:asciiTheme="minorHAnsi" w:eastAsiaTheme="minorEastAsia" w:hAnsiTheme="minorHAnsi" w:cstheme="minorBidi"/>
              <w:b w:val="0"/>
              <w:bCs w:val="0"/>
            </w:rPr>
          </w:pPr>
          <w:hyperlink w:anchor="_Toc149135559" w:history="1">
            <w:r w:rsidR="00CC42B0" w:rsidRPr="00F3187B">
              <w:rPr>
                <w:rStyle w:val="Hyperlink"/>
              </w:rPr>
              <w:t>8.2.Добиточно производство</w:t>
            </w:r>
            <w:r w:rsidR="00CC42B0">
              <w:rPr>
                <w:webHidden/>
              </w:rPr>
              <w:tab/>
            </w:r>
            <w:r w:rsidR="00CC42B0">
              <w:rPr>
                <w:webHidden/>
              </w:rPr>
              <w:fldChar w:fldCharType="begin"/>
            </w:r>
            <w:r w:rsidR="00CC42B0">
              <w:rPr>
                <w:webHidden/>
              </w:rPr>
              <w:instrText xml:space="preserve"> PAGEREF _Toc149135559 \h </w:instrText>
            </w:r>
            <w:r w:rsidR="00CC42B0">
              <w:rPr>
                <w:webHidden/>
              </w:rPr>
            </w:r>
            <w:r w:rsidR="00CC42B0">
              <w:rPr>
                <w:webHidden/>
              </w:rPr>
              <w:fldChar w:fldCharType="separate"/>
            </w:r>
            <w:r>
              <w:rPr>
                <w:webHidden/>
              </w:rPr>
              <w:t>59</w:t>
            </w:r>
            <w:r w:rsidR="00CC42B0">
              <w:rPr>
                <w:webHidden/>
              </w:rPr>
              <w:fldChar w:fldCharType="end"/>
            </w:r>
          </w:hyperlink>
        </w:p>
        <w:p w14:paraId="45A57044" w14:textId="67E92A41" w:rsidR="00CC42B0" w:rsidRDefault="004223F6">
          <w:pPr>
            <w:pStyle w:val="TOC2"/>
            <w:rPr>
              <w:rFonts w:asciiTheme="minorHAnsi" w:eastAsiaTheme="minorEastAsia" w:hAnsiTheme="minorHAnsi" w:cstheme="minorBidi"/>
              <w:b w:val="0"/>
              <w:bCs w:val="0"/>
            </w:rPr>
          </w:pPr>
          <w:hyperlink w:anchor="_Toc149135560" w:history="1">
            <w:r w:rsidR="00CC42B0" w:rsidRPr="00F3187B">
              <w:rPr>
                <w:rStyle w:val="Hyperlink"/>
              </w:rPr>
              <w:t>8.1.1.Говедарство</w:t>
            </w:r>
            <w:r w:rsidR="00CC42B0">
              <w:rPr>
                <w:webHidden/>
              </w:rPr>
              <w:tab/>
            </w:r>
            <w:r w:rsidR="00CC42B0">
              <w:rPr>
                <w:webHidden/>
              </w:rPr>
              <w:fldChar w:fldCharType="begin"/>
            </w:r>
            <w:r w:rsidR="00CC42B0">
              <w:rPr>
                <w:webHidden/>
              </w:rPr>
              <w:instrText xml:space="preserve"> PAGEREF _Toc149135560 \h </w:instrText>
            </w:r>
            <w:r w:rsidR="00CC42B0">
              <w:rPr>
                <w:webHidden/>
              </w:rPr>
            </w:r>
            <w:r w:rsidR="00CC42B0">
              <w:rPr>
                <w:webHidden/>
              </w:rPr>
              <w:fldChar w:fldCharType="separate"/>
            </w:r>
            <w:r>
              <w:rPr>
                <w:webHidden/>
              </w:rPr>
              <w:t>60</w:t>
            </w:r>
            <w:r w:rsidR="00CC42B0">
              <w:rPr>
                <w:webHidden/>
              </w:rPr>
              <w:fldChar w:fldCharType="end"/>
            </w:r>
          </w:hyperlink>
        </w:p>
        <w:p w14:paraId="76D0AD5A" w14:textId="5F5AAB95" w:rsidR="00CC42B0" w:rsidRDefault="004223F6">
          <w:pPr>
            <w:pStyle w:val="TOC2"/>
            <w:rPr>
              <w:rFonts w:asciiTheme="minorHAnsi" w:eastAsiaTheme="minorEastAsia" w:hAnsiTheme="minorHAnsi" w:cstheme="minorBidi"/>
              <w:b w:val="0"/>
              <w:bCs w:val="0"/>
            </w:rPr>
          </w:pPr>
          <w:hyperlink w:anchor="_Toc149135561" w:history="1">
            <w:r w:rsidR="00CC42B0" w:rsidRPr="00F3187B">
              <w:rPr>
                <w:rStyle w:val="Hyperlink"/>
              </w:rPr>
              <w:t>8.1.2..Овчарство</w:t>
            </w:r>
            <w:r w:rsidR="00CC42B0">
              <w:rPr>
                <w:webHidden/>
              </w:rPr>
              <w:tab/>
            </w:r>
            <w:r w:rsidR="00CC42B0">
              <w:rPr>
                <w:webHidden/>
              </w:rPr>
              <w:fldChar w:fldCharType="begin"/>
            </w:r>
            <w:r w:rsidR="00CC42B0">
              <w:rPr>
                <w:webHidden/>
              </w:rPr>
              <w:instrText xml:space="preserve"> PAGEREF _Toc149135561 \h </w:instrText>
            </w:r>
            <w:r w:rsidR="00CC42B0">
              <w:rPr>
                <w:webHidden/>
              </w:rPr>
            </w:r>
            <w:r w:rsidR="00CC42B0">
              <w:rPr>
                <w:webHidden/>
              </w:rPr>
              <w:fldChar w:fldCharType="separate"/>
            </w:r>
            <w:r>
              <w:rPr>
                <w:webHidden/>
              </w:rPr>
              <w:t>61</w:t>
            </w:r>
            <w:r w:rsidR="00CC42B0">
              <w:rPr>
                <w:webHidden/>
              </w:rPr>
              <w:fldChar w:fldCharType="end"/>
            </w:r>
          </w:hyperlink>
        </w:p>
        <w:p w14:paraId="3E974EEE" w14:textId="172CE8B2" w:rsidR="00CC42B0" w:rsidRDefault="004223F6">
          <w:pPr>
            <w:pStyle w:val="TOC2"/>
            <w:rPr>
              <w:rFonts w:asciiTheme="minorHAnsi" w:eastAsiaTheme="minorEastAsia" w:hAnsiTheme="minorHAnsi" w:cstheme="minorBidi"/>
              <w:b w:val="0"/>
              <w:bCs w:val="0"/>
            </w:rPr>
          </w:pPr>
          <w:hyperlink w:anchor="_Toc149135562" w:history="1">
            <w:r w:rsidR="00CC42B0" w:rsidRPr="00F3187B">
              <w:rPr>
                <w:rStyle w:val="Hyperlink"/>
              </w:rPr>
              <w:t>8.1.3. Козарство</w:t>
            </w:r>
            <w:r w:rsidR="00CC42B0">
              <w:rPr>
                <w:webHidden/>
              </w:rPr>
              <w:tab/>
            </w:r>
            <w:r w:rsidR="00CC42B0">
              <w:rPr>
                <w:webHidden/>
              </w:rPr>
              <w:fldChar w:fldCharType="begin"/>
            </w:r>
            <w:r w:rsidR="00CC42B0">
              <w:rPr>
                <w:webHidden/>
              </w:rPr>
              <w:instrText xml:space="preserve"> PAGEREF _Toc149135562 \h </w:instrText>
            </w:r>
            <w:r w:rsidR="00CC42B0">
              <w:rPr>
                <w:webHidden/>
              </w:rPr>
            </w:r>
            <w:r w:rsidR="00CC42B0">
              <w:rPr>
                <w:webHidden/>
              </w:rPr>
              <w:fldChar w:fldCharType="separate"/>
            </w:r>
            <w:r>
              <w:rPr>
                <w:webHidden/>
              </w:rPr>
              <w:t>62</w:t>
            </w:r>
            <w:r w:rsidR="00CC42B0">
              <w:rPr>
                <w:webHidden/>
              </w:rPr>
              <w:fldChar w:fldCharType="end"/>
            </w:r>
          </w:hyperlink>
        </w:p>
        <w:p w14:paraId="4DBBD667" w14:textId="41838640" w:rsidR="00CC42B0" w:rsidRDefault="004223F6">
          <w:pPr>
            <w:pStyle w:val="TOC2"/>
            <w:rPr>
              <w:rFonts w:asciiTheme="minorHAnsi" w:eastAsiaTheme="minorEastAsia" w:hAnsiTheme="minorHAnsi" w:cstheme="minorBidi"/>
              <w:b w:val="0"/>
              <w:bCs w:val="0"/>
            </w:rPr>
          </w:pPr>
          <w:hyperlink w:anchor="_Toc149135563" w:history="1">
            <w:r w:rsidR="00CC42B0" w:rsidRPr="00F3187B">
              <w:rPr>
                <w:rStyle w:val="Hyperlink"/>
              </w:rPr>
              <w:t>8.1.4.Свињарство</w:t>
            </w:r>
            <w:r w:rsidR="00CC42B0">
              <w:rPr>
                <w:webHidden/>
              </w:rPr>
              <w:tab/>
            </w:r>
            <w:r w:rsidR="00CC42B0">
              <w:rPr>
                <w:webHidden/>
              </w:rPr>
              <w:fldChar w:fldCharType="begin"/>
            </w:r>
            <w:r w:rsidR="00CC42B0">
              <w:rPr>
                <w:webHidden/>
              </w:rPr>
              <w:instrText xml:space="preserve"> PAGEREF _Toc149135563 \h </w:instrText>
            </w:r>
            <w:r w:rsidR="00CC42B0">
              <w:rPr>
                <w:webHidden/>
              </w:rPr>
            </w:r>
            <w:r w:rsidR="00CC42B0">
              <w:rPr>
                <w:webHidden/>
              </w:rPr>
              <w:fldChar w:fldCharType="separate"/>
            </w:r>
            <w:r>
              <w:rPr>
                <w:webHidden/>
              </w:rPr>
              <w:t>62</w:t>
            </w:r>
            <w:r w:rsidR="00CC42B0">
              <w:rPr>
                <w:webHidden/>
              </w:rPr>
              <w:fldChar w:fldCharType="end"/>
            </w:r>
          </w:hyperlink>
        </w:p>
        <w:p w14:paraId="3A1D145F" w14:textId="4C71788B" w:rsidR="00CC42B0" w:rsidRDefault="004223F6">
          <w:pPr>
            <w:pStyle w:val="TOC2"/>
            <w:rPr>
              <w:rFonts w:asciiTheme="minorHAnsi" w:eastAsiaTheme="minorEastAsia" w:hAnsiTheme="minorHAnsi" w:cstheme="minorBidi"/>
              <w:b w:val="0"/>
              <w:bCs w:val="0"/>
            </w:rPr>
          </w:pPr>
          <w:hyperlink w:anchor="_Toc149135564" w:history="1">
            <w:r w:rsidR="00CC42B0" w:rsidRPr="00F3187B">
              <w:rPr>
                <w:rStyle w:val="Hyperlink"/>
              </w:rPr>
              <w:t>8.1.5.Живинарство</w:t>
            </w:r>
            <w:r w:rsidR="00CC42B0">
              <w:rPr>
                <w:webHidden/>
              </w:rPr>
              <w:tab/>
            </w:r>
            <w:r w:rsidR="00CC42B0">
              <w:rPr>
                <w:webHidden/>
              </w:rPr>
              <w:fldChar w:fldCharType="begin"/>
            </w:r>
            <w:r w:rsidR="00CC42B0">
              <w:rPr>
                <w:webHidden/>
              </w:rPr>
              <w:instrText xml:space="preserve"> PAGEREF _Toc149135564 \h </w:instrText>
            </w:r>
            <w:r w:rsidR="00CC42B0">
              <w:rPr>
                <w:webHidden/>
              </w:rPr>
            </w:r>
            <w:r w:rsidR="00CC42B0">
              <w:rPr>
                <w:webHidden/>
              </w:rPr>
              <w:fldChar w:fldCharType="separate"/>
            </w:r>
            <w:r>
              <w:rPr>
                <w:webHidden/>
              </w:rPr>
              <w:t>63</w:t>
            </w:r>
            <w:r w:rsidR="00CC42B0">
              <w:rPr>
                <w:webHidden/>
              </w:rPr>
              <w:fldChar w:fldCharType="end"/>
            </w:r>
          </w:hyperlink>
        </w:p>
        <w:p w14:paraId="08A34A05" w14:textId="489FA580" w:rsidR="00CC42B0" w:rsidRDefault="004223F6">
          <w:pPr>
            <w:pStyle w:val="TOC2"/>
            <w:rPr>
              <w:rFonts w:asciiTheme="minorHAnsi" w:eastAsiaTheme="minorEastAsia" w:hAnsiTheme="minorHAnsi" w:cstheme="minorBidi"/>
              <w:b w:val="0"/>
              <w:bCs w:val="0"/>
            </w:rPr>
          </w:pPr>
          <w:hyperlink w:anchor="_Toc149135565" w:history="1">
            <w:r w:rsidR="00CC42B0" w:rsidRPr="00F3187B">
              <w:rPr>
                <w:rStyle w:val="Hyperlink"/>
              </w:rPr>
              <w:t>8.1.6. Пчеларство</w:t>
            </w:r>
            <w:r w:rsidR="00CC42B0">
              <w:rPr>
                <w:webHidden/>
              </w:rPr>
              <w:tab/>
            </w:r>
            <w:r w:rsidR="00CC42B0">
              <w:rPr>
                <w:webHidden/>
              </w:rPr>
              <w:fldChar w:fldCharType="begin"/>
            </w:r>
            <w:r w:rsidR="00CC42B0">
              <w:rPr>
                <w:webHidden/>
              </w:rPr>
              <w:instrText xml:space="preserve"> PAGEREF _Toc149135565 \h </w:instrText>
            </w:r>
            <w:r w:rsidR="00CC42B0">
              <w:rPr>
                <w:webHidden/>
              </w:rPr>
            </w:r>
            <w:r w:rsidR="00CC42B0">
              <w:rPr>
                <w:webHidden/>
              </w:rPr>
              <w:fldChar w:fldCharType="separate"/>
            </w:r>
            <w:r>
              <w:rPr>
                <w:webHidden/>
              </w:rPr>
              <w:t>63</w:t>
            </w:r>
            <w:r w:rsidR="00CC42B0">
              <w:rPr>
                <w:webHidden/>
              </w:rPr>
              <w:fldChar w:fldCharType="end"/>
            </w:r>
          </w:hyperlink>
        </w:p>
        <w:p w14:paraId="7B5B5C8F" w14:textId="34DF873A" w:rsidR="00CC42B0" w:rsidRDefault="004223F6">
          <w:pPr>
            <w:pStyle w:val="TOC2"/>
            <w:rPr>
              <w:rFonts w:asciiTheme="minorHAnsi" w:eastAsiaTheme="minorEastAsia" w:hAnsiTheme="minorHAnsi" w:cstheme="minorBidi"/>
              <w:b w:val="0"/>
              <w:bCs w:val="0"/>
            </w:rPr>
          </w:pPr>
          <w:hyperlink w:anchor="_Toc149135566" w:history="1">
            <w:r w:rsidR="00CC42B0" w:rsidRPr="00F3187B">
              <w:rPr>
                <w:rStyle w:val="Hyperlink"/>
              </w:rPr>
              <w:t>8.1.7  Цените на медот и на пчелните производи</w:t>
            </w:r>
            <w:r w:rsidR="00CC42B0">
              <w:rPr>
                <w:webHidden/>
              </w:rPr>
              <w:tab/>
            </w:r>
            <w:r w:rsidR="00CC42B0">
              <w:rPr>
                <w:webHidden/>
              </w:rPr>
              <w:fldChar w:fldCharType="begin"/>
            </w:r>
            <w:r w:rsidR="00CC42B0">
              <w:rPr>
                <w:webHidden/>
              </w:rPr>
              <w:instrText xml:space="preserve"> PAGEREF _Toc149135566 \h </w:instrText>
            </w:r>
            <w:r w:rsidR="00CC42B0">
              <w:rPr>
                <w:webHidden/>
              </w:rPr>
            </w:r>
            <w:r w:rsidR="00CC42B0">
              <w:rPr>
                <w:webHidden/>
              </w:rPr>
              <w:fldChar w:fldCharType="separate"/>
            </w:r>
            <w:r>
              <w:rPr>
                <w:webHidden/>
              </w:rPr>
              <w:t>63</w:t>
            </w:r>
            <w:r w:rsidR="00CC42B0">
              <w:rPr>
                <w:webHidden/>
              </w:rPr>
              <w:fldChar w:fldCharType="end"/>
            </w:r>
          </w:hyperlink>
        </w:p>
        <w:p w14:paraId="7AFAC35F" w14:textId="649D007E" w:rsidR="00CC42B0" w:rsidRDefault="004223F6">
          <w:pPr>
            <w:pStyle w:val="TOC2"/>
            <w:rPr>
              <w:rFonts w:asciiTheme="minorHAnsi" w:eastAsiaTheme="minorEastAsia" w:hAnsiTheme="minorHAnsi" w:cstheme="minorBidi"/>
              <w:b w:val="0"/>
              <w:bCs w:val="0"/>
            </w:rPr>
          </w:pPr>
          <w:hyperlink w:anchor="_Toc149135567" w:history="1">
            <w:r w:rsidR="00CC42B0" w:rsidRPr="00F3187B">
              <w:rPr>
                <w:rStyle w:val="Hyperlink"/>
              </w:rPr>
              <w:t>9.Органско земјоделско производство</w:t>
            </w:r>
            <w:r w:rsidR="00CC42B0">
              <w:rPr>
                <w:webHidden/>
              </w:rPr>
              <w:tab/>
            </w:r>
            <w:r w:rsidR="00CC42B0">
              <w:rPr>
                <w:webHidden/>
              </w:rPr>
              <w:fldChar w:fldCharType="begin"/>
            </w:r>
            <w:r w:rsidR="00CC42B0">
              <w:rPr>
                <w:webHidden/>
              </w:rPr>
              <w:instrText xml:space="preserve"> PAGEREF _Toc149135567 \h </w:instrText>
            </w:r>
            <w:r w:rsidR="00CC42B0">
              <w:rPr>
                <w:webHidden/>
              </w:rPr>
            </w:r>
            <w:r w:rsidR="00CC42B0">
              <w:rPr>
                <w:webHidden/>
              </w:rPr>
              <w:fldChar w:fldCharType="separate"/>
            </w:r>
            <w:r>
              <w:rPr>
                <w:webHidden/>
              </w:rPr>
              <w:t>64</w:t>
            </w:r>
            <w:r w:rsidR="00CC42B0">
              <w:rPr>
                <w:webHidden/>
              </w:rPr>
              <w:fldChar w:fldCharType="end"/>
            </w:r>
          </w:hyperlink>
        </w:p>
        <w:p w14:paraId="0126033C" w14:textId="14E8B9BE" w:rsidR="00CC42B0" w:rsidRDefault="004223F6">
          <w:pPr>
            <w:pStyle w:val="TOC2"/>
            <w:rPr>
              <w:rFonts w:asciiTheme="minorHAnsi" w:eastAsiaTheme="minorEastAsia" w:hAnsiTheme="minorHAnsi" w:cstheme="minorBidi"/>
              <w:b w:val="0"/>
              <w:bCs w:val="0"/>
            </w:rPr>
          </w:pPr>
          <w:hyperlink w:anchor="_Toc149135568" w:history="1">
            <w:r w:rsidR="00CC42B0" w:rsidRPr="00F3187B">
              <w:rPr>
                <w:rStyle w:val="Hyperlink"/>
                <w:rFonts w:ascii="StobiSerif Regular" w:eastAsia="SimSun" w:hAnsi="StobiSerif Regular"/>
                <w:lang w:eastAsia="en-GB"/>
              </w:rPr>
              <w:t>10</w:t>
            </w:r>
            <w:r w:rsidR="00CC42B0" w:rsidRPr="00F3187B">
              <w:rPr>
                <w:rStyle w:val="Hyperlink"/>
                <w:rFonts w:ascii="StobiSerif Regular" w:eastAsia="SimSun" w:hAnsi="StobiSerif Regular"/>
                <w:lang w:val="mk-MK" w:eastAsia="en-GB"/>
              </w:rPr>
              <w:t>.Рибарствo</w:t>
            </w:r>
            <w:r w:rsidR="00CC42B0">
              <w:rPr>
                <w:webHidden/>
              </w:rPr>
              <w:tab/>
            </w:r>
            <w:r w:rsidR="00CC42B0">
              <w:rPr>
                <w:webHidden/>
              </w:rPr>
              <w:fldChar w:fldCharType="begin"/>
            </w:r>
            <w:r w:rsidR="00CC42B0">
              <w:rPr>
                <w:webHidden/>
              </w:rPr>
              <w:instrText xml:space="preserve"> PAGEREF _Toc149135568 \h </w:instrText>
            </w:r>
            <w:r w:rsidR="00CC42B0">
              <w:rPr>
                <w:webHidden/>
              </w:rPr>
            </w:r>
            <w:r w:rsidR="00CC42B0">
              <w:rPr>
                <w:webHidden/>
              </w:rPr>
              <w:fldChar w:fldCharType="separate"/>
            </w:r>
            <w:r>
              <w:rPr>
                <w:webHidden/>
              </w:rPr>
              <w:t>66</w:t>
            </w:r>
            <w:r w:rsidR="00CC42B0">
              <w:rPr>
                <w:webHidden/>
              </w:rPr>
              <w:fldChar w:fldCharType="end"/>
            </w:r>
          </w:hyperlink>
        </w:p>
        <w:p w14:paraId="2A56C1AE" w14:textId="5A2A234E" w:rsidR="00CC42B0" w:rsidRDefault="004223F6">
          <w:pPr>
            <w:pStyle w:val="TOC2"/>
            <w:rPr>
              <w:rFonts w:asciiTheme="minorHAnsi" w:eastAsiaTheme="minorEastAsia" w:hAnsiTheme="minorHAnsi" w:cstheme="minorBidi"/>
              <w:b w:val="0"/>
              <w:bCs w:val="0"/>
            </w:rPr>
          </w:pPr>
          <w:hyperlink w:anchor="_Toc149135569" w:history="1">
            <w:r w:rsidR="00CC42B0" w:rsidRPr="00F3187B">
              <w:rPr>
                <w:rStyle w:val="Hyperlink"/>
              </w:rPr>
              <w:t>11.Фитосанитарни политика</w:t>
            </w:r>
            <w:r w:rsidR="00CC42B0">
              <w:rPr>
                <w:webHidden/>
              </w:rPr>
              <w:tab/>
            </w:r>
            <w:r w:rsidR="00CC42B0">
              <w:rPr>
                <w:webHidden/>
              </w:rPr>
              <w:fldChar w:fldCharType="begin"/>
            </w:r>
            <w:r w:rsidR="00CC42B0">
              <w:rPr>
                <w:webHidden/>
              </w:rPr>
              <w:instrText xml:space="preserve"> PAGEREF _Toc149135569 \h </w:instrText>
            </w:r>
            <w:r w:rsidR="00CC42B0">
              <w:rPr>
                <w:webHidden/>
              </w:rPr>
            </w:r>
            <w:r w:rsidR="00CC42B0">
              <w:rPr>
                <w:webHidden/>
              </w:rPr>
              <w:fldChar w:fldCharType="separate"/>
            </w:r>
            <w:r>
              <w:rPr>
                <w:webHidden/>
              </w:rPr>
              <w:t>66</w:t>
            </w:r>
            <w:r w:rsidR="00CC42B0">
              <w:rPr>
                <w:webHidden/>
              </w:rPr>
              <w:fldChar w:fldCharType="end"/>
            </w:r>
          </w:hyperlink>
        </w:p>
        <w:p w14:paraId="5D51027B" w14:textId="1E4BCBA8" w:rsidR="00CC42B0" w:rsidRDefault="004223F6">
          <w:pPr>
            <w:pStyle w:val="TOC2"/>
            <w:rPr>
              <w:rFonts w:asciiTheme="minorHAnsi" w:eastAsiaTheme="minorEastAsia" w:hAnsiTheme="minorHAnsi" w:cstheme="minorBidi"/>
              <w:b w:val="0"/>
              <w:bCs w:val="0"/>
            </w:rPr>
          </w:pPr>
          <w:hyperlink w:anchor="_Toc149135570" w:history="1">
            <w:r w:rsidR="00CC42B0" w:rsidRPr="00F3187B">
              <w:rPr>
                <w:rStyle w:val="Hyperlink"/>
              </w:rPr>
              <w:t>11.1.Здравје на растенија</w:t>
            </w:r>
            <w:r w:rsidR="00CC42B0">
              <w:rPr>
                <w:webHidden/>
              </w:rPr>
              <w:tab/>
            </w:r>
            <w:r w:rsidR="00CC42B0">
              <w:rPr>
                <w:webHidden/>
              </w:rPr>
              <w:fldChar w:fldCharType="begin"/>
            </w:r>
            <w:r w:rsidR="00CC42B0">
              <w:rPr>
                <w:webHidden/>
              </w:rPr>
              <w:instrText xml:space="preserve"> PAGEREF _Toc149135570 \h </w:instrText>
            </w:r>
            <w:r w:rsidR="00CC42B0">
              <w:rPr>
                <w:webHidden/>
              </w:rPr>
            </w:r>
            <w:r w:rsidR="00CC42B0">
              <w:rPr>
                <w:webHidden/>
              </w:rPr>
              <w:fldChar w:fldCharType="separate"/>
            </w:r>
            <w:r>
              <w:rPr>
                <w:webHidden/>
              </w:rPr>
              <w:t>67</w:t>
            </w:r>
            <w:r w:rsidR="00CC42B0">
              <w:rPr>
                <w:webHidden/>
              </w:rPr>
              <w:fldChar w:fldCharType="end"/>
            </w:r>
          </w:hyperlink>
        </w:p>
        <w:p w14:paraId="07D91EF6" w14:textId="4C167DCB" w:rsidR="00CC42B0" w:rsidRDefault="004223F6">
          <w:pPr>
            <w:pStyle w:val="TOC2"/>
            <w:rPr>
              <w:rFonts w:asciiTheme="minorHAnsi" w:eastAsiaTheme="minorEastAsia" w:hAnsiTheme="minorHAnsi" w:cstheme="minorBidi"/>
              <w:b w:val="0"/>
              <w:bCs w:val="0"/>
            </w:rPr>
          </w:pPr>
          <w:hyperlink w:anchor="_Toc149135571" w:history="1">
            <w:r w:rsidR="00CC42B0" w:rsidRPr="00F3187B">
              <w:rPr>
                <w:rStyle w:val="Hyperlink"/>
              </w:rPr>
              <w:t>11.2.Производи за заштита на растенија</w:t>
            </w:r>
            <w:r w:rsidR="00CC42B0">
              <w:rPr>
                <w:webHidden/>
              </w:rPr>
              <w:tab/>
            </w:r>
            <w:r w:rsidR="00CC42B0">
              <w:rPr>
                <w:webHidden/>
              </w:rPr>
              <w:fldChar w:fldCharType="begin"/>
            </w:r>
            <w:r w:rsidR="00CC42B0">
              <w:rPr>
                <w:webHidden/>
              </w:rPr>
              <w:instrText xml:space="preserve"> PAGEREF _Toc149135571 \h </w:instrText>
            </w:r>
            <w:r w:rsidR="00CC42B0">
              <w:rPr>
                <w:webHidden/>
              </w:rPr>
            </w:r>
            <w:r w:rsidR="00CC42B0">
              <w:rPr>
                <w:webHidden/>
              </w:rPr>
              <w:fldChar w:fldCharType="separate"/>
            </w:r>
            <w:r>
              <w:rPr>
                <w:webHidden/>
              </w:rPr>
              <w:t>69</w:t>
            </w:r>
            <w:r w:rsidR="00CC42B0">
              <w:rPr>
                <w:webHidden/>
              </w:rPr>
              <w:fldChar w:fldCharType="end"/>
            </w:r>
          </w:hyperlink>
        </w:p>
        <w:p w14:paraId="2F857F50" w14:textId="00BFC588" w:rsidR="00CC42B0" w:rsidRDefault="004223F6">
          <w:pPr>
            <w:pStyle w:val="TOC2"/>
            <w:rPr>
              <w:rFonts w:asciiTheme="minorHAnsi" w:eastAsiaTheme="minorEastAsia" w:hAnsiTheme="minorHAnsi" w:cstheme="minorBidi"/>
              <w:b w:val="0"/>
              <w:bCs w:val="0"/>
            </w:rPr>
          </w:pPr>
          <w:hyperlink w:anchor="_Toc149135572" w:history="1">
            <w:r w:rsidR="00CC42B0" w:rsidRPr="00F3187B">
              <w:rPr>
                <w:rStyle w:val="Hyperlink"/>
              </w:rPr>
              <w:t>11.3..Управа за семе и саден материјал</w:t>
            </w:r>
            <w:r w:rsidR="00CC42B0">
              <w:rPr>
                <w:webHidden/>
              </w:rPr>
              <w:tab/>
            </w:r>
            <w:r w:rsidR="00CC42B0">
              <w:rPr>
                <w:webHidden/>
              </w:rPr>
              <w:fldChar w:fldCharType="begin"/>
            </w:r>
            <w:r w:rsidR="00CC42B0">
              <w:rPr>
                <w:webHidden/>
              </w:rPr>
              <w:instrText xml:space="preserve"> PAGEREF _Toc149135572 \h </w:instrText>
            </w:r>
            <w:r w:rsidR="00CC42B0">
              <w:rPr>
                <w:webHidden/>
              </w:rPr>
            </w:r>
            <w:r w:rsidR="00CC42B0">
              <w:rPr>
                <w:webHidden/>
              </w:rPr>
              <w:fldChar w:fldCharType="separate"/>
            </w:r>
            <w:r>
              <w:rPr>
                <w:webHidden/>
              </w:rPr>
              <w:t>72</w:t>
            </w:r>
            <w:r w:rsidR="00CC42B0">
              <w:rPr>
                <w:webHidden/>
              </w:rPr>
              <w:fldChar w:fldCharType="end"/>
            </w:r>
          </w:hyperlink>
        </w:p>
        <w:p w14:paraId="2F71DF87" w14:textId="03EBAF43" w:rsidR="00CC42B0" w:rsidRDefault="004223F6">
          <w:pPr>
            <w:pStyle w:val="TOC2"/>
            <w:rPr>
              <w:rFonts w:asciiTheme="minorHAnsi" w:eastAsiaTheme="minorEastAsia" w:hAnsiTheme="minorHAnsi" w:cstheme="minorBidi"/>
              <w:b w:val="0"/>
              <w:bCs w:val="0"/>
            </w:rPr>
          </w:pPr>
          <w:hyperlink w:anchor="_Toc149135573" w:history="1">
            <w:r w:rsidR="00CC42B0" w:rsidRPr="00F3187B">
              <w:rPr>
                <w:rStyle w:val="Hyperlink"/>
              </w:rPr>
              <w:t>12. Државен инспекторат за земјоделство</w:t>
            </w:r>
            <w:r w:rsidR="00CC42B0">
              <w:rPr>
                <w:webHidden/>
              </w:rPr>
              <w:tab/>
            </w:r>
            <w:r w:rsidR="00CC42B0">
              <w:rPr>
                <w:webHidden/>
              </w:rPr>
              <w:fldChar w:fldCharType="begin"/>
            </w:r>
            <w:r w:rsidR="00CC42B0">
              <w:rPr>
                <w:webHidden/>
              </w:rPr>
              <w:instrText xml:space="preserve"> PAGEREF _Toc149135573 \h </w:instrText>
            </w:r>
            <w:r w:rsidR="00CC42B0">
              <w:rPr>
                <w:webHidden/>
              </w:rPr>
            </w:r>
            <w:r w:rsidR="00CC42B0">
              <w:rPr>
                <w:webHidden/>
              </w:rPr>
              <w:fldChar w:fldCharType="separate"/>
            </w:r>
            <w:r>
              <w:rPr>
                <w:webHidden/>
              </w:rPr>
              <w:t>74</w:t>
            </w:r>
            <w:r w:rsidR="00CC42B0">
              <w:rPr>
                <w:webHidden/>
              </w:rPr>
              <w:fldChar w:fldCharType="end"/>
            </w:r>
          </w:hyperlink>
        </w:p>
        <w:p w14:paraId="3E99121D" w14:textId="7990BE84" w:rsidR="00CC42B0" w:rsidRDefault="004223F6">
          <w:pPr>
            <w:pStyle w:val="TOC2"/>
            <w:rPr>
              <w:rFonts w:asciiTheme="minorHAnsi" w:eastAsiaTheme="minorEastAsia" w:hAnsiTheme="minorHAnsi" w:cstheme="minorBidi"/>
              <w:b w:val="0"/>
              <w:bCs w:val="0"/>
            </w:rPr>
          </w:pPr>
          <w:hyperlink w:anchor="_Toc149135574" w:history="1">
            <w:r w:rsidR="00CC42B0" w:rsidRPr="00F3187B">
              <w:rPr>
                <w:rStyle w:val="Hyperlink"/>
              </w:rPr>
              <w:t>13.Шумарство – Сектор за шумарство и ловство</w:t>
            </w:r>
            <w:r w:rsidR="00CC42B0">
              <w:rPr>
                <w:webHidden/>
              </w:rPr>
              <w:tab/>
            </w:r>
            <w:r w:rsidR="00CC42B0">
              <w:rPr>
                <w:webHidden/>
              </w:rPr>
              <w:fldChar w:fldCharType="begin"/>
            </w:r>
            <w:r w:rsidR="00CC42B0">
              <w:rPr>
                <w:webHidden/>
              </w:rPr>
              <w:instrText xml:space="preserve"> PAGEREF _Toc149135574 \h </w:instrText>
            </w:r>
            <w:r w:rsidR="00CC42B0">
              <w:rPr>
                <w:webHidden/>
              </w:rPr>
            </w:r>
            <w:r w:rsidR="00CC42B0">
              <w:rPr>
                <w:webHidden/>
              </w:rPr>
              <w:fldChar w:fldCharType="separate"/>
            </w:r>
            <w:r>
              <w:rPr>
                <w:webHidden/>
              </w:rPr>
              <w:t>75</w:t>
            </w:r>
            <w:r w:rsidR="00CC42B0">
              <w:rPr>
                <w:webHidden/>
              </w:rPr>
              <w:fldChar w:fldCharType="end"/>
            </w:r>
          </w:hyperlink>
        </w:p>
        <w:p w14:paraId="1158B4BC" w14:textId="619728BB" w:rsidR="00CC42B0" w:rsidRDefault="004223F6">
          <w:pPr>
            <w:pStyle w:val="TOC2"/>
            <w:rPr>
              <w:rFonts w:asciiTheme="minorHAnsi" w:eastAsiaTheme="minorEastAsia" w:hAnsiTheme="minorHAnsi" w:cstheme="minorBidi"/>
              <w:b w:val="0"/>
              <w:bCs w:val="0"/>
            </w:rPr>
          </w:pPr>
          <w:hyperlink w:anchor="_Toc149135575" w:history="1">
            <w:r w:rsidR="00CC42B0" w:rsidRPr="00F3187B">
              <w:rPr>
                <w:rStyle w:val="Hyperlink"/>
              </w:rPr>
              <w:t>13.1.Општи карактеристики на шумарскиот сектор</w:t>
            </w:r>
            <w:r w:rsidR="00CC42B0">
              <w:rPr>
                <w:webHidden/>
              </w:rPr>
              <w:tab/>
            </w:r>
            <w:r w:rsidR="00CC42B0">
              <w:rPr>
                <w:webHidden/>
              </w:rPr>
              <w:fldChar w:fldCharType="begin"/>
            </w:r>
            <w:r w:rsidR="00CC42B0">
              <w:rPr>
                <w:webHidden/>
              </w:rPr>
              <w:instrText xml:space="preserve"> PAGEREF _Toc149135575 \h </w:instrText>
            </w:r>
            <w:r w:rsidR="00CC42B0">
              <w:rPr>
                <w:webHidden/>
              </w:rPr>
            </w:r>
            <w:r w:rsidR="00CC42B0">
              <w:rPr>
                <w:webHidden/>
              </w:rPr>
              <w:fldChar w:fldCharType="separate"/>
            </w:r>
            <w:r>
              <w:rPr>
                <w:webHidden/>
              </w:rPr>
              <w:t>75</w:t>
            </w:r>
            <w:r w:rsidR="00CC42B0">
              <w:rPr>
                <w:webHidden/>
              </w:rPr>
              <w:fldChar w:fldCharType="end"/>
            </w:r>
          </w:hyperlink>
        </w:p>
        <w:p w14:paraId="131A4DBE" w14:textId="1E2DDC3F" w:rsidR="00CC42B0" w:rsidRDefault="004223F6">
          <w:pPr>
            <w:pStyle w:val="TOC2"/>
            <w:rPr>
              <w:rFonts w:asciiTheme="minorHAnsi" w:eastAsiaTheme="minorEastAsia" w:hAnsiTheme="minorHAnsi" w:cstheme="minorBidi"/>
              <w:b w:val="0"/>
              <w:bCs w:val="0"/>
            </w:rPr>
          </w:pPr>
          <w:hyperlink w:anchor="_Toc149135576" w:history="1">
            <w:r w:rsidR="00CC42B0" w:rsidRPr="00F3187B">
              <w:rPr>
                <w:rStyle w:val="Hyperlink"/>
              </w:rPr>
              <w:t>13.2.Управување и стопанисување со шумските ресурси</w:t>
            </w:r>
            <w:r w:rsidR="00CC42B0">
              <w:rPr>
                <w:webHidden/>
              </w:rPr>
              <w:tab/>
            </w:r>
            <w:r w:rsidR="00CC42B0">
              <w:rPr>
                <w:webHidden/>
              </w:rPr>
              <w:fldChar w:fldCharType="begin"/>
            </w:r>
            <w:r w:rsidR="00CC42B0">
              <w:rPr>
                <w:webHidden/>
              </w:rPr>
              <w:instrText xml:space="preserve"> PAGEREF _Toc149135576 \h </w:instrText>
            </w:r>
            <w:r w:rsidR="00CC42B0">
              <w:rPr>
                <w:webHidden/>
              </w:rPr>
            </w:r>
            <w:r w:rsidR="00CC42B0">
              <w:rPr>
                <w:webHidden/>
              </w:rPr>
              <w:fldChar w:fldCharType="separate"/>
            </w:r>
            <w:r>
              <w:rPr>
                <w:webHidden/>
              </w:rPr>
              <w:t>76</w:t>
            </w:r>
            <w:r w:rsidR="00CC42B0">
              <w:rPr>
                <w:webHidden/>
              </w:rPr>
              <w:fldChar w:fldCharType="end"/>
            </w:r>
          </w:hyperlink>
        </w:p>
        <w:p w14:paraId="73252366" w14:textId="6DC047E2" w:rsidR="00CC42B0" w:rsidRDefault="004223F6">
          <w:pPr>
            <w:pStyle w:val="TOC2"/>
            <w:rPr>
              <w:rFonts w:asciiTheme="minorHAnsi" w:eastAsiaTheme="minorEastAsia" w:hAnsiTheme="minorHAnsi" w:cstheme="minorBidi"/>
              <w:b w:val="0"/>
              <w:bCs w:val="0"/>
            </w:rPr>
          </w:pPr>
          <w:hyperlink w:anchor="_Toc149135577" w:history="1">
            <w:r w:rsidR="00CC42B0" w:rsidRPr="00F3187B">
              <w:rPr>
                <w:rStyle w:val="Hyperlink"/>
              </w:rPr>
              <w:t>13.3.Заштита на шумите</w:t>
            </w:r>
            <w:r w:rsidR="00CC42B0">
              <w:rPr>
                <w:webHidden/>
              </w:rPr>
              <w:tab/>
            </w:r>
            <w:r w:rsidR="00CC42B0">
              <w:rPr>
                <w:webHidden/>
              </w:rPr>
              <w:fldChar w:fldCharType="begin"/>
            </w:r>
            <w:r w:rsidR="00CC42B0">
              <w:rPr>
                <w:webHidden/>
              </w:rPr>
              <w:instrText xml:space="preserve"> PAGEREF _Toc149135577 \h </w:instrText>
            </w:r>
            <w:r w:rsidR="00CC42B0">
              <w:rPr>
                <w:webHidden/>
              </w:rPr>
            </w:r>
            <w:r w:rsidR="00CC42B0">
              <w:rPr>
                <w:webHidden/>
              </w:rPr>
              <w:fldChar w:fldCharType="separate"/>
            </w:r>
            <w:r>
              <w:rPr>
                <w:webHidden/>
              </w:rPr>
              <w:t>77</w:t>
            </w:r>
            <w:r w:rsidR="00CC42B0">
              <w:rPr>
                <w:webHidden/>
              </w:rPr>
              <w:fldChar w:fldCharType="end"/>
            </w:r>
          </w:hyperlink>
        </w:p>
        <w:p w14:paraId="72CBF4CA" w14:textId="09AF6480" w:rsidR="00CC42B0" w:rsidRDefault="004223F6">
          <w:pPr>
            <w:pStyle w:val="TOC2"/>
            <w:rPr>
              <w:rFonts w:asciiTheme="minorHAnsi" w:eastAsiaTheme="minorEastAsia" w:hAnsiTheme="minorHAnsi" w:cstheme="minorBidi"/>
              <w:b w:val="0"/>
              <w:bCs w:val="0"/>
            </w:rPr>
          </w:pPr>
          <w:hyperlink w:anchor="_Toc149135578" w:history="1">
            <w:r w:rsidR="00CC42B0" w:rsidRPr="00F3187B">
              <w:rPr>
                <w:rStyle w:val="Hyperlink"/>
              </w:rPr>
              <w:t>13.4..Ловство и ловен туризам</w:t>
            </w:r>
            <w:r w:rsidR="00CC42B0">
              <w:rPr>
                <w:webHidden/>
              </w:rPr>
              <w:tab/>
            </w:r>
            <w:r w:rsidR="00CC42B0">
              <w:rPr>
                <w:webHidden/>
              </w:rPr>
              <w:fldChar w:fldCharType="begin"/>
            </w:r>
            <w:r w:rsidR="00CC42B0">
              <w:rPr>
                <w:webHidden/>
              </w:rPr>
              <w:instrText xml:space="preserve"> PAGEREF _Toc149135578 \h </w:instrText>
            </w:r>
            <w:r w:rsidR="00CC42B0">
              <w:rPr>
                <w:webHidden/>
              </w:rPr>
            </w:r>
            <w:r w:rsidR="00CC42B0">
              <w:rPr>
                <w:webHidden/>
              </w:rPr>
              <w:fldChar w:fldCharType="separate"/>
            </w:r>
            <w:r>
              <w:rPr>
                <w:webHidden/>
              </w:rPr>
              <w:t>79</w:t>
            </w:r>
            <w:r w:rsidR="00CC42B0">
              <w:rPr>
                <w:webHidden/>
              </w:rPr>
              <w:fldChar w:fldCharType="end"/>
            </w:r>
          </w:hyperlink>
        </w:p>
        <w:p w14:paraId="157AE997" w14:textId="64D62811" w:rsidR="00CC42B0" w:rsidRDefault="004223F6">
          <w:pPr>
            <w:pStyle w:val="TOC2"/>
            <w:rPr>
              <w:rFonts w:asciiTheme="minorHAnsi" w:eastAsiaTheme="minorEastAsia" w:hAnsiTheme="minorHAnsi" w:cstheme="minorBidi"/>
              <w:b w:val="0"/>
              <w:bCs w:val="0"/>
            </w:rPr>
          </w:pPr>
          <w:hyperlink w:anchor="_Toc149135579" w:history="1">
            <w:r w:rsidR="00CC42B0" w:rsidRPr="00F3187B">
              <w:rPr>
                <w:rStyle w:val="Hyperlink"/>
              </w:rPr>
              <w:t>14. Управа за водостопанство</w:t>
            </w:r>
            <w:r w:rsidR="00CC42B0">
              <w:rPr>
                <w:webHidden/>
              </w:rPr>
              <w:tab/>
            </w:r>
            <w:r w:rsidR="00CC42B0">
              <w:rPr>
                <w:webHidden/>
              </w:rPr>
              <w:fldChar w:fldCharType="begin"/>
            </w:r>
            <w:r w:rsidR="00CC42B0">
              <w:rPr>
                <w:webHidden/>
              </w:rPr>
              <w:instrText xml:space="preserve"> PAGEREF _Toc149135579 \h </w:instrText>
            </w:r>
            <w:r w:rsidR="00CC42B0">
              <w:rPr>
                <w:webHidden/>
              </w:rPr>
            </w:r>
            <w:r w:rsidR="00CC42B0">
              <w:rPr>
                <w:webHidden/>
              </w:rPr>
              <w:fldChar w:fldCharType="separate"/>
            </w:r>
            <w:r>
              <w:rPr>
                <w:webHidden/>
              </w:rPr>
              <w:t>80</w:t>
            </w:r>
            <w:r w:rsidR="00CC42B0">
              <w:rPr>
                <w:webHidden/>
              </w:rPr>
              <w:fldChar w:fldCharType="end"/>
            </w:r>
          </w:hyperlink>
        </w:p>
        <w:p w14:paraId="275FF13E" w14:textId="5D1A0BB6" w:rsidR="00CC42B0" w:rsidRDefault="004223F6">
          <w:pPr>
            <w:pStyle w:val="TOC2"/>
            <w:rPr>
              <w:rFonts w:asciiTheme="minorHAnsi" w:eastAsiaTheme="minorEastAsia" w:hAnsiTheme="minorHAnsi" w:cstheme="minorBidi"/>
              <w:b w:val="0"/>
              <w:bCs w:val="0"/>
            </w:rPr>
          </w:pPr>
          <w:hyperlink w:anchor="_Toc149135580" w:history="1">
            <w:r w:rsidR="00CC42B0" w:rsidRPr="00F3187B">
              <w:rPr>
                <w:rStyle w:val="Hyperlink"/>
              </w:rPr>
              <w:t>14.1.Закон за водостопанство</w:t>
            </w:r>
            <w:r w:rsidR="00CC42B0">
              <w:rPr>
                <w:webHidden/>
              </w:rPr>
              <w:tab/>
            </w:r>
            <w:r w:rsidR="00CC42B0">
              <w:rPr>
                <w:webHidden/>
              </w:rPr>
              <w:fldChar w:fldCharType="begin"/>
            </w:r>
            <w:r w:rsidR="00CC42B0">
              <w:rPr>
                <w:webHidden/>
              </w:rPr>
              <w:instrText xml:space="preserve"> PAGEREF _Toc149135580 \h </w:instrText>
            </w:r>
            <w:r w:rsidR="00CC42B0">
              <w:rPr>
                <w:webHidden/>
              </w:rPr>
            </w:r>
            <w:r w:rsidR="00CC42B0">
              <w:rPr>
                <w:webHidden/>
              </w:rPr>
              <w:fldChar w:fldCharType="separate"/>
            </w:r>
            <w:r>
              <w:rPr>
                <w:webHidden/>
              </w:rPr>
              <w:t>80</w:t>
            </w:r>
            <w:r w:rsidR="00CC42B0">
              <w:rPr>
                <w:webHidden/>
              </w:rPr>
              <w:fldChar w:fldCharType="end"/>
            </w:r>
          </w:hyperlink>
        </w:p>
        <w:p w14:paraId="26B69185" w14:textId="7985656B" w:rsidR="00CC42B0" w:rsidRDefault="004223F6">
          <w:pPr>
            <w:pStyle w:val="TOC2"/>
            <w:rPr>
              <w:rFonts w:asciiTheme="minorHAnsi" w:eastAsiaTheme="minorEastAsia" w:hAnsiTheme="minorHAnsi" w:cstheme="minorBidi"/>
              <w:b w:val="0"/>
              <w:bCs w:val="0"/>
            </w:rPr>
          </w:pPr>
          <w:hyperlink w:anchor="_Toc149135581" w:history="1">
            <w:r w:rsidR="00CC42B0" w:rsidRPr="00F3187B">
              <w:rPr>
                <w:rStyle w:val="Hyperlink"/>
              </w:rPr>
              <w:t>14.2.Хидромелиоративни системи за наводнување и одводнување</w:t>
            </w:r>
            <w:r w:rsidR="00CC42B0">
              <w:rPr>
                <w:webHidden/>
              </w:rPr>
              <w:tab/>
            </w:r>
            <w:r w:rsidR="00CC42B0">
              <w:rPr>
                <w:webHidden/>
              </w:rPr>
              <w:fldChar w:fldCharType="begin"/>
            </w:r>
            <w:r w:rsidR="00CC42B0">
              <w:rPr>
                <w:webHidden/>
              </w:rPr>
              <w:instrText xml:space="preserve"> PAGEREF _Toc149135581 \h </w:instrText>
            </w:r>
            <w:r w:rsidR="00CC42B0">
              <w:rPr>
                <w:webHidden/>
              </w:rPr>
            </w:r>
            <w:r w:rsidR="00CC42B0">
              <w:rPr>
                <w:webHidden/>
              </w:rPr>
              <w:fldChar w:fldCharType="separate"/>
            </w:r>
            <w:r>
              <w:rPr>
                <w:webHidden/>
              </w:rPr>
              <w:t>80</w:t>
            </w:r>
            <w:r w:rsidR="00CC42B0">
              <w:rPr>
                <w:webHidden/>
              </w:rPr>
              <w:fldChar w:fldCharType="end"/>
            </w:r>
          </w:hyperlink>
        </w:p>
        <w:p w14:paraId="44F9656C" w14:textId="02A42F12" w:rsidR="00CC42B0" w:rsidRDefault="004223F6">
          <w:pPr>
            <w:pStyle w:val="TOC2"/>
            <w:rPr>
              <w:rFonts w:asciiTheme="minorHAnsi" w:eastAsiaTheme="minorEastAsia" w:hAnsiTheme="minorHAnsi" w:cstheme="minorBidi"/>
              <w:b w:val="0"/>
              <w:bCs w:val="0"/>
            </w:rPr>
          </w:pPr>
          <w:hyperlink w:anchor="_Toc149135582" w:history="1">
            <w:r w:rsidR="00CC42B0" w:rsidRPr="00F3187B">
              <w:rPr>
                <w:rStyle w:val="Hyperlink"/>
              </w:rPr>
              <w:t>14.2.1.Системи за наводнување</w:t>
            </w:r>
            <w:r w:rsidR="00CC42B0">
              <w:rPr>
                <w:webHidden/>
              </w:rPr>
              <w:tab/>
            </w:r>
            <w:r w:rsidR="00CC42B0">
              <w:rPr>
                <w:webHidden/>
              </w:rPr>
              <w:fldChar w:fldCharType="begin"/>
            </w:r>
            <w:r w:rsidR="00CC42B0">
              <w:rPr>
                <w:webHidden/>
              </w:rPr>
              <w:instrText xml:space="preserve"> PAGEREF _Toc149135582 \h </w:instrText>
            </w:r>
            <w:r w:rsidR="00CC42B0">
              <w:rPr>
                <w:webHidden/>
              </w:rPr>
            </w:r>
            <w:r w:rsidR="00CC42B0">
              <w:rPr>
                <w:webHidden/>
              </w:rPr>
              <w:fldChar w:fldCharType="separate"/>
            </w:r>
            <w:r>
              <w:rPr>
                <w:webHidden/>
              </w:rPr>
              <w:t>80</w:t>
            </w:r>
            <w:r w:rsidR="00CC42B0">
              <w:rPr>
                <w:webHidden/>
              </w:rPr>
              <w:fldChar w:fldCharType="end"/>
            </w:r>
          </w:hyperlink>
        </w:p>
        <w:p w14:paraId="2EB4AC5D" w14:textId="1567E8FB" w:rsidR="00CC42B0" w:rsidRDefault="004223F6">
          <w:pPr>
            <w:pStyle w:val="TOC2"/>
            <w:rPr>
              <w:rFonts w:asciiTheme="minorHAnsi" w:eastAsiaTheme="minorEastAsia" w:hAnsiTheme="minorHAnsi" w:cstheme="minorBidi"/>
              <w:b w:val="0"/>
              <w:bCs w:val="0"/>
            </w:rPr>
          </w:pPr>
          <w:hyperlink w:anchor="_Toc149135583" w:history="1">
            <w:r w:rsidR="00CC42B0" w:rsidRPr="00F3187B">
              <w:rPr>
                <w:rStyle w:val="Hyperlink"/>
              </w:rPr>
              <w:t>14.2.2.Системи за одводнување</w:t>
            </w:r>
            <w:r w:rsidR="00CC42B0">
              <w:rPr>
                <w:webHidden/>
              </w:rPr>
              <w:tab/>
            </w:r>
            <w:r w:rsidR="00CC42B0">
              <w:rPr>
                <w:webHidden/>
              </w:rPr>
              <w:fldChar w:fldCharType="begin"/>
            </w:r>
            <w:r w:rsidR="00CC42B0">
              <w:rPr>
                <w:webHidden/>
              </w:rPr>
              <w:instrText xml:space="preserve"> PAGEREF _Toc149135583 \h </w:instrText>
            </w:r>
            <w:r w:rsidR="00CC42B0">
              <w:rPr>
                <w:webHidden/>
              </w:rPr>
            </w:r>
            <w:r w:rsidR="00CC42B0">
              <w:rPr>
                <w:webHidden/>
              </w:rPr>
              <w:fldChar w:fldCharType="separate"/>
            </w:r>
            <w:r>
              <w:rPr>
                <w:webHidden/>
              </w:rPr>
              <w:t>82</w:t>
            </w:r>
            <w:r w:rsidR="00CC42B0">
              <w:rPr>
                <w:webHidden/>
              </w:rPr>
              <w:fldChar w:fldCharType="end"/>
            </w:r>
          </w:hyperlink>
        </w:p>
        <w:p w14:paraId="6445343D" w14:textId="133B4546" w:rsidR="00CC42B0" w:rsidRDefault="004223F6">
          <w:pPr>
            <w:pStyle w:val="TOC2"/>
            <w:rPr>
              <w:rFonts w:asciiTheme="minorHAnsi" w:eastAsiaTheme="minorEastAsia" w:hAnsiTheme="minorHAnsi" w:cstheme="minorBidi"/>
              <w:b w:val="0"/>
              <w:bCs w:val="0"/>
            </w:rPr>
          </w:pPr>
          <w:hyperlink w:anchor="_Toc149135584" w:history="1">
            <w:r w:rsidR="00CC42B0" w:rsidRPr="00F3187B">
              <w:rPr>
                <w:rStyle w:val="Hyperlink"/>
              </w:rPr>
              <w:t>14.3.Тековни капитални проекти во водостопанството</w:t>
            </w:r>
            <w:r w:rsidR="00CC42B0">
              <w:rPr>
                <w:webHidden/>
              </w:rPr>
              <w:tab/>
            </w:r>
            <w:r w:rsidR="00CC42B0">
              <w:rPr>
                <w:webHidden/>
              </w:rPr>
              <w:fldChar w:fldCharType="begin"/>
            </w:r>
            <w:r w:rsidR="00CC42B0">
              <w:rPr>
                <w:webHidden/>
              </w:rPr>
              <w:instrText xml:space="preserve"> PAGEREF _Toc149135584 \h </w:instrText>
            </w:r>
            <w:r w:rsidR="00CC42B0">
              <w:rPr>
                <w:webHidden/>
              </w:rPr>
            </w:r>
            <w:r w:rsidR="00CC42B0">
              <w:rPr>
                <w:webHidden/>
              </w:rPr>
              <w:fldChar w:fldCharType="separate"/>
            </w:r>
            <w:r>
              <w:rPr>
                <w:webHidden/>
              </w:rPr>
              <w:t>83</w:t>
            </w:r>
            <w:r w:rsidR="00CC42B0">
              <w:rPr>
                <w:webHidden/>
              </w:rPr>
              <w:fldChar w:fldCharType="end"/>
            </w:r>
          </w:hyperlink>
        </w:p>
        <w:p w14:paraId="4DF1FACD" w14:textId="3B7DE436" w:rsidR="00CC42B0" w:rsidRDefault="004223F6">
          <w:pPr>
            <w:pStyle w:val="TOC2"/>
            <w:rPr>
              <w:rFonts w:asciiTheme="minorHAnsi" w:eastAsiaTheme="minorEastAsia" w:hAnsiTheme="minorHAnsi" w:cstheme="minorBidi"/>
              <w:b w:val="0"/>
              <w:bCs w:val="0"/>
            </w:rPr>
          </w:pPr>
          <w:hyperlink w:anchor="_Toc149135585" w:history="1">
            <w:r w:rsidR="00CC42B0" w:rsidRPr="00F3187B">
              <w:rPr>
                <w:rStyle w:val="Hyperlink"/>
              </w:rPr>
              <w:t>15.Управа за хидрометеоролошки работи</w:t>
            </w:r>
            <w:r w:rsidR="00CC42B0">
              <w:rPr>
                <w:webHidden/>
              </w:rPr>
              <w:tab/>
            </w:r>
            <w:r w:rsidR="00CC42B0">
              <w:rPr>
                <w:webHidden/>
              </w:rPr>
              <w:fldChar w:fldCharType="begin"/>
            </w:r>
            <w:r w:rsidR="00CC42B0">
              <w:rPr>
                <w:webHidden/>
              </w:rPr>
              <w:instrText xml:space="preserve"> PAGEREF _Toc149135585 \h </w:instrText>
            </w:r>
            <w:r w:rsidR="00CC42B0">
              <w:rPr>
                <w:webHidden/>
              </w:rPr>
            </w:r>
            <w:r w:rsidR="00CC42B0">
              <w:rPr>
                <w:webHidden/>
              </w:rPr>
              <w:fldChar w:fldCharType="separate"/>
            </w:r>
            <w:r>
              <w:rPr>
                <w:webHidden/>
              </w:rPr>
              <w:t>85</w:t>
            </w:r>
            <w:r w:rsidR="00CC42B0">
              <w:rPr>
                <w:webHidden/>
              </w:rPr>
              <w:fldChar w:fldCharType="end"/>
            </w:r>
          </w:hyperlink>
        </w:p>
        <w:p w14:paraId="572F60DD" w14:textId="4F307C3F" w:rsidR="00CC42B0" w:rsidRDefault="004223F6">
          <w:pPr>
            <w:pStyle w:val="TOC2"/>
            <w:rPr>
              <w:rFonts w:asciiTheme="minorHAnsi" w:eastAsiaTheme="minorEastAsia" w:hAnsiTheme="minorHAnsi" w:cstheme="minorBidi"/>
              <w:b w:val="0"/>
              <w:bCs w:val="0"/>
            </w:rPr>
          </w:pPr>
          <w:hyperlink w:anchor="_Toc149135586" w:history="1">
            <w:r w:rsidR="00CC42B0" w:rsidRPr="00F3187B">
              <w:rPr>
                <w:rStyle w:val="Hyperlink"/>
              </w:rPr>
              <w:t>15.1.Климатски подрачја во Република Северна Македонија</w:t>
            </w:r>
            <w:r w:rsidR="00CC42B0">
              <w:rPr>
                <w:webHidden/>
              </w:rPr>
              <w:tab/>
            </w:r>
            <w:r w:rsidR="00CC42B0">
              <w:rPr>
                <w:webHidden/>
              </w:rPr>
              <w:fldChar w:fldCharType="begin"/>
            </w:r>
            <w:r w:rsidR="00CC42B0">
              <w:rPr>
                <w:webHidden/>
              </w:rPr>
              <w:instrText xml:space="preserve"> PAGEREF _Toc149135586 \h </w:instrText>
            </w:r>
            <w:r w:rsidR="00CC42B0">
              <w:rPr>
                <w:webHidden/>
              </w:rPr>
            </w:r>
            <w:r w:rsidR="00CC42B0">
              <w:rPr>
                <w:webHidden/>
              </w:rPr>
              <w:fldChar w:fldCharType="separate"/>
            </w:r>
            <w:r>
              <w:rPr>
                <w:webHidden/>
              </w:rPr>
              <w:t>85</w:t>
            </w:r>
            <w:r w:rsidR="00CC42B0">
              <w:rPr>
                <w:webHidden/>
              </w:rPr>
              <w:fldChar w:fldCharType="end"/>
            </w:r>
          </w:hyperlink>
        </w:p>
        <w:p w14:paraId="4FA3E8AF" w14:textId="3ED2241F" w:rsidR="00CC42B0" w:rsidRDefault="004223F6">
          <w:pPr>
            <w:pStyle w:val="TOC2"/>
            <w:rPr>
              <w:rFonts w:asciiTheme="minorHAnsi" w:eastAsiaTheme="minorEastAsia" w:hAnsiTheme="minorHAnsi" w:cstheme="minorBidi"/>
              <w:b w:val="0"/>
              <w:bCs w:val="0"/>
            </w:rPr>
          </w:pPr>
          <w:hyperlink w:anchor="_Toc149135587" w:history="1">
            <w:r w:rsidR="00CC42B0" w:rsidRPr="00F3187B">
              <w:rPr>
                <w:rStyle w:val="Hyperlink"/>
              </w:rPr>
              <w:t>15.2.Агрометеоролошка анализа на временските услови во Република Северна Македонија во периодот јануари-декември  2022 година</w:t>
            </w:r>
            <w:r w:rsidR="00CC42B0">
              <w:rPr>
                <w:webHidden/>
              </w:rPr>
              <w:tab/>
            </w:r>
            <w:r w:rsidR="00CC42B0">
              <w:rPr>
                <w:webHidden/>
              </w:rPr>
              <w:fldChar w:fldCharType="begin"/>
            </w:r>
            <w:r w:rsidR="00CC42B0">
              <w:rPr>
                <w:webHidden/>
              </w:rPr>
              <w:instrText xml:space="preserve"> PAGEREF _Toc149135587 \h </w:instrText>
            </w:r>
            <w:r w:rsidR="00CC42B0">
              <w:rPr>
                <w:webHidden/>
              </w:rPr>
            </w:r>
            <w:r w:rsidR="00CC42B0">
              <w:rPr>
                <w:webHidden/>
              </w:rPr>
              <w:fldChar w:fldCharType="separate"/>
            </w:r>
            <w:r>
              <w:rPr>
                <w:webHidden/>
              </w:rPr>
              <w:t>86</w:t>
            </w:r>
            <w:r w:rsidR="00CC42B0">
              <w:rPr>
                <w:webHidden/>
              </w:rPr>
              <w:fldChar w:fldCharType="end"/>
            </w:r>
          </w:hyperlink>
        </w:p>
        <w:p w14:paraId="5E2258B7" w14:textId="5B682EAB" w:rsidR="00CC42B0" w:rsidRDefault="004223F6">
          <w:pPr>
            <w:pStyle w:val="TOC2"/>
            <w:rPr>
              <w:rFonts w:asciiTheme="minorHAnsi" w:eastAsiaTheme="minorEastAsia" w:hAnsiTheme="minorHAnsi" w:cstheme="minorBidi"/>
              <w:b w:val="0"/>
              <w:bCs w:val="0"/>
            </w:rPr>
          </w:pPr>
          <w:hyperlink w:anchor="_Toc149135588" w:history="1">
            <w:r w:rsidR="00CC42B0" w:rsidRPr="00F3187B">
              <w:rPr>
                <w:rStyle w:val="Hyperlink"/>
              </w:rPr>
              <w:t>16. Агенција за поттикнување на развојот на земјоделството (АПРЗ)</w:t>
            </w:r>
            <w:r w:rsidR="00CC42B0">
              <w:rPr>
                <w:webHidden/>
              </w:rPr>
              <w:tab/>
            </w:r>
            <w:r w:rsidR="00CC42B0">
              <w:rPr>
                <w:webHidden/>
              </w:rPr>
              <w:fldChar w:fldCharType="begin"/>
            </w:r>
            <w:r w:rsidR="00CC42B0">
              <w:rPr>
                <w:webHidden/>
              </w:rPr>
              <w:instrText xml:space="preserve"> PAGEREF _Toc149135588 \h </w:instrText>
            </w:r>
            <w:r w:rsidR="00CC42B0">
              <w:rPr>
                <w:webHidden/>
              </w:rPr>
            </w:r>
            <w:r w:rsidR="00CC42B0">
              <w:rPr>
                <w:webHidden/>
              </w:rPr>
              <w:fldChar w:fldCharType="separate"/>
            </w:r>
            <w:r>
              <w:rPr>
                <w:webHidden/>
              </w:rPr>
              <w:t>88</w:t>
            </w:r>
            <w:r w:rsidR="00CC42B0">
              <w:rPr>
                <w:webHidden/>
              </w:rPr>
              <w:fldChar w:fldCharType="end"/>
            </w:r>
          </w:hyperlink>
        </w:p>
        <w:p w14:paraId="66B247D5" w14:textId="33225128" w:rsidR="00CC42B0" w:rsidRDefault="004223F6">
          <w:pPr>
            <w:pStyle w:val="TOC2"/>
          </w:pPr>
          <w:hyperlink w:anchor="_Toc149135589" w:history="1">
            <w:r w:rsidR="00CC42B0" w:rsidRPr="00F3187B">
              <w:rPr>
                <w:rStyle w:val="Hyperlink"/>
              </w:rPr>
              <w:t>16.1 Реализација</w:t>
            </w:r>
            <w:r w:rsidR="00CC42B0" w:rsidRPr="00F3187B">
              <w:rPr>
                <w:rStyle w:val="Hyperlink"/>
                <w:rFonts w:eastAsia="Calibri"/>
              </w:rPr>
              <w:t xml:space="preserve"> на Програми</w:t>
            </w:r>
            <w:r w:rsidR="00CC42B0">
              <w:rPr>
                <w:webHidden/>
              </w:rPr>
              <w:tab/>
            </w:r>
            <w:r w:rsidR="00CC42B0">
              <w:rPr>
                <w:webHidden/>
              </w:rPr>
              <w:fldChar w:fldCharType="begin"/>
            </w:r>
            <w:r w:rsidR="00CC42B0">
              <w:rPr>
                <w:webHidden/>
              </w:rPr>
              <w:instrText xml:space="preserve"> PAGEREF _Toc149135589 \h </w:instrText>
            </w:r>
            <w:r w:rsidR="00CC42B0">
              <w:rPr>
                <w:webHidden/>
              </w:rPr>
            </w:r>
            <w:r w:rsidR="00CC42B0">
              <w:rPr>
                <w:webHidden/>
              </w:rPr>
              <w:fldChar w:fldCharType="separate"/>
            </w:r>
            <w:r>
              <w:rPr>
                <w:webHidden/>
              </w:rPr>
              <w:t>88</w:t>
            </w:r>
            <w:r w:rsidR="00CC42B0">
              <w:rPr>
                <w:webHidden/>
              </w:rPr>
              <w:fldChar w:fldCharType="end"/>
            </w:r>
          </w:hyperlink>
        </w:p>
        <w:p w14:paraId="4AAA5A37" w14:textId="77777777" w:rsidR="00AA10AC" w:rsidRDefault="00AA10AC" w:rsidP="00FD3F7F">
          <w:pPr>
            <w:spacing w:after="200" w:line="0" w:lineRule="atLeast"/>
            <w:ind w:left="510" w:firstLine="30"/>
            <w:jc w:val="both"/>
            <w:rPr>
              <w:rFonts w:ascii="StobiSans Regular" w:eastAsia="Arial Narrow" w:hAnsi="StobiSans Regular"/>
              <w:sz w:val="22"/>
              <w:szCs w:val="22"/>
              <w:lang w:val="mk-MK"/>
            </w:rPr>
          </w:pPr>
        </w:p>
        <w:p w14:paraId="0BC0A8F4" w14:textId="34B624B1" w:rsidR="00FD3F7F" w:rsidRPr="00AA10AC" w:rsidRDefault="00FD3F7F" w:rsidP="00FD3F7F">
          <w:pPr>
            <w:spacing w:after="200" w:line="0" w:lineRule="atLeast"/>
            <w:ind w:left="510" w:firstLine="30"/>
            <w:jc w:val="both"/>
            <w:rPr>
              <w:rFonts w:ascii="StobiSans Regular" w:eastAsia="Arial Narrow" w:hAnsi="StobiSans Regular"/>
              <w:b/>
              <w:sz w:val="22"/>
              <w:szCs w:val="22"/>
              <w:lang w:val="mk-MK"/>
            </w:rPr>
          </w:pPr>
          <w:r>
            <w:rPr>
              <w:rFonts w:ascii="StobiSans Regular" w:eastAsia="Arial Narrow" w:hAnsi="StobiSans Regular"/>
              <w:sz w:val="22"/>
              <w:szCs w:val="22"/>
              <w:lang w:val="mk-MK"/>
            </w:rPr>
            <w:t>А</w:t>
          </w:r>
          <w:r w:rsidRPr="00AA10AC">
            <w:rPr>
              <w:rFonts w:ascii="StobiSans Regular" w:eastAsia="Arial Narrow" w:hAnsi="StobiSans Regular"/>
              <w:b/>
              <w:sz w:val="22"/>
              <w:szCs w:val="22"/>
              <w:lang w:val="mk-MK"/>
            </w:rPr>
            <w:t xml:space="preserve">некс 1 Приказ на параметрите кои се земени во анализата за секоја метеоролошка станица </w:t>
          </w:r>
        </w:p>
        <w:p w14:paraId="71E9429E" w14:textId="209B2951" w:rsidR="00FD3F7F" w:rsidRPr="00FD3F7F" w:rsidRDefault="00FD3F7F" w:rsidP="00FD3F7F">
          <w:pPr>
            <w:rPr>
              <w:rFonts w:ascii="StobiSans Regular" w:eastAsiaTheme="minorEastAsia" w:hAnsi="StobiSans Regular"/>
              <w:noProof/>
              <w:lang w:val="mk-MK"/>
            </w:rPr>
          </w:pPr>
        </w:p>
        <w:p w14:paraId="194D3931" w14:textId="43D3DDC6" w:rsidR="00527018" w:rsidRDefault="00527018">
          <w:r>
            <w:rPr>
              <w:b/>
              <w:bCs/>
              <w:noProof/>
            </w:rPr>
            <w:fldChar w:fldCharType="end"/>
          </w:r>
        </w:p>
      </w:sdtContent>
    </w:sdt>
    <w:p w14:paraId="3C83A8F9" w14:textId="0B3C6D1E" w:rsidR="00A02709" w:rsidRPr="009E7122" w:rsidRDefault="00A02709">
      <w:pPr>
        <w:pStyle w:val="a4"/>
        <w:sectPr w:rsidR="00A02709" w:rsidRPr="009E7122" w:rsidSect="004E6C6C">
          <w:footerReference w:type="default" r:id="rId9"/>
          <w:pgSz w:w="11906" w:h="16838" w:code="9"/>
          <w:pgMar w:top="1440" w:right="1440" w:bottom="1440" w:left="1440" w:header="720" w:footer="720" w:gutter="0"/>
          <w:cols w:space="720"/>
          <w:docGrid w:linePitch="360"/>
        </w:sectPr>
      </w:pPr>
    </w:p>
    <w:p w14:paraId="4A593BC5" w14:textId="77777777" w:rsidR="004B57F4" w:rsidRPr="00737CBD" w:rsidRDefault="004B57F4" w:rsidP="00C051CC">
      <w:pPr>
        <w:tabs>
          <w:tab w:val="left" w:pos="850"/>
          <w:tab w:val="left" w:pos="1191"/>
          <w:tab w:val="left" w:pos="1531"/>
        </w:tabs>
        <w:jc w:val="both"/>
        <w:rPr>
          <w:rFonts w:ascii="StobiSerif Regular" w:hAnsi="StobiSerif Regular"/>
          <w:iCs/>
          <w:sz w:val="22"/>
          <w:szCs w:val="22"/>
          <w:lang w:eastAsia="mk-MK"/>
        </w:rPr>
      </w:pPr>
      <w:bookmarkStart w:id="12" w:name="_Toc39045075"/>
      <w:bookmarkStart w:id="13" w:name="_Toc39045305"/>
      <w:bookmarkStart w:id="14" w:name="_Toc39045487"/>
      <w:bookmarkStart w:id="15" w:name="_Toc39045573"/>
      <w:bookmarkStart w:id="16" w:name="_Toc535927412"/>
      <w:bookmarkEnd w:id="0"/>
      <w:bookmarkEnd w:id="1"/>
      <w:bookmarkEnd w:id="2"/>
      <w:bookmarkEnd w:id="3"/>
      <w:bookmarkEnd w:id="4"/>
      <w:bookmarkEnd w:id="5"/>
      <w:bookmarkEnd w:id="6"/>
      <w:bookmarkEnd w:id="7"/>
      <w:bookmarkEnd w:id="8"/>
      <w:bookmarkEnd w:id="9"/>
      <w:bookmarkEnd w:id="10"/>
    </w:p>
    <w:p w14:paraId="69F170A6" w14:textId="77777777" w:rsidR="00EF0656" w:rsidRDefault="00EF0656" w:rsidP="009E7122">
      <w:pPr>
        <w:jc w:val="both"/>
        <w:rPr>
          <w:rFonts w:ascii="StobiSerif Regular" w:hAnsi="StobiSerif Regular"/>
          <w:b/>
          <w:lang w:val="mk-MK" w:eastAsia="en-GB"/>
        </w:rPr>
      </w:pPr>
      <w:bookmarkStart w:id="17" w:name="_Hlk117667848"/>
    </w:p>
    <w:p w14:paraId="5AFC03BF" w14:textId="430D2280" w:rsidR="00F365DB" w:rsidRPr="009576B0" w:rsidRDefault="00161D56" w:rsidP="00D52BA0">
      <w:pPr>
        <w:pStyle w:val="a4"/>
      </w:pPr>
      <w:bookmarkStart w:id="18" w:name="_Toc149135532"/>
      <w:r w:rsidRPr="009576B0">
        <w:t>1.</w:t>
      </w:r>
      <w:r w:rsidR="00F365DB" w:rsidRPr="009576B0">
        <w:t>ИПАРД Програма 2014-2020</w:t>
      </w:r>
      <w:bookmarkEnd w:id="18"/>
    </w:p>
    <w:p w14:paraId="43381611" w14:textId="77777777" w:rsidR="00161D56" w:rsidRDefault="00161D56" w:rsidP="009E7122">
      <w:pPr>
        <w:jc w:val="both"/>
        <w:rPr>
          <w:rFonts w:ascii="StobiSerif Regular" w:hAnsi="StobiSerif Regular"/>
          <w:sz w:val="22"/>
          <w:szCs w:val="22"/>
          <w:lang w:val="mk-MK" w:eastAsia="en-GB"/>
        </w:rPr>
      </w:pPr>
    </w:p>
    <w:p w14:paraId="1128AD3A" w14:textId="1789F880" w:rsidR="00F365DB" w:rsidRDefault="00F365DB" w:rsidP="009576B0">
      <w:pPr>
        <w:ind w:firstLine="720"/>
        <w:jc w:val="both"/>
        <w:rPr>
          <w:rFonts w:ascii="StobiSerif Regular" w:hAnsi="StobiSerif Regular"/>
          <w:sz w:val="22"/>
          <w:szCs w:val="22"/>
          <w:lang w:val="mk-MK" w:eastAsia="en-GB"/>
        </w:rPr>
      </w:pPr>
      <w:r w:rsidRPr="00737CBD">
        <w:rPr>
          <w:rFonts w:ascii="StobiSerif Regular" w:hAnsi="StobiSerif Regular"/>
          <w:sz w:val="22"/>
          <w:szCs w:val="22"/>
          <w:lang w:val="mk-MK" w:eastAsia="en-GB"/>
        </w:rPr>
        <w:t>ИПАРД Програмата 2014-2020 е донесена со Одлука на Комисијата бр. C</w:t>
      </w:r>
      <w:r w:rsidR="00BC1FBA">
        <w:rPr>
          <w:rFonts w:ascii="StobiSerif Regular" w:hAnsi="StobiSerif Regular"/>
          <w:sz w:val="22"/>
          <w:szCs w:val="22"/>
          <w:lang w:val="mk-MK" w:eastAsia="en-GB"/>
        </w:rPr>
        <w:t xml:space="preserve"> </w:t>
      </w:r>
      <w:r w:rsidRPr="00737CBD">
        <w:rPr>
          <w:rFonts w:ascii="StobiSerif Regular" w:hAnsi="StobiSerif Regular"/>
          <w:sz w:val="22"/>
          <w:szCs w:val="22"/>
          <w:lang w:val="mk-MK" w:eastAsia="en-GB"/>
        </w:rPr>
        <w:t>(2015) 760 на 13.02.2015 година.</w:t>
      </w:r>
      <w:r w:rsidRPr="00737CBD">
        <w:rPr>
          <w:rFonts w:ascii="StobiSerif Regular" w:hAnsi="StobiSerif Regular"/>
          <w:sz w:val="22"/>
          <w:szCs w:val="22"/>
          <w:lang w:eastAsia="en-GB"/>
        </w:rPr>
        <w:t xml:space="preserve"> </w:t>
      </w:r>
      <w:r w:rsidRPr="00737CBD">
        <w:rPr>
          <w:rFonts w:ascii="StobiSerif Regular" w:hAnsi="StobiSerif Regular"/>
          <w:sz w:val="22"/>
          <w:szCs w:val="22"/>
          <w:lang w:val="mk-MK" w:eastAsia="en-GB"/>
        </w:rPr>
        <w:t>Индикативните максимални износи на придонесот на Европската унија за спроведување на ИПАРД Програмата во рамките на ИПА II се утврдени како што следува:</w:t>
      </w:r>
    </w:p>
    <w:p w14:paraId="767D0E6E" w14:textId="77777777" w:rsidR="00BC1FBA" w:rsidRPr="00737CBD" w:rsidRDefault="00BC1FBA" w:rsidP="009E7122">
      <w:pPr>
        <w:jc w:val="both"/>
        <w:rPr>
          <w:rFonts w:ascii="StobiSerif Regular" w:hAnsi="StobiSerif Regular"/>
          <w:sz w:val="22"/>
          <w:szCs w:val="22"/>
          <w:lang w:val="mk-MK" w:eastAsia="en-GB"/>
        </w:rPr>
      </w:pPr>
    </w:p>
    <w:tbl>
      <w:tblPr>
        <w:tblW w:w="9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
        <w:gridCol w:w="1136"/>
        <w:gridCol w:w="1136"/>
        <w:gridCol w:w="1136"/>
        <w:gridCol w:w="1142"/>
        <w:gridCol w:w="1233"/>
        <w:gridCol w:w="1229"/>
        <w:gridCol w:w="1248"/>
      </w:tblGrid>
      <w:tr w:rsidR="00F365DB" w:rsidRPr="00737CBD" w14:paraId="2F14FBB9" w14:textId="77777777" w:rsidTr="009A447B">
        <w:trPr>
          <w:trHeight w:val="460"/>
          <w:jc w:val="center"/>
        </w:trPr>
        <w:tc>
          <w:tcPr>
            <w:tcW w:w="0" w:type="auto"/>
            <w:shd w:val="clear" w:color="auto" w:fill="auto"/>
          </w:tcPr>
          <w:p w14:paraId="608A40B1" w14:textId="77777777" w:rsidR="00F365DB" w:rsidRPr="00737CBD" w:rsidRDefault="00F365DB" w:rsidP="00737CBD">
            <w:pPr>
              <w:jc w:val="center"/>
              <w:rPr>
                <w:rFonts w:ascii="StobiSerif Regular" w:hAnsi="StobiSerif Regular"/>
                <w:sz w:val="18"/>
                <w:szCs w:val="18"/>
                <w:lang w:val="mk-MK" w:eastAsia="en-GB"/>
              </w:rPr>
            </w:pPr>
            <w:r w:rsidRPr="00737CBD">
              <w:rPr>
                <w:rFonts w:ascii="StobiSerif Regular" w:hAnsi="StobiSerif Regular"/>
                <w:sz w:val="18"/>
                <w:szCs w:val="18"/>
                <w:lang w:val="mk-MK" w:eastAsia="en-GB"/>
              </w:rPr>
              <w:t>Година</w:t>
            </w:r>
          </w:p>
        </w:tc>
        <w:tc>
          <w:tcPr>
            <w:tcW w:w="0" w:type="auto"/>
            <w:shd w:val="clear" w:color="auto" w:fill="auto"/>
          </w:tcPr>
          <w:p w14:paraId="32E0B01A" w14:textId="77777777" w:rsidR="00F365DB" w:rsidRPr="00737CBD" w:rsidRDefault="00F365DB" w:rsidP="00737CBD">
            <w:pPr>
              <w:jc w:val="center"/>
              <w:rPr>
                <w:rFonts w:ascii="StobiSerif Regular" w:hAnsi="StobiSerif Regular"/>
                <w:sz w:val="18"/>
                <w:szCs w:val="18"/>
                <w:lang w:val="mk-MK" w:eastAsia="en-GB"/>
              </w:rPr>
            </w:pPr>
            <w:r w:rsidRPr="00737CBD">
              <w:rPr>
                <w:rFonts w:ascii="StobiSerif Regular" w:hAnsi="StobiSerif Regular"/>
                <w:sz w:val="18"/>
                <w:szCs w:val="18"/>
                <w:lang w:val="mk-MK" w:eastAsia="en-GB"/>
              </w:rPr>
              <w:t>2014</w:t>
            </w:r>
          </w:p>
        </w:tc>
        <w:tc>
          <w:tcPr>
            <w:tcW w:w="0" w:type="auto"/>
            <w:shd w:val="clear" w:color="auto" w:fill="auto"/>
          </w:tcPr>
          <w:p w14:paraId="70D09B33" w14:textId="77777777" w:rsidR="00F365DB" w:rsidRPr="00737CBD" w:rsidRDefault="00F365DB" w:rsidP="00737CBD">
            <w:pPr>
              <w:jc w:val="center"/>
              <w:rPr>
                <w:rFonts w:ascii="StobiSerif Regular" w:hAnsi="StobiSerif Regular"/>
                <w:sz w:val="18"/>
                <w:szCs w:val="18"/>
                <w:lang w:val="mk-MK" w:eastAsia="en-GB"/>
              </w:rPr>
            </w:pPr>
            <w:r w:rsidRPr="00737CBD">
              <w:rPr>
                <w:rFonts w:ascii="StobiSerif Regular" w:hAnsi="StobiSerif Regular"/>
                <w:sz w:val="18"/>
                <w:szCs w:val="18"/>
                <w:lang w:val="mk-MK" w:eastAsia="en-GB"/>
              </w:rPr>
              <w:t>2015</w:t>
            </w:r>
          </w:p>
        </w:tc>
        <w:tc>
          <w:tcPr>
            <w:tcW w:w="0" w:type="auto"/>
            <w:shd w:val="clear" w:color="auto" w:fill="auto"/>
          </w:tcPr>
          <w:p w14:paraId="0DDEF7DB" w14:textId="77777777" w:rsidR="00F365DB" w:rsidRPr="00737CBD" w:rsidRDefault="00F365DB" w:rsidP="00737CBD">
            <w:pPr>
              <w:jc w:val="center"/>
              <w:rPr>
                <w:rFonts w:ascii="StobiSerif Regular" w:hAnsi="StobiSerif Regular"/>
                <w:sz w:val="18"/>
                <w:szCs w:val="18"/>
                <w:lang w:val="mk-MK" w:eastAsia="en-GB"/>
              </w:rPr>
            </w:pPr>
            <w:r w:rsidRPr="00737CBD">
              <w:rPr>
                <w:rFonts w:ascii="StobiSerif Regular" w:hAnsi="StobiSerif Regular"/>
                <w:sz w:val="18"/>
                <w:szCs w:val="18"/>
                <w:lang w:val="mk-MK" w:eastAsia="en-GB"/>
              </w:rPr>
              <w:t>2016</w:t>
            </w:r>
          </w:p>
        </w:tc>
        <w:tc>
          <w:tcPr>
            <w:tcW w:w="0" w:type="auto"/>
            <w:shd w:val="clear" w:color="auto" w:fill="auto"/>
          </w:tcPr>
          <w:p w14:paraId="3DD737A5" w14:textId="77777777" w:rsidR="00F365DB" w:rsidRPr="00737CBD" w:rsidRDefault="00F365DB" w:rsidP="00737CBD">
            <w:pPr>
              <w:jc w:val="center"/>
              <w:rPr>
                <w:rFonts w:ascii="StobiSerif Regular" w:hAnsi="StobiSerif Regular"/>
                <w:sz w:val="18"/>
                <w:szCs w:val="18"/>
                <w:lang w:val="mk-MK" w:eastAsia="en-GB"/>
              </w:rPr>
            </w:pPr>
            <w:r w:rsidRPr="00737CBD">
              <w:rPr>
                <w:rFonts w:ascii="StobiSerif Regular" w:hAnsi="StobiSerif Regular"/>
                <w:sz w:val="18"/>
                <w:szCs w:val="18"/>
                <w:lang w:val="mk-MK" w:eastAsia="en-GB"/>
              </w:rPr>
              <w:t>2017</w:t>
            </w:r>
          </w:p>
        </w:tc>
        <w:tc>
          <w:tcPr>
            <w:tcW w:w="0" w:type="auto"/>
            <w:shd w:val="clear" w:color="auto" w:fill="auto"/>
          </w:tcPr>
          <w:p w14:paraId="047E796E" w14:textId="77777777" w:rsidR="00F365DB" w:rsidRPr="00737CBD" w:rsidRDefault="00F365DB" w:rsidP="00737CBD">
            <w:pPr>
              <w:jc w:val="center"/>
              <w:rPr>
                <w:rFonts w:ascii="StobiSerif Regular" w:hAnsi="StobiSerif Regular"/>
                <w:sz w:val="18"/>
                <w:szCs w:val="18"/>
                <w:lang w:val="mk-MK" w:eastAsia="en-GB"/>
              </w:rPr>
            </w:pPr>
            <w:r w:rsidRPr="00737CBD">
              <w:rPr>
                <w:rFonts w:ascii="StobiSerif Regular" w:hAnsi="StobiSerif Regular"/>
                <w:sz w:val="18"/>
                <w:szCs w:val="18"/>
                <w:lang w:val="mk-MK" w:eastAsia="en-GB"/>
              </w:rPr>
              <w:t>2018</w:t>
            </w:r>
          </w:p>
        </w:tc>
        <w:tc>
          <w:tcPr>
            <w:tcW w:w="0" w:type="auto"/>
            <w:shd w:val="clear" w:color="auto" w:fill="auto"/>
          </w:tcPr>
          <w:p w14:paraId="03052531" w14:textId="77777777" w:rsidR="00F365DB" w:rsidRPr="00737CBD" w:rsidRDefault="00F365DB" w:rsidP="00737CBD">
            <w:pPr>
              <w:jc w:val="center"/>
              <w:rPr>
                <w:rFonts w:ascii="StobiSerif Regular" w:hAnsi="StobiSerif Regular"/>
                <w:sz w:val="18"/>
                <w:szCs w:val="18"/>
                <w:lang w:val="mk-MK" w:eastAsia="en-GB"/>
              </w:rPr>
            </w:pPr>
            <w:r w:rsidRPr="00737CBD">
              <w:rPr>
                <w:rFonts w:ascii="StobiSerif Regular" w:hAnsi="StobiSerif Regular"/>
                <w:sz w:val="18"/>
                <w:szCs w:val="18"/>
                <w:lang w:val="mk-MK" w:eastAsia="en-GB"/>
              </w:rPr>
              <w:t>2019</w:t>
            </w:r>
          </w:p>
        </w:tc>
        <w:tc>
          <w:tcPr>
            <w:tcW w:w="1248" w:type="dxa"/>
            <w:shd w:val="clear" w:color="auto" w:fill="auto"/>
          </w:tcPr>
          <w:p w14:paraId="77706D10" w14:textId="77777777" w:rsidR="00F365DB" w:rsidRPr="00737CBD" w:rsidRDefault="00F365DB" w:rsidP="00737CBD">
            <w:pPr>
              <w:jc w:val="center"/>
              <w:rPr>
                <w:rFonts w:ascii="StobiSerif Regular" w:hAnsi="StobiSerif Regular"/>
                <w:sz w:val="18"/>
                <w:szCs w:val="18"/>
                <w:lang w:val="mk-MK" w:eastAsia="en-GB"/>
              </w:rPr>
            </w:pPr>
            <w:r w:rsidRPr="00737CBD">
              <w:rPr>
                <w:rFonts w:ascii="StobiSerif Regular" w:hAnsi="StobiSerif Regular"/>
                <w:sz w:val="18"/>
                <w:szCs w:val="18"/>
                <w:lang w:val="mk-MK" w:eastAsia="en-GB"/>
              </w:rPr>
              <w:t>2020</w:t>
            </w:r>
          </w:p>
        </w:tc>
      </w:tr>
      <w:tr w:rsidR="00F365DB" w:rsidRPr="00737CBD" w14:paraId="4C95A8A5" w14:textId="77777777" w:rsidTr="009A447B">
        <w:trPr>
          <w:trHeight w:val="296"/>
          <w:jc w:val="center"/>
        </w:trPr>
        <w:tc>
          <w:tcPr>
            <w:tcW w:w="0" w:type="auto"/>
            <w:shd w:val="clear" w:color="auto" w:fill="auto"/>
          </w:tcPr>
          <w:p w14:paraId="5309AAD1" w14:textId="77777777" w:rsidR="00F365DB" w:rsidRPr="00737CBD" w:rsidRDefault="00F365DB" w:rsidP="00737CBD">
            <w:pPr>
              <w:jc w:val="center"/>
              <w:rPr>
                <w:rFonts w:ascii="StobiSerif Regular" w:hAnsi="StobiSerif Regular"/>
                <w:sz w:val="18"/>
                <w:szCs w:val="18"/>
                <w:lang w:val="mk-MK" w:eastAsia="en-GB"/>
              </w:rPr>
            </w:pPr>
            <w:r w:rsidRPr="00737CBD">
              <w:rPr>
                <w:rFonts w:ascii="StobiSerif Regular" w:hAnsi="StobiSerif Regular"/>
                <w:sz w:val="18"/>
                <w:szCs w:val="18"/>
                <w:lang w:val="mk-MK" w:eastAsia="en-GB"/>
              </w:rPr>
              <w:t>Вкупно</w:t>
            </w:r>
          </w:p>
        </w:tc>
        <w:tc>
          <w:tcPr>
            <w:tcW w:w="0" w:type="auto"/>
            <w:shd w:val="clear" w:color="auto" w:fill="auto"/>
          </w:tcPr>
          <w:p w14:paraId="34EB0020" w14:textId="77777777" w:rsidR="00F365DB" w:rsidRPr="00737CBD" w:rsidRDefault="00F365DB" w:rsidP="00737CBD">
            <w:pPr>
              <w:jc w:val="center"/>
              <w:rPr>
                <w:rFonts w:ascii="StobiSerif Regular" w:hAnsi="StobiSerif Regular"/>
                <w:sz w:val="18"/>
                <w:szCs w:val="18"/>
                <w:lang w:val="mk-MK" w:eastAsia="en-GB"/>
              </w:rPr>
            </w:pPr>
            <w:r w:rsidRPr="00737CBD">
              <w:rPr>
                <w:rFonts w:ascii="StobiSerif Regular" w:hAnsi="StobiSerif Regular"/>
                <w:sz w:val="18"/>
                <w:szCs w:val="18"/>
                <w:lang w:val="mk-MK" w:eastAsia="en-GB"/>
              </w:rPr>
              <w:t>5.000.000</w:t>
            </w:r>
          </w:p>
        </w:tc>
        <w:tc>
          <w:tcPr>
            <w:tcW w:w="0" w:type="auto"/>
            <w:shd w:val="clear" w:color="auto" w:fill="auto"/>
          </w:tcPr>
          <w:p w14:paraId="36708A31" w14:textId="77777777" w:rsidR="00F365DB" w:rsidRPr="00737CBD" w:rsidRDefault="00F365DB" w:rsidP="00737CBD">
            <w:pPr>
              <w:jc w:val="center"/>
              <w:rPr>
                <w:rFonts w:ascii="StobiSerif Regular" w:hAnsi="StobiSerif Regular"/>
                <w:sz w:val="18"/>
                <w:szCs w:val="18"/>
                <w:lang w:val="mk-MK" w:eastAsia="en-GB"/>
              </w:rPr>
            </w:pPr>
            <w:r w:rsidRPr="00737CBD">
              <w:rPr>
                <w:rFonts w:ascii="StobiSerif Regular" w:hAnsi="StobiSerif Regular"/>
                <w:sz w:val="18"/>
                <w:szCs w:val="18"/>
                <w:lang w:val="mk-MK" w:eastAsia="en-GB"/>
              </w:rPr>
              <w:t>5.000.000</w:t>
            </w:r>
          </w:p>
        </w:tc>
        <w:tc>
          <w:tcPr>
            <w:tcW w:w="0" w:type="auto"/>
            <w:shd w:val="clear" w:color="auto" w:fill="auto"/>
          </w:tcPr>
          <w:p w14:paraId="167246FB" w14:textId="77777777" w:rsidR="00F365DB" w:rsidRPr="00737CBD" w:rsidRDefault="00F365DB" w:rsidP="00737CBD">
            <w:pPr>
              <w:jc w:val="center"/>
              <w:rPr>
                <w:rFonts w:ascii="StobiSerif Regular" w:hAnsi="StobiSerif Regular"/>
                <w:sz w:val="18"/>
                <w:szCs w:val="18"/>
                <w:lang w:val="mk-MK" w:eastAsia="en-GB"/>
              </w:rPr>
            </w:pPr>
            <w:r w:rsidRPr="00737CBD">
              <w:rPr>
                <w:rFonts w:ascii="StobiSerif Regular" w:hAnsi="StobiSerif Regular"/>
                <w:sz w:val="18"/>
                <w:szCs w:val="18"/>
                <w:lang w:val="mk-MK" w:eastAsia="en-GB"/>
              </w:rPr>
              <w:t>5.000.000</w:t>
            </w:r>
          </w:p>
        </w:tc>
        <w:tc>
          <w:tcPr>
            <w:tcW w:w="0" w:type="auto"/>
            <w:shd w:val="clear" w:color="auto" w:fill="auto"/>
          </w:tcPr>
          <w:p w14:paraId="3919C21B" w14:textId="77777777" w:rsidR="00F365DB" w:rsidRPr="00737CBD" w:rsidRDefault="00F365DB" w:rsidP="00737CBD">
            <w:pPr>
              <w:jc w:val="center"/>
              <w:rPr>
                <w:rFonts w:ascii="StobiSerif Regular" w:hAnsi="StobiSerif Regular"/>
                <w:sz w:val="18"/>
                <w:szCs w:val="18"/>
                <w:lang w:val="mk-MK" w:eastAsia="en-GB"/>
              </w:rPr>
            </w:pPr>
            <w:r w:rsidRPr="00737CBD">
              <w:rPr>
                <w:rFonts w:ascii="StobiSerif Regular" w:hAnsi="StobiSerif Regular"/>
                <w:sz w:val="18"/>
                <w:szCs w:val="18"/>
                <w:lang w:val="mk-MK" w:eastAsia="en-GB"/>
              </w:rPr>
              <w:t>6.000.000</w:t>
            </w:r>
          </w:p>
        </w:tc>
        <w:tc>
          <w:tcPr>
            <w:tcW w:w="0" w:type="auto"/>
            <w:shd w:val="clear" w:color="auto" w:fill="auto"/>
          </w:tcPr>
          <w:p w14:paraId="2C38651E" w14:textId="77777777" w:rsidR="00F365DB" w:rsidRPr="00737CBD" w:rsidRDefault="00F365DB" w:rsidP="00737CBD">
            <w:pPr>
              <w:jc w:val="center"/>
              <w:rPr>
                <w:rFonts w:ascii="StobiSerif Regular" w:hAnsi="StobiSerif Regular"/>
                <w:sz w:val="18"/>
                <w:szCs w:val="18"/>
                <w:lang w:val="mk-MK" w:eastAsia="en-GB"/>
              </w:rPr>
            </w:pPr>
            <w:r w:rsidRPr="00737CBD">
              <w:rPr>
                <w:rFonts w:ascii="StobiSerif Regular" w:hAnsi="StobiSerif Regular"/>
                <w:sz w:val="18"/>
                <w:szCs w:val="18"/>
                <w:lang w:val="mk-MK" w:eastAsia="en-GB"/>
              </w:rPr>
              <w:t>10.000.000</w:t>
            </w:r>
          </w:p>
        </w:tc>
        <w:tc>
          <w:tcPr>
            <w:tcW w:w="0" w:type="auto"/>
            <w:shd w:val="clear" w:color="auto" w:fill="auto"/>
          </w:tcPr>
          <w:p w14:paraId="0A8C0B8A" w14:textId="77777777" w:rsidR="00F365DB" w:rsidRPr="00737CBD" w:rsidRDefault="00F365DB" w:rsidP="00737CBD">
            <w:pPr>
              <w:jc w:val="center"/>
              <w:rPr>
                <w:rFonts w:ascii="StobiSerif Regular" w:hAnsi="StobiSerif Regular"/>
                <w:sz w:val="18"/>
                <w:szCs w:val="18"/>
                <w:lang w:val="mk-MK" w:eastAsia="en-GB"/>
              </w:rPr>
            </w:pPr>
            <w:r w:rsidRPr="00737CBD">
              <w:rPr>
                <w:rFonts w:ascii="StobiSerif Regular" w:hAnsi="StobiSerif Regular"/>
                <w:sz w:val="18"/>
                <w:szCs w:val="18"/>
                <w:lang w:val="mk-MK" w:eastAsia="en-GB"/>
              </w:rPr>
              <w:t>14.000.000</w:t>
            </w:r>
          </w:p>
        </w:tc>
        <w:tc>
          <w:tcPr>
            <w:tcW w:w="1248" w:type="dxa"/>
            <w:shd w:val="clear" w:color="auto" w:fill="auto"/>
          </w:tcPr>
          <w:p w14:paraId="39A3663B" w14:textId="77777777" w:rsidR="00F365DB" w:rsidRPr="00737CBD" w:rsidRDefault="00F365DB" w:rsidP="00737CBD">
            <w:pPr>
              <w:jc w:val="center"/>
              <w:rPr>
                <w:rFonts w:ascii="StobiSerif Regular" w:hAnsi="StobiSerif Regular"/>
                <w:sz w:val="18"/>
                <w:szCs w:val="18"/>
                <w:lang w:val="mk-MK" w:eastAsia="en-GB"/>
              </w:rPr>
            </w:pPr>
            <w:r w:rsidRPr="00737CBD">
              <w:rPr>
                <w:rFonts w:ascii="StobiSerif Regular" w:hAnsi="StobiSerif Regular"/>
                <w:sz w:val="18"/>
                <w:szCs w:val="18"/>
                <w:lang w:val="mk-MK" w:eastAsia="en-GB"/>
              </w:rPr>
              <w:t>15.000.000</w:t>
            </w:r>
          </w:p>
        </w:tc>
      </w:tr>
    </w:tbl>
    <w:p w14:paraId="3938D786" w14:textId="77777777" w:rsidR="00BC1FBA" w:rsidRDefault="00BC1FBA" w:rsidP="009E7122">
      <w:pPr>
        <w:jc w:val="both"/>
        <w:rPr>
          <w:rFonts w:ascii="StobiSerif Regular" w:hAnsi="StobiSerif Regular"/>
          <w:sz w:val="22"/>
          <w:szCs w:val="22"/>
          <w:lang w:val="en-GB" w:eastAsia="en-GB"/>
        </w:rPr>
      </w:pPr>
    </w:p>
    <w:p w14:paraId="24739929" w14:textId="4FFD086B" w:rsidR="00F365DB" w:rsidRPr="00737CBD" w:rsidRDefault="00F365DB" w:rsidP="002B4630">
      <w:pPr>
        <w:ind w:firstLine="360"/>
        <w:jc w:val="both"/>
        <w:rPr>
          <w:rFonts w:ascii="StobiSerif Regular" w:hAnsi="StobiSerif Regular"/>
          <w:sz w:val="22"/>
          <w:szCs w:val="22"/>
          <w:lang w:val="en-GB" w:eastAsia="en-GB"/>
        </w:rPr>
      </w:pPr>
      <w:r w:rsidRPr="00737CBD">
        <w:rPr>
          <w:rFonts w:ascii="StobiSerif Regular" w:hAnsi="StobiSerif Regular"/>
          <w:sz w:val="22"/>
          <w:szCs w:val="22"/>
          <w:lang w:val="en-GB" w:eastAsia="en-GB"/>
        </w:rPr>
        <w:t>ИПАРД Програмата 2014-2020 обезбедува поддршка преку пет мерки (четири од нив се акредитирани во претходниот програмски период, 2007-2013):</w:t>
      </w:r>
    </w:p>
    <w:p w14:paraId="01C77DDC" w14:textId="5BDDB726" w:rsidR="00F365DB" w:rsidRPr="00737CBD" w:rsidRDefault="00F365DB" w:rsidP="00737CBD">
      <w:pPr>
        <w:pStyle w:val="ListParagraph"/>
        <w:numPr>
          <w:ilvl w:val="0"/>
          <w:numId w:val="83"/>
        </w:numPr>
        <w:jc w:val="both"/>
        <w:rPr>
          <w:rFonts w:ascii="StobiSerif Regular" w:hAnsi="StobiSerif Regular"/>
          <w:sz w:val="22"/>
          <w:szCs w:val="22"/>
          <w:lang w:eastAsia="en-GB"/>
        </w:rPr>
      </w:pPr>
      <w:r w:rsidRPr="00737CBD">
        <w:rPr>
          <w:rFonts w:ascii="StobiSerif Regular" w:hAnsi="StobiSerif Regular"/>
          <w:sz w:val="22"/>
          <w:szCs w:val="22"/>
          <w:lang w:eastAsia="en-GB"/>
        </w:rPr>
        <w:t>Инвестиции во основни средства на земјоделски стопанства - Мерка 1</w:t>
      </w:r>
    </w:p>
    <w:p w14:paraId="5D340ABB" w14:textId="63C82669" w:rsidR="00F365DB" w:rsidRPr="00737CBD" w:rsidRDefault="00F365DB" w:rsidP="00737CBD">
      <w:pPr>
        <w:pStyle w:val="ListParagraph"/>
        <w:numPr>
          <w:ilvl w:val="0"/>
          <w:numId w:val="83"/>
        </w:numPr>
        <w:jc w:val="both"/>
        <w:rPr>
          <w:rFonts w:ascii="StobiSerif Regular" w:hAnsi="StobiSerif Regular"/>
          <w:sz w:val="22"/>
          <w:szCs w:val="22"/>
          <w:lang w:eastAsia="en-GB"/>
        </w:rPr>
      </w:pPr>
      <w:r w:rsidRPr="00737CBD">
        <w:rPr>
          <w:rFonts w:ascii="StobiSerif Regular" w:hAnsi="StobiSerif Regular"/>
          <w:sz w:val="22"/>
          <w:szCs w:val="22"/>
          <w:lang w:eastAsia="en-GB"/>
        </w:rPr>
        <w:t>Инвестиции во основни средства за преработка и маркетинг на земјоделски и рибни производи - Мерка 3</w:t>
      </w:r>
    </w:p>
    <w:p w14:paraId="308C8F6A" w14:textId="107682C8" w:rsidR="00F365DB" w:rsidRPr="00737CBD" w:rsidRDefault="00F365DB" w:rsidP="00737CBD">
      <w:pPr>
        <w:pStyle w:val="ListParagraph"/>
        <w:numPr>
          <w:ilvl w:val="0"/>
          <w:numId w:val="83"/>
        </w:numPr>
        <w:jc w:val="both"/>
        <w:rPr>
          <w:rFonts w:ascii="StobiSerif Regular" w:hAnsi="StobiSerif Regular"/>
          <w:sz w:val="22"/>
          <w:szCs w:val="22"/>
          <w:lang w:eastAsia="en-GB"/>
        </w:rPr>
      </w:pPr>
      <w:r w:rsidRPr="00737CBD">
        <w:rPr>
          <w:rFonts w:ascii="StobiSerif Regular" w:hAnsi="StobiSerif Regular"/>
          <w:sz w:val="22"/>
          <w:szCs w:val="22"/>
          <w:lang w:eastAsia="en-GB"/>
        </w:rPr>
        <w:t>Инвестиции во рурална јавна инфраструктура - Мерка 5 (доверување на правото за користење на мерката сè уште не е остварено)</w:t>
      </w:r>
    </w:p>
    <w:p w14:paraId="1B669A12" w14:textId="2D83F711" w:rsidR="00F365DB" w:rsidRPr="00737CBD" w:rsidRDefault="00F365DB" w:rsidP="00737CBD">
      <w:pPr>
        <w:pStyle w:val="ListParagraph"/>
        <w:numPr>
          <w:ilvl w:val="0"/>
          <w:numId w:val="83"/>
        </w:numPr>
        <w:jc w:val="both"/>
        <w:rPr>
          <w:rFonts w:ascii="StobiSerif Regular" w:hAnsi="StobiSerif Regular"/>
          <w:sz w:val="22"/>
          <w:szCs w:val="22"/>
          <w:lang w:eastAsia="en-GB"/>
        </w:rPr>
      </w:pPr>
      <w:r w:rsidRPr="00737CBD">
        <w:rPr>
          <w:rFonts w:ascii="StobiSerif Regular" w:hAnsi="StobiSerif Regular"/>
          <w:sz w:val="22"/>
          <w:szCs w:val="22"/>
          <w:lang w:eastAsia="en-GB"/>
        </w:rPr>
        <w:t>Диверзификација на фарми и развој на бизниси - Мерка 7</w:t>
      </w:r>
    </w:p>
    <w:p w14:paraId="4A315FBB" w14:textId="3AAA1ACC" w:rsidR="00F365DB" w:rsidRPr="00737CBD" w:rsidRDefault="00F365DB" w:rsidP="00737CBD">
      <w:pPr>
        <w:pStyle w:val="ListParagraph"/>
        <w:numPr>
          <w:ilvl w:val="0"/>
          <w:numId w:val="83"/>
        </w:numPr>
        <w:jc w:val="both"/>
        <w:rPr>
          <w:rFonts w:ascii="StobiSerif Regular" w:hAnsi="StobiSerif Regular"/>
          <w:sz w:val="22"/>
          <w:szCs w:val="22"/>
          <w:lang w:eastAsia="en-GB"/>
        </w:rPr>
      </w:pPr>
      <w:r w:rsidRPr="00737CBD">
        <w:rPr>
          <w:rFonts w:ascii="StobiSerif Regular" w:hAnsi="StobiSerif Regular"/>
          <w:sz w:val="22"/>
          <w:szCs w:val="22"/>
          <w:lang w:eastAsia="en-GB"/>
        </w:rPr>
        <w:t>Техничка помош - Мерка 9</w:t>
      </w:r>
    </w:p>
    <w:p w14:paraId="633275CD" w14:textId="4C0E82D9" w:rsidR="00F365DB" w:rsidRDefault="00F365DB" w:rsidP="002B4630">
      <w:pPr>
        <w:ind w:firstLine="360"/>
        <w:jc w:val="both"/>
        <w:rPr>
          <w:rFonts w:ascii="StobiSerif Regular" w:hAnsi="StobiSerif Regular"/>
          <w:sz w:val="22"/>
          <w:szCs w:val="22"/>
          <w:lang w:val="en-GB" w:eastAsia="en-GB"/>
        </w:rPr>
      </w:pPr>
      <w:r w:rsidRPr="00737CBD">
        <w:rPr>
          <w:rFonts w:ascii="StobiSerif Regular" w:hAnsi="StobiSerif Regular"/>
          <w:sz w:val="22"/>
          <w:szCs w:val="22"/>
          <w:lang w:val="en-GB" w:eastAsia="en-GB"/>
        </w:rPr>
        <w:t>Имплементацијата на Програмата започна во април 2017 година. До крајот на 202</w:t>
      </w:r>
      <w:r w:rsidRPr="00737CBD">
        <w:rPr>
          <w:rFonts w:ascii="StobiSerif Regular" w:hAnsi="StobiSerif Regular"/>
          <w:sz w:val="22"/>
          <w:szCs w:val="22"/>
          <w:lang w:val="mk-MK" w:eastAsia="en-GB"/>
        </w:rPr>
        <w:t>2</w:t>
      </w:r>
      <w:r w:rsidRPr="00737CBD">
        <w:rPr>
          <w:rFonts w:ascii="StobiSerif Regular" w:hAnsi="StobiSerif Regular"/>
          <w:sz w:val="22"/>
          <w:szCs w:val="22"/>
          <w:lang w:val="en-GB" w:eastAsia="en-GB"/>
        </w:rPr>
        <w:t xml:space="preserve"> година се</w:t>
      </w:r>
      <w:r w:rsidRPr="00737CBD">
        <w:rPr>
          <w:rFonts w:ascii="StobiSerif Regular" w:hAnsi="StobiSerif Regular"/>
          <w:sz w:val="22"/>
          <w:szCs w:val="22"/>
          <w:lang w:val="mk-MK" w:eastAsia="en-GB"/>
        </w:rPr>
        <w:t xml:space="preserve"> </w:t>
      </w:r>
      <w:r w:rsidRPr="00737CBD">
        <w:rPr>
          <w:rFonts w:ascii="StobiSerif Regular" w:hAnsi="StobiSerif Regular"/>
          <w:sz w:val="22"/>
          <w:szCs w:val="22"/>
          <w:lang w:val="en-GB" w:eastAsia="en-GB"/>
        </w:rPr>
        <w:t xml:space="preserve">објавени </w:t>
      </w:r>
      <w:r w:rsidRPr="00737CBD">
        <w:rPr>
          <w:rFonts w:ascii="StobiSerif Regular" w:hAnsi="StobiSerif Regular"/>
          <w:sz w:val="22"/>
          <w:szCs w:val="22"/>
          <w:lang w:val="mk-MK" w:eastAsia="en-GB"/>
        </w:rPr>
        <w:t>осум</w:t>
      </w:r>
      <w:r w:rsidRPr="00737CBD">
        <w:rPr>
          <w:rFonts w:ascii="StobiSerif Regular" w:hAnsi="StobiSerif Regular"/>
          <w:sz w:val="22"/>
          <w:szCs w:val="22"/>
          <w:lang w:val="en-GB" w:eastAsia="en-GB"/>
        </w:rPr>
        <w:t xml:space="preserve"> јавни повици, дел од нив за различни ИПАРД мерки: </w:t>
      </w:r>
    </w:p>
    <w:p w14:paraId="63BEAF99" w14:textId="77777777" w:rsidR="00BC1FBA" w:rsidRPr="00737CBD" w:rsidRDefault="00BC1FBA" w:rsidP="009E7122">
      <w:pPr>
        <w:jc w:val="both"/>
        <w:rPr>
          <w:rFonts w:ascii="StobiSerif Regular" w:hAnsi="StobiSerif Regular"/>
          <w:sz w:val="22"/>
          <w:szCs w:val="22"/>
          <w:lang w:val="en-GB" w:eastAsia="en-GB"/>
        </w:rPr>
      </w:pPr>
    </w:p>
    <w:p w14:paraId="21DE36C1" w14:textId="19D2C084" w:rsidR="00F365DB" w:rsidRPr="00737CBD" w:rsidRDefault="00F365DB" w:rsidP="00737CBD">
      <w:pPr>
        <w:pStyle w:val="ListParagraph"/>
        <w:numPr>
          <w:ilvl w:val="0"/>
          <w:numId w:val="84"/>
        </w:numPr>
        <w:jc w:val="both"/>
        <w:rPr>
          <w:rFonts w:ascii="StobiSerif Regular" w:hAnsi="StobiSerif Regular"/>
          <w:sz w:val="22"/>
          <w:szCs w:val="22"/>
          <w:lang w:eastAsia="en-GB"/>
        </w:rPr>
      </w:pPr>
      <w:r w:rsidRPr="00737CBD">
        <w:rPr>
          <w:rFonts w:ascii="StobiSerif Regular" w:hAnsi="StobiSerif Regular"/>
          <w:sz w:val="22"/>
          <w:szCs w:val="22"/>
          <w:lang w:eastAsia="en-GB"/>
        </w:rPr>
        <w:t xml:space="preserve">Јавен повик 01/2017 за поднесување на барања по мерка 1, 3 </w:t>
      </w:r>
      <w:r w:rsidRPr="00737CBD">
        <w:rPr>
          <w:rFonts w:ascii="StobiSerif Regular" w:hAnsi="StobiSerif Regular"/>
          <w:sz w:val="22"/>
          <w:szCs w:val="22"/>
          <w:lang w:val="mk-MK" w:eastAsia="en-GB"/>
        </w:rPr>
        <w:t>и</w:t>
      </w:r>
      <w:r w:rsidRPr="00737CBD">
        <w:rPr>
          <w:rFonts w:ascii="StobiSerif Regular" w:hAnsi="StobiSerif Regular"/>
          <w:sz w:val="22"/>
          <w:szCs w:val="22"/>
          <w:lang w:eastAsia="en-GB"/>
        </w:rPr>
        <w:t xml:space="preserve"> 7</w:t>
      </w:r>
    </w:p>
    <w:p w14:paraId="64E75890" w14:textId="4530592D" w:rsidR="00F365DB" w:rsidRPr="00737CBD" w:rsidRDefault="00F365DB" w:rsidP="00737CBD">
      <w:pPr>
        <w:pStyle w:val="ListParagraph"/>
        <w:numPr>
          <w:ilvl w:val="0"/>
          <w:numId w:val="84"/>
        </w:numPr>
        <w:jc w:val="both"/>
        <w:rPr>
          <w:rFonts w:ascii="StobiSerif Regular" w:hAnsi="StobiSerif Regular"/>
          <w:sz w:val="22"/>
          <w:szCs w:val="22"/>
          <w:lang w:eastAsia="en-GB"/>
        </w:rPr>
      </w:pPr>
      <w:r w:rsidRPr="00737CBD">
        <w:rPr>
          <w:rFonts w:ascii="StobiSerif Regular" w:hAnsi="StobiSerif Regular"/>
          <w:sz w:val="22"/>
          <w:szCs w:val="22"/>
          <w:lang w:eastAsia="en-GB"/>
        </w:rPr>
        <w:t>Јавен повик 01/201</w:t>
      </w:r>
      <w:r w:rsidRPr="00737CBD">
        <w:rPr>
          <w:rFonts w:ascii="StobiSerif Regular" w:hAnsi="StobiSerif Regular"/>
          <w:sz w:val="22"/>
          <w:szCs w:val="22"/>
          <w:lang w:val="mk-MK" w:eastAsia="en-GB"/>
        </w:rPr>
        <w:t>8</w:t>
      </w:r>
      <w:r w:rsidRPr="00737CBD">
        <w:rPr>
          <w:rFonts w:ascii="StobiSerif Regular" w:hAnsi="StobiSerif Regular"/>
          <w:sz w:val="22"/>
          <w:szCs w:val="22"/>
          <w:lang w:eastAsia="en-GB"/>
        </w:rPr>
        <w:t xml:space="preserve"> за поднесување на барања по мерка 3</w:t>
      </w:r>
    </w:p>
    <w:p w14:paraId="1A3D6CF9" w14:textId="77777777" w:rsidR="00F365DB" w:rsidRPr="00737CBD" w:rsidRDefault="00F365DB" w:rsidP="00737CBD">
      <w:pPr>
        <w:pStyle w:val="ListParagraph"/>
        <w:numPr>
          <w:ilvl w:val="0"/>
          <w:numId w:val="84"/>
        </w:numPr>
        <w:jc w:val="both"/>
        <w:rPr>
          <w:rFonts w:ascii="StobiSerif Regular" w:hAnsi="StobiSerif Regular"/>
          <w:sz w:val="22"/>
          <w:szCs w:val="22"/>
          <w:lang w:eastAsia="en-GB"/>
        </w:rPr>
      </w:pPr>
      <w:r w:rsidRPr="00737CBD">
        <w:rPr>
          <w:rFonts w:ascii="StobiSerif Regular" w:hAnsi="StobiSerif Regular"/>
          <w:sz w:val="22"/>
          <w:szCs w:val="22"/>
          <w:lang w:eastAsia="en-GB"/>
        </w:rPr>
        <w:t>Јавен повик 0</w:t>
      </w:r>
      <w:r w:rsidRPr="00737CBD">
        <w:rPr>
          <w:rFonts w:ascii="StobiSerif Regular" w:hAnsi="StobiSerif Regular"/>
          <w:sz w:val="22"/>
          <w:szCs w:val="22"/>
          <w:lang w:val="mk-MK" w:eastAsia="en-GB"/>
        </w:rPr>
        <w:t>2</w:t>
      </w:r>
      <w:r w:rsidRPr="00737CBD">
        <w:rPr>
          <w:rFonts w:ascii="StobiSerif Regular" w:hAnsi="StobiSerif Regular"/>
          <w:sz w:val="22"/>
          <w:szCs w:val="22"/>
          <w:lang w:eastAsia="en-GB"/>
        </w:rPr>
        <w:t>/201</w:t>
      </w:r>
      <w:r w:rsidRPr="00737CBD">
        <w:rPr>
          <w:rFonts w:ascii="StobiSerif Regular" w:hAnsi="StobiSerif Regular"/>
          <w:sz w:val="22"/>
          <w:szCs w:val="22"/>
          <w:lang w:val="mk-MK" w:eastAsia="en-GB"/>
        </w:rPr>
        <w:t xml:space="preserve">8 </w:t>
      </w:r>
      <w:r w:rsidRPr="00737CBD">
        <w:rPr>
          <w:rFonts w:ascii="StobiSerif Regular" w:hAnsi="StobiSerif Regular"/>
          <w:sz w:val="22"/>
          <w:szCs w:val="22"/>
          <w:lang w:eastAsia="en-GB"/>
        </w:rPr>
        <w:t>за поднесување на барања по мерка 1</w:t>
      </w:r>
    </w:p>
    <w:p w14:paraId="418A4C12" w14:textId="6AD9E94A" w:rsidR="00F365DB" w:rsidRPr="00737CBD" w:rsidRDefault="00F365DB" w:rsidP="00737CBD">
      <w:pPr>
        <w:pStyle w:val="ListParagraph"/>
        <w:numPr>
          <w:ilvl w:val="0"/>
          <w:numId w:val="84"/>
        </w:numPr>
        <w:jc w:val="both"/>
        <w:rPr>
          <w:rFonts w:ascii="StobiSerif Regular" w:hAnsi="StobiSerif Regular"/>
          <w:sz w:val="22"/>
          <w:szCs w:val="22"/>
          <w:lang w:eastAsia="en-GB"/>
        </w:rPr>
      </w:pPr>
      <w:r w:rsidRPr="00737CBD">
        <w:rPr>
          <w:rFonts w:ascii="StobiSerif Regular" w:hAnsi="StobiSerif Regular"/>
          <w:sz w:val="22"/>
          <w:szCs w:val="22"/>
          <w:lang w:eastAsia="en-GB"/>
        </w:rPr>
        <w:t>Јавен повик 01/201</w:t>
      </w:r>
      <w:r w:rsidRPr="00737CBD">
        <w:rPr>
          <w:rFonts w:ascii="StobiSerif Regular" w:hAnsi="StobiSerif Regular"/>
          <w:sz w:val="22"/>
          <w:szCs w:val="22"/>
          <w:lang w:val="mk-MK" w:eastAsia="en-GB"/>
        </w:rPr>
        <w:t>9</w:t>
      </w:r>
      <w:r w:rsidRPr="00737CBD">
        <w:rPr>
          <w:rFonts w:ascii="StobiSerif Regular" w:hAnsi="StobiSerif Regular"/>
          <w:sz w:val="22"/>
          <w:szCs w:val="22"/>
          <w:lang w:eastAsia="en-GB"/>
        </w:rPr>
        <w:t xml:space="preserve"> за поднесување на барања по мерка 7</w:t>
      </w:r>
    </w:p>
    <w:p w14:paraId="7195308B" w14:textId="5A10E0E8" w:rsidR="00F365DB" w:rsidRPr="00737CBD" w:rsidRDefault="00F365DB" w:rsidP="00737CBD">
      <w:pPr>
        <w:pStyle w:val="ListParagraph"/>
        <w:numPr>
          <w:ilvl w:val="0"/>
          <w:numId w:val="84"/>
        </w:numPr>
        <w:jc w:val="both"/>
        <w:rPr>
          <w:rFonts w:ascii="StobiSerif Regular" w:hAnsi="StobiSerif Regular"/>
          <w:sz w:val="22"/>
          <w:szCs w:val="22"/>
          <w:lang w:eastAsia="en-GB"/>
        </w:rPr>
      </w:pPr>
      <w:r w:rsidRPr="00737CBD">
        <w:rPr>
          <w:rFonts w:ascii="StobiSerif Regular" w:hAnsi="StobiSerif Regular"/>
          <w:sz w:val="22"/>
          <w:szCs w:val="22"/>
          <w:lang w:eastAsia="en-GB"/>
        </w:rPr>
        <w:t>Јавен повик 0</w:t>
      </w:r>
      <w:r w:rsidRPr="00737CBD">
        <w:rPr>
          <w:rFonts w:ascii="StobiSerif Regular" w:hAnsi="StobiSerif Regular"/>
          <w:sz w:val="22"/>
          <w:szCs w:val="22"/>
          <w:lang w:val="mk-MK" w:eastAsia="en-GB"/>
        </w:rPr>
        <w:t>2</w:t>
      </w:r>
      <w:r w:rsidRPr="00737CBD">
        <w:rPr>
          <w:rFonts w:ascii="StobiSerif Regular" w:hAnsi="StobiSerif Regular"/>
          <w:sz w:val="22"/>
          <w:szCs w:val="22"/>
          <w:lang w:eastAsia="en-GB"/>
        </w:rPr>
        <w:t>/201</w:t>
      </w:r>
      <w:r w:rsidRPr="00737CBD">
        <w:rPr>
          <w:rFonts w:ascii="StobiSerif Regular" w:hAnsi="StobiSerif Regular"/>
          <w:sz w:val="22"/>
          <w:szCs w:val="22"/>
          <w:lang w:val="mk-MK" w:eastAsia="en-GB"/>
        </w:rPr>
        <w:t>9</w:t>
      </w:r>
      <w:r w:rsidRPr="00737CBD">
        <w:rPr>
          <w:rFonts w:ascii="StobiSerif Regular" w:hAnsi="StobiSerif Regular"/>
          <w:sz w:val="22"/>
          <w:szCs w:val="22"/>
          <w:lang w:eastAsia="en-GB"/>
        </w:rPr>
        <w:t xml:space="preserve"> за поднесување на барања по мерка 3</w:t>
      </w:r>
    </w:p>
    <w:p w14:paraId="037434D1" w14:textId="5491084F" w:rsidR="00F365DB" w:rsidRPr="00737CBD" w:rsidRDefault="00F365DB" w:rsidP="00737CBD">
      <w:pPr>
        <w:pStyle w:val="ListParagraph"/>
        <w:numPr>
          <w:ilvl w:val="0"/>
          <w:numId w:val="84"/>
        </w:numPr>
        <w:jc w:val="both"/>
        <w:rPr>
          <w:rFonts w:ascii="StobiSerif Regular" w:hAnsi="StobiSerif Regular"/>
          <w:sz w:val="22"/>
          <w:szCs w:val="22"/>
          <w:lang w:eastAsia="en-GB"/>
        </w:rPr>
      </w:pPr>
      <w:r w:rsidRPr="00737CBD">
        <w:rPr>
          <w:rFonts w:ascii="StobiSerif Regular" w:hAnsi="StobiSerif Regular"/>
          <w:sz w:val="22"/>
          <w:szCs w:val="22"/>
          <w:lang w:eastAsia="en-GB"/>
        </w:rPr>
        <w:t>Јавен повик 01/20</w:t>
      </w:r>
      <w:r w:rsidRPr="00737CBD">
        <w:rPr>
          <w:rFonts w:ascii="StobiSerif Regular" w:hAnsi="StobiSerif Regular"/>
          <w:sz w:val="22"/>
          <w:szCs w:val="22"/>
          <w:lang w:val="mk-MK" w:eastAsia="en-GB"/>
        </w:rPr>
        <w:t>20</w:t>
      </w:r>
      <w:r w:rsidRPr="00737CBD">
        <w:rPr>
          <w:rFonts w:ascii="StobiSerif Regular" w:hAnsi="StobiSerif Regular"/>
          <w:sz w:val="22"/>
          <w:szCs w:val="22"/>
          <w:lang w:eastAsia="en-GB"/>
        </w:rPr>
        <w:t xml:space="preserve"> за поднесување на барања по мерка 1</w:t>
      </w:r>
    </w:p>
    <w:p w14:paraId="1C1AF432" w14:textId="5AF8AB58" w:rsidR="00F365DB" w:rsidRPr="00737CBD" w:rsidRDefault="00F365DB" w:rsidP="00737CBD">
      <w:pPr>
        <w:pStyle w:val="ListParagraph"/>
        <w:numPr>
          <w:ilvl w:val="0"/>
          <w:numId w:val="84"/>
        </w:numPr>
        <w:jc w:val="both"/>
        <w:rPr>
          <w:rFonts w:ascii="StobiSerif Regular" w:hAnsi="StobiSerif Regular"/>
          <w:sz w:val="22"/>
          <w:szCs w:val="22"/>
          <w:lang w:eastAsia="en-GB"/>
        </w:rPr>
      </w:pPr>
      <w:r w:rsidRPr="00737CBD">
        <w:rPr>
          <w:rFonts w:ascii="StobiSerif Regular" w:hAnsi="StobiSerif Regular"/>
          <w:sz w:val="22"/>
          <w:szCs w:val="22"/>
          <w:lang w:eastAsia="en-GB"/>
        </w:rPr>
        <w:t>Јавен повик 01/20</w:t>
      </w:r>
      <w:r w:rsidRPr="00737CBD">
        <w:rPr>
          <w:rFonts w:ascii="StobiSerif Regular" w:hAnsi="StobiSerif Regular"/>
          <w:sz w:val="22"/>
          <w:szCs w:val="22"/>
          <w:lang w:val="mk-MK" w:eastAsia="en-GB"/>
        </w:rPr>
        <w:t>21</w:t>
      </w:r>
      <w:r w:rsidRPr="00737CBD">
        <w:rPr>
          <w:rFonts w:ascii="StobiSerif Regular" w:hAnsi="StobiSerif Regular"/>
          <w:sz w:val="22"/>
          <w:szCs w:val="22"/>
          <w:lang w:eastAsia="en-GB"/>
        </w:rPr>
        <w:t xml:space="preserve"> за поднесување на барања по мерка 7</w:t>
      </w:r>
    </w:p>
    <w:p w14:paraId="5116D377" w14:textId="10D23759" w:rsidR="00F365DB" w:rsidRPr="00737CBD" w:rsidRDefault="00F365DB" w:rsidP="00737CBD">
      <w:pPr>
        <w:pStyle w:val="ListParagraph"/>
        <w:numPr>
          <w:ilvl w:val="0"/>
          <w:numId w:val="84"/>
        </w:numPr>
        <w:jc w:val="both"/>
        <w:rPr>
          <w:rFonts w:ascii="StobiSerif Regular" w:hAnsi="StobiSerif Regular"/>
          <w:sz w:val="22"/>
          <w:szCs w:val="22"/>
          <w:lang w:eastAsia="en-GB"/>
        </w:rPr>
      </w:pPr>
      <w:r w:rsidRPr="00737CBD">
        <w:rPr>
          <w:rFonts w:ascii="StobiSerif Regular" w:hAnsi="StobiSerif Regular"/>
          <w:sz w:val="22"/>
          <w:szCs w:val="22"/>
          <w:lang w:eastAsia="en-GB"/>
        </w:rPr>
        <w:t>Јавен повик 01/20</w:t>
      </w:r>
      <w:r w:rsidRPr="00737CBD">
        <w:rPr>
          <w:rFonts w:ascii="StobiSerif Regular" w:hAnsi="StobiSerif Regular"/>
          <w:sz w:val="22"/>
          <w:szCs w:val="22"/>
          <w:lang w:val="mk-MK" w:eastAsia="en-GB"/>
        </w:rPr>
        <w:t>22</w:t>
      </w:r>
      <w:r w:rsidRPr="00737CBD">
        <w:rPr>
          <w:rFonts w:ascii="StobiSerif Regular" w:hAnsi="StobiSerif Regular"/>
          <w:sz w:val="22"/>
          <w:szCs w:val="22"/>
          <w:lang w:eastAsia="en-GB"/>
        </w:rPr>
        <w:t xml:space="preserve"> за поднесување на барања по мерка 3</w:t>
      </w:r>
    </w:p>
    <w:p w14:paraId="1C67F172" w14:textId="77777777" w:rsidR="00BC1FBA" w:rsidRDefault="00BC1FBA" w:rsidP="009E7122">
      <w:pPr>
        <w:jc w:val="both"/>
        <w:rPr>
          <w:rFonts w:ascii="StobiSerif Regular" w:eastAsia="Calibri" w:hAnsi="StobiSerif Regular"/>
          <w:sz w:val="22"/>
          <w:szCs w:val="22"/>
          <w:lang w:val="en-GB"/>
        </w:rPr>
      </w:pPr>
    </w:p>
    <w:p w14:paraId="73BB69FF" w14:textId="56BFF006" w:rsidR="00F365DB" w:rsidRPr="00737CBD" w:rsidRDefault="00F365DB" w:rsidP="00A52C9C">
      <w:pPr>
        <w:ind w:firstLine="720"/>
        <w:jc w:val="both"/>
        <w:rPr>
          <w:rFonts w:ascii="StobiSerif Regular" w:eastAsia="Calibri" w:hAnsi="StobiSerif Regular"/>
          <w:sz w:val="22"/>
          <w:szCs w:val="22"/>
          <w:lang w:val="en-GB"/>
        </w:rPr>
      </w:pPr>
      <w:r w:rsidRPr="00737CBD">
        <w:rPr>
          <w:rFonts w:ascii="StobiSerif Regular" w:eastAsia="Calibri" w:hAnsi="StobiSerif Regular"/>
          <w:sz w:val="22"/>
          <w:szCs w:val="22"/>
          <w:lang w:val="en-GB"/>
        </w:rPr>
        <w:t>Имајќи предвид голем број раскинати договори и со оглед на времето и средствата кои преостануваат за реализација на Програмата, останува отворена можноста за објавување на повеќе јавни повици во 2023 година.</w:t>
      </w:r>
    </w:p>
    <w:p w14:paraId="69C4CFBF" w14:textId="77777777" w:rsidR="00BC1FBA" w:rsidRDefault="00BC1FBA" w:rsidP="009E7122">
      <w:pPr>
        <w:jc w:val="both"/>
        <w:rPr>
          <w:rFonts w:ascii="StobiSerif Regular" w:eastAsia="Calibri" w:hAnsi="StobiSerif Regular"/>
          <w:sz w:val="22"/>
          <w:szCs w:val="22"/>
          <w:lang w:val="mk-MK"/>
        </w:rPr>
      </w:pPr>
    </w:p>
    <w:p w14:paraId="77DE5FCF" w14:textId="45D147F6" w:rsidR="00F365DB" w:rsidRDefault="00F365DB" w:rsidP="009E7122">
      <w:pPr>
        <w:jc w:val="both"/>
        <w:rPr>
          <w:rFonts w:ascii="StobiSerif Regular" w:eastAsia="Calibri" w:hAnsi="StobiSerif Regular"/>
          <w:sz w:val="22"/>
          <w:szCs w:val="22"/>
          <w:lang w:val="en-GB"/>
        </w:rPr>
      </w:pPr>
      <w:r w:rsidRPr="00737CBD">
        <w:rPr>
          <w:rFonts w:ascii="StobiSerif Regular" w:eastAsia="Calibri" w:hAnsi="StobiSerif Regular"/>
          <w:sz w:val="22"/>
          <w:szCs w:val="22"/>
          <w:lang w:val="mk-MK"/>
        </w:rPr>
        <w:t>ИПАРД барања по јавни повици</w:t>
      </w:r>
      <w:r w:rsidRPr="00737CBD">
        <w:rPr>
          <w:rFonts w:ascii="StobiSerif Regular" w:eastAsia="Calibri" w:hAnsi="StobiSerif Regular"/>
          <w:sz w:val="22"/>
          <w:szCs w:val="22"/>
          <w:lang w:val="en-GB"/>
        </w:rPr>
        <w:t>:</w:t>
      </w:r>
    </w:p>
    <w:p w14:paraId="08C2849C" w14:textId="77777777" w:rsidR="00BC1FBA" w:rsidRPr="00737CBD" w:rsidRDefault="00BC1FBA" w:rsidP="009E7122">
      <w:pPr>
        <w:jc w:val="both"/>
        <w:rPr>
          <w:rFonts w:ascii="StobiSerif Regular" w:eastAsia="Calibri" w:hAnsi="StobiSerif Regular"/>
          <w:sz w:val="22"/>
          <w:szCs w:val="22"/>
          <w:lang w:val="en-GB"/>
        </w:rPr>
      </w:pPr>
    </w:p>
    <w:tbl>
      <w:tblPr>
        <w:tblStyle w:val="TableGrid"/>
        <w:tblW w:w="9540" w:type="dxa"/>
        <w:tblInd w:w="-5" w:type="dxa"/>
        <w:tblLayout w:type="fixed"/>
        <w:tblLook w:val="04A0" w:firstRow="1" w:lastRow="0" w:firstColumn="1" w:lastColumn="0" w:noHBand="0" w:noVBand="1"/>
      </w:tblPr>
      <w:tblGrid>
        <w:gridCol w:w="1080"/>
        <w:gridCol w:w="1170"/>
        <w:gridCol w:w="1350"/>
        <w:gridCol w:w="1170"/>
        <w:gridCol w:w="1260"/>
        <w:gridCol w:w="1170"/>
        <w:gridCol w:w="1080"/>
        <w:gridCol w:w="1260"/>
      </w:tblGrid>
      <w:tr w:rsidR="00F365DB" w:rsidRPr="00737CBD" w14:paraId="2646D6DA" w14:textId="77777777" w:rsidTr="009A447B">
        <w:tc>
          <w:tcPr>
            <w:tcW w:w="1080" w:type="dxa"/>
          </w:tcPr>
          <w:p w14:paraId="290E71ED" w14:textId="77777777" w:rsidR="00F365DB" w:rsidRPr="00737CBD" w:rsidRDefault="00F365DB" w:rsidP="009576B0">
            <w:pPr>
              <w:jc w:val="center"/>
              <w:rPr>
                <w:rFonts w:ascii="StobiSerif Regular" w:eastAsia="Calibri" w:hAnsi="StobiSerif Regular"/>
                <w:sz w:val="18"/>
                <w:szCs w:val="18"/>
                <w:lang w:val="mk-MK"/>
              </w:rPr>
            </w:pPr>
            <w:r w:rsidRPr="00737CBD">
              <w:rPr>
                <w:rFonts w:ascii="StobiSerif Regular" w:eastAsia="Calibri" w:hAnsi="StobiSerif Regular"/>
                <w:sz w:val="18"/>
                <w:szCs w:val="18"/>
                <w:lang w:val="mk-MK"/>
              </w:rPr>
              <w:t>Јавен повик</w:t>
            </w:r>
          </w:p>
        </w:tc>
        <w:tc>
          <w:tcPr>
            <w:tcW w:w="1170" w:type="dxa"/>
          </w:tcPr>
          <w:p w14:paraId="2A354FF7" w14:textId="77777777" w:rsidR="00F365DB" w:rsidRPr="00737CBD" w:rsidRDefault="00F365DB" w:rsidP="009576B0">
            <w:pPr>
              <w:jc w:val="center"/>
              <w:rPr>
                <w:rFonts w:ascii="StobiSerif Regular" w:eastAsia="Calibri" w:hAnsi="StobiSerif Regular"/>
                <w:sz w:val="18"/>
                <w:szCs w:val="18"/>
                <w:lang w:val="mk-MK"/>
              </w:rPr>
            </w:pPr>
            <w:r w:rsidRPr="00737CBD">
              <w:rPr>
                <w:rFonts w:ascii="StobiSerif Regular" w:eastAsia="Calibri" w:hAnsi="StobiSerif Regular"/>
                <w:sz w:val="18"/>
                <w:szCs w:val="18"/>
                <w:lang w:val="mk-MK"/>
              </w:rPr>
              <w:t>Поднесени барања</w:t>
            </w:r>
          </w:p>
        </w:tc>
        <w:tc>
          <w:tcPr>
            <w:tcW w:w="1350" w:type="dxa"/>
          </w:tcPr>
          <w:p w14:paraId="5A49796A" w14:textId="77777777" w:rsidR="00F365DB" w:rsidRPr="00737CBD" w:rsidRDefault="00F365DB" w:rsidP="009576B0">
            <w:pPr>
              <w:jc w:val="center"/>
              <w:rPr>
                <w:rFonts w:ascii="StobiSerif Regular" w:eastAsia="Calibri" w:hAnsi="StobiSerif Regular"/>
                <w:sz w:val="18"/>
                <w:szCs w:val="18"/>
                <w:lang w:val="mk-MK"/>
              </w:rPr>
            </w:pPr>
            <w:r w:rsidRPr="00737CBD">
              <w:rPr>
                <w:rFonts w:ascii="StobiSerif Regular" w:eastAsia="Calibri" w:hAnsi="StobiSerif Regular"/>
                <w:sz w:val="18"/>
                <w:szCs w:val="18"/>
                <w:lang w:val="mk-MK"/>
              </w:rPr>
              <w:t>ЕУ придонес</w:t>
            </w:r>
          </w:p>
        </w:tc>
        <w:tc>
          <w:tcPr>
            <w:tcW w:w="1170" w:type="dxa"/>
          </w:tcPr>
          <w:p w14:paraId="4FC3CAAC" w14:textId="77777777" w:rsidR="00F365DB" w:rsidRPr="00737CBD" w:rsidRDefault="00F365DB" w:rsidP="009576B0">
            <w:pPr>
              <w:jc w:val="center"/>
              <w:rPr>
                <w:rFonts w:ascii="StobiSerif Regular" w:eastAsia="Calibri" w:hAnsi="StobiSerif Regular"/>
                <w:sz w:val="18"/>
                <w:szCs w:val="18"/>
                <w:lang w:val="mk-MK"/>
              </w:rPr>
            </w:pPr>
            <w:r w:rsidRPr="00737CBD">
              <w:rPr>
                <w:rFonts w:ascii="StobiSerif Regular" w:eastAsia="Calibri" w:hAnsi="StobiSerif Regular"/>
                <w:sz w:val="18"/>
                <w:szCs w:val="18"/>
                <w:lang w:val="mk-MK"/>
              </w:rPr>
              <w:t>Одобрени барања</w:t>
            </w:r>
          </w:p>
        </w:tc>
        <w:tc>
          <w:tcPr>
            <w:tcW w:w="1260" w:type="dxa"/>
          </w:tcPr>
          <w:p w14:paraId="2543094B" w14:textId="77777777" w:rsidR="00F365DB" w:rsidRPr="00737CBD" w:rsidRDefault="00F365DB" w:rsidP="009576B0">
            <w:pPr>
              <w:jc w:val="center"/>
              <w:rPr>
                <w:rFonts w:ascii="StobiSerif Regular" w:eastAsia="Calibri" w:hAnsi="StobiSerif Regular"/>
                <w:sz w:val="18"/>
                <w:szCs w:val="18"/>
                <w:lang w:val="en-GB"/>
              </w:rPr>
            </w:pPr>
            <w:r w:rsidRPr="00737CBD">
              <w:rPr>
                <w:rFonts w:ascii="StobiSerif Regular" w:eastAsia="Calibri" w:hAnsi="StobiSerif Regular"/>
                <w:sz w:val="18"/>
                <w:szCs w:val="18"/>
                <w:lang w:val="mk-MK"/>
              </w:rPr>
              <w:t>ЕУ придонес</w:t>
            </w:r>
          </w:p>
        </w:tc>
        <w:tc>
          <w:tcPr>
            <w:tcW w:w="1170" w:type="dxa"/>
          </w:tcPr>
          <w:p w14:paraId="17C84FCD" w14:textId="77777777" w:rsidR="00F365DB" w:rsidRPr="00737CBD" w:rsidRDefault="00F365DB" w:rsidP="009576B0">
            <w:pPr>
              <w:jc w:val="center"/>
              <w:rPr>
                <w:rFonts w:ascii="StobiSerif Regular" w:eastAsia="Calibri" w:hAnsi="StobiSerif Regular"/>
                <w:sz w:val="18"/>
                <w:szCs w:val="18"/>
                <w:lang w:val="mk-MK"/>
              </w:rPr>
            </w:pPr>
            <w:r w:rsidRPr="00737CBD">
              <w:rPr>
                <w:rFonts w:ascii="StobiSerif Regular" w:eastAsia="Calibri" w:hAnsi="StobiSerif Regular"/>
                <w:sz w:val="18"/>
                <w:szCs w:val="18"/>
                <w:lang w:val="mk-MK"/>
              </w:rPr>
              <w:t>Откажани договори</w:t>
            </w:r>
          </w:p>
        </w:tc>
        <w:tc>
          <w:tcPr>
            <w:tcW w:w="1080" w:type="dxa"/>
          </w:tcPr>
          <w:p w14:paraId="7AAA1EDF" w14:textId="77777777" w:rsidR="00F365DB" w:rsidRPr="00737CBD" w:rsidRDefault="00F365DB" w:rsidP="009576B0">
            <w:pPr>
              <w:jc w:val="center"/>
              <w:rPr>
                <w:rFonts w:ascii="StobiSerif Regular" w:eastAsia="Calibri" w:hAnsi="StobiSerif Regular"/>
                <w:sz w:val="18"/>
                <w:szCs w:val="18"/>
                <w:lang w:val="mk-MK"/>
              </w:rPr>
            </w:pPr>
            <w:r w:rsidRPr="00737CBD">
              <w:rPr>
                <w:rFonts w:ascii="StobiSerif Regular" w:eastAsia="Calibri" w:hAnsi="StobiSerif Regular"/>
                <w:sz w:val="18"/>
                <w:szCs w:val="18"/>
                <w:lang w:val="mk-MK"/>
              </w:rPr>
              <w:t>Платени барања</w:t>
            </w:r>
          </w:p>
        </w:tc>
        <w:tc>
          <w:tcPr>
            <w:tcW w:w="1260" w:type="dxa"/>
          </w:tcPr>
          <w:p w14:paraId="6B6F4214" w14:textId="77777777" w:rsidR="00F365DB" w:rsidRPr="00737CBD" w:rsidRDefault="00F365DB" w:rsidP="009576B0">
            <w:pPr>
              <w:jc w:val="center"/>
              <w:rPr>
                <w:rFonts w:ascii="StobiSerif Regular" w:eastAsia="Calibri" w:hAnsi="StobiSerif Regular"/>
                <w:sz w:val="18"/>
                <w:szCs w:val="18"/>
                <w:lang w:val="en-GB"/>
              </w:rPr>
            </w:pPr>
            <w:r w:rsidRPr="00737CBD">
              <w:rPr>
                <w:rFonts w:ascii="StobiSerif Regular" w:eastAsia="Calibri" w:hAnsi="StobiSerif Regular"/>
                <w:sz w:val="18"/>
                <w:szCs w:val="18"/>
                <w:lang w:val="mk-MK"/>
              </w:rPr>
              <w:t>ЕУ придонес</w:t>
            </w:r>
          </w:p>
        </w:tc>
      </w:tr>
      <w:tr w:rsidR="00F365DB" w:rsidRPr="00737CBD" w14:paraId="6EC2264C" w14:textId="77777777" w:rsidTr="009A447B">
        <w:tc>
          <w:tcPr>
            <w:tcW w:w="1080" w:type="dxa"/>
          </w:tcPr>
          <w:p w14:paraId="06AD3E18" w14:textId="77777777" w:rsidR="00F365DB" w:rsidRPr="00737CBD" w:rsidRDefault="00F365DB" w:rsidP="009E7122">
            <w:pPr>
              <w:jc w:val="both"/>
              <w:rPr>
                <w:rFonts w:ascii="StobiSerif Regular" w:eastAsia="Calibri" w:hAnsi="StobiSerif Regular"/>
                <w:sz w:val="18"/>
                <w:szCs w:val="18"/>
                <w:lang w:val="en-GB"/>
              </w:rPr>
            </w:pPr>
            <w:r w:rsidRPr="00737CBD">
              <w:rPr>
                <w:rFonts w:ascii="StobiSerif Regular" w:eastAsia="Calibri" w:hAnsi="StobiSerif Regular"/>
                <w:sz w:val="18"/>
                <w:szCs w:val="18"/>
                <w:lang w:val="en-GB"/>
              </w:rPr>
              <w:t>01/2017</w:t>
            </w:r>
          </w:p>
        </w:tc>
        <w:tc>
          <w:tcPr>
            <w:tcW w:w="1170" w:type="dxa"/>
          </w:tcPr>
          <w:p w14:paraId="3F33CA7A" w14:textId="77777777" w:rsidR="00F365DB" w:rsidRPr="00737CBD" w:rsidRDefault="00F365DB" w:rsidP="00737CBD">
            <w:pPr>
              <w:jc w:val="center"/>
              <w:rPr>
                <w:rFonts w:ascii="StobiSerif Regular" w:eastAsia="Calibri" w:hAnsi="StobiSerif Regular"/>
                <w:sz w:val="18"/>
                <w:szCs w:val="18"/>
                <w:lang w:val="en-GB"/>
              </w:rPr>
            </w:pPr>
            <w:r w:rsidRPr="00737CBD">
              <w:rPr>
                <w:rFonts w:ascii="StobiSerif Regular" w:eastAsia="Calibri" w:hAnsi="StobiSerif Regular"/>
                <w:sz w:val="18"/>
                <w:szCs w:val="18"/>
                <w:lang w:val="en-GB"/>
              </w:rPr>
              <w:t>1.648</w:t>
            </w:r>
          </w:p>
        </w:tc>
        <w:tc>
          <w:tcPr>
            <w:tcW w:w="1350" w:type="dxa"/>
          </w:tcPr>
          <w:p w14:paraId="40EB8728" w14:textId="77777777" w:rsidR="00F365DB" w:rsidRPr="00737CBD" w:rsidRDefault="00F365DB" w:rsidP="002B4630">
            <w:pPr>
              <w:jc w:val="right"/>
              <w:rPr>
                <w:rFonts w:ascii="StobiSerif Regular" w:eastAsia="Calibri" w:hAnsi="StobiSerif Regular"/>
                <w:sz w:val="18"/>
                <w:szCs w:val="18"/>
                <w:lang w:val="en-GB"/>
              </w:rPr>
            </w:pPr>
            <w:r w:rsidRPr="00737CBD">
              <w:rPr>
                <w:rFonts w:ascii="StobiSerif Regular" w:eastAsia="Calibri" w:hAnsi="StobiSerif Regular"/>
                <w:sz w:val="18"/>
                <w:szCs w:val="18"/>
                <w:lang w:val="en-GB"/>
              </w:rPr>
              <w:t>73.589.698</w:t>
            </w:r>
          </w:p>
        </w:tc>
        <w:tc>
          <w:tcPr>
            <w:tcW w:w="1170" w:type="dxa"/>
          </w:tcPr>
          <w:p w14:paraId="26ACE565" w14:textId="77777777" w:rsidR="00F365DB" w:rsidRPr="00737CBD" w:rsidRDefault="00F365DB" w:rsidP="00737CBD">
            <w:pPr>
              <w:jc w:val="center"/>
              <w:rPr>
                <w:rFonts w:ascii="StobiSerif Regular" w:eastAsia="Calibri" w:hAnsi="StobiSerif Regular"/>
                <w:sz w:val="18"/>
                <w:szCs w:val="18"/>
                <w:lang w:val="en-GB"/>
              </w:rPr>
            </w:pPr>
            <w:r w:rsidRPr="00737CBD">
              <w:rPr>
                <w:rFonts w:ascii="StobiSerif Regular" w:eastAsia="Calibri" w:hAnsi="StobiSerif Regular"/>
                <w:sz w:val="18"/>
                <w:szCs w:val="18"/>
                <w:lang w:val="en-GB"/>
              </w:rPr>
              <w:t>917</w:t>
            </w:r>
          </w:p>
        </w:tc>
        <w:tc>
          <w:tcPr>
            <w:tcW w:w="1260" w:type="dxa"/>
          </w:tcPr>
          <w:p w14:paraId="51E921B1" w14:textId="77777777" w:rsidR="00F365DB" w:rsidRPr="00737CBD" w:rsidRDefault="00F365DB" w:rsidP="002B4630">
            <w:pPr>
              <w:jc w:val="right"/>
              <w:rPr>
                <w:rFonts w:ascii="StobiSerif Regular" w:eastAsia="Calibri" w:hAnsi="StobiSerif Regular"/>
                <w:sz w:val="18"/>
                <w:szCs w:val="18"/>
                <w:lang w:val="en-GB"/>
              </w:rPr>
            </w:pPr>
            <w:r w:rsidRPr="00737CBD">
              <w:rPr>
                <w:rFonts w:ascii="StobiSerif Regular" w:eastAsia="Calibri" w:hAnsi="StobiSerif Regular"/>
                <w:sz w:val="18"/>
                <w:szCs w:val="18"/>
                <w:lang w:val="en-GB"/>
              </w:rPr>
              <w:t>16.344.197</w:t>
            </w:r>
          </w:p>
        </w:tc>
        <w:tc>
          <w:tcPr>
            <w:tcW w:w="1170" w:type="dxa"/>
          </w:tcPr>
          <w:p w14:paraId="77BE6082" w14:textId="77777777" w:rsidR="00F365DB" w:rsidRPr="00737CBD" w:rsidRDefault="00F365DB" w:rsidP="00737CBD">
            <w:pPr>
              <w:jc w:val="center"/>
              <w:rPr>
                <w:rFonts w:ascii="StobiSerif Regular" w:eastAsia="Calibri" w:hAnsi="StobiSerif Regular"/>
                <w:sz w:val="18"/>
                <w:szCs w:val="18"/>
                <w:lang w:val="en-GB"/>
              </w:rPr>
            </w:pPr>
            <w:r w:rsidRPr="00737CBD">
              <w:rPr>
                <w:rFonts w:ascii="StobiSerif Regular" w:eastAsia="Calibri" w:hAnsi="StobiSerif Regular"/>
                <w:sz w:val="18"/>
                <w:szCs w:val="18"/>
                <w:lang w:val="en-GB"/>
              </w:rPr>
              <w:t>35</w:t>
            </w:r>
          </w:p>
        </w:tc>
        <w:tc>
          <w:tcPr>
            <w:tcW w:w="1080" w:type="dxa"/>
          </w:tcPr>
          <w:p w14:paraId="5D8959EE" w14:textId="77777777" w:rsidR="00F365DB" w:rsidRPr="00737CBD" w:rsidRDefault="00F365DB" w:rsidP="00737CBD">
            <w:pPr>
              <w:jc w:val="center"/>
              <w:rPr>
                <w:rFonts w:ascii="StobiSerif Regular" w:eastAsia="Calibri" w:hAnsi="StobiSerif Regular"/>
                <w:sz w:val="18"/>
                <w:szCs w:val="18"/>
                <w:lang w:val="en-GB"/>
              </w:rPr>
            </w:pPr>
            <w:r w:rsidRPr="00737CBD">
              <w:rPr>
                <w:rFonts w:ascii="StobiSerif Regular" w:eastAsia="Calibri" w:hAnsi="StobiSerif Regular"/>
                <w:sz w:val="18"/>
                <w:szCs w:val="18"/>
                <w:lang w:val="en-GB"/>
              </w:rPr>
              <w:t>879</w:t>
            </w:r>
          </w:p>
        </w:tc>
        <w:tc>
          <w:tcPr>
            <w:tcW w:w="1260" w:type="dxa"/>
          </w:tcPr>
          <w:p w14:paraId="794BDF4B" w14:textId="77777777" w:rsidR="00F365DB" w:rsidRPr="00737CBD" w:rsidRDefault="00F365DB" w:rsidP="002B4630">
            <w:pPr>
              <w:jc w:val="right"/>
              <w:rPr>
                <w:rFonts w:ascii="StobiSerif Regular" w:eastAsia="Calibri" w:hAnsi="StobiSerif Regular"/>
                <w:sz w:val="18"/>
                <w:szCs w:val="18"/>
                <w:lang w:val="en-GB"/>
              </w:rPr>
            </w:pPr>
            <w:r w:rsidRPr="00737CBD">
              <w:rPr>
                <w:rFonts w:ascii="StobiSerif Regular" w:eastAsia="Calibri" w:hAnsi="StobiSerif Regular"/>
                <w:sz w:val="18"/>
                <w:szCs w:val="18"/>
                <w:lang w:val="en-GB"/>
              </w:rPr>
              <w:t>13.288.367</w:t>
            </w:r>
          </w:p>
        </w:tc>
      </w:tr>
      <w:tr w:rsidR="00F365DB" w:rsidRPr="00737CBD" w14:paraId="56D73578" w14:textId="77777777" w:rsidTr="009A447B">
        <w:tc>
          <w:tcPr>
            <w:tcW w:w="1080" w:type="dxa"/>
          </w:tcPr>
          <w:p w14:paraId="29441ABC" w14:textId="77777777" w:rsidR="00F365DB" w:rsidRPr="00737CBD" w:rsidRDefault="00F365DB" w:rsidP="009E7122">
            <w:pPr>
              <w:jc w:val="both"/>
              <w:rPr>
                <w:rFonts w:ascii="StobiSerif Regular" w:eastAsia="Calibri" w:hAnsi="StobiSerif Regular"/>
                <w:sz w:val="18"/>
                <w:szCs w:val="18"/>
                <w:lang w:val="en-GB"/>
              </w:rPr>
            </w:pPr>
            <w:r w:rsidRPr="00737CBD">
              <w:rPr>
                <w:rFonts w:ascii="StobiSerif Regular" w:eastAsia="Calibri" w:hAnsi="StobiSerif Regular"/>
                <w:sz w:val="18"/>
                <w:szCs w:val="18"/>
                <w:lang w:val="en-GB"/>
              </w:rPr>
              <w:t>01/2018</w:t>
            </w:r>
          </w:p>
        </w:tc>
        <w:tc>
          <w:tcPr>
            <w:tcW w:w="1170" w:type="dxa"/>
          </w:tcPr>
          <w:p w14:paraId="34C27225" w14:textId="77777777" w:rsidR="00F365DB" w:rsidRPr="00737CBD" w:rsidRDefault="00F365DB" w:rsidP="00737CBD">
            <w:pPr>
              <w:jc w:val="center"/>
              <w:rPr>
                <w:rFonts w:ascii="StobiSerif Regular" w:eastAsia="Calibri" w:hAnsi="StobiSerif Regular"/>
                <w:sz w:val="18"/>
                <w:szCs w:val="18"/>
                <w:lang w:val="en-GB"/>
              </w:rPr>
            </w:pPr>
            <w:r w:rsidRPr="00737CBD">
              <w:rPr>
                <w:rFonts w:ascii="StobiSerif Regular" w:eastAsia="Calibri" w:hAnsi="StobiSerif Regular"/>
                <w:sz w:val="18"/>
                <w:szCs w:val="18"/>
                <w:lang w:val="en-GB"/>
              </w:rPr>
              <w:t>65</w:t>
            </w:r>
          </w:p>
        </w:tc>
        <w:tc>
          <w:tcPr>
            <w:tcW w:w="1350" w:type="dxa"/>
          </w:tcPr>
          <w:p w14:paraId="22A1B2BC" w14:textId="77777777" w:rsidR="00F365DB" w:rsidRPr="00737CBD" w:rsidRDefault="00F365DB" w:rsidP="002B4630">
            <w:pPr>
              <w:jc w:val="right"/>
              <w:rPr>
                <w:rFonts w:ascii="StobiSerif Regular" w:eastAsia="Calibri" w:hAnsi="StobiSerif Regular"/>
                <w:sz w:val="18"/>
                <w:szCs w:val="18"/>
                <w:lang w:val="en-GB"/>
              </w:rPr>
            </w:pPr>
            <w:r w:rsidRPr="00737CBD">
              <w:rPr>
                <w:rFonts w:ascii="StobiSerif Regular" w:eastAsia="Calibri" w:hAnsi="StobiSerif Regular"/>
                <w:sz w:val="18"/>
                <w:szCs w:val="18"/>
                <w:lang w:val="en-GB"/>
              </w:rPr>
              <w:t>15.275.234</w:t>
            </w:r>
          </w:p>
        </w:tc>
        <w:tc>
          <w:tcPr>
            <w:tcW w:w="1170" w:type="dxa"/>
          </w:tcPr>
          <w:p w14:paraId="3052A01A" w14:textId="77777777" w:rsidR="00F365DB" w:rsidRPr="00737CBD" w:rsidRDefault="00F365DB" w:rsidP="00737CBD">
            <w:pPr>
              <w:jc w:val="center"/>
              <w:rPr>
                <w:rFonts w:ascii="StobiSerif Regular" w:eastAsia="Calibri" w:hAnsi="StobiSerif Regular"/>
                <w:sz w:val="18"/>
                <w:szCs w:val="18"/>
                <w:lang w:val="en-GB"/>
              </w:rPr>
            </w:pPr>
            <w:r w:rsidRPr="00737CBD">
              <w:rPr>
                <w:rFonts w:ascii="StobiSerif Regular" w:eastAsia="Calibri" w:hAnsi="StobiSerif Regular"/>
                <w:sz w:val="18"/>
                <w:szCs w:val="18"/>
                <w:lang w:val="en-GB"/>
              </w:rPr>
              <w:t>38</w:t>
            </w:r>
          </w:p>
        </w:tc>
        <w:tc>
          <w:tcPr>
            <w:tcW w:w="1260" w:type="dxa"/>
          </w:tcPr>
          <w:p w14:paraId="6CD4DC0F" w14:textId="77777777" w:rsidR="00F365DB" w:rsidRPr="00737CBD" w:rsidRDefault="00F365DB" w:rsidP="002B4630">
            <w:pPr>
              <w:jc w:val="right"/>
              <w:rPr>
                <w:rFonts w:ascii="StobiSerif Regular" w:eastAsia="Calibri" w:hAnsi="StobiSerif Regular"/>
                <w:sz w:val="18"/>
                <w:szCs w:val="18"/>
                <w:lang w:val="en-GB"/>
              </w:rPr>
            </w:pPr>
            <w:r w:rsidRPr="00737CBD">
              <w:rPr>
                <w:rFonts w:ascii="StobiSerif Regular" w:eastAsia="Calibri" w:hAnsi="StobiSerif Regular"/>
                <w:sz w:val="18"/>
                <w:szCs w:val="18"/>
                <w:lang w:val="en-GB"/>
              </w:rPr>
              <w:t>6.446.155</w:t>
            </w:r>
          </w:p>
        </w:tc>
        <w:tc>
          <w:tcPr>
            <w:tcW w:w="1170" w:type="dxa"/>
          </w:tcPr>
          <w:p w14:paraId="3D0B2AC1" w14:textId="77777777" w:rsidR="00F365DB" w:rsidRPr="00737CBD" w:rsidRDefault="00F365DB" w:rsidP="00737CBD">
            <w:pPr>
              <w:jc w:val="center"/>
              <w:rPr>
                <w:rFonts w:ascii="StobiSerif Regular" w:eastAsia="Calibri" w:hAnsi="StobiSerif Regular"/>
                <w:sz w:val="18"/>
                <w:szCs w:val="18"/>
                <w:lang w:val="en-GB"/>
              </w:rPr>
            </w:pPr>
            <w:r w:rsidRPr="00737CBD">
              <w:rPr>
                <w:rFonts w:ascii="StobiSerif Regular" w:eastAsia="Calibri" w:hAnsi="StobiSerif Regular"/>
                <w:sz w:val="18"/>
                <w:szCs w:val="18"/>
                <w:lang w:val="en-GB"/>
              </w:rPr>
              <w:t>0</w:t>
            </w:r>
          </w:p>
        </w:tc>
        <w:tc>
          <w:tcPr>
            <w:tcW w:w="1080" w:type="dxa"/>
          </w:tcPr>
          <w:p w14:paraId="7073F8F7" w14:textId="77777777" w:rsidR="00F365DB" w:rsidRPr="00737CBD" w:rsidRDefault="00F365DB" w:rsidP="00737CBD">
            <w:pPr>
              <w:jc w:val="center"/>
              <w:rPr>
                <w:rFonts w:ascii="StobiSerif Regular" w:eastAsia="Calibri" w:hAnsi="StobiSerif Regular"/>
                <w:sz w:val="18"/>
                <w:szCs w:val="18"/>
                <w:lang w:val="en-GB"/>
              </w:rPr>
            </w:pPr>
            <w:r w:rsidRPr="00737CBD">
              <w:rPr>
                <w:rFonts w:ascii="StobiSerif Regular" w:eastAsia="Calibri" w:hAnsi="StobiSerif Regular"/>
                <w:sz w:val="18"/>
                <w:szCs w:val="18"/>
                <w:lang w:val="en-GB"/>
              </w:rPr>
              <w:t>37</w:t>
            </w:r>
          </w:p>
        </w:tc>
        <w:tc>
          <w:tcPr>
            <w:tcW w:w="1260" w:type="dxa"/>
          </w:tcPr>
          <w:p w14:paraId="2C23072E" w14:textId="77777777" w:rsidR="00F365DB" w:rsidRPr="00737CBD" w:rsidRDefault="00F365DB" w:rsidP="002B4630">
            <w:pPr>
              <w:jc w:val="right"/>
              <w:rPr>
                <w:rFonts w:ascii="StobiSerif Regular" w:eastAsia="Calibri" w:hAnsi="StobiSerif Regular"/>
                <w:sz w:val="18"/>
                <w:szCs w:val="18"/>
                <w:lang w:val="en-GB"/>
              </w:rPr>
            </w:pPr>
            <w:r w:rsidRPr="00737CBD">
              <w:rPr>
                <w:rFonts w:ascii="StobiSerif Regular" w:eastAsia="Calibri" w:hAnsi="StobiSerif Regular"/>
                <w:sz w:val="18"/>
                <w:szCs w:val="18"/>
                <w:lang w:val="en-GB"/>
              </w:rPr>
              <w:t>6.212.715</w:t>
            </w:r>
          </w:p>
        </w:tc>
      </w:tr>
      <w:tr w:rsidR="00F365DB" w:rsidRPr="00737CBD" w14:paraId="0F39D624" w14:textId="77777777" w:rsidTr="009A447B">
        <w:tc>
          <w:tcPr>
            <w:tcW w:w="1080" w:type="dxa"/>
          </w:tcPr>
          <w:p w14:paraId="192B1A8E" w14:textId="77777777" w:rsidR="00F365DB" w:rsidRPr="00737CBD" w:rsidRDefault="00F365DB" w:rsidP="009E7122">
            <w:pPr>
              <w:jc w:val="both"/>
              <w:rPr>
                <w:rFonts w:ascii="StobiSerif Regular" w:eastAsia="Calibri" w:hAnsi="StobiSerif Regular"/>
                <w:sz w:val="18"/>
                <w:szCs w:val="18"/>
                <w:lang w:val="en-GB"/>
              </w:rPr>
            </w:pPr>
            <w:r w:rsidRPr="00737CBD">
              <w:rPr>
                <w:rFonts w:ascii="StobiSerif Regular" w:eastAsia="Calibri" w:hAnsi="StobiSerif Regular"/>
                <w:sz w:val="18"/>
                <w:szCs w:val="18"/>
                <w:lang w:val="en-GB"/>
              </w:rPr>
              <w:lastRenderedPageBreak/>
              <w:t>02/2018</w:t>
            </w:r>
          </w:p>
        </w:tc>
        <w:tc>
          <w:tcPr>
            <w:tcW w:w="1170" w:type="dxa"/>
          </w:tcPr>
          <w:p w14:paraId="25A68AE3" w14:textId="77777777" w:rsidR="00F365DB" w:rsidRPr="00737CBD" w:rsidRDefault="00F365DB" w:rsidP="00737CBD">
            <w:pPr>
              <w:jc w:val="center"/>
              <w:rPr>
                <w:rFonts w:ascii="StobiSerif Regular" w:eastAsia="Calibri" w:hAnsi="StobiSerif Regular"/>
                <w:sz w:val="18"/>
                <w:szCs w:val="18"/>
                <w:lang w:val="en-GB"/>
              </w:rPr>
            </w:pPr>
            <w:r w:rsidRPr="00737CBD">
              <w:rPr>
                <w:rFonts w:ascii="StobiSerif Regular" w:eastAsia="Calibri" w:hAnsi="StobiSerif Regular"/>
                <w:sz w:val="18"/>
                <w:szCs w:val="18"/>
                <w:lang w:val="en-GB"/>
              </w:rPr>
              <w:t>1.099</w:t>
            </w:r>
          </w:p>
        </w:tc>
        <w:tc>
          <w:tcPr>
            <w:tcW w:w="1350" w:type="dxa"/>
          </w:tcPr>
          <w:p w14:paraId="012ADD04" w14:textId="77777777" w:rsidR="00F365DB" w:rsidRPr="00737CBD" w:rsidRDefault="00F365DB" w:rsidP="002B4630">
            <w:pPr>
              <w:jc w:val="right"/>
              <w:rPr>
                <w:rFonts w:ascii="StobiSerif Regular" w:eastAsia="Calibri" w:hAnsi="StobiSerif Regular"/>
                <w:sz w:val="18"/>
                <w:szCs w:val="18"/>
                <w:lang w:val="en-GB"/>
              </w:rPr>
            </w:pPr>
            <w:r w:rsidRPr="00737CBD">
              <w:rPr>
                <w:rFonts w:ascii="StobiSerif Regular" w:eastAsia="Calibri" w:hAnsi="StobiSerif Regular"/>
                <w:sz w:val="18"/>
                <w:szCs w:val="18"/>
                <w:lang w:val="en-GB"/>
              </w:rPr>
              <w:t>17.829.517</w:t>
            </w:r>
          </w:p>
        </w:tc>
        <w:tc>
          <w:tcPr>
            <w:tcW w:w="1170" w:type="dxa"/>
          </w:tcPr>
          <w:p w14:paraId="646D9EEB" w14:textId="77777777" w:rsidR="00F365DB" w:rsidRPr="00737CBD" w:rsidRDefault="00F365DB" w:rsidP="00737CBD">
            <w:pPr>
              <w:jc w:val="center"/>
              <w:rPr>
                <w:rFonts w:ascii="StobiSerif Regular" w:eastAsia="Calibri" w:hAnsi="StobiSerif Regular"/>
                <w:sz w:val="18"/>
                <w:szCs w:val="18"/>
                <w:lang w:val="en-GB"/>
              </w:rPr>
            </w:pPr>
            <w:r w:rsidRPr="00737CBD">
              <w:rPr>
                <w:rFonts w:ascii="StobiSerif Regular" w:eastAsia="Calibri" w:hAnsi="StobiSerif Regular"/>
                <w:sz w:val="18"/>
                <w:szCs w:val="18"/>
                <w:lang w:val="en-GB"/>
              </w:rPr>
              <w:t>628</w:t>
            </w:r>
          </w:p>
        </w:tc>
        <w:tc>
          <w:tcPr>
            <w:tcW w:w="1260" w:type="dxa"/>
          </w:tcPr>
          <w:p w14:paraId="5C768D9D" w14:textId="77777777" w:rsidR="00F365DB" w:rsidRPr="00737CBD" w:rsidRDefault="00F365DB" w:rsidP="002B4630">
            <w:pPr>
              <w:jc w:val="right"/>
              <w:rPr>
                <w:rFonts w:ascii="StobiSerif Regular" w:eastAsia="Calibri" w:hAnsi="StobiSerif Regular"/>
                <w:sz w:val="18"/>
                <w:szCs w:val="18"/>
                <w:lang w:val="en-GB"/>
              </w:rPr>
            </w:pPr>
            <w:r w:rsidRPr="00737CBD">
              <w:rPr>
                <w:rFonts w:ascii="StobiSerif Regular" w:eastAsia="Calibri" w:hAnsi="StobiSerif Regular"/>
                <w:sz w:val="18"/>
                <w:szCs w:val="18"/>
                <w:lang w:val="en-GB"/>
              </w:rPr>
              <w:t>6.311.459</w:t>
            </w:r>
          </w:p>
        </w:tc>
        <w:tc>
          <w:tcPr>
            <w:tcW w:w="1170" w:type="dxa"/>
          </w:tcPr>
          <w:p w14:paraId="4B23A916" w14:textId="77777777" w:rsidR="00F365DB" w:rsidRPr="00737CBD" w:rsidRDefault="00F365DB" w:rsidP="00737CBD">
            <w:pPr>
              <w:jc w:val="center"/>
              <w:rPr>
                <w:rFonts w:ascii="StobiSerif Regular" w:eastAsia="Calibri" w:hAnsi="StobiSerif Regular"/>
                <w:sz w:val="18"/>
                <w:szCs w:val="18"/>
                <w:lang w:val="en-GB"/>
              </w:rPr>
            </w:pPr>
            <w:r w:rsidRPr="00737CBD">
              <w:rPr>
                <w:rFonts w:ascii="StobiSerif Regular" w:eastAsia="Calibri" w:hAnsi="StobiSerif Regular"/>
                <w:sz w:val="18"/>
                <w:szCs w:val="18"/>
                <w:lang w:val="en-GB"/>
              </w:rPr>
              <w:t>25</w:t>
            </w:r>
          </w:p>
        </w:tc>
        <w:tc>
          <w:tcPr>
            <w:tcW w:w="1080" w:type="dxa"/>
          </w:tcPr>
          <w:p w14:paraId="321A7DCB" w14:textId="77777777" w:rsidR="00F365DB" w:rsidRPr="00737CBD" w:rsidRDefault="00F365DB" w:rsidP="00737CBD">
            <w:pPr>
              <w:jc w:val="center"/>
              <w:rPr>
                <w:rFonts w:ascii="StobiSerif Regular" w:eastAsia="Calibri" w:hAnsi="StobiSerif Regular"/>
                <w:sz w:val="18"/>
                <w:szCs w:val="18"/>
                <w:lang w:val="en-GB"/>
              </w:rPr>
            </w:pPr>
            <w:r w:rsidRPr="00737CBD">
              <w:rPr>
                <w:rFonts w:ascii="StobiSerif Regular" w:eastAsia="Calibri" w:hAnsi="StobiSerif Regular"/>
                <w:sz w:val="18"/>
                <w:szCs w:val="18"/>
                <w:lang w:val="en-GB"/>
              </w:rPr>
              <w:t>589</w:t>
            </w:r>
          </w:p>
        </w:tc>
        <w:tc>
          <w:tcPr>
            <w:tcW w:w="1260" w:type="dxa"/>
          </w:tcPr>
          <w:p w14:paraId="3D58B58E" w14:textId="77777777" w:rsidR="00F365DB" w:rsidRPr="00737CBD" w:rsidRDefault="00F365DB" w:rsidP="002B4630">
            <w:pPr>
              <w:jc w:val="right"/>
              <w:rPr>
                <w:rFonts w:ascii="StobiSerif Regular" w:eastAsia="Calibri" w:hAnsi="StobiSerif Regular"/>
                <w:sz w:val="18"/>
                <w:szCs w:val="18"/>
                <w:lang w:val="en-GB"/>
              </w:rPr>
            </w:pPr>
            <w:r w:rsidRPr="00737CBD">
              <w:rPr>
                <w:rFonts w:ascii="StobiSerif Regular" w:eastAsia="Calibri" w:hAnsi="StobiSerif Regular"/>
                <w:sz w:val="18"/>
                <w:szCs w:val="18"/>
                <w:lang w:val="en-GB"/>
              </w:rPr>
              <w:t>5.191.459</w:t>
            </w:r>
          </w:p>
        </w:tc>
      </w:tr>
      <w:tr w:rsidR="00F365DB" w:rsidRPr="00737CBD" w14:paraId="5B13754C" w14:textId="77777777" w:rsidTr="009A447B">
        <w:tc>
          <w:tcPr>
            <w:tcW w:w="1080" w:type="dxa"/>
          </w:tcPr>
          <w:p w14:paraId="38D8D67B" w14:textId="77777777" w:rsidR="00F365DB" w:rsidRPr="00737CBD" w:rsidRDefault="00F365DB" w:rsidP="009E7122">
            <w:pPr>
              <w:jc w:val="both"/>
              <w:rPr>
                <w:rFonts w:ascii="StobiSerif Regular" w:eastAsia="Calibri" w:hAnsi="StobiSerif Regular"/>
                <w:sz w:val="18"/>
                <w:szCs w:val="18"/>
                <w:lang w:val="en-GB"/>
              </w:rPr>
            </w:pPr>
            <w:r w:rsidRPr="00737CBD">
              <w:rPr>
                <w:rFonts w:ascii="StobiSerif Regular" w:eastAsia="Calibri" w:hAnsi="StobiSerif Regular"/>
                <w:sz w:val="18"/>
                <w:szCs w:val="18"/>
                <w:lang w:val="en-GB"/>
              </w:rPr>
              <w:t>01/2019</w:t>
            </w:r>
          </w:p>
        </w:tc>
        <w:tc>
          <w:tcPr>
            <w:tcW w:w="1170" w:type="dxa"/>
          </w:tcPr>
          <w:p w14:paraId="71A8F762" w14:textId="77777777" w:rsidR="00F365DB" w:rsidRPr="00737CBD" w:rsidRDefault="00F365DB" w:rsidP="00737CBD">
            <w:pPr>
              <w:jc w:val="center"/>
              <w:rPr>
                <w:rFonts w:ascii="StobiSerif Regular" w:eastAsia="Calibri" w:hAnsi="StobiSerif Regular"/>
                <w:sz w:val="18"/>
                <w:szCs w:val="18"/>
                <w:lang w:val="en-GB"/>
              </w:rPr>
            </w:pPr>
            <w:r w:rsidRPr="00737CBD">
              <w:rPr>
                <w:rFonts w:ascii="StobiSerif Regular" w:eastAsia="Calibri" w:hAnsi="StobiSerif Regular"/>
                <w:sz w:val="18"/>
                <w:szCs w:val="18"/>
                <w:lang w:val="en-GB"/>
              </w:rPr>
              <w:t>261</w:t>
            </w:r>
          </w:p>
        </w:tc>
        <w:tc>
          <w:tcPr>
            <w:tcW w:w="1350" w:type="dxa"/>
          </w:tcPr>
          <w:p w14:paraId="7A276E79" w14:textId="77777777" w:rsidR="00F365DB" w:rsidRPr="00737CBD" w:rsidRDefault="00F365DB" w:rsidP="002B4630">
            <w:pPr>
              <w:jc w:val="right"/>
              <w:rPr>
                <w:rFonts w:ascii="StobiSerif Regular" w:eastAsia="Calibri" w:hAnsi="StobiSerif Regular"/>
                <w:sz w:val="18"/>
                <w:szCs w:val="18"/>
                <w:lang w:val="en-GB"/>
              </w:rPr>
            </w:pPr>
            <w:r w:rsidRPr="00737CBD">
              <w:rPr>
                <w:rFonts w:ascii="StobiSerif Regular" w:eastAsia="Calibri" w:hAnsi="StobiSerif Regular"/>
                <w:sz w:val="18"/>
                <w:szCs w:val="18"/>
                <w:lang w:val="en-GB"/>
              </w:rPr>
              <w:t>43.884.372</w:t>
            </w:r>
          </w:p>
        </w:tc>
        <w:tc>
          <w:tcPr>
            <w:tcW w:w="1170" w:type="dxa"/>
          </w:tcPr>
          <w:p w14:paraId="55C60C2B" w14:textId="77777777" w:rsidR="00F365DB" w:rsidRPr="00737CBD" w:rsidRDefault="00F365DB" w:rsidP="00737CBD">
            <w:pPr>
              <w:jc w:val="center"/>
              <w:rPr>
                <w:rFonts w:ascii="StobiSerif Regular" w:eastAsia="Calibri" w:hAnsi="StobiSerif Regular"/>
                <w:sz w:val="18"/>
                <w:szCs w:val="18"/>
                <w:lang w:val="en-GB"/>
              </w:rPr>
            </w:pPr>
            <w:r w:rsidRPr="00737CBD">
              <w:rPr>
                <w:rFonts w:ascii="StobiSerif Regular" w:eastAsia="Calibri" w:hAnsi="StobiSerif Regular"/>
                <w:sz w:val="18"/>
                <w:szCs w:val="18"/>
                <w:lang w:val="en-GB"/>
              </w:rPr>
              <w:t>78</w:t>
            </w:r>
          </w:p>
        </w:tc>
        <w:tc>
          <w:tcPr>
            <w:tcW w:w="1260" w:type="dxa"/>
          </w:tcPr>
          <w:p w14:paraId="29CDC356" w14:textId="77777777" w:rsidR="00F365DB" w:rsidRPr="00737CBD" w:rsidRDefault="00F365DB" w:rsidP="002B4630">
            <w:pPr>
              <w:jc w:val="right"/>
              <w:rPr>
                <w:rFonts w:ascii="StobiSerif Regular" w:eastAsia="Calibri" w:hAnsi="StobiSerif Regular"/>
                <w:sz w:val="18"/>
                <w:szCs w:val="18"/>
                <w:lang w:val="en-GB"/>
              </w:rPr>
            </w:pPr>
            <w:r w:rsidRPr="00737CBD">
              <w:rPr>
                <w:rFonts w:ascii="StobiSerif Regular" w:eastAsia="Calibri" w:hAnsi="StobiSerif Regular"/>
                <w:sz w:val="18"/>
                <w:szCs w:val="18"/>
                <w:lang w:val="en-GB"/>
              </w:rPr>
              <w:t>6.077.138</w:t>
            </w:r>
          </w:p>
        </w:tc>
        <w:tc>
          <w:tcPr>
            <w:tcW w:w="1170" w:type="dxa"/>
          </w:tcPr>
          <w:p w14:paraId="55CB7B6E" w14:textId="77777777" w:rsidR="00F365DB" w:rsidRPr="00737CBD" w:rsidRDefault="00F365DB" w:rsidP="00737CBD">
            <w:pPr>
              <w:jc w:val="center"/>
              <w:rPr>
                <w:rFonts w:ascii="StobiSerif Regular" w:eastAsia="Calibri" w:hAnsi="StobiSerif Regular"/>
                <w:sz w:val="18"/>
                <w:szCs w:val="18"/>
                <w:lang w:val="en-GB"/>
              </w:rPr>
            </w:pPr>
            <w:r w:rsidRPr="00737CBD">
              <w:rPr>
                <w:rFonts w:ascii="StobiSerif Regular" w:eastAsia="Calibri" w:hAnsi="StobiSerif Regular"/>
                <w:sz w:val="18"/>
                <w:szCs w:val="18"/>
                <w:lang w:val="en-GB"/>
              </w:rPr>
              <w:t>10</w:t>
            </w:r>
          </w:p>
        </w:tc>
        <w:tc>
          <w:tcPr>
            <w:tcW w:w="1080" w:type="dxa"/>
          </w:tcPr>
          <w:p w14:paraId="7A4B05D9" w14:textId="77777777" w:rsidR="00F365DB" w:rsidRPr="00737CBD" w:rsidRDefault="00F365DB" w:rsidP="00737CBD">
            <w:pPr>
              <w:jc w:val="center"/>
              <w:rPr>
                <w:rFonts w:ascii="StobiSerif Regular" w:eastAsia="Calibri" w:hAnsi="StobiSerif Regular"/>
                <w:sz w:val="18"/>
                <w:szCs w:val="18"/>
                <w:lang w:val="en-GB"/>
              </w:rPr>
            </w:pPr>
            <w:r w:rsidRPr="00737CBD">
              <w:rPr>
                <w:rFonts w:ascii="StobiSerif Regular" w:eastAsia="Calibri" w:hAnsi="StobiSerif Regular"/>
                <w:sz w:val="18"/>
                <w:szCs w:val="18"/>
                <w:lang w:val="en-GB"/>
              </w:rPr>
              <w:t>59</w:t>
            </w:r>
          </w:p>
        </w:tc>
        <w:tc>
          <w:tcPr>
            <w:tcW w:w="1260" w:type="dxa"/>
          </w:tcPr>
          <w:p w14:paraId="2B2C3C56" w14:textId="77777777" w:rsidR="00F365DB" w:rsidRPr="00737CBD" w:rsidRDefault="00F365DB" w:rsidP="002B4630">
            <w:pPr>
              <w:jc w:val="right"/>
              <w:rPr>
                <w:rFonts w:ascii="StobiSerif Regular" w:eastAsia="Calibri" w:hAnsi="StobiSerif Regular"/>
                <w:sz w:val="18"/>
                <w:szCs w:val="18"/>
                <w:lang w:val="en-GB"/>
              </w:rPr>
            </w:pPr>
            <w:r w:rsidRPr="00737CBD">
              <w:rPr>
                <w:rFonts w:ascii="StobiSerif Regular" w:eastAsia="Calibri" w:hAnsi="StobiSerif Regular"/>
                <w:sz w:val="18"/>
                <w:szCs w:val="18"/>
                <w:lang w:val="en-GB"/>
              </w:rPr>
              <w:t>3.524.484</w:t>
            </w:r>
          </w:p>
        </w:tc>
      </w:tr>
      <w:tr w:rsidR="00F365DB" w:rsidRPr="00737CBD" w14:paraId="2CAC95AA" w14:textId="77777777" w:rsidTr="009A447B">
        <w:tc>
          <w:tcPr>
            <w:tcW w:w="1080" w:type="dxa"/>
          </w:tcPr>
          <w:p w14:paraId="1487DE72" w14:textId="77777777" w:rsidR="00F365DB" w:rsidRPr="00737CBD" w:rsidRDefault="00F365DB" w:rsidP="009E7122">
            <w:pPr>
              <w:jc w:val="both"/>
              <w:rPr>
                <w:rFonts w:ascii="StobiSerif Regular" w:eastAsia="Calibri" w:hAnsi="StobiSerif Regular"/>
                <w:sz w:val="18"/>
                <w:szCs w:val="18"/>
                <w:lang w:val="en-GB"/>
              </w:rPr>
            </w:pPr>
            <w:r w:rsidRPr="00737CBD">
              <w:rPr>
                <w:rFonts w:ascii="StobiSerif Regular" w:eastAsia="Calibri" w:hAnsi="StobiSerif Regular"/>
                <w:sz w:val="18"/>
                <w:szCs w:val="18"/>
                <w:lang w:val="en-GB"/>
              </w:rPr>
              <w:t>02/2019</w:t>
            </w:r>
          </w:p>
        </w:tc>
        <w:tc>
          <w:tcPr>
            <w:tcW w:w="1170" w:type="dxa"/>
          </w:tcPr>
          <w:p w14:paraId="3B6D7C3A" w14:textId="77777777" w:rsidR="00F365DB" w:rsidRPr="00737CBD" w:rsidRDefault="00F365DB" w:rsidP="00737CBD">
            <w:pPr>
              <w:jc w:val="center"/>
              <w:rPr>
                <w:rFonts w:ascii="StobiSerif Regular" w:eastAsia="Calibri" w:hAnsi="StobiSerif Regular"/>
                <w:sz w:val="18"/>
                <w:szCs w:val="18"/>
                <w:lang w:val="en-GB"/>
              </w:rPr>
            </w:pPr>
            <w:r w:rsidRPr="00737CBD">
              <w:rPr>
                <w:rFonts w:ascii="StobiSerif Regular" w:eastAsia="Calibri" w:hAnsi="StobiSerif Regular"/>
                <w:sz w:val="18"/>
                <w:szCs w:val="18"/>
                <w:lang w:val="en-GB"/>
              </w:rPr>
              <w:t>61</w:t>
            </w:r>
          </w:p>
        </w:tc>
        <w:tc>
          <w:tcPr>
            <w:tcW w:w="1350" w:type="dxa"/>
          </w:tcPr>
          <w:p w14:paraId="72439B7A" w14:textId="77777777" w:rsidR="00F365DB" w:rsidRPr="00737CBD" w:rsidRDefault="00F365DB" w:rsidP="002B4630">
            <w:pPr>
              <w:jc w:val="right"/>
              <w:rPr>
                <w:rFonts w:ascii="StobiSerif Regular" w:eastAsia="Calibri" w:hAnsi="StobiSerif Regular"/>
                <w:sz w:val="18"/>
                <w:szCs w:val="18"/>
                <w:lang w:val="en-GB"/>
              </w:rPr>
            </w:pPr>
            <w:r w:rsidRPr="00737CBD">
              <w:rPr>
                <w:rFonts w:ascii="StobiSerif Regular" w:eastAsia="Calibri" w:hAnsi="StobiSerif Regular"/>
                <w:sz w:val="18"/>
                <w:szCs w:val="18"/>
                <w:lang w:val="en-GB"/>
              </w:rPr>
              <w:t>16.763.734</w:t>
            </w:r>
          </w:p>
        </w:tc>
        <w:tc>
          <w:tcPr>
            <w:tcW w:w="1170" w:type="dxa"/>
          </w:tcPr>
          <w:p w14:paraId="26B0926E" w14:textId="77777777" w:rsidR="00F365DB" w:rsidRPr="00737CBD" w:rsidRDefault="00F365DB" w:rsidP="00737CBD">
            <w:pPr>
              <w:jc w:val="center"/>
              <w:rPr>
                <w:rFonts w:ascii="StobiSerif Regular" w:eastAsia="Calibri" w:hAnsi="StobiSerif Regular"/>
                <w:sz w:val="18"/>
                <w:szCs w:val="18"/>
                <w:lang w:val="en-GB"/>
              </w:rPr>
            </w:pPr>
            <w:r w:rsidRPr="00737CBD">
              <w:rPr>
                <w:rFonts w:ascii="StobiSerif Regular" w:eastAsia="Calibri" w:hAnsi="StobiSerif Regular"/>
                <w:sz w:val="18"/>
                <w:szCs w:val="18"/>
                <w:lang w:val="en-GB"/>
              </w:rPr>
              <w:t>46</w:t>
            </w:r>
          </w:p>
        </w:tc>
        <w:tc>
          <w:tcPr>
            <w:tcW w:w="1260" w:type="dxa"/>
          </w:tcPr>
          <w:p w14:paraId="5EEE4A38" w14:textId="77777777" w:rsidR="00F365DB" w:rsidRPr="00737CBD" w:rsidRDefault="00F365DB" w:rsidP="002B4630">
            <w:pPr>
              <w:jc w:val="right"/>
              <w:rPr>
                <w:rFonts w:ascii="StobiSerif Regular" w:eastAsia="Calibri" w:hAnsi="StobiSerif Regular"/>
                <w:sz w:val="18"/>
                <w:szCs w:val="18"/>
                <w:lang w:val="en-GB"/>
              </w:rPr>
            </w:pPr>
            <w:r w:rsidRPr="00737CBD">
              <w:rPr>
                <w:rFonts w:ascii="StobiSerif Regular" w:eastAsia="Calibri" w:hAnsi="StobiSerif Regular"/>
                <w:sz w:val="18"/>
                <w:szCs w:val="18"/>
                <w:lang w:val="en-GB"/>
              </w:rPr>
              <w:t>8.716.132</w:t>
            </w:r>
          </w:p>
        </w:tc>
        <w:tc>
          <w:tcPr>
            <w:tcW w:w="1170" w:type="dxa"/>
          </w:tcPr>
          <w:p w14:paraId="76A23263" w14:textId="77777777" w:rsidR="00F365DB" w:rsidRPr="00737CBD" w:rsidRDefault="00F365DB" w:rsidP="00737CBD">
            <w:pPr>
              <w:jc w:val="center"/>
              <w:rPr>
                <w:rFonts w:ascii="StobiSerif Regular" w:eastAsia="Calibri" w:hAnsi="StobiSerif Regular"/>
                <w:sz w:val="18"/>
                <w:szCs w:val="18"/>
                <w:lang w:val="en-GB"/>
              </w:rPr>
            </w:pPr>
            <w:r w:rsidRPr="00737CBD">
              <w:rPr>
                <w:rFonts w:ascii="StobiSerif Regular" w:eastAsia="Calibri" w:hAnsi="StobiSerif Regular"/>
                <w:sz w:val="18"/>
                <w:szCs w:val="18"/>
                <w:lang w:val="en-GB"/>
              </w:rPr>
              <w:t>1</w:t>
            </w:r>
          </w:p>
        </w:tc>
        <w:tc>
          <w:tcPr>
            <w:tcW w:w="1080" w:type="dxa"/>
          </w:tcPr>
          <w:p w14:paraId="4773FD52" w14:textId="77777777" w:rsidR="00F365DB" w:rsidRPr="00737CBD" w:rsidRDefault="00F365DB" w:rsidP="00737CBD">
            <w:pPr>
              <w:jc w:val="center"/>
              <w:rPr>
                <w:rFonts w:ascii="StobiSerif Regular" w:eastAsia="Calibri" w:hAnsi="StobiSerif Regular"/>
                <w:sz w:val="18"/>
                <w:szCs w:val="18"/>
                <w:lang w:val="en-GB"/>
              </w:rPr>
            </w:pPr>
            <w:r w:rsidRPr="00737CBD">
              <w:rPr>
                <w:rFonts w:ascii="StobiSerif Regular" w:eastAsia="Calibri" w:hAnsi="StobiSerif Regular"/>
                <w:sz w:val="18"/>
                <w:szCs w:val="18"/>
                <w:lang w:val="en-GB"/>
              </w:rPr>
              <w:t>34</w:t>
            </w:r>
          </w:p>
        </w:tc>
        <w:tc>
          <w:tcPr>
            <w:tcW w:w="1260" w:type="dxa"/>
          </w:tcPr>
          <w:p w14:paraId="47CA0848" w14:textId="77777777" w:rsidR="00F365DB" w:rsidRPr="00737CBD" w:rsidRDefault="00F365DB" w:rsidP="002B4630">
            <w:pPr>
              <w:jc w:val="right"/>
              <w:rPr>
                <w:rFonts w:ascii="StobiSerif Regular" w:eastAsia="Calibri" w:hAnsi="StobiSerif Regular"/>
                <w:sz w:val="18"/>
                <w:szCs w:val="18"/>
                <w:lang w:val="en-GB"/>
              </w:rPr>
            </w:pPr>
            <w:r w:rsidRPr="00737CBD">
              <w:rPr>
                <w:rFonts w:ascii="StobiSerif Regular" w:eastAsia="Calibri" w:hAnsi="StobiSerif Regular"/>
                <w:sz w:val="18"/>
                <w:szCs w:val="18"/>
                <w:lang w:val="en-GB"/>
              </w:rPr>
              <w:t>4.781.936</w:t>
            </w:r>
          </w:p>
        </w:tc>
      </w:tr>
      <w:tr w:rsidR="00F365DB" w:rsidRPr="00737CBD" w14:paraId="439EA1F9" w14:textId="77777777" w:rsidTr="009A447B">
        <w:tc>
          <w:tcPr>
            <w:tcW w:w="1080" w:type="dxa"/>
          </w:tcPr>
          <w:p w14:paraId="73F6569F" w14:textId="77777777" w:rsidR="00F365DB" w:rsidRPr="00737CBD" w:rsidRDefault="00F365DB" w:rsidP="009E7122">
            <w:pPr>
              <w:jc w:val="both"/>
              <w:rPr>
                <w:rFonts w:ascii="StobiSerif Regular" w:eastAsia="Calibri" w:hAnsi="StobiSerif Regular"/>
                <w:sz w:val="18"/>
                <w:szCs w:val="18"/>
                <w:lang w:val="en-GB"/>
              </w:rPr>
            </w:pPr>
            <w:r w:rsidRPr="00737CBD">
              <w:rPr>
                <w:rFonts w:ascii="StobiSerif Regular" w:eastAsia="Calibri" w:hAnsi="StobiSerif Regular"/>
                <w:sz w:val="18"/>
                <w:szCs w:val="18"/>
                <w:lang w:val="en-GB"/>
              </w:rPr>
              <w:t>01/2020</w:t>
            </w:r>
          </w:p>
        </w:tc>
        <w:tc>
          <w:tcPr>
            <w:tcW w:w="1170" w:type="dxa"/>
          </w:tcPr>
          <w:p w14:paraId="4C6616FC" w14:textId="77777777" w:rsidR="00F365DB" w:rsidRPr="00737CBD" w:rsidRDefault="00F365DB" w:rsidP="00737CBD">
            <w:pPr>
              <w:jc w:val="center"/>
              <w:rPr>
                <w:rFonts w:ascii="StobiSerif Regular" w:eastAsia="Calibri" w:hAnsi="StobiSerif Regular"/>
                <w:sz w:val="18"/>
                <w:szCs w:val="18"/>
                <w:lang w:val="en-GB"/>
              </w:rPr>
            </w:pPr>
            <w:r w:rsidRPr="00737CBD">
              <w:rPr>
                <w:rFonts w:ascii="StobiSerif Regular" w:eastAsia="Calibri" w:hAnsi="StobiSerif Regular"/>
                <w:sz w:val="18"/>
                <w:szCs w:val="18"/>
                <w:lang w:val="en-GB"/>
              </w:rPr>
              <w:t>748</w:t>
            </w:r>
          </w:p>
        </w:tc>
        <w:tc>
          <w:tcPr>
            <w:tcW w:w="1350" w:type="dxa"/>
          </w:tcPr>
          <w:p w14:paraId="038C99E4" w14:textId="77777777" w:rsidR="00F365DB" w:rsidRPr="00737CBD" w:rsidRDefault="00F365DB" w:rsidP="002B4630">
            <w:pPr>
              <w:jc w:val="right"/>
              <w:rPr>
                <w:rFonts w:ascii="StobiSerif Regular" w:eastAsia="Calibri" w:hAnsi="StobiSerif Regular"/>
                <w:sz w:val="18"/>
                <w:szCs w:val="18"/>
                <w:lang w:val="en-GB"/>
              </w:rPr>
            </w:pPr>
            <w:r w:rsidRPr="00737CBD">
              <w:rPr>
                <w:rFonts w:ascii="StobiSerif Regular" w:eastAsia="Calibri" w:hAnsi="StobiSerif Regular"/>
                <w:sz w:val="18"/>
                <w:szCs w:val="18"/>
                <w:lang w:val="en-GB"/>
              </w:rPr>
              <w:t>21.011.113</w:t>
            </w:r>
          </w:p>
        </w:tc>
        <w:tc>
          <w:tcPr>
            <w:tcW w:w="1170" w:type="dxa"/>
          </w:tcPr>
          <w:p w14:paraId="43F87939" w14:textId="77777777" w:rsidR="00F365DB" w:rsidRPr="00737CBD" w:rsidRDefault="00F365DB" w:rsidP="00737CBD">
            <w:pPr>
              <w:jc w:val="center"/>
              <w:rPr>
                <w:rFonts w:ascii="StobiSerif Regular" w:eastAsia="Calibri" w:hAnsi="StobiSerif Regular"/>
                <w:sz w:val="18"/>
                <w:szCs w:val="18"/>
                <w:lang w:val="en-GB"/>
              </w:rPr>
            </w:pPr>
            <w:r w:rsidRPr="00737CBD">
              <w:rPr>
                <w:rFonts w:ascii="StobiSerif Regular" w:eastAsia="Calibri" w:hAnsi="StobiSerif Regular"/>
                <w:sz w:val="18"/>
                <w:szCs w:val="18"/>
                <w:lang w:val="en-GB"/>
              </w:rPr>
              <w:t>441</w:t>
            </w:r>
          </w:p>
        </w:tc>
        <w:tc>
          <w:tcPr>
            <w:tcW w:w="1260" w:type="dxa"/>
          </w:tcPr>
          <w:p w14:paraId="2E4F5ECB" w14:textId="77777777" w:rsidR="00F365DB" w:rsidRPr="00737CBD" w:rsidRDefault="00F365DB" w:rsidP="002B4630">
            <w:pPr>
              <w:jc w:val="right"/>
              <w:rPr>
                <w:rFonts w:ascii="StobiSerif Regular" w:eastAsia="Calibri" w:hAnsi="StobiSerif Regular"/>
                <w:sz w:val="18"/>
                <w:szCs w:val="18"/>
                <w:lang w:val="en-GB"/>
              </w:rPr>
            </w:pPr>
            <w:r w:rsidRPr="00737CBD">
              <w:rPr>
                <w:rFonts w:ascii="StobiSerif Regular" w:eastAsia="Calibri" w:hAnsi="StobiSerif Regular"/>
                <w:sz w:val="18"/>
                <w:szCs w:val="18"/>
                <w:lang w:val="en-GB"/>
              </w:rPr>
              <w:t>6.244.325</w:t>
            </w:r>
          </w:p>
        </w:tc>
        <w:tc>
          <w:tcPr>
            <w:tcW w:w="1170" w:type="dxa"/>
          </w:tcPr>
          <w:p w14:paraId="35F4587B" w14:textId="77777777" w:rsidR="00F365DB" w:rsidRPr="00737CBD" w:rsidRDefault="00F365DB" w:rsidP="00737CBD">
            <w:pPr>
              <w:jc w:val="center"/>
              <w:rPr>
                <w:rFonts w:ascii="StobiSerif Regular" w:eastAsia="Calibri" w:hAnsi="StobiSerif Regular"/>
                <w:sz w:val="18"/>
                <w:szCs w:val="18"/>
                <w:lang w:val="en-GB"/>
              </w:rPr>
            </w:pPr>
            <w:r w:rsidRPr="00737CBD">
              <w:rPr>
                <w:rFonts w:ascii="StobiSerif Regular" w:eastAsia="Calibri" w:hAnsi="StobiSerif Regular"/>
                <w:sz w:val="18"/>
                <w:szCs w:val="18"/>
                <w:lang w:val="en-GB"/>
              </w:rPr>
              <w:t>33</w:t>
            </w:r>
          </w:p>
        </w:tc>
        <w:tc>
          <w:tcPr>
            <w:tcW w:w="1080" w:type="dxa"/>
          </w:tcPr>
          <w:p w14:paraId="79F32C24" w14:textId="77777777" w:rsidR="00F365DB" w:rsidRPr="00737CBD" w:rsidRDefault="00F365DB" w:rsidP="00737CBD">
            <w:pPr>
              <w:jc w:val="center"/>
              <w:rPr>
                <w:rFonts w:ascii="StobiSerif Regular" w:eastAsia="Calibri" w:hAnsi="StobiSerif Regular"/>
                <w:sz w:val="18"/>
                <w:szCs w:val="18"/>
                <w:lang w:val="en-GB"/>
              </w:rPr>
            </w:pPr>
            <w:r w:rsidRPr="00737CBD">
              <w:rPr>
                <w:rFonts w:ascii="StobiSerif Regular" w:eastAsia="Calibri" w:hAnsi="StobiSerif Regular"/>
                <w:sz w:val="18"/>
                <w:szCs w:val="18"/>
                <w:lang w:val="en-GB"/>
              </w:rPr>
              <w:t>362</w:t>
            </w:r>
          </w:p>
        </w:tc>
        <w:tc>
          <w:tcPr>
            <w:tcW w:w="1260" w:type="dxa"/>
          </w:tcPr>
          <w:p w14:paraId="00F14988" w14:textId="77777777" w:rsidR="00F365DB" w:rsidRPr="00737CBD" w:rsidRDefault="00F365DB" w:rsidP="002B4630">
            <w:pPr>
              <w:jc w:val="right"/>
              <w:rPr>
                <w:rFonts w:ascii="StobiSerif Regular" w:eastAsia="Calibri" w:hAnsi="StobiSerif Regular"/>
                <w:sz w:val="18"/>
                <w:szCs w:val="18"/>
                <w:lang w:val="en-GB"/>
              </w:rPr>
            </w:pPr>
            <w:r w:rsidRPr="00737CBD">
              <w:rPr>
                <w:rFonts w:ascii="StobiSerif Regular" w:eastAsia="Calibri" w:hAnsi="StobiSerif Regular"/>
                <w:sz w:val="18"/>
                <w:szCs w:val="18"/>
                <w:lang w:val="en-GB"/>
              </w:rPr>
              <w:t>1.577.378</w:t>
            </w:r>
          </w:p>
        </w:tc>
      </w:tr>
      <w:tr w:rsidR="00F365DB" w:rsidRPr="00737CBD" w14:paraId="0FC91864" w14:textId="77777777" w:rsidTr="009A447B">
        <w:tc>
          <w:tcPr>
            <w:tcW w:w="1080" w:type="dxa"/>
          </w:tcPr>
          <w:p w14:paraId="37B8B6CF" w14:textId="77777777" w:rsidR="00F365DB" w:rsidRPr="00737CBD" w:rsidRDefault="00F365DB" w:rsidP="009E7122">
            <w:pPr>
              <w:jc w:val="both"/>
              <w:rPr>
                <w:rFonts w:ascii="StobiSerif Regular" w:eastAsia="Calibri" w:hAnsi="StobiSerif Regular"/>
                <w:sz w:val="18"/>
                <w:szCs w:val="18"/>
                <w:lang w:val="en-GB"/>
              </w:rPr>
            </w:pPr>
            <w:r w:rsidRPr="00737CBD">
              <w:rPr>
                <w:rFonts w:ascii="StobiSerif Regular" w:eastAsia="Calibri" w:hAnsi="StobiSerif Regular"/>
                <w:sz w:val="18"/>
                <w:szCs w:val="18"/>
                <w:lang w:val="en-GB"/>
              </w:rPr>
              <w:t>01/2021</w:t>
            </w:r>
          </w:p>
        </w:tc>
        <w:tc>
          <w:tcPr>
            <w:tcW w:w="1170" w:type="dxa"/>
          </w:tcPr>
          <w:p w14:paraId="4449F0FA" w14:textId="77777777" w:rsidR="00F365DB" w:rsidRPr="00737CBD" w:rsidRDefault="00F365DB" w:rsidP="00737CBD">
            <w:pPr>
              <w:jc w:val="center"/>
              <w:rPr>
                <w:rFonts w:ascii="StobiSerif Regular" w:eastAsia="Calibri" w:hAnsi="StobiSerif Regular"/>
                <w:sz w:val="18"/>
                <w:szCs w:val="18"/>
                <w:lang w:val="en-GB"/>
              </w:rPr>
            </w:pPr>
            <w:r w:rsidRPr="00737CBD">
              <w:rPr>
                <w:rFonts w:ascii="StobiSerif Regular" w:eastAsia="Calibri" w:hAnsi="StobiSerif Regular"/>
                <w:sz w:val="18"/>
                <w:szCs w:val="18"/>
                <w:lang w:val="en-GB"/>
              </w:rPr>
              <w:t>250</w:t>
            </w:r>
          </w:p>
        </w:tc>
        <w:tc>
          <w:tcPr>
            <w:tcW w:w="1350" w:type="dxa"/>
          </w:tcPr>
          <w:p w14:paraId="63AE6F20" w14:textId="77777777" w:rsidR="00F365DB" w:rsidRPr="00737CBD" w:rsidRDefault="00F365DB" w:rsidP="002B4630">
            <w:pPr>
              <w:jc w:val="right"/>
              <w:rPr>
                <w:rFonts w:ascii="StobiSerif Regular" w:eastAsia="Calibri" w:hAnsi="StobiSerif Regular"/>
                <w:sz w:val="18"/>
                <w:szCs w:val="18"/>
                <w:lang w:val="en-GB"/>
              </w:rPr>
            </w:pPr>
            <w:r w:rsidRPr="00737CBD">
              <w:rPr>
                <w:rFonts w:ascii="StobiSerif Regular" w:eastAsia="Calibri" w:hAnsi="StobiSerif Regular"/>
                <w:sz w:val="18"/>
                <w:szCs w:val="18"/>
                <w:lang w:val="en-GB"/>
              </w:rPr>
              <w:t>32.490.820</w:t>
            </w:r>
          </w:p>
        </w:tc>
        <w:tc>
          <w:tcPr>
            <w:tcW w:w="1170" w:type="dxa"/>
          </w:tcPr>
          <w:p w14:paraId="35EA0354" w14:textId="77777777" w:rsidR="00F365DB" w:rsidRPr="00737CBD" w:rsidRDefault="00F365DB" w:rsidP="00737CBD">
            <w:pPr>
              <w:jc w:val="center"/>
              <w:rPr>
                <w:rFonts w:ascii="StobiSerif Regular" w:eastAsia="Calibri" w:hAnsi="StobiSerif Regular"/>
                <w:sz w:val="18"/>
                <w:szCs w:val="18"/>
                <w:lang w:val="en-GB"/>
              </w:rPr>
            </w:pPr>
            <w:r w:rsidRPr="00737CBD">
              <w:rPr>
                <w:rFonts w:ascii="StobiSerif Regular" w:eastAsia="Calibri" w:hAnsi="StobiSerif Regular"/>
                <w:sz w:val="18"/>
                <w:szCs w:val="18"/>
                <w:lang w:val="en-GB"/>
              </w:rPr>
              <w:t>117</w:t>
            </w:r>
          </w:p>
        </w:tc>
        <w:tc>
          <w:tcPr>
            <w:tcW w:w="1260" w:type="dxa"/>
          </w:tcPr>
          <w:p w14:paraId="6D8E8C26" w14:textId="77777777" w:rsidR="00F365DB" w:rsidRPr="00737CBD" w:rsidRDefault="00F365DB" w:rsidP="002B4630">
            <w:pPr>
              <w:jc w:val="right"/>
              <w:rPr>
                <w:rFonts w:ascii="StobiSerif Regular" w:eastAsia="Calibri" w:hAnsi="StobiSerif Regular"/>
                <w:sz w:val="18"/>
                <w:szCs w:val="18"/>
                <w:lang w:val="en-GB"/>
              </w:rPr>
            </w:pPr>
            <w:r w:rsidRPr="00737CBD">
              <w:rPr>
                <w:rFonts w:ascii="StobiSerif Regular" w:eastAsia="Calibri" w:hAnsi="StobiSerif Regular"/>
                <w:sz w:val="18"/>
                <w:szCs w:val="18"/>
                <w:lang w:val="en-GB"/>
              </w:rPr>
              <w:t>9.811.183</w:t>
            </w:r>
          </w:p>
        </w:tc>
        <w:tc>
          <w:tcPr>
            <w:tcW w:w="1170" w:type="dxa"/>
          </w:tcPr>
          <w:p w14:paraId="10A37775" w14:textId="77777777" w:rsidR="00F365DB" w:rsidRPr="00737CBD" w:rsidRDefault="00F365DB" w:rsidP="00737CBD">
            <w:pPr>
              <w:jc w:val="center"/>
              <w:rPr>
                <w:rFonts w:ascii="StobiSerif Regular" w:eastAsia="Calibri" w:hAnsi="StobiSerif Regular"/>
                <w:sz w:val="18"/>
                <w:szCs w:val="18"/>
                <w:lang w:val="en-GB"/>
              </w:rPr>
            </w:pPr>
            <w:r w:rsidRPr="00737CBD">
              <w:rPr>
                <w:rFonts w:ascii="StobiSerif Regular" w:eastAsia="Calibri" w:hAnsi="StobiSerif Regular"/>
                <w:sz w:val="18"/>
                <w:szCs w:val="18"/>
                <w:lang w:val="en-GB"/>
              </w:rPr>
              <w:t>5</w:t>
            </w:r>
          </w:p>
        </w:tc>
        <w:tc>
          <w:tcPr>
            <w:tcW w:w="1080" w:type="dxa"/>
          </w:tcPr>
          <w:p w14:paraId="6A2A7B79" w14:textId="77777777" w:rsidR="00F365DB" w:rsidRPr="00737CBD" w:rsidRDefault="00F365DB" w:rsidP="00737CBD">
            <w:pPr>
              <w:jc w:val="center"/>
              <w:rPr>
                <w:rFonts w:ascii="StobiSerif Regular" w:eastAsia="Calibri" w:hAnsi="StobiSerif Regular"/>
                <w:sz w:val="18"/>
                <w:szCs w:val="18"/>
                <w:lang w:val="en-GB"/>
              </w:rPr>
            </w:pPr>
            <w:r w:rsidRPr="00737CBD">
              <w:rPr>
                <w:rFonts w:ascii="StobiSerif Regular" w:eastAsia="Calibri" w:hAnsi="StobiSerif Regular"/>
                <w:sz w:val="18"/>
                <w:szCs w:val="18"/>
                <w:lang w:val="en-GB"/>
              </w:rPr>
              <w:t>30</w:t>
            </w:r>
          </w:p>
        </w:tc>
        <w:tc>
          <w:tcPr>
            <w:tcW w:w="1260" w:type="dxa"/>
          </w:tcPr>
          <w:p w14:paraId="7ACFC518" w14:textId="77777777" w:rsidR="00F365DB" w:rsidRPr="00737CBD" w:rsidRDefault="00F365DB" w:rsidP="002B4630">
            <w:pPr>
              <w:jc w:val="right"/>
              <w:rPr>
                <w:rFonts w:ascii="StobiSerif Regular" w:eastAsia="Calibri" w:hAnsi="StobiSerif Regular"/>
                <w:sz w:val="18"/>
                <w:szCs w:val="18"/>
                <w:lang w:val="en-GB"/>
              </w:rPr>
            </w:pPr>
            <w:r w:rsidRPr="00737CBD">
              <w:rPr>
                <w:rFonts w:ascii="StobiSerif Regular" w:eastAsia="Calibri" w:hAnsi="StobiSerif Regular"/>
                <w:sz w:val="18"/>
                <w:szCs w:val="18"/>
                <w:lang w:val="en-GB"/>
              </w:rPr>
              <w:t>93.649</w:t>
            </w:r>
          </w:p>
        </w:tc>
      </w:tr>
      <w:tr w:rsidR="00F365DB" w:rsidRPr="00737CBD" w14:paraId="6FD3EB76" w14:textId="77777777" w:rsidTr="009A447B">
        <w:tc>
          <w:tcPr>
            <w:tcW w:w="1080" w:type="dxa"/>
          </w:tcPr>
          <w:p w14:paraId="30B972BF" w14:textId="77777777" w:rsidR="00F365DB" w:rsidRPr="00737CBD" w:rsidRDefault="00F365DB" w:rsidP="009E7122">
            <w:pPr>
              <w:jc w:val="both"/>
              <w:rPr>
                <w:rFonts w:ascii="StobiSerif Regular" w:eastAsia="Calibri" w:hAnsi="StobiSerif Regular"/>
                <w:sz w:val="18"/>
                <w:szCs w:val="18"/>
                <w:lang w:val="en-GB"/>
              </w:rPr>
            </w:pPr>
            <w:r w:rsidRPr="00737CBD">
              <w:rPr>
                <w:rFonts w:ascii="StobiSerif Regular" w:eastAsia="Calibri" w:hAnsi="StobiSerif Regular"/>
                <w:sz w:val="18"/>
                <w:szCs w:val="18"/>
                <w:lang w:val="en-GB"/>
              </w:rPr>
              <w:t>01/2022</w:t>
            </w:r>
          </w:p>
        </w:tc>
        <w:tc>
          <w:tcPr>
            <w:tcW w:w="1170" w:type="dxa"/>
          </w:tcPr>
          <w:p w14:paraId="5573C8A0" w14:textId="77777777" w:rsidR="00F365DB" w:rsidRPr="00737CBD" w:rsidRDefault="00F365DB" w:rsidP="00737CBD">
            <w:pPr>
              <w:jc w:val="center"/>
              <w:rPr>
                <w:rFonts w:ascii="StobiSerif Regular" w:eastAsia="Calibri" w:hAnsi="StobiSerif Regular"/>
                <w:sz w:val="18"/>
                <w:szCs w:val="18"/>
                <w:lang w:val="en-GB"/>
              </w:rPr>
            </w:pPr>
            <w:r w:rsidRPr="00737CBD">
              <w:rPr>
                <w:rFonts w:ascii="StobiSerif Regular" w:eastAsia="Calibri" w:hAnsi="StobiSerif Regular"/>
                <w:sz w:val="18"/>
                <w:szCs w:val="18"/>
                <w:lang w:val="en-GB"/>
              </w:rPr>
              <w:t>42</w:t>
            </w:r>
          </w:p>
        </w:tc>
        <w:tc>
          <w:tcPr>
            <w:tcW w:w="1350" w:type="dxa"/>
          </w:tcPr>
          <w:p w14:paraId="55E487A7" w14:textId="77777777" w:rsidR="00F365DB" w:rsidRPr="00737CBD" w:rsidRDefault="00F365DB" w:rsidP="002B4630">
            <w:pPr>
              <w:jc w:val="right"/>
              <w:rPr>
                <w:rFonts w:ascii="StobiSerif Regular" w:eastAsia="Calibri" w:hAnsi="StobiSerif Regular"/>
                <w:sz w:val="18"/>
                <w:szCs w:val="18"/>
                <w:lang w:val="en-GB"/>
              </w:rPr>
            </w:pPr>
            <w:r w:rsidRPr="00737CBD">
              <w:rPr>
                <w:rFonts w:ascii="StobiSerif Regular" w:eastAsia="Calibri" w:hAnsi="StobiSerif Regular"/>
                <w:sz w:val="18"/>
                <w:szCs w:val="18"/>
                <w:lang w:val="en-GB"/>
              </w:rPr>
              <w:t>4.589.390</w:t>
            </w:r>
          </w:p>
        </w:tc>
        <w:tc>
          <w:tcPr>
            <w:tcW w:w="1170" w:type="dxa"/>
          </w:tcPr>
          <w:p w14:paraId="3B34F03A" w14:textId="77777777" w:rsidR="00F365DB" w:rsidRPr="00737CBD" w:rsidRDefault="00F365DB" w:rsidP="00737CBD">
            <w:pPr>
              <w:jc w:val="center"/>
              <w:rPr>
                <w:rFonts w:ascii="StobiSerif Regular" w:eastAsia="Calibri" w:hAnsi="StobiSerif Regular"/>
                <w:sz w:val="18"/>
                <w:szCs w:val="18"/>
                <w:lang w:val="en-GB"/>
              </w:rPr>
            </w:pPr>
            <w:r w:rsidRPr="00737CBD">
              <w:rPr>
                <w:rFonts w:ascii="StobiSerif Regular" w:eastAsia="Calibri" w:hAnsi="StobiSerif Regular"/>
                <w:sz w:val="18"/>
                <w:szCs w:val="18"/>
                <w:lang w:val="en-GB"/>
              </w:rPr>
              <w:t>21</w:t>
            </w:r>
          </w:p>
        </w:tc>
        <w:tc>
          <w:tcPr>
            <w:tcW w:w="1260" w:type="dxa"/>
          </w:tcPr>
          <w:p w14:paraId="78F0C3BF" w14:textId="77777777" w:rsidR="00F365DB" w:rsidRPr="00737CBD" w:rsidRDefault="00F365DB" w:rsidP="00737CBD">
            <w:pPr>
              <w:jc w:val="center"/>
              <w:rPr>
                <w:rFonts w:ascii="StobiSerif Regular" w:eastAsia="Calibri" w:hAnsi="StobiSerif Regular"/>
                <w:sz w:val="18"/>
                <w:szCs w:val="18"/>
                <w:lang w:val="en-GB"/>
              </w:rPr>
            </w:pPr>
            <w:r w:rsidRPr="00737CBD">
              <w:rPr>
                <w:rFonts w:ascii="StobiSerif Regular" w:eastAsia="Calibri" w:hAnsi="StobiSerif Regular"/>
                <w:sz w:val="18"/>
                <w:szCs w:val="18"/>
                <w:lang w:val="en-GB"/>
              </w:rPr>
              <w:t>2.183.419</w:t>
            </w:r>
          </w:p>
        </w:tc>
        <w:tc>
          <w:tcPr>
            <w:tcW w:w="1170" w:type="dxa"/>
          </w:tcPr>
          <w:p w14:paraId="47927F0E" w14:textId="77777777" w:rsidR="00F365DB" w:rsidRPr="00737CBD" w:rsidRDefault="00F365DB" w:rsidP="00737CBD">
            <w:pPr>
              <w:jc w:val="center"/>
              <w:rPr>
                <w:rFonts w:ascii="StobiSerif Regular" w:eastAsia="Calibri" w:hAnsi="StobiSerif Regular"/>
                <w:sz w:val="18"/>
                <w:szCs w:val="18"/>
                <w:lang w:val="en-GB"/>
              </w:rPr>
            </w:pPr>
            <w:r w:rsidRPr="00737CBD">
              <w:rPr>
                <w:rFonts w:ascii="StobiSerif Regular" w:eastAsia="Calibri" w:hAnsi="StobiSerif Regular"/>
                <w:sz w:val="18"/>
                <w:szCs w:val="18"/>
                <w:lang w:val="en-GB"/>
              </w:rPr>
              <w:t>0</w:t>
            </w:r>
          </w:p>
        </w:tc>
        <w:tc>
          <w:tcPr>
            <w:tcW w:w="1080" w:type="dxa"/>
          </w:tcPr>
          <w:p w14:paraId="5A2121EA" w14:textId="77777777" w:rsidR="00F365DB" w:rsidRPr="00737CBD" w:rsidRDefault="00F365DB" w:rsidP="00737CBD">
            <w:pPr>
              <w:jc w:val="center"/>
              <w:rPr>
                <w:rFonts w:ascii="StobiSerif Regular" w:eastAsia="Calibri" w:hAnsi="StobiSerif Regular"/>
                <w:sz w:val="18"/>
                <w:szCs w:val="18"/>
                <w:lang w:val="en-GB"/>
              </w:rPr>
            </w:pPr>
            <w:r w:rsidRPr="00737CBD">
              <w:rPr>
                <w:rFonts w:ascii="StobiSerif Regular" w:eastAsia="Calibri" w:hAnsi="StobiSerif Regular"/>
                <w:sz w:val="18"/>
                <w:szCs w:val="18"/>
                <w:lang w:val="en-GB"/>
              </w:rPr>
              <w:t>0</w:t>
            </w:r>
          </w:p>
        </w:tc>
        <w:tc>
          <w:tcPr>
            <w:tcW w:w="1260" w:type="dxa"/>
          </w:tcPr>
          <w:p w14:paraId="441EE214" w14:textId="77777777" w:rsidR="00F365DB" w:rsidRPr="00737CBD" w:rsidRDefault="00F365DB" w:rsidP="002B4630">
            <w:pPr>
              <w:jc w:val="right"/>
              <w:rPr>
                <w:rFonts w:ascii="StobiSerif Regular" w:eastAsia="Calibri" w:hAnsi="StobiSerif Regular"/>
                <w:sz w:val="18"/>
                <w:szCs w:val="18"/>
                <w:lang w:val="en-GB"/>
              </w:rPr>
            </w:pPr>
            <w:r w:rsidRPr="00737CBD">
              <w:rPr>
                <w:rFonts w:ascii="StobiSerif Regular" w:eastAsia="Calibri" w:hAnsi="StobiSerif Regular"/>
                <w:sz w:val="18"/>
                <w:szCs w:val="18"/>
                <w:lang w:val="en-GB"/>
              </w:rPr>
              <w:t>0</w:t>
            </w:r>
          </w:p>
        </w:tc>
      </w:tr>
      <w:tr w:rsidR="00F365DB" w:rsidRPr="00737CBD" w14:paraId="276A6FBD" w14:textId="77777777" w:rsidTr="009A447B">
        <w:tc>
          <w:tcPr>
            <w:tcW w:w="1080" w:type="dxa"/>
          </w:tcPr>
          <w:p w14:paraId="2FFCF1AC" w14:textId="77777777" w:rsidR="00F365DB" w:rsidRPr="00737CBD" w:rsidRDefault="00F365DB" w:rsidP="009E7122">
            <w:pPr>
              <w:jc w:val="both"/>
              <w:rPr>
                <w:rFonts w:ascii="StobiSerif Regular" w:eastAsia="Calibri" w:hAnsi="StobiSerif Regular"/>
                <w:sz w:val="18"/>
                <w:szCs w:val="18"/>
                <w:lang w:val="mk-MK"/>
              </w:rPr>
            </w:pPr>
            <w:r w:rsidRPr="00737CBD">
              <w:rPr>
                <w:rFonts w:ascii="StobiSerif Regular" w:eastAsia="Calibri" w:hAnsi="StobiSerif Regular"/>
                <w:sz w:val="18"/>
                <w:szCs w:val="18"/>
                <w:lang w:val="mk-MK"/>
              </w:rPr>
              <w:t>Вкупно</w:t>
            </w:r>
          </w:p>
        </w:tc>
        <w:tc>
          <w:tcPr>
            <w:tcW w:w="1170" w:type="dxa"/>
          </w:tcPr>
          <w:p w14:paraId="15D02B3A" w14:textId="77777777" w:rsidR="00F365DB" w:rsidRPr="00737CBD" w:rsidRDefault="00F365DB" w:rsidP="00737CBD">
            <w:pPr>
              <w:jc w:val="center"/>
              <w:rPr>
                <w:rFonts w:ascii="StobiSerif Regular" w:eastAsia="Calibri" w:hAnsi="StobiSerif Regular"/>
                <w:sz w:val="18"/>
                <w:szCs w:val="18"/>
                <w:lang w:val="en-GB"/>
              </w:rPr>
            </w:pPr>
            <w:r w:rsidRPr="00737CBD">
              <w:rPr>
                <w:rFonts w:ascii="StobiSerif Regular" w:eastAsia="Calibri" w:hAnsi="StobiSerif Regular"/>
                <w:sz w:val="18"/>
                <w:szCs w:val="18"/>
                <w:lang w:val="en-GB"/>
              </w:rPr>
              <w:t>4.174</w:t>
            </w:r>
          </w:p>
        </w:tc>
        <w:tc>
          <w:tcPr>
            <w:tcW w:w="1350" w:type="dxa"/>
          </w:tcPr>
          <w:p w14:paraId="6E171E71" w14:textId="77777777" w:rsidR="00F365DB" w:rsidRPr="00737CBD" w:rsidRDefault="00F365DB" w:rsidP="002B4630">
            <w:pPr>
              <w:jc w:val="right"/>
              <w:rPr>
                <w:rFonts w:ascii="StobiSerif Regular" w:eastAsia="Calibri" w:hAnsi="StobiSerif Regular"/>
                <w:sz w:val="18"/>
                <w:szCs w:val="18"/>
                <w:lang w:val="en-GB"/>
              </w:rPr>
            </w:pPr>
            <w:r w:rsidRPr="00737CBD">
              <w:rPr>
                <w:rFonts w:ascii="StobiSerif Regular" w:eastAsia="Calibri" w:hAnsi="StobiSerif Regular"/>
                <w:sz w:val="18"/>
                <w:szCs w:val="18"/>
                <w:lang w:val="en-GB"/>
              </w:rPr>
              <w:t>225.433.878</w:t>
            </w:r>
          </w:p>
        </w:tc>
        <w:tc>
          <w:tcPr>
            <w:tcW w:w="1170" w:type="dxa"/>
          </w:tcPr>
          <w:p w14:paraId="07F7D51B" w14:textId="77777777" w:rsidR="00F365DB" w:rsidRPr="00737CBD" w:rsidRDefault="00F365DB" w:rsidP="00737CBD">
            <w:pPr>
              <w:jc w:val="center"/>
              <w:rPr>
                <w:rFonts w:ascii="StobiSerif Regular" w:eastAsia="Calibri" w:hAnsi="StobiSerif Regular"/>
                <w:sz w:val="18"/>
                <w:szCs w:val="18"/>
                <w:lang w:val="en-GB"/>
              </w:rPr>
            </w:pPr>
            <w:r w:rsidRPr="00737CBD">
              <w:rPr>
                <w:rFonts w:ascii="StobiSerif Regular" w:eastAsia="Calibri" w:hAnsi="StobiSerif Regular"/>
                <w:sz w:val="18"/>
                <w:szCs w:val="18"/>
                <w:lang w:val="en-GB"/>
              </w:rPr>
              <w:t>2.286</w:t>
            </w:r>
          </w:p>
        </w:tc>
        <w:tc>
          <w:tcPr>
            <w:tcW w:w="1260" w:type="dxa"/>
          </w:tcPr>
          <w:p w14:paraId="49B7309E" w14:textId="77777777" w:rsidR="00F365DB" w:rsidRPr="00737CBD" w:rsidRDefault="00F365DB" w:rsidP="00737CBD">
            <w:pPr>
              <w:jc w:val="center"/>
              <w:rPr>
                <w:rFonts w:ascii="StobiSerif Regular" w:eastAsia="Calibri" w:hAnsi="StobiSerif Regular"/>
                <w:sz w:val="18"/>
                <w:szCs w:val="18"/>
                <w:lang w:val="en-GB"/>
              </w:rPr>
            </w:pPr>
            <w:r w:rsidRPr="00737CBD">
              <w:rPr>
                <w:rFonts w:ascii="StobiSerif Regular" w:eastAsia="Calibri" w:hAnsi="StobiSerif Regular"/>
                <w:sz w:val="18"/>
                <w:szCs w:val="18"/>
                <w:lang w:val="en-GB"/>
              </w:rPr>
              <w:t>62.134.008</w:t>
            </w:r>
          </w:p>
        </w:tc>
        <w:tc>
          <w:tcPr>
            <w:tcW w:w="1170" w:type="dxa"/>
          </w:tcPr>
          <w:p w14:paraId="13D10600" w14:textId="77777777" w:rsidR="00F365DB" w:rsidRPr="00737CBD" w:rsidRDefault="00F365DB" w:rsidP="00737CBD">
            <w:pPr>
              <w:jc w:val="center"/>
              <w:rPr>
                <w:rFonts w:ascii="StobiSerif Regular" w:eastAsia="Calibri" w:hAnsi="StobiSerif Regular"/>
                <w:sz w:val="18"/>
                <w:szCs w:val="18"/>
                <w:lang w:val="en-GB"/>
              </w:rPr>
            </w:pPr>
            <w:r w:rsidRPr="00737CBD">
              <w:rPr>
                <w:rFonts w:ascii="StobiSerif Regular" w:eastAsia="Calibri" w:hAnsi="StobiSerif Regular"/>
                <w:sz w:val="18"/>
                <w:szCs w:val="18"/>
                <w:lang w:val="en-GB"/>
              </w:rPr>
              <w:t>109</w:t>
            </w:r>
          </w:p>
        </w:tc>
        <w:tc>
          <w:tcPr>
            <w:tcW w:w="1080" w:type="dxa"/>
          </w:tcPr>
          <w:p w14:paraId="54DFF75B" w14:textId="77777777" w:rsidR="00F365DB" w:rsidRPr="00737CBD" w:rsidRDefault="00F365DB" w:rsidP="00737CBD">
            <w:pPr>
              <w:jc w:val="center"/>
              <w:rPr>
                <w:rFonts w:ascii="StobiSerif Regular" w:eastAsia="Calibri" w:hAnsi="StobiSerif Regular"/>
                <w:sz w:val="18"/>
                <w:szCs w:val="18"/>
                <w:lang w:val="en-GB"/>
              </w:rPr>
            </w:pPr>
            <w:r w:rsidRPr="00737CBD">
              <w:rPr>
                <w:rFonts w:ascii="StobiSerif Regular" w:eastAsia="Calibri" w:hAnsi="StobiSerif Regular"/>
                <w:sz w:val="18"/>
                <w:szCs w:val="18"/>
                <w:lang w:val="en-GB"/>
              </w:rPr>
              <w:t>1.990</w:t>
            </w:r>
          </w:p>
        </w:tc>
        <w:tc>
          <w:tcPr>
            <w:tcW w:w="1260" w:type="dxa"/>
          </w:tcPr>
          <w:p w14:paraId="2F21313B" w14:textId="77777777" w:rsidR="00F365DB" w:rsidRPr="00737CBD" w:rsidRDefault="00F365DB" w:rsidP="002B4630">
            <w:pPr>
              <w:jc w:val="right"/>
              <w:rPr>
                <w:rFonts w:ascii="StobiSerif Regular" w:eastAsia="Calibri" w:hAnsi="StobiSerif Regular"/>
                <w:sz w:val="18"/>
                <w:szCs w:val="18"/>
                <w:lang w:val="en-GB"/>
              </w:rPr>
            </w:pPr>
            <w:r w:rsidRPr="00737CBD">
              <w:rPr>
                <w:rFonts w:ascii="StobiSerif Regular" w:eastAsia="Calibri" w:hAnsi="StobiSerif Regular"/>
                <w:sz w:val="18"/>
                <w:szCs w:val="18"/>
                <w:lang w:val="en-GB"/>
              </w:rPr>
              <w:t>34.669.988</w:t>
            </w:r>
          </w:p>
        </w:tc>
      </w:tr>
    </w:tbl>
    <w:p w14:paraId="394D6E31" w14:textId="77777777" w:rsidR="00F365DB" w:rsidRPr="00737CBD" w:rsidRDefault="00F365DB" w:rsidP="009E7122">
      <w:pPr>
        <w:jc w:val="both"/>
        <w:rPr>
          <w:rFonts w:ascii="StobiSerif Regular" w:hAnsi="StobiSerif Regular"/>
          <w:sz w:val="18"/>
          <w:szCs w:val="18"/>
          <w:lang w:val="en-GB" w:eastAsia="en-GB"/>
        </w:rPr>
      </w:pPr>
      <w:r w:rsidRPr="00737CBD">
        <w:rPr>
          <w:rFonts w:ascii="StobiSerif Regular" w:hAnsi="StobiSerif Regular"/>
          <w:sz w:val="18"/>
          <w:szCs w:val="18"/>
          <w:lang w:val="mk-MK" w:eastAsia="en-GB"/>
        </w:rPr>
        <w:t>Извор</w:t>
      </w:r>
      <w:r w:rsidRPr="00737CBD">
        <w:rPr>
          <w:rFonts w:ascii="StobiSerif Regular" w:hAnsi="StobiSerif Regular"/>
          <w:sz w:val="18"/>
          <w:szCs w:val="18"/>
          <w:lang w:val="en-GB" w:eastAsia="en-GB"/>
        </w:rPr>
        <w:t xml:space="preserve">: </w:t>
      </w:r>
      <w:r w:rsidRPr="00737CBD">
        <w:rPr>
          <w:rFonts w:ascii="StobiSerif Regular" w:hAnsi="StobiSerif Regular"/>
          <w:sz w:val="18"/>
          <w:szCs w:val="18"/>
          <w:lang w:val="mk-MK" w:eastAsia="en-GB"/>
        </w:rPr>
        <w:t>ИПАРД</w:t>
      </w:r>
      <w:r w:rsidRPr="00737CBD">
        <w:rPr>
          <w:rFonts w:ascii="StobiSerif Regular" w:hAnsi="StobiSerif Regular"/>
          <w:sz w:val="18"/>
          <w:szCs w:val="18"/>
          <w:lang w:val="en-GB" w:eastAsia="en-GB"/>
        </w:rPr>
        <w:t xml:space="preserve"> II </w:t>
      </w:r>
      <w:r w:rsidRPr="00737CBD">
        <w:rPr>
          <w:rFonts w:ascii="StobiSerif Regular" w:hAnsi="StobiSerif Regular"/>
          <w:sz w:val="18"/>
          <w:szCs w:val="18"/>
          <w:lang w:val="mk-MK" w:eastAsia="en-GB"/>
        </w:rPr>
        <w:t>С</w:t>
      </w:r>
      <w:r w:rsidRPr="00737CBD">
        <w:rPr>
          <w:rFonts w:ascii="StobiSerif Regular" w:hAnsi="StobiSerif Regular"/>
          <w:sz w:val="18"/>
          <w:szCs w:val="18"/>
          <w:lang w:val="en-GB" w:eastAsia="en-GB"/>
        </w:rPr>
        <w:t>&amp;</w:t>
      </w:r>
      <w:r w:rsidRPr="00737CBD">
        <w:rPr>
          <w:rFonts w:ascii="StobiSerif Regular" w:hAnsi="StobiSerif Regular"/>
          <w:sz w:val="18"/>
          <w:szCs w:val="18"/>
          <w:lang w:val="mk-MK" w:eastAsia="en-GB"/>
        </w:rPr>
        <w:t>П</w:t>
      </w:r>
      <w:r w:rsidRPr="00737CBD">
        <w:rPr>
          <w:rFonts w:ascii="StobiSerif Regular" w:hAnsi="StobiSerif Regular"/>
          <w:sz w:val="18"/>
          <w:szCs w:val="18"/>
          <w:lang w:val="en-GB" w:eastAsia="en-GB"/>
        </w:rPr>
        <w:t xml:space="preserve"> </w:t>
      </w:r>
      <w:r w:rsidRPr="00737CBD">
        <w:rPr>
          <w:rFonts w:ascii="StobiSerif Regular" w:hAnsi="StobiSerif Regular"/>
          <w:sz w:val="18"/>
          <w:szCs w:val="18"/>
          <w:lang w:val="mk-MK" w:eastAsia="en-GB"/>
        </w:rPr>
        <w:t>табели со индикатори</w:t>
      </w:r>
      <w:r w:rsidRPr="00737CBD">
        <w:rPr>
          <w:rFonts w:ascii="StobiSerif Regular" w:hAnsi="StobiSerif Regular"/>
          <w:sz w:val="18"/>
          <w:szCs w:val="18"/>
          <w:lang w:val="en-GB" w:eastAsia="en-GB"/>
        </w:rPr>
        <w:t xml:space="preserve"> 2022, 2023</w:t>
      </w:r>
    </w:p>
    <w:p w14:paraId="1EAB7103" w14:textId="77777777" w:rsidR="00BC1FBA" w:rsidRDefault="00BC1FBA" w:rsidP="009E7122">
      <w:pPr>
        <w:jc w:val="both"/>
        <w:rPr>
          <w:rFonts w:ascii="StobiSerif Regular" w:hAnsi="StobiSerif Regular"/>
          <w:sz w:val="22"/>
          <w:szCs w:val="22"/>
          <w:lang w:val="en-GB" w:eastAsia="en-GB"/>
        </w:rPr>
      </w:pPr>
    </w:p>
    <w:p w14:paraId="6A89210B" w14:textId="62382334" w:rsidR="00F365DB" w:rsidRPr="00737CBD" w:rsidRDefault="00F365DB" w:rsidP="00E54777">
      <w:pPr>
        <w:ind w:firstLine="720"/>
        <w:jc w:val="both"/>
        <w:rPr>
          <w:rFonts w:ascii="StobiSerif Regular" w:hAnsi="StobiSerif Regular"/>
          <w:sz w:val="22"/>
          <w:szCs w:val="22"/>
          <w:lang w:val="en-GB" w:eastAsia="en-GB"/>
        </w:rPr>
      </w:pPr>
      <w:r w:rsidRPr="00737CBD">
        <w:rPr>
          <w:rFonts w:ascii="StobiSerif Regular" w:hAnsi="StobiSerif Regular"/>
          <w:sz w:val="22"/>
          <w:szCs w:val="22"/>
          <w:lang w:val="en-GB" w:eastAsia="en-GB"/>
        </w:rPr>
        <w:t>ИПАРД Агенцијата успеа да го договори целиот финансиски плик на Програмата до крајот на 2022 година. Имајќи го предвид откажувањето на договорите (на барање на корисниците), договорените износи се ставени на располагање за нови договори. Имајќи го предвид правилото „Н+3“, притисокот за искористување на средствата од Програмата сега се префрла кон самите корисници (за забрзување на инвестициите и поднесување барање за плаќање) и Секторот за одобрување на плаќања во Агенцијата за ИПАРД.</w:t>
      </w:r>
    </w:p>
    <w:p w14:paraId="29C59BA2" w14:textId="77777777" w:rsidR="00F365DB" w:rsidRPr="00737CBD" w:rsidRDefault="00F365DB" w:rsidP="00E54777">
      <w:pPr>
        <w:ind w:firstLine="720"/>
        <w:jc w:val="both"/>
        <w:rPr>
          <w:rFonts w:ascii="StobiSerif Regular" w:hAnsi="StobiSerif Regular"/>
          <w:sz w:val="22"/>
          <w:szCs w:val="22"/>
          <w:lang w:val="en-GB" w:eastAsia="en-GB"/>
        </w:rPr>
      </w:pPr>
      <w:r w:rsidRPr="00737CBD">
        <w:rPr>
          <w:rFonts w:ascii="StobiSerif Regular" w:hAnsi="StobiSerif Regular"/>
          <w:sz w:val="22"/>
          <w:szCs w:val="22"/>
          <w:lang w:val="en-GB" w:eastAsia="en-GB"/>
        </w:rPr>
        <w:t>Досегашното искуство покажува дека засегнатите страни во македонскиот земјоделски и рурален сектор имаат висок интерес за искористување на можностите од ИПАРД Програмата. Придонесот на ЕУ на поднесените проекти е повеќе од 3 пати поголем од расположливите средства во Програмата.</w:t>
      </w:r>
    </w:p>
    <w:p w14:paraId="1CF05A43" w14:textId="2BE8D45A" w:rsidR="00F365DB" w:rsidRDefault="00F365DB" w:rsidP="002B4630">
      <w:pPr>
        <w:ind w:firstLine="720"/>
        <w:jc w:val="both"/>
        <w:rPr>
          <w:rFonts w:ascii="StobiSerif Regular" w:hAnsi="StobiSerif Regular"/>
          <w:sz w:val="22"/>
          <w:szCs w:val="22"/>
          <w:lang w:val="en-GB" w:eastAsia="en-GB"/>
        </w:rPr>
      </w:pPr>
      <w:r w:rsidRPr="00737CBD">
        <w:rPr>
          <w:rFonts w:ascii="StobiSerif Regular" w:hAnsi="StobiSerif Regular"/>
          <w:sz w:val="22"/>
          <w:szCs w:val="22"/>
          <w:lang w:val="en-GB" w:eastAsia="en-GB"/>
        </w:rPr>
        <w:t xml:space="preserve">Воведувањето на задолжителна комплетност на </w:t>
      </w:r>
      <w:r w:rsidRPr="00737CBD">
        <w:rPr>
          <w:rFonts w:ascii="StobiSerif Regular" w:hAnsi="StobiSerif Regular"/>
          <w:sz w:val="22"/>
          <w:szCs w:val="22"/>
          <w:lang w:val="mk-MK" w:eastAsia="en-GB"/>
        </w:rPr>
        <w:t>барањата</w:t>
      </w:r>
      <w:r w:rsidRPr="00737CBD">
        <w:rPr>
          <w:rFonts w:ascii="StobiSerif Regular" w:hAnsi="StobiSerif Regular"/>
          <w:sz w:val="22"/>
          <w:szCs w:val="22"/>
          <w:lang w:val="en-GB" w:eastAsia="en-GB"/>
        </w:rPr>
        <w:t xml:space="preserve"> се покажа како многу продуктивно за спроведување на Програмата и резултираше со намалување на времето потребно за обработка/склучување договори на </w:t>
      </w:r>
      <w:r w:rsidRPr="00737CBD">
        <w:rPr>
          <w:rFonts w:ascii="StobiSerif Regular" w:hAnsi="StobiSerif Regular"/>
          <w:sz w:val="22"/>
          <w:szCs w:val="22"/>
          <w:lang w:val="mk-MK" w:eastAsia="en-GB"/>
        </w:rPr>
        <w:t>барањата</w:t>
      </w:r>
      <w:r w:rsidRPr="00737CBD">
        <w:rPr>
          <w:rFonts w:ascii="StobiSerif Regular" w:hAnsi="StobiSerif Regular"/>
          <w:sz w:val="22"/>
          <w:szCs w:val="22"/>
          <w:lang w:val="en-GB" w:eastAsia="en-GB"/>
        </w:rPr>
        <w:t>.</w:t>
      </w:r>
    </w:p>
    <w:p w14:paraId="1E27499A" w14:textId="7BAC6305" w:rsidR="00BC1FBA" w:rsidRPr="00737CBD" w:rsidRDefault="00BC1FBA" w:rsidP="009E7122">
      <w:pPr>
        <w:jc w:val="both"/>
        <w:rPr>
          <w:rFonts w:ascii="StobiSerif Regular" w:hAnsi="StobiSerif Regular"/>
          <w:sz w:val="22"/>
          <w:szCs w:val="22"/>
          <w:lang w:val="en-GB" w:eastAsia="en-GB"/>
        </w:rPr>
      </w:pPr>
    </w:p>
    <w:tbl>
      <w:tblPr>
        <w:tblStyle w:val="TableGrid"/>
        <w:tblW w:w="9720" w:type="dxa"/>
        <w:tblInd w:w="-5" w:type="dxa"/>
        <w:tblLook w:val="04A0" w:firstRow="1" w:lastRow="0" w:firstColumn="1" w:lastColumn="0" w:noHBand="0" w:noVBand="1"/>
      </w:tblPr>
      <w:tblGrid>
        <w:gridCol w:w="2520"/>
        <w:gridCol w:w="1800"/>
        <w:gridCol w:w="2520"/>
        <w:gridCol w:w="2880"/>
      </w:tblGrid>
      <w:tr w:rsidR="00F365DB" w:rsidRPr="00737CBD" w14:paraId="330898A1" w14:textId="77777777" w:rsidTr="00A52C9C">
        <w:tc>
          <w:tcPr>
            <w:tcW w:w="2520" w:type="dxa"/>
          </w:tcPr>
          <w:p w14:paraId="4BC38FF6" w14:textId="77777777" w:rsidR="00F365DB" w:rsidRPr="00737CBD" w:rsidRDefault="00F365DB" w:rsidP="009E7122">
            <w:pPr>
              <w:jc w:val="both"/>
              <w:rPr>
                <w:rFonts w:ascii="StobiSerif Regular" w:hAnsi="StobiSerif Regular"/>
                <w:sz w:val="18"/>
                <w:szCs w:val="18"/>
                <w:lang w:val="mk-MK" w:eastAsia="en-GB"/>
              </w:rPr>
            </w:pPr>
            <w:r w:rsidRPr="00737CBD">
              <w:rPr>
                <w:rFonts w:ascii="StobiSerif Regular" w:hAnsi="StobiSerif Regular"/>
                <w:sz w:val="18"/>
                <w:szCs w:val="18"/>
                <w:lang w:val="mk-MK" w:eastAsia="en-GB"/>
              </w:rPr>
              <w:t>Јавен повик</w:t>
            </w:r>
          </w:p>
        </w:tc>
        <w:tc>
          <w:tcPr>
            <w:tcW w:w="1800" w:type="dxa"/>
          </w:tcPr>
          <w:p w14:paraId="28769F1E" w14:textId="77777777" w:rsidR="00F365DB" w:rsidRPr="00737CBD" w:rsidRDefault="00F365DB" w:rsidP="00737CBD">
            <w:pPr>
              <w:jc w:val="center"/>
              <w:rPr>
                <w:rFonts w:ascii="StobiSerif Regular" w:hAnsi="StobiSerif Regular"/>
                <w:sz w:val="18"/>
                <w:szCs w:val="18"/>
                <w:lang w:val="mk-MK" w:eastAsia="en-GB"/>
              </w:rPr>
            </w:pPr>
            <w:r w:rsidRPr="00737CBD">
              <w:rPr>
                <w:rFonts w:ascii="StobiSerif Regular" w:hAnsi="StobiSerif Regular"/>
                <w:sz w:val="18"/>
                <w:szCs w:val="18"/>
                <w:lang w:val="mk-MK" w:eastAsia="en-GB"/>
              </w:rPr>
              <w:t>Објавен во месец</w:t>
            </w:r>
          </w:p>
        </w:tc>
        <w:tc>
          <w:tcPr>
            <w:tcW w:w="2520" w:type="dxa"/>
          </w:tcPr>
          <w:p w14:paraId="69C31810" w14:textId="77777777" w:rsidR="00F365DB" w:rsidRPr="00737CBD" w:rsidRDefault="00F365DB" w:rsidP="00737CBD">
            <w:pPr>
              <w:jc w:val="center"/>
              <w:rPr>
                <w:rFonts w:ascii="StobiSerif Regular" w:hAnsi="StobiSerif Regular"/>
                <w:sz w:val="18"/>
                <w:szCs w:val="18"/>
                <w:lang w:val="mk-MK" w:eastAsia="en-GB"/>
              </w:rPr>
            </w:pPr>
            <w:r w:rsidRPr="00737CBD">
              <w:rPr>
                <w:rFonts w:ascii="StobiSerif Regular" w:hAnsi="StobiSerif Regular"/>
                <w:sz w:val="18"/>
                <w:szCs w:val="18"/>
                <w:lang w:val="mk-MK" w:eastAsia="en-GB"/>
              </w:rPr>
              <w:t>Договор склучен во месец</w:t>
            </w:r>
          </w:p>
        </w:tc>
        <w:tc>
          <w:tcPr>
            <w:tcW w:w="2880" w:type="dxa"/>
          </w:tcPr>
          <w:p w14:paraId="7C7F19AA" w14:textId="77777777" w:rsidR="00F365DB" w:rsidRPr="00737CBD" w:rsidRDefault="00F365DB" w:rsidP="00737CBD">
            <w:pPr>
              <w:jc w:val="center"/>
              <w:rPr>
                <w:rFonts w:ascii="StobiSerif Regular" w:hAnsi="StobiSerif Regular"/>
                <w:sz w:val="18"/>
                <w:szCs w:val="18"/>
                <w:lang w:val="mk-MK" w:eastAsia="en-GB"/>
              </w:rPr>
            </w:pPr>
            <w:r w:rsidRPr="00737CBD">
              <w:rPr>
                <w:rFonts w:ascii="StobiSerif Regular" w:hAnsi="StobiSerif Regular"/>
                <w:sz w:val="18"/>
                <w:szCs w:val="18"/>
                <w:lang w:val="mk-MK" w:eastAsia="en-GB"/>
              </w:rPr>
              <w:t>Потребно време за одобрување</w:t>
            </w:r>
          </w:p>
        </w:tc>
      </w:tr>
      <w:tr w:rsidR="00F365DB" w:rsidRPr="00737CBD" w14:paraId="5E8D8175" w14:textId="77777777" w:rsidTr="00A52C9C">
        <w:tc>
          <w:tcPr>
            <w:tcW w:w="2520" w:type="dxa"/>
          </w:tcPr>
          <w:p w14:paraId="6BD4145B" w14:textId="77777777" w:rsidR="00F365DB" w:rsidRPr="00737CBD" w:rsidRDefault="00F365DB" w:rsidP="009E7122">
            <w:pPr>
              <w:jc w:val="both"/>
              <w:rPr>
                <w:rFonts w:ascii="StobiSerif Regular" w:hAnsi="StobiSerif Regular"/>
                <w:sz w:val="18"/>
                <w:szCs w:val="18"/>
                <w:lang w:val="en-GB" w:eastAsia="en-GB"/>
              </w:rPr>
            </w:pPr>
            <w:r w:rsidRPr="00737CBD">
              <w:rPr>
                <w:rFonts w:ascii="StobiSerif Regular" w:hAnsi="StobiSerif Regular"/>
                <w:sz w:val="18"/>
                <w:szCs w:val="18"/>
                <w:lang w:val="en-GB" w:eastAsia="en-GB"/>
              </w:rPr>
              <w:t xml:space="preserve">01/2017 (M 1, M 3 </w:t>
            </w:r>
            <w:r w:rsidRPr="00737CBD">
              <w:rPr>
                <w:rFonts w:ascii="StobiSerif Regular" w:hAnsi="StobiSerif Regular"/>
                <w:sz w:val="18"/>
                <w:szCs w:val="18"/>
                <w:lang w:val="mk-MK" w:eastAsia="en-GB"/>
              </w:rPr>
              <w:t>и</w:t>
            </w:r>
            <w:r w:rsidRPr="00737CBD">
              <w:rPr>
                <w:rFonts w:ascii="StobiSerif Regular" w:hAnsi="StobiSerif Regular"/>
                <w:sz w:val="18"/>
                <w:szCs w:val="18"/>
                <w:lang w:val="en-GB" w:eastAsia="en-GB"/>
              </w:rPr>
              <w:t xml:space="preserve"> M 7)</w:t>
            </w:r>
          </w:p>
        </w:tc>
        <w:tc>
          <w:tcPr>
            <w:tcW w:w="1800" w:type="dxa"/>
          </w:tcPr>
          <w:p w14:paraId="421DC5EB"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mk-MK" w:eastAsia="en-GB"/>
              </w:rPr>
              <w:t xml:space="preserve">Април </w:t>
            </w:r>
            <w:r w:rsidRPr="00737CBD">
              <w:rPr>
                <w:rFonts w:ascii="StobiSerif Regular" w:hAnsi="StobiSerif Regular"/>
                <w:sz w:val="18"/>
                <w:szCs w:val="18"/>
                <w:lang w:val="en-GB" w:eastAsia="en-GB"/>
              </w:rPr>
              <w:t>2017</w:t>
            </w:r>
          </w:p>
        </w:tc>
        <w:tc>
          <w:tcPr>
            <w:tcW w:w="2520" w:type="dxa"/>
          </w:tcPr>
          <w:p w14:paraId="0B3EA0B7"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mk-MK" w:eastAsia="en-GB"/>
              </w:rPr>
              <w:t>Август</w:t>
            </w:r>
            <w:r w:rsidRPr="00737CBD">
              <w:rPr>
                <w:rFonts w:ascii="StobiSerif Regular" w:hAnsi="StobiSerif Regular"/>
                <w:sz w:val="18"/>
                <w:szCs w:val="18"/>
                <w:lang w:val="en-GB" w:eastAsia="en-GB"/>
              </w:rPr>
              <w:t xml:space="preserve"> 2018</w:t>
            </w:r>
          </w:p>
        </w:tc>
        <w:tc>
          <w:tcPr>
            <w:tcW w:w="2880" w:type="dxa"/>
          </w:tcPr>
          <w:p w14:paraId="7CA845DF" w14:textId="77777777" w:rsidR="00F365DB" w:rsidRPr="00737CBD" w:rsidRDefault="00F365DB" w:rsidP="00737CBD">
            <w:pPr>
              <w:jc w:val="center"/>
              <w:rPr>
                <w:rFonts w:ascii="StobiSerif Regular" w:hAnsi="StobiSerif Regular"/>
                <w:sz w:val="18"/>
                <w:szCs w:val="18"/>
                <w:lang w:val="mk-MK" w:eastAsia="en-GB"/>
              </w:rPr>
            </w:pPr>
            <w:r w:rsidRPr="00737CBD">
              <w:rPr>
                <w:rFonts w:ascii="StobiSerif Regular" w:hAnsi="StobiSerif Regular"/>
                <w:sz w:val="18"/>
                <w:szCs w:val="18"/>
                <w:lang w:val="en-GB" w:eastAsia="en-GB"/>
              </w:rPr>
              <w:t xml:space="preserve">15 </w:t>
            </w:r>
            <w:r w:rsidRPr="00737CBD">
              <w:rPr>
                <w:rFonts w:ascii="StobiSerif Regular" w:hAnsi="StobiSerif Regular"/>
                <w:sz w:val="18"/>
                <w:szCs w:val="18"/>
                <w:lang w:val="mk-MK" w:eastAsia="en-GB"/>
              </w:rPr>
              <w:t>месеци</w:t>
            </w:r>
          </w:p>
        </w:tc>
      </w:tr>
      <w:tr w:rsidR="00F365DB" w:rsidRPr="00737CBD" w14:paraId="048C5A9F" w14:textId="77777777" w:rsidTr="00A52C9C">
        <w:tc>
          <w:tcPr>
            <w:tcW w:w="2520" w:type="dxa"/>
          </w:tcPr>
          <w:p w14:paraId="75AC52AC" w14:textId="77777777" w:rsidR="00F365DB" w:rsidRPr="00737CBD" w:rsidRDefault="00F365DB" w:rsidP="009E7122">
            <w:pPr>
              <w:jc w:val="both"/>
              <w:rPr>
                <w:rFonts w:ascii="StobiSerif Regular" w:hAnsi="StobiSerif Regular"/>
                <w:sz w:val="18"/>
                <w:szCs w:val="18"/>
                <w:lang w:val="en-GB" w:eastAsia="en-GB"/>
              </w:rPr>
            </w:pPr>
            <w:r w:rsidRPr="00737CBD">
              <w:rPr>
                <w:rFonts w:ascii="StobiSerif Regular" w:hAnsi="StobiSerif Regular"/>
                <w:sz w:val="18"/>
                <w:szCs w:val="18"/>
                <w:lang w:val="en-GB" w:eastAsia="en-GB"/>
              </w:rPr>
              <w:t>01/2018 (M 3)</w:t>
            </w:r>
          </w:p>
        </w:tc>
        <w:tc>
          <w:tcPr>
            <w:tcW w:w="1800" w:type="dxa"/>
          </w:tcPr>
          <w:p w14:paraId="6EEC8346"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mk-MK" w:eastAsia="en-GB"/>
              </w:rPr>
              <w:t>Ноември</w:t>
            </w:r>
            <w:r w:rsidRPr="00737CBD">
              <w:rPr>
                <w:rFonts w:ascii="StobiSerif Regular" w:hAnsi="StobiSerif Regular"/>
                <w:sz w:val="18"/>
                <w:szCs w:val="18"/>
                <w:lang w:val="en-GB" w:eastAsia="en-GB"/>
              </w:rPr>
              <w:t xml:space="preserve"> 2018</w:t>
            </w:r>
          </w:p>
        </w:tc>
        <w:tc>
          <w:tcPr>
            <w:tcW w:w="2520" w:type="dxa"/>
          </w:tcPr>
          <w:p w14:paraId="0274F8C3"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mk-MK" w:eastAsia="en-GB"/>
              </w:rPr>
              <w:t>Април</w:t>
            </w:r>
            <w:r w:rsidRPr="00737CBD">
              <w:rPr>
                <w:rFonts w:ascii="StobiSerif Regular" w:hAnsi="StobiSerif Regular"/>
                <w:sz w:val="18"/>
                <w:szCs w:val="18"/>
                <w:lang w:val="en-GB" w:eastAsia="en-GB"/>
              </w:rPr>
              <w:t xml:space="preserve"> 2019</w:t>
            </w:r>
          </w:p>
        </w:tc>
        <w:tc>
          <w:tcPr>
            <w:tcW w:w="2880" w:type="dxa"/>
          </w:tcPr>
          <w:p w14:paraId="5C780CB5"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 xml:space="preserve">4 </w:t>
            </w:r>
            <w:r w:rsidRPr="00737CBD">
              <w:rPr>
                <w:rFonts w:ascii="StobiSerif Regular" w:hAnsi="StobiSerif Regular"/>
                <w:sz w:val="18"/>
                <w:szCs w:val="18"/>
                <w:lang w:val="mk-MK" w:eastAsia="en-GB"/>
              </w:rPr>
              <w:t>месеци</w:t>
            </w:r>
          </w:p>
        </w:tc>
      </w:tr>
      <w:tr w:rsidR="00F365DB" w:rsidRPr="00737CBD" w14:paraId="4D189BBC" w14:textId="77777777" w:rsidTr="00A52C9C">
        <w:tc>
          <w:tcPr>
            <w:tcW w:w="2520" w:type="dxa"/>
          </w:tcPr>
          <w:p w14:paraId="177D283B" w14:textId="77777777" w:rsidR="00F365DB" w:rsidRPr="00737CBD" w:rsidRDefault="00F365DB" w:rsidP="009E7122">
            <w:pPr>
              <w:jc w:val="both"/>
              <w:rPr>
                <w:rFonts w:ascii="StobiSerif Regular" w:hAnsi="StobiSerif Regular"/>
                <w:sz w:val="18"/>
                <w:szCs w:val="18"/>
                <w:lang w:val="en-GB" w:eastAsia="en-GB"/>
              </w:rPr>
            </w:pPr>
            <w:r w:rsidRPr="00737CBD">
              <w:rPr>
                <w:rFonts w:ascii="StobiSerif Regular" w:hAnsi="StobiSerif Regular"/>
                <w:sz w:val="18"/>
                <w:szCs w:val="18"/>
                <w:lang w:val="en-GB" w:eastAsia="en-GB"/>
              </w:rPr>
              <w:t>02/2018 (M 1)</w:t>
            </w:r>
          </w:p>
        </w:tc>
        <w:tc>
          <w:tcPr>
            <w:tcW w:w="1800" w:type="dxa"/>
          </w:tcPr>
          <w:p w14:paraId="377D2831"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mk-MK" w:eastAsia="en-GB"/>
              </w:rPr>
              <w:t>Декември</w:t>
            </w:r>
            <w:r w:rsidRPr="00737CBD">
              <w:rPr>
                <w:rFonts w:ascii="StobiSerif Regular" w:hAnsi="StobiSerif Regular"/>
                <w:sz w:val="18"/>
                <w:szCs w:val="18"/>
                <w:lang w:val="en-GB" w:eastAsia="en-GB"/>
              </w:rPr>
              <w:t xml:space="preserve"> 2018</w:t>
            </w:r>
          </w:p>
        </w:tc>
        <w:tc>
          <w:tcPr>
            <w:tcW w:w="2520" w:type="dxa"/>
          </w:tcPr>
          <w:p w14:paraId="577BA196"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mk-MK" w:eastAsia="en-GB"/>
              </w:rPr>
              <w:t>Август</w:t>
            </w:r>
            <w:r w:rsidRPr="00737CBD">
              <w:rPr>
                <w:rFonts w:ascii="StobiSerif Regular" w:hAnsi="StobiSerif Regular"/>
                <w:sz w:val="18"/>
                <w:szCs w:val="18"/>
                <w:lang w:val="en-GB" w:eastAsia="en-GB"/>
              </w:rPr>
              <w:t xml:space="preserve"> 2019</w:t>
            </w:r>
          </w:p>
        </w:tc>
        <w:tc>
          <w:tcPr>
            <w:tcW w:w="2880" w:type="dxa"/>
          </w:tcPr>
          <w:p w14:paraId="3CF2E3C4"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 xml:space="preserve">6 </w:t>
            </w:r>
            <w:r w:rsidRPr="00737CBD">
              <w:rPr>
                <w:rFonts w:ascii="StobiSerif Regular" w:hAnsi="StobiSerif Regular"/>
                <w:sz w:val="18"/>
                <w:szCs w:val="18"/>
                <w:lang w:val="mk-MK" w:eastAsia="en-GB"/>
              </w:rPr>
              <w:t>месеци</w:t>
            </w:r>
          </w:p>
        </w:tc>
      </w:tr>
      <w:tr w:rsidR="00F365DB" w:rsidRPr="00737CBD" w14:paraId="2CBB0F6A" w14:textId="77777777" w:rsidTr="00A52C9C">
        <w:tc>
          <w:tcPr>
            <w:tcW w:w="2520" w:type="dxa"/>
          </w:tcPr>
          <w:p w14:paraId="441B6AB7" w14:textId="77777777" w:rsidR="00F365DB" w:rsidRPr="00737CBD" w:rsidRDefault="00F365DB" w:rsidP="009E7122">
            <w:pPr>
              <w:jc w:val="both"/>
              <w:rPr>
                <w:rFonts w:ascii="StobiSerif Regular" w:hAnsi="StobiSerif Regular"/>
                <w:sz w:val="18"/>
                <w:szCs w:val="18"/>
                <w:lang w:val="en-GB" w:eastAsia="en-GB"/>
              </w:rPr>
            </w:pPr>
            <w:r w:rsidRPr="00737CBD">
              <w:rPr>
                <w:rFonts w:ascii="StobiSerif Regular" w:hAnsi="StobiSerif Regular"/>
                <w:sz w:val="18"/>
                <w:szCs w:val="18"/>
                <w:lang w:val="en-GB" w:eastAsia="en-GB"/>
              </w:rPr>
              <w:t>01/2019 (M 7)</w:t>
            </w:r>
          </w:p>
        </w:tc>
        <w:tc>
          <w:tcPr>
            <w:tcW w:w="1800" w:type="dxa"/>
          </w:tcPr>
          <w:p w14:paraId="6AD9CC23"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mk-MK" w:eastAsia="en-GB"/>
              </w:rPr>
              <w:t>Октомври</w:t>
            </w:r>
            <w:r w:rsidRPr="00737CBD">
              <w:rPr>
                <w:rFonts w:ascii="StobiSerif Regular" w:hAnsi="StobiSerif Regular"/>
                <w:sz w:val="18"/>
                <w:szCs w:val="18"/>
                <w:lang w:val="en-GB" w:eastAsia="en-GB"/>
              </w:rPr>
              <w:t xml:space="preserve"> 2019</w:t>
            </w:r>
          </w:p>
        </w:tc>
        <w:tc>
          <w:tcPr>
            <w:tcW w:w="2520" w:type="dxa"/>
          </w:tcPr>
          <w:p w14:paraId="40795CDE"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mk-MK" w:eastAsia="en-GB"/>
              </w:rPr>
              <w:t>Јули</w:t>
            </w:r>
            <w:r w:rsidRPr="00737CBD">
              <w:rPr>
                <w:rFonts w:ascii="StobiSerif Regular" w:hAnsi="StobiSerif Regular"/>
                <w:sz w:val="18"/>
                <w:szCs w:val="18"/>
                <w:lang w:val="en-GB" w:eastAsia="en-GB"/>
              </w:rPr>
              <w:t xml:space="preserve"> 2020</w:t>
            </w:r>
          </w:p>
        </w:tc>
        <w:tc>
          <w:tcPr>
            <w:tcW w:w="2880" w:type="dxa"/>
          </w:tcPr>
          <w:p w14:paraId="0AEC77C2"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 xml:space="preserve">7 </w:t>
            </w:r>
            <w:r w:rsidRPr="00737CBD">
              <w:rPr>
                <w:rFonts w:ascii="StobiSerif Regular" w:hAnsi="StobiSerif Regular"/>
                <w:sz w:val="18"/>
                <w:szCs w:val="18"/>
                <w:lang w:val="mk-MK" w:eastAsia="en-GB"/>
              </w:rPr>
              <w:t>месеци</w:t>
            </w:r>
          </w:p>
        </w:tc>
      </w:tr>
      <w:tr w:rsidR="00F365DB" w:rsidRPr="00737CBD" w14:paraId="4A1F77D7" w14:textId="77777777" w:rsidTr="00A52C9C">
        <w:tc>
          <w:tcPr>
            <w:tcW w:w="2520" w:type="dxa"/>
          </w:tcPr>
          <w:p w14:paraId="1F4B295B" w14:textId="77777777" w:rsidR="00F365DB" w:rsidRPr="00737CBD" w:rsidRDefault="00F365DB" w:rsidP="009E7122">
            <w:pPr>
              <w:jc w:val="both"/>
              <w:rPr>
                <w:rFonts w:ascii="StobiSerif Regular" w:hAnsi="StobiSerif Regular"/>
                <w:sz w:val="18"/>
                <w:szCs w:val="18"/>
                <w:lang w:val="en-GB" w:eastAsia="en-GB"/>
              </w:rPr>
            </w:pPr>
            <w:r w:rsidRPr="00737CBD">
              <w:rPr>
                <w:rFonts w:ascii="StobiSerif Regular" w:hAnsi="StobiSerif Regular"/>
                <w:sz w:val="18"/>
                <w:szCs w:val="18"/>
                <w:lang w:val="en-GB" w:eastAsia="en-GB"/>
              </w:rPr>
              <w:t>02/2019 (M 3)</w:t>
            </w:r>
          </w:p>
        </w:tc>
        <w:tc>
          <w:tcPr>
            <w:tcW w:w="1800" w:type="dxa"/>
          </w:tcPr>
          <w:p w14:paraId="217E455A"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mk-MK" w:eastAsia="en-GB"/>
              </w:rPr>
              <w:t>Декември</w:t>
            </w:r>
            <w:r w:rsidRPr="00737CBD">
              <w:rPr>
                <w:rFonts w:ascii="StobiSerif Regular" w:hAnsi="StobiSerif Regular"/>
                <w:sz w:val="18"/>
                <w:szCs w:val="18"/>
                <w:lang w:val="en-GB" w:eastAsia="en-GB"/>
              </w:rPr>
              <w:t xml:space="preserve"> 2019</w:t>
            </w:r>
          </w:p>
        </w:tc>
        <w:tc>
          <w:tcPr>
            <w:tcW w:w="2520" w:type="dxa"/>
          </w:tcPr>
          <w:p w14:paraId="04375781"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mk-MK" w:eastAsia="en-GB"/>
              </w:rPr>
              <w:t xml:space="preserve">Септември </w:t>
            </w:r>
            <w:r w:rsidRPr="00737CBD">
              <w:rPr>
                <w:rFonts w:ascii="StobiSerif Regular" w:hAnsi="StobiSerif Regular"/>
                <w:sz w:val="18"/>
                <w:szCs w:val="18"/>
                <w:lang w:val="en-GB" w:eastAsia="en-GB"/>
              </w:rPr>
              <w:t>2020</w:t>
            </w:r>
          </w:p>
        </w:tc>
        <w:tc>
          <w:tcPr>
            <w:tcW w:w="2880" w:type="dxa"/>
          </w:tcPr>
          <w:p w14:paraId="5A24A01E"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 xml:space="preserve">7 </w:t>
            </w:r>
            <w:r w:rsidRPr="00737CBD">
              <w:rPr>
                <w:rFonts w:ascii="StobiSerif Regular" w:hAnsi="StobiSerif Regular"/>
                <w:sz w:val="18"/>
                <w:szCs w:val="18"/>
                <w:lang w:val="mk-MK" w:eastAsia="en-GB"/>
              </w:rPr>
              <w:t>месеци</w:t>
            </w:r>
          </w:p>
        </w:tc>
      </w:tr>
      <w:tr w:rsidR="00F365DB" w:rsidRPr="00737CBD" w14:paraId="41D4651A" w14:textId="77777777" w:rsidTr="00A52C9C">
        <w:tc>
          <w:tcPr>
            <w:tcW w:w="2520" w:type="dxa"/>
          </w:tcPr>
          <w:p w14:paraId="34453DE3" w14:textId="77777777" w:rsidR="00F365DB" w:rsidRPr="00737CBD" w:rsidRDefault="00F365DB" w:rsidP="009E7122">
            <w:pPr>
              <w:jc w:val="both"/>
              <w:rPr>
                <w:rFonts w:ascii="StobiSerif Regular" w:hAnsi="StobiSerif Regular"/>
                <w:sz w:val="18"/>
                <w:szCs w:val="18"/>
                <w:lang w:val="en-GB" w:eastAsia="en-GB"/>
              </w:rPr>
            </w:pPr>
            <w:r w:rsidRPr="00737CBD">
              <w:rPr>
                <w:rFonts w:ascii="StobiSerif Regular" w:hAnsi="StobiSerif Regular"/>
                <w:sz w:val="18"/>
                <w:szCs w:val="18"/>
                <w:lang w:val="en-GB" w:eastAsia="en-GB"/>
              </w:rPr>
              <w:t>01/2020 (M 1)</w:t>
            </w:r>
          </w:p>
        </w:tc>
        <w:tc>
          <w:tcPr>
            <w:tcW w:w="1800" w:type="dxa"/>
          </w:tcPr>
          <w:p w14:paraId="5F63EB94"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mk-MK" w:eastAsia="en-GB"/>
              </w:rPr>
              <w:t>Фебруари</w:t>
            </w:r>
            <w:r w:rsidRPr="00737CBD">
              <w:rPr>
                <w:rFonts w:ascii="StobiSerif Regular" w:hAnsi="StobiSerif Regular"/>
                <w:sz w:val="18"/>
                <w:szCs w:val="18"/>
                <w:lang w:val="en-GB" w:eastAsia="en-GB"/>
              </w:rPr>
              <w:t xml:space="preserve"> 2020</w:t>
            </w:r>
          </w:p>
        </w:tc>
        <w:tc>
          <w:tcPr>
            <w:tcW w:w="2520" w:type="dxa"/>
          </w:tcPr>
          <w:p w14:paraId="17517CDC"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mk-MK" w:eastAsia="en-GB"/>
              </w:rPr>
              <w:t>Јануари</w:t>
            </w:r>
            <w:r w:rsidRPr="00737CBD">
              <w:rPr>
                <w:rFonts w:ascii="StobiSerif Regular" w:hAnsi="StobiSerif Regular"/>
                <w:sz w:val="18"/>
                <w:szCs w:val="18"/>
                <w:lang w:val="en-GB" w:eastAsia="en-GB"/>
              </w:rPr>
              <w:t xml:space="preserve"> 2021</w:t>
            </w:r>
          </w:p>
        </w:tc>
        <w:tc>
          <w:tcPr>
            <w:tcW w:w="2880" w:type="dxa"/>
          </w:tcPr>
          <w:p w14:paraId="2C2FD392"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 xml:space="preserve">10 </w:t>
            </w:r>
            <w:r w:rsidRPr="00737CBD">
              <w:rPr>
                <w:rFonts w:ascii="StobiSerif Regular" w:hAnsi="StobiSerif Regular"/>
                <w:sz w:val="18"/>
                <w:szCs w:val="18"/>
                <w:lang w:val="mk-MK" w:eastAsia="en-GB"/>
              </w:rPr>
              <w:t>месеци</w:t>
            </w:r>
          </w:p>
        </w:tc>
      </w:tr>
      <w:tr w:rsidR="00F365DB" w:rsidRPr="00737CBD" w14:paraId="17F70B49" w14:textId="77777777" w:rsidTr="00A52C9C">
        <w:tc>
          <w:tcPr>
            <w:tcW w:w="2520" w:type="dxa"/>
          </w:tcPr>
          <w:p w14:paraId="0C3760DA" w14:textId="77777777" w:rsidR="00F365DB" w:rsidRPr="00737CBD" w:rsidRDefault="00F365DB" w:rsidP="009E7122">
            <w:pPr>
              <w:jc w:val="both"/>
              <w:rPr>
                <w:rFonts w:ascii="StobiSerif Regular" w:hAnsi="StobiSerif Regular"/>
                <w:sz w:val="18"/>
                <w:szCs w:val="18"/>
                <w:lang w:val="en-GB" w:eastAsia="en-GB"/>
              </w:rPr>
            </w:pPr>
            <w:r w:rsidRPr="00737CBD">
              <w:rPr>
                <w:rFonts w:ascii="StobiSerif Regular" w:hAnsi="StobiSerif Regular"/>
                <w:sz w:val="18"/>
                <w:szCs w:val="18"/>
                <w:lang w:val="en-GB" w:eastAsia="en-GB"/>
              </w:rPr>
              <w:t>01/2021 (M 7)</w:t>
            </w:r>
          </w:p>
        </w:tc>
        <w:tc>
          <w:tcPr>
            <w:tcW w:w="1800" w:type="dxa"/>
          </w:tcPr>
          <w:p w14:paraId="438B4CD5"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mk-MK" w:eastAsia="en-GB"/>
              </w:rPr>
              <w:t>Јули</w:t>
            </w:r>
            <w:r w:rsidRPr="00737CBD">
              <w:rPr>
                <w:rFonts w:ascii="StobiSerif Regular" w:hAnsi="StobiSerif Regular"/>
                <w:sz w:val="18"/>
                <w:szCs w:val="18"/>
                <w:lang w:val="en-GB" w:eastAsia="en-GB"/>
              </w:rPr>
              <w:t xml:space="preserve"> 2021</w:t>
            </w:r>
          </w:p>
        </w:tc>
        <w:tc>
          <w:tcPr>
            <w:tcW w:w="2520" w:type="dxa"/>
          </w:tcPr>
          <w:p w14:paraId="520F65B6"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mk-MK" w:eastAsia="en-GB"/>
              </w:rPr>
              <w:t>Фебруари</w:t>
            </w:r>
            <w:r w:rsidRPr="00737CBD">
              <w:rPr>
                <w:rFonts w:ascii="StobiSerif Regular" w:hAnsi="StobiSerif Regular"/>
                <w:sz w:val="18"/>
                <w:szCs w:val="18"/>
                <w:lang w:val="en-GB" w:eastAsia="en-GB"/>
              </w:rPr>
              <w:t xml:space="preserve"> 2022</w:t>
            </w:r>
          </w:p>
        </w:tc>
        <w:tc>
          <w:tcPr>
            <w:tcW w:w="2880" w:type="dxa"/>
          </w:tcPr>
          <w:p w14:paraId="33BDEB42"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 xml:space="preserve">5 </w:t>
            </w:r>
            <w:r w:rsidRPr="00737CBD">
              <w:rPr>
                <w:rFonts w:ascii="StobiSerif Regular" w:hAnsi="StobiSerif Regular"/>
                <w:sz w:val="18"/>
                <w:szCs w:val="18"/>
                <w:lang w:val="mk-MK" w:eastAsia="en-GB"/>
              </w:rPr>
              <w:t>месеци</w:t>
            </w:r>
          </w:p>
        </w:tc>
      </w:tr>
      <w:tr w:rsidR="00F365DB" w:rsidRPr="00737CBD" w14:paraId="6E266046" w14:textId="77777777" w:rsidTr="00A52C9C">
        <w:tc>
          <w:tcPr>
            <w:tcW w:w="2520" w:type="dxa"/>
          </w:tcPr>
          <w:p w14:paraId="7B78ADDB" w14:textId="77777777" w:rsidR="00F365DB" w:rsidRPr="00737CBD" w:rsidRDefault="00F365DB" w:rsidP="009E7122">
            <w:pPr>
              <w:jc w:val="both"/>
              <w:rPr>
                <w:rFonts w:ascii="StobiSerif Regular" w:hAnsi="StobiSerif Regular"/>
                <w:sz w:val="18"/>
                <w:szCs w:val="18"/>
                <w:lang w:val="en-GB" w:eastAsia="en-GB"/>
              </w:rPr>
            </w:pPr>
            <w:r w:rsidRPr="00737CBD">
              <w:rPr>
                <w:rFonts w:ascii="StobiSerif Regular" w:hAnsi="StobiSerif Regular"/>
                <w:sz w:val="18"/>
                <w:szCs w:val="18"/>
                <w:lang w:val="en-GB" w:eastAsia="en-GB"/>
              </w:rPr>
              <w:t>01/2022 (M 3)</w:t>
            </w:r>
          </w:p>
        </w:tc>
        <w:tc>
          <w:tcPr>
            <w:tcW w:w="1800" w:type="dxa"/>
          </w:tcPr>
          <w:p w14:paraId="5FB2AF8E"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mk-MK" w:eastAsia="en-GB"/>
              </w:rPr>
              <w:t>Јули</w:t>
            </w:r>
            <w:r w:rsidRPr="00737CBD">
              <w:rPr>
                <w:rFonts w:ascii="StobiSerif Regular" w:hAnsi="StobiSerif Regular"/>
                <w:sz w:val="18"/>
                <w:szCs w:val="18"/>
                <w:lang w:val="en-GB" w:eastAsia="en-GB"/>
              </w:rPr>
              <w:t xml:space="preserve"> 2022</w:t>
            </w:r>
          </w:p>
        </w:tc>
        <w:tc>
          <w:tcPr>
            <w:tcW w:w="2520" w:type="dxa"/>
          </w:tcPr>
          <w:p w14:paraId="6505C44F"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mk-MK" w:eastAsia="en-GB"/>
              </w:rPr>
              <w:t>Ноември</w:t>
            </w:r>
            <w:r w:rsidRPr="00737CBD">
              <w:rPr>
                <w:rFonts w:ascii="StobiSerif Regular" w:hAnsi="StobiSerif Regular"/>
                <w:sz w:val="18"/>
                <w:szCs w:val="18"/>
                <w:lang w:val="en-GB" w:eastAsia="en-GB"/>
              </w:rPr>
              <w:t xml:space="preserve"> 2022</w:t>
            </w:r>
          </w:p>
        </w:tc>
        <w:tc>
          <w:tcPr>
            <w:tcW w:w="2880" w:type="dxa"/>
          </w:tcPr>
          <w:p w14:paraId="2948EFDB"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 xml:space="preserve">3 </w:t>
            </w:r>
            <w:r w:rsidRPr="00737CBD">
              <w:rPr>
                <w:rFonts w:ascii="StobiSerif Regular" w:hAnsi="StobiSerif Regular"/>
                <w:sz w:val="18"/>
                <w:szCs w:val="18"/>
                <w:lang w:val="mk-MK" w:eastAsia="en-GB"/>
              </w:rPr>
              <w:t>месеци</w:t>
            </w:r>
          </w:p>
        </w:tc>
      </w:tr>
    </w:tbl>
    <w:p w14:paraId="514854B7" w14:textId="3B300DFD" w:rsidR="00F365DB" w:rsidRDefault="00F365DB" w:rsidP="009E7122">
      <w:pPr>
        <w:jc w:val="both"/>
        <w:rPr>
          <w:rFonts w:ascii="StobiSerif Regular" w:hAnsi="StobiSerif Regular"/>
          <w:sz w:val="18"/>
          <w:szCs w:val="18"/>
          <w:lang w:val="en-GB" w:eastAsia="en-GB"/>
        </w:rPr>
      </w:pPr>
      <w:r w:rsidRPr="00737CBD">
        <w:rPr>
          <w:rFonts w:ascii="StobiSerif Regular" w:hAnsi="StobiSerif Regular"/>
          <w:sz w:val="18"/>
          <w:szCs w:val="18"/>
          <w:lang w:val="mk-MK" w:eastAsia="en-GB"/>
        </w:rPr>
        <w:t>Извор</w:t>
      </w:r>
      <w:r w:rsidRPr="00737CBD">
        <w:rPr>
          <w:rFonts w:ascii="StobiSerif Regular" w:hAnsi="StobiSerif Regular"/>
          <w:sz w:val="18"/>
          <w:szCs w:val="18"/>
          <w:lang w:val="en-GB" w:eastAsia="en-GB"/>
        </w:rPr>
        <w:t xml:space="preserve">: </w:t>
      </w:r>
      <w:r w:rsidRPr="00737CBD">
        <w:rPr>
          <w:rFonts w:ascii="StobiSerif Regular" w:hAnsi="StobiSerif Regular"/>
          <w:sz w:val="18"/>
          <w:szCs w:val="18"/>
          <w:lang w:val="mk-MK" w:eastAsia="en-GB"/>
        </w:rPr>
        <w:t>Тело за управување со ИПАРД</w:t>
      </w:r>
      <w:r w:rsidRPr="00737CBD">
        <w:rPr>
          <w:rFonts w:ascii="StobiSerif Regular" w:hAnsi="StobiSerif Regular"/>
          <w:sz w:val="18"/>
          <w:szCs w:val="18"/>
          <w:lang w:val="en-GB" w:eastAsia="en-GB"/>
        </w:rPr>
        <w:t xml:space="preserve">, </w:t>
      </w:r>
      <w:r w:rsidRPr="00737CBD">
        <w:rPr>
          <w:rFonts w:ascii="StobiSerif Regular" w:hAnsi="StobiSerif Regular"/>
          <w:sz w:val="18"/>
          <w:szCs w:val="18"/>
          <w:lang w:val="mk-MK" w:eastAsia="en-GB"/>
        </w:rPr>
        <w:t>Систем за следење</w:t>
      </w:r>
      <w:r w:rsidRPr="00737CBD">
        <w:rPr>
          <w:rFonts w:ascii="StobiSerif Regular" w:hAnsi="StobiSerif Regular"/>
          <w:sz w:val="18"/>
          <w:szCs w:val="18"/>
          <w:lang w:val="en-GB" w:eastAsia="en-GB"/>
        </w:rPr>
        <w:t>, 2023</w:t>
      </w:r>
    </w:p>
    <w:p w14:paraId="3D9567EB" w14:textId="77777777" w:rsidR="00BC1FBA" w:rsidRPr="00737CBD" w:rsidRDefault="00BC1FBA" w:rsidP="009E7122">
      <w:pPr>
        <w:jc w:val="both"/>
        <w:rPr>
          <w:rFonts w:ascii="StobiSerif Regular" w:hAnsi="StobiSerif Regular"/>
          <w:sz w:val="18"/>
          <w:szCs w:val="18"/>
          <w:lang w:val="en-GB" w:eastAsia="en-GB"/>
        </w:rPr>
      </w:pPr>
    </w:p>
    <w:p w14:paraId="5EE6D0E9" w14:textId="27B90447" w:rsidR="00F365DB" w:rsidRDefault="00F365DB" w:rsidP="009E7122">
      <w:pPr>
        <w:jc w:val="both"/>
        <w:rPr>
          <w:rFonts w:ascii="StobiSerif Regular" w:hAnsi="StobiSerif Regular"/>
          <w:sz w:val="22"/>
          <w:szCs w:val="22"/>
          <w:lang w:val="en-GB"/>
        </w:rPr>
      </w:pPr>
      <w:r w:rsidRPr="00737CBD">
        <w:rPr>
          <w:rFonts w:ascii="StobiSerif Regular" w:hAnsi="StobiSerif Regular"/>
          <w:sz w:val="22"/>
          <w:szCs w:val="22"/>
          <w:lang w:val="mk-MK"/>
        </w:rPr>
        <w:t xml:space="preserve">Табела </w:t>
      </w:r>
      <w:r w:rsidRPr="00737CBD">
        <w:rPr>
          <w:rFonts w:ascii="StobiSerif Regular" w:hAnsi="StobiSerif Regular"/>
          <w:sz w:val="22"/>
          <w:szCs w:val="22"/>
        </w:rPr>
        <w:t>1</w:t>
      </w:r>
      <w:r w:rsidRPr="00737CBD">
        <w:rPr>
          <w:rFonts w:ascii="StobiSerif Regular" w:hAnsi="StobiSerif Regular"/>
          <w:sz w:val="22"/>
          <w:szCs w:val="22"/>
          <w:lang w:val="en-GB"/>
        </w:rPr>
        <w:t>: Показатели на квалитетот на спроведување (заклучно со 31.12.202</w:t>
      </w:r>
      <w:r w:rsidRPr="00737CBD">
        <w:rPr>
          <w:rFonts w:ascii="StobiSerif Regular" w:hAnsi="StobiSerif Regular"/>
          <w:sz w:val="22"/>
          <w:szCs w:val="22"/>
          <w:lang w:val="mk-MK"/>
        </w:rPr>
        <w:t>2</w:t>
      </w:r>
      <w:r w:rsidRPr="00737CBD">
        <w:rPr>
          <w:rFonts w:ascii="StobiSerif Regular" w:hAnsi="StobiSerif Regular"/>
          <w:sz w:val="22"/>
          <w:szCs w:val="22"/>
          <w:lang w:val="en-GB"/>
        </w:rPr>
        <w:t>)</w:t>
      </w:r>
    </w:p>
    <w:p w14:paraId="7FE5D0CF" w14:textId="77777777" w:rsidR="00BC1FBA" w:rsidRPr="00737CBD" w:rsidRDefault="00BC1FBA" w:rsidP="009E7122">
      <w:pPr>
        <w:jc w:val="both"/>
        <w:rPr>
          <w:rFonts w:ascii="StobiSerif Regular" w:hAnsi="StobiSerif Regular"/>
          <w:sz w:val="22"/>
          <w:szCs w:val="22"/>
          <w:lang w:val="en-GB" w:eastAsia="en-GB"/>
        </w:rPr>
      </w:pP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4"/>
        <w:gridCol w:w="3073"/>
      </w:tblGrid>
      <w:tr w:rsidR="00F365DB" w:rsidRPr="00737CBD" w14:paraId="3A90D10C" w14:textId="77777777" w:rsidTr="00737CBD">
        <w:trPr>
          <w:trHeight w:val="252"/>
        </w:trPr>
        <w:tc>
          <w:tcPr>
            <w:tcW w:w="6534" w:type="dxa"/>
            <w:shd w:val="clear" w:color="auto" w:fill="auto"/>
          </w:tcPr>
          <w:p w14:paraId="57E97214" w14:textId="77777777" w:rsidR="00F365DB" w:rsidRPr="00737CBD" w:rsidRDefault="00F365DB" w:rsidP="009E7122">
            <w:pPr>
              <w:jc w:val="both"/>
              <w:rPr>
                <w:rFonts w:ascii="StobiSerif Regular" w:hAnsi="StobiSerif Regular"/>
                <w:sz w:val="18"/>
                <w:szCs w:val="18"/>
                <w:lang w:val="en-GB" w:eastAsia="en-GB"/>
              </w:rPr>
            </w:pPr>
            <w:r w:rsidRPr="00737CBD">
              <w:rPr>
                <w:rFonts w:ascii="StobiSerif Regular" w:hAnsi="StobiSerif Regular"/>
                <w:sz w:val="18"/>
                <w:szCs w:val="18"/>
                <w:lang w:val="mk-MK" w:eastAsia="en-GB"/>
              </w:rPr>
              <w:t>Вкупен број на поднесени барања</w:t>
            </w:r>
          </w:p>
        </w:tc>
        <w:tc>
          <w:tcPr>
            <w:tcW w:w="3073" w:type="dxa"/>
            <w:shd w:val="clear" w:color="auto" w:fill="auto"/>
          </w:tcPr>
          <w:p w14:paraId="31CA57A3" w14:textId="77777777" w:rsidR="00F365DB" w:rsidRPr="00737CBD" w:rsidRDefault="00F365DB" w:rsidP="00737CBD">
            <w:pPr>
              <w:jc w:val="center"/>
              <w:rPr>
                <w:rFonts w:ascii="StobiSerif Regular" w:hAnsi="StobiSerif Regular"/>
                <w:sz w:val="18"/>
                <w:szCs w:val="18"/>
                <w:lang w:val="mk-MK" w:eastAsia="en-GB"/>
              </w:rPr>
            </w:pPr>
            <w:r w:rsidRPr="00737CBD">
              <w:rPr>
                <w:rFonts w:ascii="StobiSerif Regular" w:hAnsi="StobiSerif Regular"/>
                <w:sz w:val="18"/>
                <w:szCs w:val="18"/>
                <w:lang w:val="en-GB" w:eastAsia="en-GB"/>
              </w:rPr>
              <w:t>4.</w:t>
            </w:r>
            <w:r w:rsidRPr="00737CBD">
              <w:rPr>
                <w:rFonts w:ascii="StobiSerif Regular" w:hAnsi="StobiSerif Regular"/>
                <w:sz w:val="18"/>
                <w:szCs w:val="18"/>
                <w:lang w:val="mk-MK" w:eastAsia="en-GB"/>
              </w:rPr>
              <w:t>222</w:t>
            </w:r>
          </w:p>
        </w:tc>
      </w:tr>
      <w:tr w:rsidR="00F365DB" w:rsidRPr="00737CBD" w14:paraId="387B77D9" w14:textId="77777777" w:rsidTr="00737CBD">
        <w:trPr>
          <w:trHeight w:val="267"/>
        </w:trPr>
        <w:tc>
          <w:tcPr>
            <w:tcW w:w="6534" w:type="dxa"/>
            <w:shd w:val="clear" w:color="auto" w:fill="auto"/>
          </w:tcPr>
          <w:p w14:paraId="60B0821D" w14:textId="77777777" w:rsidR="00F365DB" w:rsidRPr="00737CBD" w:rsidRDefault="00F365DB" w:rsidP="009E7122">
            <w:pPr>
              <w:jc w:val="both"/>
              <w:rPr>
                <w:rFonts w:ascii="StobiSerif Regular" w:hAnsi="StobiSerif Regular"/>
                <w:sz w:val="18"/>
                <w:szCs w:val="18"/>
                <w:lang w:val="en-GB" w:eastAsia="en-GB"/>
              </w:rPr>
            </w:pPr>
            <w:r w:rsidRPr="00737CBD">
              <w:rPr>
                <w:rFonts w:ascii="StobiSerif Regular" w:hAnsi="StobiSerif Regular"/>
                <w:sz w:val="18"/>
                <w:szCs w:val="18"/>
                <w:lang w:val="mk-MK" w:eastAsia="en-GB"/>
              </w:rPr>
              <w:t>Склучени договори</w:t>
            </w:r>
          </w:p>
        </w:tc>
        <w:tc>
          <w:tcPr>
            <w:tcW w:w="3073" w:type="dxa"/>
            <w:shd w:val="clear" w:color="auto" w:fill="auto"/>
          </w:tcPr>
          <w:p w14:paraId="6E7C7AAF" w14:textId="77777777" w:rsidR="00F365DB" w:rsidRPr="00737CBD" w:rsidRDefault="00F365DB" w:rsidP="00737CBD">
            <w:pPr>
              <w:jc w:val="center"/>
              <w:rPr>
                <w:rFonts w:ascii="StobiSerif Regular" w:hAnsi="StobiSerif Regular"/>
                <w:sz w:val="18"/>
                <w:szCs w:val="18"/>
                <w:lang w:val="mk-MK" w:eastAsia="en-GB"/>
              </w:rPr>
            </w:pPr>
            <w:r w:rsidRPr="00737CBD">
              <w:rPr>
                <w:rFonts w:ascii="StobiSerif Regular" w:hAnsi="StobiSerif Regular"/>
                <w:sz w:val="18"/>
                <w:szCs w:val="18"/>
                <w:lang w:val="en-GB" w:eastAsia="en-GB"/>
              </w:rPr>
              <w:t>2.</w:t>
            </w:r>
            <w:r w:rsidRPr="00737CBD">
              <w:rPr>
                <w:rFonts w:ascii="StobiSerif Regular" w:hAnsi="StobiSerif Regular"/>
                <w:sz w:val="18"/>
                <w:szCs w:val="18"/>
                <w:lang w:val="mk-MK" w:eastAsia="en-GB"/>
              </w:rPr>
              <w:t>316</w:t>
            </w:r>
          </w:p>
        </w:tc>
      </w:tr>
      <w:tr w:rsidR="00F365DB" w:rsidRPr="00737CBD" w14:paraId="7FCA8270" w14:textId="77777777" w:rsidTr="00737CBD">
        <w:trPr>
          <w:trHeight w:val="252"/>
        </w:trPr>
        <w:tc>
          <w:tcPr>
            <w:tcW w:w="6534" w:type="dxa"/>
            <w:shd w:val="clear" w:color="auto" w:fill="auto"/>
          </w:tcPr>
          <w:p w14:paraId="73B18570" w14:textId="77777777" w:rsidR="00F365DB" w:rsidRPr="00737CBD" w:rsidRDefault="00F365DB" w:rsidP="009E7122">
            <w:pPr>
              <w:jc w:val="both"/>
              <w:rPr>
                <w:rFonts w:ascii="StobiSerif Regular" w:hAnsi="StobiSerif Regular"/>
                <w:sz w:val="18"/>
                <w:szCs w:val="18"/>
                <w:lang w:val="en-GB" w:eastAsia="en-GB"/>
              </w:rPr>
            </w:pPr>
            <w:r w:rsidRPr="00737CBD">
              <w:rPr>
                <w:rFonts w:ascii="StobiSerif Regular" w:hAnsi="StobiSerif Regular"/>
                <w:sz w:val="18"/>
                <w:szCs w:val="18"/>
                <w:lang w:val="mk-MK" w:eastAsia="en-GB"/>
              </w:rPr>
              <w:t>Исплатени договори</w:t>
            </w:r>
          </w:p>
        </w:tc>
        <w:tc>
          <w:tcPr>
            <w:tcW w:w="3073" w:type="dxa"/>
            <w:shd w:val="clear" w:color="auto" w:fill="auto"/>
          </w:tcPr>
          <w:p w14:paraId="7C591012" w14:textId="77777777" w:rsidR="00F365DB" w:rsidRPr="00737CBD" w:rsidRDefault="00F365DB" w:rsidP="00737CBD">
            <w:pPr>
              <w:jc w:val="center"/>
              <w:rPr>
                <w:rFonts w:ascii="StobiSerif Regular" w:hAnsi="StobiSerif Regular"/>
                <w:sz w:val="18"/>
                <w:szCs w:val="18"/>
                <w:lang w:val="mk-MK" w:eastAsia="en-GB"/>
              </w:rPr>
            </w:pPr>
            <w:r w:rsidRPr="00737CBD">
              <w:rPr>
                <w:rFonts w:ascii="StobiSerif Regular" w:hAnsi="StobiSerif Regular"/>
                <w:sz w:val="18"/>
                <w:szCs w:val="18"/>
                <w:lang w:val="mk-MK" w:eastAsia="en-GB"/>
              </w:rPr>
              <w:t>2.005</w:t>
            </w:r>
          </w:p>
        </w:tc>
      </w:tr>
      <w:tr w:rsidR="00F365DB" w:rsidRPr="00737CBD" w14:paraId="16F84244" w14:textId="77777777" w:rsidTr="00737CBD">
        <w:trPr>
          <w:trHeight w:val="252"/>
        </w:trPr>
        <w:tc>
          <w:tcPr>
            <w:tcW w:w="6534" w:type="dxa"/>
            <w:shd w:val="clear" w:color="auto" w:fill="auto"/>
          </w:tcPr>
          <w:p w14:paraId="16FB054A"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lang w:val="mk-MK"/>
              </w:rPr>
              <w:t>Раскинати договори</w:t>
            </w:r>
          </w:p>
        </w:tc>
        <w:tc>
          <w:tcPr>
            <w:tcW w:w="3073" w:type="dxa"/>
            <w:shd w:val="clear" w:color="auto" w:fill="auto"/>
          </w:tcPr>
          <w:p w14:paraId="3706B270"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76</w:t>
            </w:r>
          </w:p>
        </w:tc>
      </w:tr>
      <w:tr w:rsidR="00F365DB" w:rsidRPr="00737CBD" w14:paraId="683E4675" w14:textId="77777777" w:rsidTr="00737CBD">
        <w:trPr>
          <w:trHeight w:val="252"/>
        </w:trPr>
        <w:tc>
          <w:tcPr>
            <w:tcW w:w="6534" w:type="dxa"/>
            <w:shd w:val="clear" w:color="auto" w:fill="auto"/>
          </w:tcPr>
          <w:p w14:paraId="4D12DA6F" w14:textId="77777777" w:rsidR="00F365DB" w:rsidRPr="00737CBD" w:rsidRDefault="00F365DB" w:rsidP="009E7122">
            <w:pPr>
              <w:jc w:val="both"/>
              <w:rPr>
                <w:rFonts w:ascii="StobiSerif Regular" w:hAnsi="StobiSerif Regular"/>
                <w:sz w:val="18"/>
                <w:szCs w:val="18"/>
                <w:lang w:val="en-GB" w:eastAsia="en-GB"/>
              </w:rPr>
            </w:pPr>
            <w:r w:rsidRPr="00737CBD">
              <w:rPr>
                <w:rFonts w:ascii="StobiSerif Regular" w:hAnsi="StobiSerif Regular"/>
                <w:sz w:val="18"/>
                <w:szCs w:val="18"/>
                <w:lang w:eastAsia="en-GB"/>
              </w:rPr>
              <w:t xml:space="preserve">% </w:t>
            </w:r>
            <w:r w:rsidRPr="00737CBD">
              <w:rPr>
                <w:rFonts w:ascii="StobiSerif Regular" w:hAnsi="StobiSerif Regular"/>
                <w:sz w:val="18"/>
                <w:szCs w:val="18"/>
                <w:lang w:val="mk-MK" w:eastAsia="en-GB"/>
              </w:rPr>
              <w:t>на одобрени барања</w:t>
            </w:r>
            <w:r w:rsidRPr="00737CBD">
              <w:rPr>
                <w:rFonts w:ascii="StobiSerif Regular" w:hAnsi="StobiSerif Regular"/>
                <w:sz w:val="18"/>
                <w:szCs w:val="18"/>
                <w:lang w:eastAsia="en-GB"/>
              </w:rPr>
              <w:t xml:space="preserve"> (</w:t>
            </w:r>
            <w:r w:rsidRPr="00737CBD">
              <w:rPr>
                <w:rFonts w:ascii="StobiSerif Regular" w:hAnsi="StobiSerif Regular"/>
                <w:sz w:val="18"/>
                <w:szCs w:val="18"/>
                <w:lang w:val="mk-MK" w:eastAsia="en-GB"/>
              </w:rPr>
              <w:t>одобрени/поднесени</w:t>
            </w:r>
            <w:r w:rsidRPr="00737CBD">
              <w:rPr>
                <w:rFonts w:ascii="StobiSerif Regular" w:hAnsi="StobiSerif Regular"/>
                <w:sz w:val="18"/>
                <w:szCs w:val="18"/>
                <w:lang w:eastAsia="en-GB"/>
              </w:rPr>
              <w:t>)</w:t>
            </w:r>
          </w:p>
        </w:tc>
        <w:tc>
          <w:tcPr>
            <w:tcW w:w="3073" w:type="dxa"/>
            <w:shd w:val="clear" w:color="auto" w:fill="auto"/>
          </w:tcPr>
          <w:p w14:paraId="6752A2D9"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5</w:t>
            </w:r>
            <w:r w:rsidRPr="00737CBD">
              <w:rPr>
                <w:rFonts w:ascii="StobiSerif Regular" w:hAnsi="StobiSerif Regular"/>
                <w:sz w:val="18"/>
                <w:szCs w:val="18"/>
                <w:lang w:val="mk-MK" w:eastAsia="en-GB"/>
              </w:rPr>
              <w:t>5</w:t>
            </w:r>
            <w:r w:rsidRPr="00737CBD">
              <w:rPr>
                <w:rFonts w:ascii="StobiSerif Regular" w:hAnsi="StobiSerif Regular"/>
                <w:sz w:val="18"/>
                <w:szCs w:val="18"/>
                <w:lang w:val="en-GB" w:eastAsia="en-GB"/>
              </w:rPr>
              <w:t>%</w:t>
            </w:r>
          </w:p>
        </w:tc>
      </w:tr>
      <w:tr w:rsidR="00F365DB" w:rsidRPr="00737CBD" w14:paraId="20485C45" w14:textId="77777777" w:rsidTr="00737CBD">
        <w:trPr>
          <w:trHeight w:val="267"/>
        </w:trPr>
        <w:tc>
          <w:tcPr>
            <w:tcW w:w="6534" w:type="dxa"/>
            <w:shd w:val="clear" w:color="auto" w:fill="auto"/>
          </w:tcPr>
          <w:p w14:paraId="3821D85C" w14:textId="77777777" w:rsidR="00F365DB" w:rsidRPr="00737CBD" w:rsidRDefault="00F365DB" w:rsidP="009E7122">
            <w:pPr>
              <w:jc w:val="both"/>
              <w:rPr>
                <w:rFonts w:ascii="StobiSerif Regular" w:hAnsi="StobiSerif Regular"/>
                <w:sz w:val="18"/>
                <w:szCs w:val="18"/>
                <w:lang w:val="en-GB" w:eastAsia="en-GB"/>
              </w:rPr>
            </w:pPr>
            <w:r w:rsidRPr="00737CBD">
              <w:rPr>
                <w:rFonts w:ascii="StobiSerif Regular" w:hAnsi="StobiSerif Regular"/>
                <w:sz w:val="18"/>
                <w:szCs w:val="18"/>
                <w:lang w:eastAsia="en-GB"/>
              </w:rPr>
              <w:t xml:space="preserve">% </w:t>
            </w:r>
            <w:r w:rsidRPr="00737CBD">
              <w:rPr>
                <w:rFonts w:ascii="StobiSerif Regular" w:hAnsi="StobiSerif Regular"/>
                <w:sz w:val="18"/>
                <w:szCs w:val="18"/>
                <w:lang w:val="mk-MK" w:eastAsia="en-GB"/>
              </w:rPr>
              <w:t>на раскинување на договори</w:t>
            </w:r>
            <w:r w:rsidRPr="00737CBD">
              <w:rPr>
                <w:rFonts w:ascii="StobiSerif Regular" w:hAnsi="StobiSerif Regular"/>
                <w:sz w:val="18"/>
                <w:szCs w:val="18"/>
                <w:lang w:eastAsia="en-GB"/>
              </w:rPr>
              <w:t xml:space="preserve"> (</w:t>
            </w:r>
            <w:r w:rsidRPr="00737CBD">
              <w:rPr>
                <w:rFonts w:ascii="StobiSerif Regular" w:hAnsi="StobiSerif Regular"/>
                <w:sz w:val="18"/>
                <w:szCs w:val="18"/>
                <w:lang w:val="mk-MK" w:eastAsia="en-GB"/>
              </w:rPr>
              <w:t>раскинати</w:t>
            </w:r>
            <w:r w:rsidRPr="00737CBD">
              <w:rPr>
                <w:rFonts w:ascii="StobiSerif Regular" w:hAnsi="StobiSerif Regular"/>
                <w:sz w:val="18"/>
                <w:szCs w:val="18"/>
                <w:lang w:eastAsia="en-GB"/>
              </w:rPr>
              <w:t>/</w:t>
            </w:r>
            <w:r w:rsidRPr="00737CBD">
              <w:rPr>
                <w:rFonts w:ascii="StobiSerif Regular" w:hAnsi="StobiSerif Regular"/>
                <w:sz w:val="18"/>
                <w:szCs w:val="18"/>
                <w:lang w:val="mk-MK" w:eastAsia="en-GB"/>
              </w:rPr>
              <w:t>одобрени</w:t>
            </w:r>
            <w:r w:rsidRPr="00737CBD">
              <w:rPr>
                <w:rFonts w:ascii="StobiSerif Regular" w:hAnsi="StobiSerif Regular"/>
                <w:sz w:val="18"/>
                <w:szCs w:val="18"/>
                <w:lang w:eastAsia="en-GB"/>
              </w:rPr>
              <w:t>)</w:t>
            </w:r>
          </w:p>
        </w:tc>
        <w:tc>
          <w:tcPr>
            <w:tcW w:w="3073" w:type="dxa"/>
            <w:shd w:val="clear" w:color="auto" w:fill="auto"/>
          </w:tcPr>
          <w:p w14:paraId="057623CE"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3,</w:t>
            </w:r>
            <w:r w:rsidRPr="00737CBD">
              <w:rPr>
                <w:rFonts w:ascii="StobiSerif Regular" w:hAnsi="StobiSerif Regular"/>
                <w:sz w:val="18"/>
                <w:szCs w:val="18"/>
                <w:lang w:val="mk-MK" w:eastAsia="en-GB"/>
              </w:rPr>
              <w:t>8</w:t>
            </w:r>
            <w:r w:rsidRPr="00737CBD">
              <w:rPr>
                <w:rFonts w:ascii="StobiSerif Regular" w:hAnsi="StobiSerif Regular"/>
                <w:sz w:val="18"/>
                <w:szCs w:val="18"/>
                <w:lang w:val="en-GB" w:eastAsia="en-GB"/>
              </w:rPr>
              <w:t>%</w:t>
            </w:r>
          </w:p>
        </w:tc>
      </w:tr>
      <w:tr w:rsidR="00F365DB" w:rsidRPr="00737CBD" w14:paraId="60386D76" w14:textId="77777777" w:rsidTr="00737CBD">
        <w:trPr>
          <w:trHeight w:val="252"/>
        </w:trPr>
        <w:tc>
          <w:tcPr>
            <w:tcW w:w="6534" w:type="dxa"/>
            <w:shd w:val="clear" w:color="auto" w:fill="auto"/>
          </w:tcPr>
          <w:p w14:paraId="13089305" w14:textId="77777777" w:rsidR="00F365DB" w:rsidRPr="00737CBD" w:rsidRDefault="00F365DB" w:rsidP="009E7122">
            <w:pPr>
              <w:jc w:val="both"/>
              <w:rPr>
                <w:rFonts w:ascii="StobiSerif Regular" w:hAnsi="StobiSerif Regular"/>
                <w:sz w:val="18"/>
                <w:szCs w:val="18"/>
                <w:lang w:val="en-GB" w:eastAsia="en-GB"/>
              </w:rPr>
            </w:pPr>
            <w:r w:rsidRPr="00737CBD">
              <w:rPr>
                <w:rFonts w:ascii="StobiSerif Regular" w:hAnsi="StobiSerif Regular"/>
                <w:sz w:val="18"/>
                <w:szCs w:val="18"/>
                <w:lang w:eastAsia="en-GB"/>
              </w:rPr>
              <w:t xml:space="preserve">% </w:t>
            </w:r>
            <w:r w:rsidRPr="00737CBD">
              <w:rPr>
                <w:rFonts w:ascii="StobiSerif Regular" w:hAnsi="StobiSerif Regular"/>
                <w:sz w:val="18"/>
                <w:szCs w:val="18"/>
                <w:lang w:val="mk-MK" w:eastAsia="en-GB"/>
              </w:rPr>
              <w:t>на исплатени договори</w:t>
            </w:r>
            <w:r w:rsidRPr="00737CBD">
              <w:rPr>
                <w:rFonts w:ascii="StobiSerif Regular" w:hAnsi="StobiSerif Regular"/>
                <w:sz w:val="18"/>
                <w:szCs w:val="18"/>
                <w:lang w:eastAsia="en-GB"/>
              </w:rPr>
              <w:t xml:space="preserve"> (</w:t>
            </w:r>
            <w:r w:rsidRPr="00737CBD">
              <w:rPr>
                <w:rFonts w:ascii="StobiSerif Regular" w:hAnsi="StobiSerif Regular"/>
                <w:sz w:val="18"/>
                <w:szCs w:val="18"/>
                <w:lang w:val="mk-MK" w:eastAsia="en-GB"/>
              </w:rPr>
              <w:t>исплатени</w:t>
            </w:r>
            <w:r w:rsidRPr="00737CBD">
              <w:rPr>
                <w:rFonts w:ascii="StobiSerif Regular" w:hAnsi="StobiSerif Regular"/>
                <w:sz w:val="18"/>
                <w:szCs w:val="18"/>
                <w:lang w:eastAsia="en-GB"/>
              </w:rPr>
              <w:t>/(</w:t>
            </w:r>
            <w:r w:rsidRPr="00737CBD">
              <w:rPr>
                <w:rFonts w:ascii="StobiSerif Regular" w:hAnsi="StobiSerif Regular"/>
                <w:sz w:val="18"/>
                <w:szCs w:val="18"/>
                <w:lang w:val="mk-MK" w:eastAsia="en-GB"/>
              </w:rPr>
              <w:t>одобрени</w:t>
            </w:r>
            <w:r w:rsidRPr="00737CBD">
              <w:rPr>
                <w:rFonts w:ascii="StobiSerif Regular" w:hAnsi="StobiSerif Regular"/>
                <w:sz w:val="18"/>
                <w:szCs w:val="18"/>
                <w:lang w:eastAsia="en-GB"/>
              </w:rPr>
              <w:t>–раскинати)</w:t>
            </w:r>
          </w:p>
        </w:tc>
        <w:tc>
          <w:tcPr>
            <w:tcW w:w="3073" w:type="dxa"/>
            <w:shd w:val="clear" w:color="auto" w:fill="auto"/>
          </w:tcPr>
          <w:p w14:paraId="4AFCD306"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8</w:t>
            </w:r>
            <w:r w:rsidRPr="00737CBD">
              <w:rPr>
                <w:rFonts w:ascii="StobiSerif Regular" w:hAnsi="StobiSerif Regular"/>
                <w:sz w:val="18"/>
                <w:szCs w:val="18"/>
                <w:lang w:val="mk-MK" w:eastAsia="en-GB"/>
              </w:rPr>
              <w:t>9</w:t>
            </w:r>
            <w:r w:rsidRPr="00737CBD">
              <w:rPr>
                <w:rFonts w:ascii="StobiSerif Regular" w:hAnsi="StobiSerif Regular"/>
                <w:sz w:val="18"/>
                <w:szCs w:val="18"/>
                <w:lang w:val="en-GB" w:eastAsia="en-GB"/>
              </w:rPr>
              <w:t>%</w:t>
            </w:r>
          </w:p>
        </w:tc>
      </w:tr>
    </w:tbl>
    <w:p w14:paraId="6FCC315D" w14:textId="74471CA5" w:rsidR="00F365DB" w:rsidRDefault="00F365DB" w:rsidP="009E7122">
      <w:pPr>
        <w:jc w:val="both"/>
        <w:rPr>
          <w:rFonts w:ascii="StobiSerif Regular" w:hAnsi="StobiSerif Regular"/>
          <w:sz w:val="18"/>
          <w:szCs w:val="18"/>
          <w:lang w:val="mk-MK" w:eastAsia="en-GB"/>
        </w:rPr>
      </w:pPr>
      <w:r w:rsidRPr="00737CBD">
        <w:rPr>
          <w:rFonts w:ascii="StobiSerif Regular" w:hAnsi="StobiSerif Regular"/>
          <w:sz w:val="18"/>
          <w:szCs w:val="18"/>
          <w:lang w:val="en-GB" w:eastAsia="en-GB"/>
        </w:rPr>
        <w:t>Извор: Тело за управување со ИПАРД, 202</w:t>
      </w:r>
      <w:r w:rsidRPr="00737CBD">
        <w:rPr>
          <w:rFonts w:ascii="StobiSerif Regular" w:hAnsi="StobiSerif Regular"/>
          <w:sz w:val="18"/>
          <w:szCs w:val="18"/>
          <w:lang w:val="mk-MK" w:eastAsia="en-GB"/>
        </w:rPr>
        <w:t>3</w:t>
      </w:r>
    </w:p>
    <w:p w14:paraId="6722D01D" w14:textId="77777777" w:rsidR="00BC1FBA" w:rsidRPr="00737CBD" w:rsidRDefault="00BC1FBA" w:rsidP="009E7122">
      <w:pPr>
        <w:jc w:val="both"/>
        <w:rPr>
          <w:rFonts w:ascii="StobiSerif Regular" w:hAnsi="StobiSerif Regular"/>
          <w:sz w:val="18"/>
          <w:szCs w:val="18"/>
          <w:lang w:val="mk-MK" w:eastAsia="en-GB"/>
        </w:rPr>
      </w:pPr>
    </w:p>
    <w:p w14:paraId="078EB367" w14:textId="6104975B" w:rsidR="00F365DB" w:rsidRDefault="00F365DB" w:rsidP="009E7122">
      <w:pPr>
        <w:jc w:val="both"/>
        <w:rPr>
          <w:rFonts w:ascii="StobiSerif Regular" w:hAnsi="StobiSerif Regular"/>
          <w:sz w:val="22"/>
          <w:szCs w:val="22"/>
          <w:lang w:val="mk-MK" w:eastAsia="en-GB"/>
        </w:rPr>
      </w:pPr>
      <w:r w:rsidRPr="00737CBD">
        <w:rPr>
          <w:rFonts w:ascii="StobiSerif Regular" w:hAnsi="StobiSerif Regular"/>
          <w:sz w:val="22"/>
          <w:szCs w:val="22"/>
          <w:lang w:val="mk-MK" w:eastAsia="en-GB"/>
        </w:rPr>
        <w:t xml:space="preserve">Табела </w:t>
      </w:r>
      <w:r w:rsidRPr="00737CBD">
        <w:rPr>
          <w:rFonts w:ascii="StobiSerif Regular" w:hAnsi="StobiSerif Regular"/>
          <w:sz w:val="22"/>
          <w:szCs w:val="22"/>
          <w:lang w:eastAsia="en-GB"/>
        </w:rPr>
        <w:t>2</w:t>
      </w:r>
      <w:r w:rsidRPr="00737CBD">
        <w:rPr>
          <w:rFonts w:ascii="StobiSerif Regular" w:hAnsi="StobiSerif Regular"/>
          <w:sz w:val="22"/>
          <w:szCs w:val="22"/>
          <w:lang w:val="mk-MK" w:eastAsia="en-GB"/>
        </w:rPr>
        <w:t>: Финансиско спроведување на ИПАРД Програмата во евра</w:t>
      </w:r>
    </w:p>
    <w:p w14:paraId="082F6F21" w14:textId="77777777" w:rsidR="00BC1FBA" w:rsidRPr="00737CBD" w:rsidRDefault="00BC1FBA" w:rsidP="009E7122">
      <w:pPr>
        <w:jc w:val="both"/>
        <w:rPr>
          <w:rFonts w:ascii="StobiSerif Regular" w:hAnsi="StobiSerif Regular"/>
          <w:sz w:val="22"/>
          <w:szCs w:val="22"/>
          <w:lang w:val="mk-MK" w:eastAsia="en-GB"/>
        </w:rPr>
      </w:pPr>
    </w:p>
    <w:tbl>
      <w:tblPr>
        <w:tblStyle w:val="TableGrid"/>
        <w:tblW w:w="9653" w:type="dxa"/>
        <w:tblInd w:w="-5" w:type="dxa"/>
        <w:tblLayout w:type="fixed"/>
        <w:tblLook w:val="04A0" w:firstRow="1" w:lastRow="0" w:firstColumn="1" w:lastColumn="0" w:noHBand="0" w:noVBand="1"/>
      </w:tblPr>
      <w:tblGrid>
        <w:gridCol w:w="293"/>
        <w:gridCol w:w="4387"/>
        <w:gridCol w:w="1260"/>
        <w:gridCol w:w="1260"/>
        <w:gridCol w:w="1260"/>
        <w:gridCol w:w="1193"/>
      </w:tblGrid>
      <w:tr w:rsidR="00F365DB" w:rsidRPr="00737CBD" w14:paraId="7F025B5B" w14:textId="77777777" w:rsidTr="002B4630">
        <w:tc>
          <w:tcPr>
            <w:tcW w:w="293" w:type="dxa"/>
          </w:tcPr>
          <w:p w14:paraId="08851837" w14:textId="77777777" w:rsidR="00F365DB" w:rsidRPr="00737CBD" w:rsidRDefault="00F365DB" w:rsidP="009E7122">
            <w:pPr>
              <w:jc w:val="both"/>
              <w:rPr>
                <w:rFonts w:ascii="StobiSerif Regular" w:hAnsi="StobiSerif Regular"/>
                <w:sz w:val="18"/>
                <w:szCs w:val="18"/>
                <w:lang w:val="en-GB" w:eastAsia="en-GB"/>
              </w:rPr>
            </w:pPr>
          </w:p>
        </w:tc>
        <w:tc>
          <w:tcPr>
            <w:tcW w:w="4387" w:type="dxa"/>
          </w:tcPr>
          <w:p w14:paraId="74FEA662" w14:textId="77777777" w:rsidR="00F365DB" w:rsidRPr="00737CBD" w:rsidRDefault="00F365DB" w:rsidP="009E7122">
            <w:pPr>
              <w:jc w:val="both"/>
              <w:rPr>
                <w:rFonts w:ascii="StobiSerif Regular" w:hAnsi="StobiSerif Regular"/>
                <w:sz w:val="18"/>
                <w:szCs w:val="18"/>
                <w:lang w:val="en-GB" w:eastAsia="en-GB"/>
              </w:rPr>
            </w:pPr>
          </w:p>
        </w:tc>
        <w:tc>
          <w:tcPr>
            <w:tcW w:w="1260" w:type="dxa"/>
          </w:tcPr>
          <w:p w14:paraId="6841E47A" w14:textId="77777777" w:rsidR="00F365DB" w:rsidRPr="00737CBD" w:rsidRDefault="00F365DB" w:rsidP="00737CBD">
            <w:pPr>
              <w:jc w:val="center"/>
              <w:rPr>
                <w:rFonts w:ascii="StobiSerif Regular" w:hAnsi="StobiSerif Regular"/>
                <w:sz w:val="18"/>
                <w:szCs w:val="18"/>
                <w:lang w:val="mk-MK" w:eastAsia="en-GB"/>
              </w:rPr>
            </w:pPr>
            <w:r w:rsidRPr="00737CBD">
              <w:rPr>
                <w:rFonts w:ascii="StobiSerif Regular" w:hAnsi="StobiSerif Regular"/>
                <w:sz w:val="18"/>
                <w:szCs w:val="18"/>
                <w:lang w:val="mk-MK" w:eastAsia="en-GB"/>
              </w:rPr>
              <w:t>Вкупно јавни трошоци</w:t>
            </w:r>
          </w:p>
        </w:tc>
        <w:tc>
          <w:tcPr>
            <w:tcW w:w="1260" w:type="dxa"/>
          </w:tcPr>
          <w:p w14:paraId="42E7054C" w14:textId="77777777" w:rsidR="00F365DB" w:rsidRPr="00737CBD" w:rsidRDefault="00F365DB" w:rsidP="00737CBD">
            <w:pPr>
              <w:jc w:val="center"/>
              <w:rPr>
                <w:rFonts w:ascii="StobiSerif Regular" w:hAnsi="StobiSerif Regular"/>
                <w:sz w:val="18"/>
                <w:szCs w:val="18"/>
                <w:lang w:val="mk-MK" w:eastAsia="en-GB"/>
              </w:rPr>
            </w:pPr>
            <w:r w:rsidRPr="00737CBD">
              <w:rPr>
                <w:rFonts w:ascii="StobiSerif Regular" w:hAnsi="StobiSerif Regular"/>
                <w:sz w:val="18"/>
                <w:szCs w:val="18"/>
                <w:lang w:val="mk-MK" w:eastAsia="en-GB"/>
              </w:rPr>
              <w:t>ЕУ придонес</w:t>
            </w:r>
          </w:p>
        </w:tc>
        <w:tc>
          <w:tcPr>
            <w:tcW w:w="1260" w:type="dxa"/>
          </w:tcPr>
          <w:p w14:paraId="33C2FA72"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mk-MK" w:eastAsia="en-GB"/>
              </w:rPr>
              <w:t>Вкупно јавни трошоци</w:t>
            </w:r>
          </w:p>
        </w:tc>
        <w:tc>
          <w:tcPr>
            <w:tcW w:w="1193" w:type="dxa"/>
          </w:tcPr>
          <w:p w14:paraId="5A0EA5FA"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mk-MK" w:eastAsia="en-GB"/>
              </w:rPr>
              <w:t>ЕУ придонес</w:t>
            </w:r>
          </w:p>
        </w:tc>
      </w:tr>
      <w:tr w:rsidR="00F365DB" w:rsidRPr="00737CBD" w14:paraId="7CB7204C" w14:textId="77777777" w:rsidTr="002B4630">
        <w:tc>
          <w:tcPr>
            <w:tcW w:w="293" w:type="dxa"/>
            <w:vMerge w:val="restart"/>
          </w:tcPr>
          <w:p w14:paraId="1877B5B6" w14:textId="77777777" w:rsidR="00F365DB" w:rsidRPr="00737CBD" w:rsidRDefault="00F365DB" w:rsidP="009E7122">
            <w:pPr>
              <w:jc w:val="both"/>
              <w:rPr>
                <w:rFonts w:ascii="StobiSerif Regular" w:hAnsi="StobiSerif Regular"/>
                <w:sz w:val="18"/>
                <w:szCs w:val="18"/>
                <w:lang w:val="en-GB" w:eastAsia="en-GB"/>
              </w:rPr>
            </w:pPr>
          </w:p>
          <w:p w14:paraId="4382C023" w14:textId="77777777" w:rsidR="00F365DB" w:rsidRPr="00737CBD" w:rsidRDefault="00F365DB" w:rsidP="009E7122">
            <w:pPr>
              <w:jc w:val="both"/>
              <w:rPr>
                <w:rFonts w:ascii="StobiSerif Regular" w:hAnsi="StobiSerif Regular"/>
                <w:sz w:val="18"/>
                <w:szCs w:val="18"/>
                <w:lang w:val="en-GB" w:eastAsia="en-GB"/>
              </w:rPr>
            </w:pPr>
            <w:r w:rsidRPr="00737CBD">
              <w:rPr>
                <w:rFonts w:ascii="StobiSerif Regular" w:hAnsi="StobiSerif Regular"/>
                <w:sz w:val="18"/>
                <w:szCs w:val="18"/>
                <w:lang w:val="en-GB" w:eastAsia="en-GB"/>
              </w:rPr>
              <w:t>M1</w:t>
            </w:r>
          </w:p>
        </w:tc>
        <w:tc>
          <w:tcPr>
            <w:tcW w:w="4387" w:type="dxa"/>
          </w:tcPr>
          <w:p w14:paraId="0A11E153" w14:textId="77777777" w:rsidR="00F365DB" w:rsidRPr="00737CBD" w:rsidRDefault="00F365DB" w:rsidP="009E7122">
            <w:pPr>
              <w:jc w:val="both"/>
              <w:rPr>
                <w:rFonts w:ascii="StobiSerif Regular" w:hAnsi="StobiSerif Regular"/>
                <w:sz w:val="18"/>
                <w:szCs w:val="18"/>
                <w:lang w:val="mk-MK" w:eastAsia="en-GB"/>
              </w:rPr>
            </w:pPr>
            <w:r w:rsidRPr="00737CBD">
              <w:rPr>
                <w:rFonts w:ascii="StobiSerif Regular" w:hAnsi="StobiSerif Regular"/>
                <w:sz w:val="18"/>
                <w:szCs w:val="18"/>
                <w:lang w:val="mk-MK" w:eastAsia="en-GB"/>
              </w:rPr>
              <w:t>Сточарство</w:t>
            </w:r>
          </w:p>
        </w:tc>
        <w:tc>
          <w:tcPr>
            <w:tcW w:w="1260" w:type="dxa"/>
          </w:tcPr>
          <w:p w14:paraId="6AFDE220"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3.838.903</w:t>
            </w:r>
          </w:p>
        </w:tc>
        <w:tc>
          <w:tcPr>
            <w:tcW w:w="1260" w:type="dxa"/>
          </w:tcPr>
          <w:p w14:paraId="28D8CF93"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2.775.551</w:t>
            </w:r>
          </w:p>
        </w:tc>
        <w:tc>
          <w:tcPr>
            <w:tcW w:w="1260" w:type="dxa"/>
            <w:shd w:val="clear" w:color="auto" w:fill="auto"/>
          </w:tcPr>
          <w:p w14:paraId="20A00E40"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1.853.626</w:t>
            </w:r>
          </w:p>
        </w:tc>
        <w:tc>
          <w:tcPr>
            <w:tcW w:w="1193" w:type="dxa"/>
            <w:shd w:val="clear" w:color="auto" w:fill="auto"/>
          </w:tcPr>
          <w:p w14:paraId="374F6A8B"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1.390.222</w:t>
            </w:r>
          </w:p>
        </w:tc>
      </w:tr>
      <w:tr w:rsidR="00F365DB" w:rsidRPr="00737CBD" w14:paraId="507EED21" w14:textId="77777777" w:rsidTr="002B4630">
        <w:tc>
          <w:tcPr>
            <w:tcW w:w="293" w:type="dxa"/>
            <w:vMerge/>
          </w:tcPr>
          <w:p w14:paraId="185F0098" w14:textId="77777777" w:rsidR="00F365DB" w:rsidRPr="00737CBD" w:rsidRDefault="00F365DB" w:rsidP="009E7122">
            <w:pPr>
              <w:jc w:val="both"/>
              <w:rPr>
                <w:rFonts w:ascii="StobiSerif Regular" w:hAnsi="StobiSerif Regular"/>
                <w:sz w:val="18"/>
                <w:szCs w:val="18"/>
                <w:lang w:val="en-GB" w:eastAsia="en-GB"/>
              </w:rPr>
            </w:pPr>
          </w:p>
        </w:tc>
        <w:tc>
          <w:tcPr>
            <w:tcW w:w="4387" w:type="dxa"/>
          </w:tcPr>
          <w:p w14:paraId="0FA679CC" w14:textId="77777777" w:rsidR="00F365DB" w:rsidRPr="00737CBD" w:rsidRDefault="00F365DB" w:rsidP="009E7122">
            <w:pPr>
              <w:jc w:val="both"/>
              <w:rPr>
                <w:rFonts w:ascii="StobiSerif Regular" w:hAnsi="StobiSerif Regular"/>
                <w:sz w:val="18"/>
                <w:szCs w:val="18"/>
                <w:lang w:val="mk-MK" w:eastAsia="en-GB"/>
              </w:rPr>
            </w:pPr>
            <w:r w:rsidRPr="00737CBD">
              <w:rPr>
                <w:rFonts w:ascii="StobiSerif Regular" w:hAnsi="StobiSerif Regular"/>
                <w:sz w:val="18"/>
                <w:szCs w:val="18"/>
                <w:lang w:val="mk-MK" w:eastAsia="en-GB"/>
              </w:rPr>
              <w:t>Растително производство</w:t>
            </w:r>
          </w:p>
        </w:tc>
        <w:tc>
          <w:tcPr>
            <w:tcW w:w="1260" w:type="dxa"/>
          </w:tcPr>
          <w:p w14:paraId="009B51E4"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23.567.065</w:t>
            </w:r>
          </w:p>
        </w:tc>
        <w:tc>
          <w:tcPr>
            <w:tcW w:w="1260" w:type="dxa"/>
          </w:tcPr>
          <w:p w14:paraId="61A155F1"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17.772.611</w:t>
            </w:r>
          </w:p>
        </w:tc>
        <w:tc>
          <w:tcPr>
            <w:tcW w:w="1260" w:type="dxa"/>
          </w:tcPr>
          <w:p w14:paraId="056AEEA6"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17.411.506</w:t>
            </w:r>
          </w:p>
        </w:tc>
        <w:tc>
          <w:tcPr>
            <w:tcW w:w="1193" w:type="dxa"/>
          </w:tcPr>
          <w:p w14:paraId="72520B0D"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13.058.616</w:t>
            </w:r>
          </w:p>
        </w:tc>
      </w:tr>
      <w:tr w:rsidR="00F365DB" w:rsidRPr="00737CBD" w14:paraId="43ABADEC" w14:textId="77777777" w:rsidTr="002B4630">
        <w:tc>
          <w:tcPr>
            <w:tcW w:w="293" w:type="dxa"/>
            <w:vMerge/>
          </w:tcPr>
          <w:p w14:paraId="305BEB1F" w14:textId="77777777" w:rsidR="00F365DB" w:rsidRPr="00737CBD" w:rsidRDefault="00F365DB" w:rsidP="009E7122">
            <w:pPr>
              <w:jc w:val="both"/>
              <w:rPr>
                <w:rFonts w:ascii="StobiSerif Regular" w:hAnsi="StobiSerif Regular"/>
                <w:sz w:val="18"/>
                <w:szCs w:val="18"/>
                <w:lang w:val="en-GB" w:eastAsia="en-GB"/>
              </w:rPr>
            </w:pPr>
          </w:p>
        </w:tc>
        <w:tc>
          <w:tcPr>
            <w:tcW w:w="4387" w:type="dxa"/>
          </w:tcPr>
          <w:p w14:paraId="5157DFD3" w14:textId="77777777" w:rsidR="00F365DB" w:rsidRPr="00737CBD" w:rsidRDefault="00F365DB" w:rsidP="009E7122">
            <w:pPr>
              <w:jc w:val="both"/>
              <w:rPr>
                <w:rFonts w:ascii="StobiSerif Regular" w:hAnsi="StobiSerif Regular"/>
                <w:sz w:val="18"/>
                <w:szCs w:val="18"/>
                <w:lang w:val="mk-MK" w:eastAsia="en-GB"/>
              </w:rPr>
            </w:pPr>
            <w:r w:rsidRPr="00737CBD">
              <w:rPr>
                <w:rFonts w:ascii="StobiSerif Regular" w:hAnsi="StobiSerif Regular"/>
                <w:sz w:val="18"/>
                <w:szCs w:val="18"/>
                <w:lang w:val="mk-MK" w:eastAsia="en-GB"/>
              </w:rPr>
              <w:t>Преработка на фарма</w:t>
            </w:r>
          </w:p>
        </w:tc>
        <w:tc>
          <w:tcPr>
            <w:tcW w:w="1260" w:type="dxa"/>
          </w:tcPr>
          <w:p w14:paraId="33327A25"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96.443</w:t>
            </w:r>
          </w:p>
        </w:tc>
        <w:tc>
          <w:tcPr>
            <w:tcW w:w="1260" w:type="dxa"/>
          </w:tcPr>
          <w:p w14:paraId="3284A4C6"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72.333</w:t>
            </w:r>
          </w:p>
        </w:tc>
        <w:tc>
          <w:tcPr>
            <w:tcW w:w="1260" w:type="dxa"/>
          </w:tcPr>
          <w:p w14:paraId="25B216C6"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17.048</w:t>
            </w:r>
          </w:p>
        </w:tc>
        <w:tc>
          <w:tcPr>
            <w:tcW w:w="1193" w:type="dxa"/>
          </w:tcPr>
          <w:p w14:paraId="3C207169"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12.786</w:t>
            </w:r>
          </w:p>
        </w:tc>
      </w:tr>
      <w:tr w:rsidR="00F365DB" w:rsidRPr="00737CBD" w14:paraId="0740EEDB" w14:textId="77777777" w:rsidTr="002B4630">
        <w:tc>
          <w:tcPr>
            <w:tcW w:w="293" w:type="dxa"/>
            <w:vMerge/>
          </w:tcPr>
          <w:p w14:paraId="2C3C1C57" w14:textId="77777777" w:rsidR="00F365DB" w:rsidRPr="00737CBD" w:rsidRDefault="00F365DB" w:rsidP="009E7122">
            <w:pPr>
              <w:jc w:val="both"/>
              <w:rPr>
                <w:rFonts w:ascii="StobiSerif Regular" w:hAnsi="StobiSerif Regular"/>
                <w:sz w:val="18"/>
                <w:szCs w:val="18"/>
                <w:lang w:val="en-GB" w:eastAsia="en-GB"/>
              </w:rPr>
            </w:pPr>
          </w:p>
        </w:tc>
        <w:tc>
          <w:tcPr>
            <w:tcW w:w="4387" w:type="dxa"/>
          </w:tcPr>
          <w:p w14:paraId="1917F4C6" w14:textId="77777777" w:rsidR="00F365DB" w:rsidRPr="00737CBD" w:rsidRDefault="00F365DB" w:rsidP="009E7122">
            <w:pPr>
              <w:jc w:val="both"/>
              <w:rPr>
                <w:rFonts w:ascii="StobiSerif Regular" w:hAnsi="StobiSerif Regular"/>
                <w:sz w:val="18"/>
                <w:szCs w:val="18"/>
                <w:lang w:val="mk-MK" w:eastAsia="en-GB"/>
              </w:rPr>
            </w:pPr>
            <w:r w:rsidRPr="00737CBD">
              <w:rPr>
                <w:rFonts w:ascii="StobiSerif Regular" w:hAnsi="StobiSerif Regular"/>
                <w:sz w:val="18"/>
                <w:szCs w:val="18"/>
                <w:lang w:val="mk-MK" w:eastAsia="en-GB"/>
              </w:rPr>
              <w:t>Производство на енергија од обновливи извори</w:t>
            </w:r>
          </w:p>
        </w:tc>
        <w:tc>
          <w:tcPr>
            <w:tcW w:w="1260" w:type="dxa"/>
          </w:tcPr>
          <w:p w14:paraId="47160820"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8.470</w:t>
            </w:r>
          </w:p>
        </w:tc>
        <w:tc>
          <w:tcPr>
            <w:tcW w:w="1260" w:type="dxa"/>
          </w:tcPr>
          <w:p w14:paraId="3342964F"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6.353</w:t>
            </w:r>
          </w:p>
        </w:tc>
        <w:tc>
          <w:tcPr>
            <w:tcW w:w="1260" w:type="dxa"/>
          </w:tcPr>
          <w:p w14:paraId="1C8D10A5"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8.470</w:t>
            </w:r>
          </w:p>
        </w:tc>
        <w:tc>
          <w:tcPr>
            <w:tcW w:w="1193" w:type="dxa"/>
          </w:tcPr>
          <w:p w14:paraId="6AC44967"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6.353</w:t>
            </w:r>
          </w:p>
        </w:tc>
      </w:tr>
      <w:tr w:rsidR="00F365DB" w:rsidRPr="00737CBD" w14:paraId="23C73679" w14:textId="77777777" w:rsidTr="002B4630">
        <w:tc>
          <w:tcPr>
            <w:tcW w:w="293" w:type="dxa"/>
            <w:vMerge w:val="restart"/>
          </w:tcPr>
          <w:p w14:paraId="6117F364" w14:textId="77777777" w:rsidR="00F365DB" w:rsidRPr="00737CBD" w:rsidRDefault="00F365DB" w:rsidP="009E7122">
            <w:pPr>
              <w:jc w:val="both"/>
              <w:rPr>
                <w:rFonts w:ascii="StobiSerif Regular" w:hAnsi="StobiSerif Regular"/>
                <w:sz w:val="18"/>
                <w:szCs w:val="18"/>
                <w:lang w:val="en-GB" w:eastAsia="en-GB"/>
              </w:rPr>
            </w:pPr>
          </w:p>
          <w:p w14:paraId="6EE12721" w14:textId="77777777" w:rsidR="00F365DB" w:rsidRPr="00737CBD" w:rsidRDefault="00F365DB" w:rsidP="009E7122">
            <w:pPr>
              <w:jc w:val="both"/>
              <w:rPr>
                <w:rFonts w:ascii="StobiSerif Regular" w:hAnsi="StobiSerif Regular"/>
                <w:sz w:val="18"/>
                <w:szCs w:val="18"/>
                <w:lang w:val="en-GB" w:eastAsia="en-GB"/>
              </w:rPr>
            </w:pPr>
          </w:p>
          <w:p w14:paraId="4EA71B18" w14:textId="77777777" w:rsidR="00F365DB" w:rsidRPr="00737CBD" w:rsidRDefault="00F365DB" w:rsidP="009E7122">
            <w:pPr>
              <w:jc w:val="both"/>
              <w:rPr>
                <w:rFonts w:ascii="StobiSerif Regular" w:hAnsi="StobiSerif Regular"/>
                <w:sz w:val="18"/>
                <w:szCs w:val="18"/>
                <w:lang w:val="en-GB" w:eastAsia="en-GB"/>
              </w:rPr>
            </w:pPr>
          </w:p>
          <w:p w14:paraId="7BC7362A" w14:textId="77777777" w:rsidR="00F365DB" w:rsidRPr="00737CBD" w:rsidRDefault="00F365DB" w:rsidP="009E7122">
            <w:pPr>
              <w:jc w:val="both"/>
              <w:rPr>
                <w:rFonts w:ascii="StobiSerif Regular" w:hAnsi="StobiSerif Regular"/>
                <w:sz w:val="18"/>
                <w:szCs w:val="18"/>
                <w:lang w:val="en-GB" w:eastAsia="en-GB"/>
              </w:rPr>
            </w:pPr>
            <w:r w:rsidRPr="00737CBD">
              <w:rPr>
                <w:rFonts w:ascii="StobiSerif Regular" w:hAnsi="StobiSerif Regular"/>
                <w:sz w:val="18"/>
                <w:szCs w:val="18"/>
                <w:lang w:val="en-GB" w:eastAsia="en-GB"/>
              </w:rPr>
              <w:t>M3</w:t>
            </w:r>
          </w:p>
        </w:tc>
        <w:tc>
          <w:tcPr>
            <w:tcW w:w="4387" w:type="dxa"/>
          </w:tcPr>
          <w:p w14:paraId="2475F048" w14:textId="77777777" w:rsidR="00F365DB" w:rsidRPr="00737CBD" w:rsidRDefault="00F365DB" w:rsidP="009E7122">
            <w:pPr>
              <w:jc w:val="both"/>
              <w:rPr>
                <w:rFonts w:ascii="StobiSerif Regular" w:hAnsi="StobiSerif Regular"/>
                <w:sz w:val="18"/>
                <w:szCs w:val="18"/>
                <w:lang w:val="en-GB" w:eastAsia="en-GB"/>
              </w:rPr>
            </w:pPr>
            <w:r w:rsidRPr="00737CBD">
              <w:rPr>
                <w:rFonts w:ascii="StobiSerif Regular" w:hAnsi="StobiSerif Regular"/>
                <w:sz w:val="18"/>
                <w:szCs w:val="18"/>
                <w:lang w:val="en-GB" w:eastAsia="en-GB"/>
              </w:rPr>
              <w:t>Млеко и млечни производи</w:t>
            </w:r>
          </w:p>
        </w:tc>
        <w:tc>
          <w:tcPr>
            <w:tcW w:w="1260" w:type="dxa"/>
          </w:tcPr>
          <w:p w14:paraId="5B8FB9EB"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2.150.829</w:t>
            </w:r>
          </w:p>
        </w:tc>
        <w:tc>
          <w:tcPr>
            <w:tcW w:w="1260" w:type="dxa"/>
          </w:tcPr>
          <w:p w14:paraId="33DC5C51"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1.658.839</w:t>
            </w:r>
          </w:p>
        </w:tc>
        <w:tc>
          <w:tcPr>
            <w:tcW w:w="1260" w:type="dxa"/>
          </w:tcPr>
          <w:p w14:paraId="27CE5124"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1.023.064</w:t>
            </w:r>
          </w:p>
        </w:tc>
        <w:tc>
          <w:tcPr>
            <w:tcW w:w="1193" w:type="dxa"/>
          </w:tcPr>
          <w:p w14:paraId="310B9105"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767.299</w:t>
            </w:r>
          </w:p>
        </w:tc>
      </w:tr>
      <w:tr w:rsidR="00F365DB" w:rsidRPr="00737CBD" w14:paraId="55E273B1" w14:textId="77777777" w:rsidTr="002B4630">
        <w:tc>
          <w:tcPr>
            <w:tcW w:w="293" w:type="dxa"/>
            <w:vMerge/>
          </w:tcPr>
          <w:p w14:paraId="2C8188A4" w14:textId="77777777" w:rsidR="00F365DB" w:rsidRPr="00737CBD" w:rsidRDefault="00F365DB" w:rsidP="009E7122">
            <w:pPr>
              <w:jc w:val="both"/>
              <w:rPr>
                <w:rFonts w:ascii="StobiSerif Regular" w:hAnsi="StobiSerif Regular"/>
                <w:sz w:val="18"/>
                <w:szCs w:val="18"/>
                <w:lang w:val="en-GB" w:eastAsia="en-GB"/>
              </w:rPr>
            </w:pPr>
          </w:p>
        </w:tc>
        <w:tc>
          <w:tcPr>
            <w:tcW w:w="4387" w:type="dxa"/>
          </w:tcPr>
          <w:p w14:paraId="0063B667" w14:textId="77777777" w:rsidR="00F365DB" w:rsidRPr="00737CBD" w:rsidRDefault="00F365DB" w:rsidP="009E7122">
            <w:pPr>
              <w:jc w:val="both"/>
              <w:rPr>
                <w:rFonts w:ascii="StobiSerif Regular" w:hAnsi="StobiSerif Regular"/>
                <w:sz w:val="18"/>
                <w:szCs w:val="18"/>
                <w:lang w:val="en-GB" w:eastAsia="en-GB"/>
              </w:rPr>
            </w:pPr>
            <w:r w:rsidRPr="00737CBD">
              <w:rPr>
                <w:rFonts w:ascii="StobiSerif Regular" w:hAnsi="StobiSerif Regular"/>
                <w:sz w:val="18"/>
                <w:szCs w:val="18"/>
                <w:lang w:val="en-GB" w:eastAsia="en-GB"/>
              </w:rPr>
              <w:t>Месо и месни производи</w:t>
            </w:r>
          </w:p>
        </w:tc>
        <w:tc>
          <w:tcPr>
            <w:tcW w:w="1260" w:type="dxa"/>
          </w:tcPr>
          <w:p w14:paraId="0C593116"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4.636.766</w:t>
            </w:r>
          </w:p>
        </w:tc>
        <w:tc>
          <w:tcPr>
            <w:tcW w:w="1260" w:type="dxa"/>
          </w:tcPr>
          <w:p w14:paraId="54BCDE27"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3.302.786</w:t>
            </w:r>
          </w:p>
        </w:tc>
        <w:tc>
          <w:tcPr>
            <w:tcW w:w="1260" w:type="dxa"/>
          </w:tcPr>
          <w:p w14:paraId="6CA3591F"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3.880.245</w:t>
            </w:r>
          </w:p>
        </w:tc>
        <w:tc>
          <w:tcPr>
            <w:tcW w:w="1193" w:type="dxa"/>
          </w:tcPr>
          <w:p w14:paraId="519ED872"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2.866.522</w:t>
            </w:r>
          </w:p>
        </w:tc>
      </w:tr>
      <w:tr w:rsidR="00F365DB" w:rsidRPr="00737CBD" w14:paraId="7FAAAD57" w14:textId="77777777" w:rsidTr="002B4630">
        <w:tc>
          <w:tcPr>
            <w:tcW w:w="293" w:type="dxa"/>
            <w:vMerge/>
          </w:tcPr>
          <w:p w14:paraId="6B7D24D1" w14:textId="77777777" w:rsidR="00F365DB" w:rsidRPr="00737CBD" w:rsidRDefault="00F365DB" w:rsidP="009E7122">
            <w:pPr>
              <w:jc w:val="both"/>
              <w:rPr>
                <w:rFonts w:ascii="StobiSerif Regular" w:hAnsi="StobiSerif Regular"/>
                <w:sz w:val="18"/>
                <w:szCs w:val="18"/>
                <w:lang w:val="en-GB" w:eastAsia="en-GB"/>
              </w:rPr>
            </w:pPr>
          </w:p>
        </w:tc>
        <w:tc>
          <w:tcPr>
            <w:tcW w:w="4387" w:type="dxa"/>
          </w:tcPr>
          <w:p w14:paraId="3AFA45C2" w14:textId="77777777" w:rsidR="00F365DB" w:rsidRPr="00737CBD" w:rsidRDefault="00F365DB" w:rsidP="009E7122">
            <w:pPr>
              <w:jc w:val="both"/>
              <w:rPr>
                <w:rFonts w:ascii="StobiSerif Regular" w:hAnsi="StobiSerif Regular"/>
                <w:sz w:val="18"/>
                <w:szCs w:val="18"/>
                <w:lang w:val="en-GB" w:eastAsia="en-GB"/>
              </w:rPr>
            </w:pPr>
            <w:r w:rsidRPr="00737CBD">
              <w:rPr>
                <w:rFonts w:ascii="StobiSerif Regular" w:hAnsi="StobiSerif Regular"/>
                <w:sz w:val="18"/>
                <w:szCs w:val="18"/>
                <w:lang w:val="en-GB" w:eastAsia="en-GB"/>
              </w:rPr>
              <w:t>Преработка на овошје и зеленчук</w:t>
            </w:r>
          </w:p>
        </w:tc>
        <w:tc>
          <w:tcPr>
            <w:tcW w:w="1260" w:type="dxa"/>
          </w:tcPr>
          <w:p w14:paraId="2E53099B"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17.045.726</w:t>
            </w:r>
          </w:p>
        </w:tc>
        <w:tc>
          <w:tcPr>
            <w:tcW w:w="1260" w:type="dxa"/>
          </w:tcPr>
          <w:p w14:paraId="42A448E3"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12.970.524</w:t>
            </w:r>
          </w:p>
        </w:tc>
        <w:tc>
          <w:tcPr>
            <w:tcW w:w="1260" w:type="dxa"/>
          </w:tcPr>
          <w:p w14:paraId="338D148B"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13.091.329</w:t>
            </w:r>
          </w:p>
        </w:tc>
        <w:tc>
          <w:tcPr>
            <w:tcW w:w="1193" w:type="dxa"/>
          </w:tcPr>
          <w:p w14:paraId="4659D770"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9.990.561</w:t>
            </w:r>
          </w:p>
        </w:tc>
      </w:tr>
      <w:tr w:rsidR="00F365DB" w:rsidRPr="00737CBD" w14:paraId="0FCA4ABE" w14:textId="77777777" w:rsidTr="002B4630">
        <w:tc>
          <w:tcPr>
            <w:tcW w:w="293" w:type="dxa"/>
            <w:vMerge/>
          </w:tcPr>
          <w:p w14:paraId="51C8D1A6" w14:textId="77777777" w:rsidR="00F365DB" w:rsidRPr="00737CBD" w:rsidRDefault="00F365DB" w:rsidP="009E7122">
            <w:pPr>
              <w:jc w:val="both"/>
              <w:rPr>
                <w:rFonts w:ascii="StobiSerif Regular" w:hAnsi="StobiSerif Regular"/>
                <w:sz w:val="18"/>
                <w:szCs w:val="18"/>
                <w:lang w:val="en-GB" w:eastAsia="en-GB"/>
              </w:rPr>
            </w:pPr>
          </w:p>
        </w:tc>
        <w:tc>
          <w:tcPr>
            <w:tcW w:w="4387" w:type="dxa"/>
          </w:tcPr>
          <w:p w14:paraId="201FAEA4" w14:textId="77777777" w:rsidR="00F365DB" w:rsidRPr="00737CBD" w:rsidRDefault="00F365DB" w:rsidP="009E7122">
            <w:pPr>
              <w:jc w:val="both"/>
              <w:rPr>
                <w:rFonts w:ascii="StobiSerif Regular" w:hAnsi="StobiSerif Regular"/>
                <w:sz w:val="18"/>
                <w:szCs w:val="18"/>
                <w:lang w:val="en-GB" w:eastAsia="en-GB"/>
              </w:rPr>
            </w:pPr>
            <w:r w:rsidRPr="00737CBD">
              <w:rPr>
                <w:rFonts w:ascii="StobiSerif Regular" w:hAnsi="StobiSerif Regular"/>
                <w:sz w:val="18"/>
                <w:szCs w:val="18"/>
                <w:lang w:val="en-GB" w:eastAsia="en-GB"/>
              </w:rPr>
              <w:t>Мелничка индустрија</w:t>
            </w:r>
          </w:p>
        </w:tc>
        <w:tc>
          <w:tcPr>
            <w:tcW w:w="1260" w:type="dxa"/>
          </w:tcPr>
          <w:p w14:paraId="7A7B7B2D"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950.676</w:t>
            </w:r>
          </w:p>
        </w:tc>
        <w:tc>
          <w:tcPr>
            <w:tcW w:w="1260" w:type="dxa"/>
          </w:tcPr>
          <w:p w14:paraId="6E3176FD"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663.429</w:t>
            </w:r>
          </w:p>
        </w:tc>
        <w:tc>
          <w:tcPr>
            <w:tcW w:w="1260" w:type="dxa"/>
          </w:tcPr>
          <w:p w14:paraId="7AAEBBAC"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321.164</w:t>
            </w:r>
          </w:p>
        </w:tc>
        <w:tc>
          <w:tcPr>
            <w:tcW w:w="1193" w:type="dxa"/>
          </w:tcPr>
          <w:p w14:paraId="1C62A7C1"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240.874</w:t>
            </w:r>
          </w:p>
        </w:tc>
      </w:tr>
      <w:tr w:rsidR="00F365DB" w:rsidRPr="00737CBD" w14:paraId="232C3EA4" w14:textId="77777777" w:rsidTr="002B4630">
        <w:tc>
          <w:tcPr>
            <w:tcW w:w="293" w:type="dxa"/>
            <w:vMerge/>
          </w:tcPr>
          <w:p w14:paraId="5EA21444" w14:textId="77777777" w:rsidR="00F365DB" w:rsidRPr="00737CBD" w:rsidRDefault="00F365DB" w:rsidP="009E7122">
            <w:pPr>
              <w:jc w:val="both"/>
              <w:rPr>
                <w:rFonts w:ascii="StobiSerif Regular" w:hAnsi="StobiSerif Regular"/>
                <w:sz w:val="18"/>
                <w:szCs w:val="18"/>
                <w:lang w:val="en-GB" w:eastAsia="en-GB"/>
              </w:rPr>
            </w:pPr>
          </w:p>
        </w:tc>
        <w:tc>
          <w:tcPr>
            <w:tcW w:w="4387" w:type="dxa"/>
          </w:tcPr>
          <w:p w14:paraId="0AF06C38" w14:textId="77777777" w:rsidR="00F365DB" w:rsidRPr="00737CBD" w:rsidRDefault="00F365DB" w:rsidP="009E7122">
            <w:pPr>
              <w:jc w:val="both"/>
              <w:rPr>
                <w:rFonts w:ascii="StobiSerif Regular" w:hAnsi="StobiSerif Regular"/>
                <w:sz w:val="18"/>
                <w:szCs w:val="18"/>
                <w:lang w:val="en-GB" w:eastAsia="en-GB"/>
              </w:rPr>
            </w:pPr>
            <w:r w:rsidRPr="00737CBD">
              <w:rPr>
                <w:rFonts w:ascii="StobiSerif Regular" w:hAnsi="StobiSerif Regular"/>
                <w:sz w:val="18"/>
                <w:szCs w:val="18"/>
                <w:lang w:val="en-GB" w:eastAsia="en-GB"/>
              </w:rPr>
              <w:t>Масти и масла</w:t>
            </w:r>
          </w:p>
        </w:tc>
        <w:tc>
          <w:tcPr>
            <w:tcW w:w="1260" w:type="dxa"/>
          </w:tcPr>
          <w:p w14:paraId="447448F4"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32.821</w:t>
            </w:r>
          </w:p>
        </w:tc>
        <w:tc>
          <w:tcPr>
            <w:tcW w:w="1260" w:type="dxa"/>
          </w:tcPr>
          <w:p w14:paraId="3C1FA3B7"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24.616</w:t>
            </w:r>
          </w:p>
        </w:tc>
        <w:tc>
          <w:tcPr>
            <w:tcW w:w="1260" w:type="dxa"/>
          </w:tcPr>
          <w:p w14:paraId="24D86C9D"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12.826</w:t>
            </w:r>
          </w:p>
        </w:tc>
        <w:tc>
          <w:tcPr>
            <w:tcW w:w="1193" w:type="dxa"/>
          </w:tcPr>
          <w:p w14:paraId="1DCB814E"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9.620</w:t>
            </w:r>
          </w:p>
        </w:tc>
      </w:tr>
      <w:tr w:rsidR="00F365DB" w:rsidRPr="00737CBD" w14:paraId="1BCB17B3" w14:textId="77777777" w:rsidTr="002B4630">
        <w:tc>
          <w:tcPr>
            <w:tcW w:w="293" w:type="dxa"/>
            <w:vMerge/>
          </w:tcPr>
          <w:p w14:paraId="736BE0FB" w14:textId="77777777" w:rsidR="00F365DB" w:rsidRPr="00737CBD" w:rsidRDefault="00F365DB" w:rsidP="009E7122">
            <w:pPr>
              <w:jc w:val="both"/>
              <w:rPr>
                <w:rFonts w:ascii="StobiSerif Regular" w:hAnsi="StobiSerif Regular"/>
                <w:sz w:val="18"/>
                <w:szCs w:val="18"/>
                <w:lang w:val="en-GB" w:eastAsia="en-GB"/>
              </w:rPr>
            </w:pPr>
          </w:p>
        </w:tc>
        <w:tc>
          <w:tcPr>
            <w:tcW w:w="4387" w:type="dxa"/>
          </w:tcPr>
          <w:p w14:paraId="0CA3015C" w14:textId="77777777" w:rsidR="00F365DB" w:rsidRPr="00737CBD" w:rsidRDefault="00F365DB" w:rsidP="009E7122">
            <w:pPr>
              <w:jc w:val="both"/>
              <w:rPr>
                <w:rFonts w:ascii="StobiSerif Regular" w:hAnsi="StobiSerif Regular"/>
                <w:sz w:val="18"/>
                <w:szCs w:val="18"/>
                <w:lang w:val="en-GB" w:eastAsia="en-GB"/>
              </w:rPr>
            </w:pPr>
            <w:r w:rsidRPr="00737CBD">
              <w:rPr>
                <w:rFonts w:ascii="StobiSerif Regular" w:hAnsi="StobiSerif Regular"/>
                <w:sz w:val="18"/>
                <w:szCs w:val="18"/>
                <w:lang w:val="en-GB" w:eastAsia="en-GB"/>
              </w:rPr>
              <w:t>Винарство</w:t>
            </w:r>
          </w:p>
        </w:tc>
        <w:tc>
          <w:tcPr>
            <w:tcW w:w="1260" w:type="dxa"/>
          </w:tcPr>
          <w:p w14:paraId="6477E9C8"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4.357.572</w:t>
            </w:r>
          </w:p>
        </w:tc>
        <w:tc>
          <w:tcPr>
            <w:tcW w:w="1260" w:type="dxa"/>
          </w:tcPr>
          <w:p w14:paraId="675082CF"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3.260.597</w:t>
            </w:r>
          </w:p>
        </w:tc>
        <w:tc>
          <w:tcPr>
            <w:tcW w:w="1260" w:type="dxa"/>
          </w:tcPr>
          <w:p w14:paraId="16B72148"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1.998.082</w:t>
            </w:r>
          </w:p>
        </w:tc>
        <w:tc>
          <w:tcPr>
            <w:tcW w:w="1193" w:type="dxa"/>
          </w:tcPr>
          <w:p w14:paraId="0A849815"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1.370.159</w:t>
            </w:r>
          </w:p>
        </w:tc>
      </w:tr>
      <w:tr w:rsidR="00F365DB" w:rsidRPr="00737CBD" w14:paraId="79C35ADA" w14:textId="77777777" w:rsidTr="002B4630">
        <w:tc>
          <w:tcPr>
            <w:tcW w:w="293" w:type="dxa"/>
            <w:vMerge/>
          </w:tcPr>
          <w:p w14:paraId="5958FF19" w14:textId="77777777" w:rsidR="00F365DB" w:rsidRPr="00737CBD" w:rsidRDefault="00F365DB" w:rsidP="009E7122">
            <w:pPr>
              <w:jc w:val="both"/>
              <w:rPr>
                <w:rFonts w:ascii="StobiSerif Regular" w:hAnsi="StobiSerif Regular"/>
                <w:sz w:val="18"/>
                <w:szCs w:val="18"/>
                <w:lang w:val="en-GB" w:eastAsia="en-GB"/>
              </w:rPr>
            </w:pPr>
          </w:p>
        </w:tc>
        <w:tc>
          <w:tcPr>
            <w:tcW w:w="4387" w:type="dxa"/>
          </w:tcPr>
          <w:p w14:paraId="463F5074" w14:textId="77777777" w:rsidR="00F365DB" w:rsidRPr="00737CBD" w:rsidRDefault="00F365DB" w:rsidP="009E7122">
            <w:pPr>
              <w:jc w:val="both"/>
              <w:rPr>
                <w:rFonts w:ascii="StobiSerif Regular" w:hAnsi="StobiSerif Regular"/>
                <w:sz w:val="18"/>
                <w:szCs w:val="18"/>
                <w:lang w:val="en-GB" w:eastAsia="en-GB"/>
              </w:rPr>
            </w:pPr>
            <w:r w:rsidRPr="00737CBD">
              <w:rPr>
                <w:rFonts w:ascii="StobiSerif Regular" w:hAnsi="StobiSerif Regular"/>
                <w:sz w:val="18"/>
                <w:szCs w:val="18"/>
                <w:lang w:val="en-GB" w:eastAsia="en-GB"/>
              </w:rPr>
              <w:t>Производство на енергија од обновливи извори</w:t>
            </w:r>
          </w:p>
        </w:tc>
        <w:tc>
          <w:tcPr>
            <w:tcW w:w="1260" w:type="dxa"/>
          </w:tcPr>
          <w:p w14:paraId="05FE3AFA"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0</w:t>
            </w:r>
          </w:p>
        </w:tc>
        <w:tc>
          <w:tcPr>
            <w:tcW w:w="1260" w:type="dxa"/>
          </w:tcPr>
          <w:p w14:paraId="05292B37"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0</w:t>
            </w:r>
          </w:p>
        </w:tc>
        <w:tc>
          <w:tcPr>
            <w:tcW w:w="1260" w:type="dxa"/>
          </w:tcPr>
          <w:p w14:paraId="176B9EC5"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0</w:t>
            </w:r>
          </w:p>
        </w:tc>
        <w:tc>
          <w:tcPr>
            <w:tcW w:w="1193" w:type="dxa"/>
          </w:tcPr>
          <w:p w14:paraId="16B6B17A"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0</w:t>
            </w:r>
          </w:p>
        </w:tc>
      </w:tr>
      <w:tr w:rsidR="00F365DB" w:rsidRPr="00737CBD" w14:paraId="0481D9FB" w14:textId="77777777" w:rsidTr="002B4630">
        <w:tc>
          <w:tcPr>
            <w:tcW w:w="293" w:type="dxa"/>
            <w:vMerge w:val="restart"/>
          </w:tcPr>
          <w:p w14:paraId="56814C9D" w14:textId="77777777" w:rsidR="00F365DB" w:rsidRPr="00737CBD" w:rsidRDefault="00F365DB" w:rsidP="009E7122">
            <w:pPr>
              <w:jc w:val="both"/>
              <w:rPr>
                <w:rFonts w:ascii="StobiSerif Regular" w:hAnsi="StobiSerif Regular"/>
                <w:sz w:val="18"/>
                <w:szCs w:val="18"/>
                <w:lang w:val="en-GB" w:eastAsia="en-GB"/>
              </w:rPr>
            </w:pPr>
          </w:p>
          <w:p w14:paraId="396500C5" w14:textId="77777777" w:rsidR="00F365DB" w:rsidRPr="00737CBD" w:rsidRDefault="00F365DB" w:rsidP="009E7122">
            <w:pPr>
              <w:jc w:val="both"/>
              <w:rPr>
                <w:rFonts w:ascii="StobiSerif Regular" w:hAnsi="StobiSerif Regular"/>
                <w:sz w:val="18"/>
                <w:szCs w:val="18"/>
                <w:lang w:val="en-GB" w:eastAsia="en-GB"/>
              </w:rPr>
            </w:pPr>
          </w:p>
          <w:p w14:paraId="72DB6852" w14:textId="77777777" w:rsidR="00F365DB" w:rsidRPr="00737CBD" w:rsidRDefault="00F365DB" w:rsidP="009E7122">
            <w:pPr>
              <w:jc w:val="both"/>
              <w:rPr>
                <w:rFonts w:ascii="StobiSerif Regular" w:hAnsi="StobiSerif Regular"/>
                <w:sz w:val="18"/>
                <w:szCs w:val="18"/>
                <w:lang w:val="en-GB" w:eastAsia="en-GB"/>
              </w:rPr>
            </w:pPr>
          </w:p>
          <w:p w14:paraId="663DFB10" w14:textId="77777777" w:rsidR="00F365DB" w:rsidRPr="00737CBD" w:rsidRDefault="00F365DB" w:rsidP="009E7122">
            <w:pPr>
              <w:jc w:val="both"/>
              <w:rPr>
                <w:rFonts w:ascii="StobiSerif Regular" w:hAnsi="StobiSerif Regular"/>
                <w:sz w:val="18"/>
                <w:szCs w:val="18"/>
                <w:lang w:val="en-GB" w:eastAsia="en-GB"/>
              </w:rPr>
            </w:pPr>
            <w:r w:rsidRPr="00737CBD">
              <w:rPr>
                <w:rFonts w:ascii="StobiSerif Regular" w:hAnsi="StobiSerif Regular"/>
                <w:sz w:val="18"/>
                <w:szCs w:val="18"/>
                <w:lang w:val="en-GB" w:eastAsia="en-GB"/>
              </w:rPr>
              <w:t>M7</w:t>
            </w:r>
          </w:p>
        </w:tc>
        <w:tc>
          <w:tcPr>
            <w:tcW w:w="4387" w:type="dxa"/>
          </w:tcPr>
          <w:p w14:paraId="72D57697" w14:textId="77777777" w:rsidR="00F365DB" w:rsidRPr="00737CBD" w:rsidRDefault="00F365DB" w:rsidP="009E7122">
            <w:pPr>
              <w:jc w:val="both"/>
              <w:rPr>
                <w:rFonts w:ascii="StobiSerif Regular" w:hAnsi="StobiSerif Regular"/>
                <w:sz w:val="18"/>
                <w:szCs w:val="18"/>
                <w:lang w:val="en-GB" w:eastAsia="en-GB"/>
              </w:rPr>
            </w:pPr>
            <w:r w:rsidRPr="00737CBD">
              <w:rPr>
                <w:rFonts w:ascii="StobiSerif Regular" w:hAnsi="StobiSerif Regular"/>
                <w:sz w:val="18"/>
                <w:szCs w:val="18"/>
                <w:lang w:val="en-GB" w:eastAsia="en-GB"/>
              </w:rPr>
              <w:t>Алтернативно производство</w:t>
            </w:r>
          </w:p>
        </w:tc>
        <w:tc>
          <w:tcPr>
            <w:tcW w:w="1260" w:type="dxa"/>
          </w:tcPr>
          <w:p w14:paraId="023380A3"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734.607</w:t>
            </w:r>
          </w:p>
        </w:tc>
        <w:tc>
          <w:tcPr>
            <w:tcW w:w="1260" w:type="dxa"/>
          </w:tcPr>
          <w:p w14:paraId="0CDA9169"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495.829</w:t>
            </w:r>
          </w:p>
        </w:tc>
        <w:tc>
          <w:tcPr>
            <w:tcW w:w="1260" w:type="dxa"/>
          </w:tcPr>
          <w:p w14:paraId="3809125C"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345.775</w:t>
            </w:r>
          </w:p>
        </w:tc>
        <w:tc>
          <w:tcPr>
            <w:tcW w:w="1193" w:type="dxa"/>
          </w:tcPr>
          <w:p w14:paraId="4F121A25"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253.553</w:t>
            </w:r>
          </w:p>
        </w:tc>
      </w:tr>
      <w:tr w:rsidR="00F365DB" w:rsidRPr="00737CBD" w14:paraId="043A5F8C" w14:textId="77777777" w:rsidTr="002B4630">
        <w:tc>
          <w:tcPr>
            <w:tcW w:w="293" w:type="dxa"/>
            <w:vMerge/>
          </w:tcPr>
          <w:p w14:paraId="0494322D" w14:textId="77777777" w:rsidR="00F365DB" w:rsidRPr="00737CBD" w:rsidRDefault="00F365DB" w:rsidP="009E7122">
            <w:pPr>
              <w:jc w:val="both"/>
              <w:rPr>
                <w:rFonts w:ascii="StobiSerif Regular" w:hAnsi="StobiSerif Regular"/>
                <w:sz w:val="18"/>
                <w:szCs w:val="18"/>
                <w:lang w:val="en-GB" w:eastAsia="en-GB"/>
              </w:rPr>
            </w:pPr>
          </w:p>
        </w:tc>
        <w:tc>
          <w:tcPr>
            <w:tcW w:w="4387" w:type="dxa"/>
          </w:tcPr>
          <w:p w14:paraId="4455A078" w14:textId="77777777" w:rsidR="00F365DB" w:rsidRPr="00737CBD" w:rsidRDefault="00F365DB" w:rsidP="009E7122">
            <w:pPr>
              <w:jc w:val="both"/>
              <w:rPr>
                <w:rFonts w:ascii="StobiSerif Regular" w:hAnsi="StobiSerif Regular"/>
                <w:sz w:val="18"/>
                <w:szCs w:val="18"/>
                <w:lang w:val="en-GB" w:eastAsia="en-GB"/>
              </w:rPr>
            </w:pPr>
            <w:r w:rsidRPr="00737CBD">
              <w:rPr>
                <w:rFonts w:ascii="StobiSerif Regular" w:hAnsi="StobiSerif Regular"/>
                <w:sz w:val="18"/>
                <w:szCs w:val="18"/>
                <w:lang w:val="en-GB" w:eastAsia="en-GB"/>
              </w:rPr>
              <w:t>Преработка на храна и пијалоци</w:t>
            </w:r>
          </w:p>
        </w:tc>
        <w:tc>
          <w:tcPr>
            <w:tcW w:w="1260" w:type="dxa"/>
          </w:tcPr>
          <w:p w14:paraId="23F9F74F"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3.166.629</w:t>
            </w:r>
          </w:p>
        </w:tc>
        <w:tc>
          <w:tcPr>
            <w:tcW w:w="1260" w:type="dxa"/>
          </w:tcPr>
          <w:p w14:paraId="479151C3"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2.428.789</w:t>
            </w:r>
          </w:p>
        </w:tc>
        <w:tc>
          <w:tcPr>
            <w:tcW w:w="1260" w:type="dxa"/>
          </w:tcPr>
          <w:p w14:paraId="2CFA8B4B"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714.698</w:t>
            </w:r>
          </w:p>
        </w:tc>
        <w:tc>
          <w:tcPr>
            <w:tcW w:w="1193" w:type="dxa"/>
          </w:tcPr>
          <w:p w14:paraId="22BE93D7"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540.774</w:t>
            </w:r>
          </w:p>
        </w:tc>
      </w:tr>
      <w:tr w:rsidR="00F365DB" w:rsidRPr="00737CBD" w14:paraId="134CCA7A" w14:textId="77777777" w:rsidTr="002B4630">
        <w:tc>
          <w:tcPr>
            <w:tcW w:w="293" w:type="dxa"/>
            <w:vMerge/>
          </w:tcPr>
          <w:p w14:paraId="4E70396D" w14:textId="77777777" w:rsidR="00F365DB" w:rsidRPr="00737CBD" w:rsidRDefault="00F365DB" w:rsidP="009E7122">
            <w:pPr>
              <w:jc w:val="both"/>
              <w:rPr>
                <w:rFonts w:ascii="StobiSerif Regular" w:hAnsi="StobiSerif Regular"/>
                <w:sz w:val="18"/>
                <w:szCs w:val="18"/>
                <w:lang w:val="en-GB" w:eastAsia="en-GB"/>
              </w:rPr>
            </w:pPr>
          </w:p>
        </w:tc>
        <w:tc>
          <w:tcPr>
            <w:tcW w:w="4387" w:type="dxa"/>
          </w:tcPr>
          <w:p w14:paraId="4257F3F2" w14:textId="77777777" w:rsidR="00F365DB" w:rsidRPr="00737CBD" w:rsidRDefault="00F365DB" w:rsidP="009E7122">
            <w:pPr>
              <w:jc w:val="both"/>
              <w:rPr>
                <w:rFonts w:ascii="StobiSerif Regular" w:hAnsi="StobiSerif Regular"/>
                <w:sz w:val="18"/>
                <w:szCs w:val="18"/>
                <w:lang w:val="en-GB" w:eastAsia="en-GB"/>
              </w:rPr>
            </w:pPr>
            <w:r w:rsidRPr="00737CBD">
              <w:rPr>
                <w:rFonts w:ascii="StobiSerif Regular" w:hAnsi="StobiSerif Regular"/>
                <w:sz w:val="18"/>
                <w:szCs w:val="18"/>
                <w:lang w:val="en-GB" w:eastAsia="en-GB"/>
              </w:rPr>
              <w:t>Изработка на непрехранбени производи</w:t>
            </w:r>
          </w:p>
        </w:tc>
        <w:tc>
          <w:tcPr>
            <w:tcW w:w="1260" w:type="dxa"/>
          </w:tcPr>
          <w:p w14:paraId="43367397"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12.976.047</w:t>
            </w:r>
          </w:p>
        </w:tc>
        <w:tc>
          <w:tcPr>
            <w:tcW w:w="1260" w:type="dxa"/>
          </w:tcPr>
          <w:p w14:paraId="1AFD382E"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10.026.001</w:t>
            </w:r>
          </w:p>
        </w:tc>
        <w:tc>
          <w:tcPr>
            <w:tcW w:w="1260" w:type="dxa"/>
          </w:tcPr>
          <w:p w14:paraId="7F610BC2"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3.749.192</w:t>
            </w:r>
          </w:p>
        </w:tc>
        <w:tc>
          <w:tcPr>
            <w:tcW w:w="1193" w:type="dxa"/>
          </w:tcPr>
          <w:p w14:paraId="490D0384"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2.813.605</w:t>
            </w:r>
          </w:p>
        </w:tc>
      </w:tr>
      <w:tr w:rsidR="00F365DB" w:rsidRPr="00737CBD" w14:paraId="373564FD" w14:textId="77777777" w:rsidTr="002B4630">
        <w:tc>
          <w:tcPr>
            <w:tcW w:w="293" w:type="dxa"/>
            <w:vMerge/>
          </w:tcPr>
          <w:p w14:paraId="040076E7" w14:textId="77777777" w:rsidR="00F365DB" w:rsidRPr="00737CBD" w:rsidRDefault="00F365DB" w:rsidP="009E7122">
            <w:pPr>
              <w:jc w:val="both"/>
              <w:rPr>
                <w:rFonts w:ascii="StobiSerif Regular" w:hAnsi="StobiSerif Regular"/>
                <w:sz w:val="18"/>
                <w:szCs w:val="18"/>
                <w:lang w:val="en-GB" w:eastAsia="en-GB"/>
              </w:rPr>
            </w:pPr>
          </w:p>
        </w:tc>
        <w:tc>
          <w:tcPr>
            <w:tcW w:w="4387" w:type="dxa"/>
          </w:tcPr>
          <w:p w14:paraId="20DE2176" w14:textId="77777777" w:rsidR="00F365DB" w:rsidRPr="00737CBD" w:rsidRDefault="00F365DB" w:rsidP="009E7122">
            <w:pPr>
              <w:jc w:val="both"/>
              <w:rPr>
                <w:rFonts w:ascii="StobiSerif Regular" w:hAnsi="StobiSerif Regular"/>
                <w:sz w:val="18"/>
                <w:szCs w:val="18"/>
                <w:lang w:val="en-GB" w:eastAsia="en-GB"/>
              </w:rPr>
            </w:pPr>
            <w:r w:rsidRPr="00737CBD">
              <w:rPr>
                <w:rFonts w:ascii="StobiSerif Regular" w:hAnsi="StobiSerif Regular"/>
                <w:sz w:val="18"/>
                <w:szCs w:val="18"/>
                <w:lang w:val="en-GB" w:eastAsia="en-GB"/>
              </w:rPr>
              <w:t>Занаетчиство</w:t>
            </w:r>
          </w:p>
        </w:tc>
        <w:tc>
          <w:tcPr>
            <w:tcW w:w="1260" w:type="dxa"/>
          </w:tcPr>
          <w:p w14:paraId="04B65F6C"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617.284</w:t>
            </w:r>
          </w:p>
        </w:tc>
        <w:tc>
          <w:tcPr>
            <w:tcW w:w="1260" w:type="dxa"/>
          </w:tcPr>
          <w:p w14:paraId="63776482"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506.398</w:t>
            </w:r>
          </w:p>
        </w:tc>
        <w:tc>
          <w:tcPr>
            <w:tcW w:w="1260" w:type="dxa"/>
          </w:tcPr>
          <w:p w14:paraId="7657CADB"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21.774</w:t>
            </w:r>
          </w:p>
        </w:tc>
        <w:tc>
          <w:tcPr>
            <w:tcW w:w="1193" w:type="dxa"/>
          </w:tcPr>
          <w:p w14:paraId="210E2886"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16.331</w:t>
            </w:r>
          </w:p>
        </w:tc>
      </w:tr>
      <w:tr w:rsidR="00F365DB" w:rsidRPr="00737CBD" w14:paraId="5411E14F" w14:textId="77777777" w:rsidTr="002B4630">
        <w:tc>
          <w:tcPr>
            <w:tcW w:w="293" w:type="dxa"/>
            <w:vMerge/>
          </w:tcPr>
          <w:p w14:paraId="166FFC41" w14:textId="77777777" w:rsidR="00F365DB" w:rsidRPr="00737CBD" w:rsidRDefault="00F365DB" w:rsidP="009E7122">
            <w:pPr>
              <w:jc w:val="both"/>
              <w:rPr>
                <w:rFonts w:ascii="StobiSerif Regular" w:hAnsi="StobiSerif Regular"/>
                <w:sz w:val="18"/>
                <w:szCs w:val="18"/>
                <w:lang w:val="en-GB" w:eastAsia="en-GB"/>
              </w:rPr>
            </w:pPr>
          </w:p>
        </w:tc>
        <w:tc>
          <w:tcPr>
            <w:tcW w:w="4387" w:type="dxa"/>
          </w:tcPr>
          <w:p w14:paraId="612D01E2" w14:textId="77777777" w:rsidR="00F365DB" w:rsidRPr="00737CBD" w:rsidRDefault="00F365DB" w:rsidP="009E7122">
            <w:pPr>
              <w:jc w:val="both"/>
              <w:rPr>
                <w:rFonts w:ascii="StobiSerif Regular" w:hAnsi="StobiSerif Regular"/>
                <w:sz w:val="18"/>
                <w:szCs w:val="18"/>
                <w:lang w:val="en-GB" w:eastAsia="en-GB"/>
              </w:rPr>
            </w:pPr>
            <w:r w:rsidRPr="00737CBD">
              <w:rPr>
                <w:rFonts w:ascii="StobiSerif Regular" w:hAnsi="StobiSerif Regular"/>
                <w:sz w:val="18"/>
                <w:szCs w:val="18"/>
                <w:lang w:val="en-GB" w:eastAsia="en-GB"/>
              </w:rPr>
              <w:t>Услуги во земјоделството</w:t>
            </w:r>
          </w:p>
        </w:tc>
        <w:tc>
          <w:tcPr>
            <w:tcW w:w="1260" w:type="dxa"/>
          </w:tcPr>
          <w:p w14:paraId="16AE24C1"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782.345</w:t>
            </w:r>
          </w:p>
        </w:tc>
        <w:tc>
          <w:tcPr>
            <w:tcW w:w="1260" w:type="dxa"/>
          </w:tcPr>
          <w:p w14:paraId="31C4B7F0"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624.259</w:t>
            </w:r>
          </w:p>
        </w:tc>
        <w:tc>
          <w:tcPr>
            <w:tcW w:w="1260" w:type="dxa"/>
          </w:tcPr>
          <w:p w14:paraId="62D13206"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44.049</w:t>
            </w:r>
          </w:p>
        </w:tc>
        <w:tc>
          <w:tcPr>
            <w:tcW w:w="1193" w:type="dxa"/>
          </w:tcPr>
          <w:p w14:paraId="0E790718"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33.039</w:t>
            </w:r>
          </w:p>
        </w:tc>
      </w:tr>
      <w:tr w:rsidR="00F365DB" w:rsidRPr="00737CBD" w14:paraId="71137320" w14:textId="77777777" w:rsidTr="002B4630">
        <w:tc>
          <w:tcPr>
            <w:tcW w:w="293" w:type="dxa"/>
            <w:vMerge/>
          </w:tcPr>
          <w:p w14:paraId="4CFD7960" w14:textId="77777777" w:rsidR="00F365DB" w:rsidRPr="00737CBD" w:rsidRDefault="00F365DB" w:rsidP="009E7122">
            <w:pPr>
              <w:jc w:val="both"/>
              <w:rPr>
                <w:rFonts w:ascii="StobiSerif Regular" w:hAnsi="StobiSerif Regular"/>
                <w:sz w:val="18"/>
                <w:szCs w:val="18"/>
                <w:lang w:val="en-GB" w:eastAsia="en-GB"/>
              </w:rPr>
            </w:pPr>
          </w:p>
        </w:tc>
        <w:tc>
          <w:tcPr>
            <w:tcW w:w="4387" w:type="dxa"/>
          </w:tcPr>
          <w:p w14:paraId="3326445F" w14:textId="77777777" w:rsidR="00F365DB" w:rsidRPr="00737CBD" w:rsidRDefault="00F365DB" w:rsidP="009E7122">
            <w:pPr>
              <w:jc w:val="both"/>
              <w:rPr>
                <w:rFonts w:ascii="StobiSerif Regular" w:hAnsi="StobiSerif Regular"/>
                <w:sz w:val="18"/>
                <w:szCs w:val="18"/>
                <w:lang w:val="en-GB" w:eastAsia="en-GB"/>
              </w:rPr>
            </w:pPr>
            <w:r w:rsidRPr="00737CBD">
              <w:rPr>
                <w:rFonts w:ascii="StobiSerif Regular" w:hAnsi="StobiSerif Regular"/>
                <w:sz w:val="18"/>
                <w:szCs w:val="18"/>
                <w:lang w:val="en-GB" w:eastAsia="en-GB"/>
              </w:rPr>
              <w:t>Услуги за руралната популација</w:t>
            </w:r>
          </w:p>
        </w:tc>
        <w:tc>
          <w:tcPr>
            <w:tcW w:w="1260" w:type="dxa"/>
          </w:tcPr>
          <w:p w14:paraId="5E19CAF3"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1.268.759</w:t>
            </w:r>
          </w:p>
        </w:tc>
        <w:tc>
          <w:tcPr>
            <w:tcW w:w="1260" w:type="dxa"/>
          </w:tcPr>
          <w:p w14:paraId="1E8BAF56"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914.070</w:t>
            </w:r>
          </w:p>
        </w:tc>
        <w:tc>
          <w:tcPr>
            <w:tcW w:w="1260" w:type="dxa"/>
          </w:tcPr>
          <w:p w14:paraId="6FD22EA9"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19.965</w:t>
            </w:r>
          </w:p>
        </w:tc>
        <w:tc>
          <w:tcPr>
            <w:tcW w:w="1193" w:type="dxa"/>
          </w:tcPr>
          <w:p w14:paraId="6D5500FA"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14.974</w:t>
            </w:r>
          </w:p>
        </w:tc>
      </w:tr>
      <w:tr w:rsidR="00F365DB" w:rsidRPr="00737CBD" w14:paraId="5E00AA64" w14:textId="77777777" w:rsidTr="002B4630">
        <w:tc>
          <w:tcPr>
            <w:tcW w:w="293" w:type="dxa"/>
            <w:vMerge/>
          </w:tcPr>
          <w:p w14:paraId="123479A8" w14:textId="77777777" w:rsidR="00F365DB" w:rsidRPr="00737CBD" w:rsidRDefault="00F365DB" w:rsidP="009E7122">
            <w:pPr>
              <w:jc w:val="both"/>
              <w:rPr>
                <w:rFonts w:ascii="StobiSerif Regular" w:hAnsi="StobiSerif Regular"/>
                <w:sz w:val="18"/>
                <w:szCs w:val="18"/>
                <w:lang w:val="en-GB" w:eastAsia="en-GB"/>
              </w:rPr>
            </w:pPr>
          </w:p>
        </w:tc>
        <w:tc>
          <w:tcPr>
            <w:tcW w:w="4387" w:type="dxa"/>
            <w:shd w:val="clear" w:color="auto" w:fill="auto"/>
          </w:tcPr>
          <w:p w14:paraId="022BCC38" w14:textId="77777777" w:rsidR="00F365DB" w:rsidRPr="00737CBD" w:rsidRDefault="00F365DB" w:rsidP="009E7122">
            <w:pPr>
              <w:jc w:val="both"/>
              <w:rPr>
                <w:rFonts w:ascii="StobiSerif Regular" w:hAnsi="StobiSerif Regular"/>
                <w:sz w:val="18"/>
                <w:szCs w:val="18"/>
                <w:lang w:val="en-GB" w:eastAsia="en-GB"/>
              </w:rPr>
            </w:pPr>
            <w:r w:rsidRPr="00737CBD">
              <w:rPr>
                <w:rFonts w:ascii="StobiSerif Regular" w:hAnsi="StobiSerif Regular"/>
                <w:sz w:val="18"/>
                <w:szCs w:val="18"/>
                <w:lang w:val="en-GB" w:eastAsia="en-GB"/>
              </w:rPr>
              <w:t>Рурален туризам</w:t>
            </w:r>
          </w:p>
        </w:tc>
        <w:tc>
          <w:tcPr>
            <w:tcW w:w="1260" w:type="dxa"/>
            <w:shd w:val="clear" w:color="auto" w:fill="auto"/>
          </w:tcPr>
          <w:p w14:paraId="65463DEF"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6.024.748</w:t>
            </w:r>
          </w:p>
        </w:tc>
        <w:tc>
          <w:tcPr>
            <w:tcW w:w="1260" w:type="dxa"/>
            <w:shd w:val="clear" w:color="auto" w:fill="auto"/>
          </w:tcPr>
          <w:p w14:paraId="52C2DF81"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4.631.023</w:t>
            </w:r>
          </w:p>
        </w:tc>
        <w:tc>
          <w:tcPr>
            <w:tcW w:w="1260" w:type="dxa"/>
            <w:shd w:val="clear" w:color="auto" w:fill="auto"/>
          </w:tcPr>
          <w:p w14:paraId="19053500"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1.703.839</w:t>
            </w:r>
          </w:p>
        </w:tc>
        <w:tc>
          <w:tcPr>
            <w:tcW w:w="1193" w:type="dxa"/>
            <w:shd w:val="clear" w:color="auto" w:fill="auto"/>
          </w:tcPr>
          <w:p w14:paraId="77CF125E"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1.284.677</w:t>
            </w:r>
          </w:p>
        </w:tc>
      </w:tr>
      <w:tr w:rsidR="00F365DB" w:rsidRPr="00737CBD" w14:paraId="1DC25EA4" w14:textId="77777777" w:rsidTr="002B4630">
        <w:tc>
          <w:tcPr>
            <w:tcW w:w="293" w:type="dxa"/>
            <w:vMerge/>
          </w:tcPr>
          <w:p w14:paraId="5A959D1C" w14:textId="77777777" w:rsidR="00F365DB" w:rsidRPr="00737CBD" w:rsidRDefault="00F365DB" w:rsidP="009E7122">
            <w:pPr>
              <w:jc w:val="both"/>
              <w:rPr>
                <w:rFonts w:ascii="StobiSerif Regular" w:hAnsi="StobiSerif Regular"/>
                <w:sz w:val="18"/>
                <w:szCs w:val="18"/>
                <w:lang w:val="en-GB" w:eastAsia="en-GB"/>
              </w:rPr>
            </w:pPr>
          </w:p>
        </w:tc>
        <w:tc>
          <w:tcPr>
            <w:tcW w:w="4387" w:type="dxa"/>
          </w:tcPr>
          <w:p w14:paraId="38B932C2" w14:textId="77777777" w:rsidR="00F365DB" w:rsidRPr="00737CBD" w:rsidRDefault="00F365DB" w:rsidP="009E7122">
            <w:pPr>
              <w:jc w:val="both"/>
              <w:rPr>
                <w:rFonts w:ascii="StobiSerif Regular" w:hAnsi="StobiSerif Regular"/>
                <w:sz w:val="18"/>
                <w:szCs w:val="18"/>
                <w:lang w:val="en-GB" w:eastAsia="en-GB"/>
              </w:rPr>
            </w:pPr>
            <w:r w:rsidRPr="00737CBD">
              <w:rPr>
                <w:rFonts w:ascii="StobiSerif Regular" w:hAnsi="StobiSerif Regular"/>
                <w:sz w:val="18"/>
                <w:szCs w:val="18"/>
                <w:lang w:val="en-GB" w:eastAsia="en-GB"/>
              </w:rPr>
              <w:t>Производство на енергија од обновливи извори</w:t>
            </w:r>
          </w:p>
        </w:tc>
        <w:tc>
          <w:tcPr>
            <w:tcW w:w="1260" w:type="dxa"/>
          </w:tcPr>
          <w:p w14:paraId="33DD126C"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0</w:t>
            </w:r>
          </w:p>
        </w:tc>
        <w:tc>
          <w:tcPr>
            <w:tcW w:w="1260" w:type="dxa"/>
          </w:tcPr>
          <w:p w14:paraId="431879D3"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0</w:t>
            </w:r>
          </w:p>
        </w:tc>
        <w:tc>
          <w:tcPr>
            <w:tcW w:w="1260" w:type="dxa"/>
          </w:tcPr>
          <w:p w14:paraId="1D065D29"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0</w:t>
            </w:r>
          </w:p>
        </w:tc>
        <w:tc>
          <w:tcPr>
            <w:tcW w:w="1193" w:type="dxa"/>
          </w:tcPr>
          <w:p w14:paraId="1830A8A4"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0</w:t>
            </w:r>
          </w:p>
        </w:tc>
      </w:tr>
      <w:tr w:rsidR="00F365DB" w:rsidRPr="00737CBD" w14:paraId="05CF306E" w14:textId="77777777" w:rsidTr="002B4630">
        <w:tc>
          <w:tcPr>
            <w:tcW w:w="293" w:type="dxa"/>
            <w:vMerge w:val="restart"/>
          </w:tcPr>
          <w:p w14:paraId="44B582DC" w14:textId="77777777" w:rsidR="00F365DB" w:rsidRPr="00737CBD" w:rsidRDefault="00F365DB" w:rsidP="009E7122">
            <w:pPr>
              <w:jc w:val="both"/>
              <w:rPr>
                <w:rFonts w:ascii="StobiSerif Regular" w:hAnsi="StobiSerif Regular"/>
                <w:sz w:val="18"/>
                <w:szCs w:val="18"/>
                <w:lang w:val="en-GB" w:eastAsia="en-GB"/>
              </w:rPr>
            </w:pPr>
          </w:p>
          <w:p w14:paraId="0269FE21" w14:textId="77777777" w:rsidR="00F365DB" w:rsidRPr="00737CBD" w:rsidRDefault="00F365DB" w:rsidP="009E7122">
            <w:pPr>
              <w:jc w:val="both"/>
              <w:rPr>
                <w:rFonts w:ascii="StobiSerif Regular" w:hAnsi="StobiSerif Regular"/>
                <w:sz w:val="18"/>
                <w:szCs w:val="18"/>
                <w:lang w:val="en-GB" w:eastAsia="en-GB"/>
              </w:rPr>
            </w:pPr>
            <w:r w:rsidRPr="00737CBD">
              <w:rPr>
                <w:rFonts w:ascii="StobiSerif Regular" w:hAnsi="StobiSerif Regular"/>
                <w:sz w:val="18"/>
                <w:szCs w:val="18"/>
                <w:lang w:val="en-GB" w:eastAsia="en-GB"/>
              </w:rPr>
              <w:t>M9</w:t>
            </w:r>
          </w:p>
        </w:tc>
        <w:tc>
          <w:tcPr>
            <w:tcW w:w="4387" w:type="dxa"/>
          </w:tcPr>
          <w:p w14:paraId="3746E10D" w14:textId="77777777" w:rsidR="00F365DB" w:rsidRPr="00737CBD" w:rsidRDefault="00F365DB" w:rsidP="009E7122">
            <w:pPr>
              <w:jc w:val="both"/>
              <w:rPr>
                <w:rFonts w:ascii="StobiSerif Regular" w:hAnsi="StobiSerif Regular"/>
                <w:sz w:val="18"/>
                <w:szCs w:val="18"/>
                <w:lang w:val="en-GB" w:eastAsia="en-GB"/>
              </w:rPr>
            </w:pPr>
            <w:r w:rsidRPr="00737CBD">
              <w:rPr>
                <w:rFonts w:ascii="StobiSerif Regular" w:hAnsi="StobiSerif Regular"/>
                <w:sz w:val="18"/>
                <w:szCs w:val="18"/>
                <w:lang w:val="en-GB" w:eastAsia="en-GB"/>
              </w:rPr>
              <w:t>Комитет за следење</w:t>
            </w:r>
          </w:p>
        </w:tc>
        <w:tc>
          <w:tcPr>
            <w:tcW w:w="1260" w:type="dxa"/>
          </w:tcPr>
          <w:p w14:paraId="353477E2"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400.582</w:t>
            </w:r>
          </w:p>
        </w:tc>
        <w:tc>
          <w:tcPr>
            <w:tcW w:w="1260" w:type="dxa"/>
          </w:tcPr>
          <w:p w14:paraId="38E7E082"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321.955</w:t>
            </w:r>
          </w:p>
        </w:tc>
        <w:tc>
          <w:tcPr>
            <w:tcW w:w="1260" w:type="dxa"/>
          </w:tcPr>
          <w:p w14:paraId="329CB90A"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235.203</w:t>
            </w:r>
          </w:p>
        </w:tc>
        <w:tc>
          <w:tcPr>
            <w:tcW w:w="1193" w:type="dxa"/>
          </w:tcPr>
          <w:p w14:paraId="417377FE"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202.165</w:t>
            </w:r>
          </w:p>
        </w:tc>
      </w:tr>
      <w:tr w:rsidR="00F365DB" w:rsidRPr="00737CBD" w14:paraId="3A212B2D" w14:textId="77777777" w:rsidTr="002B4630">
        <w:tc>
          <w:tcPr>
            <w:tcW w:w="293" w:type="dxa"/>
            <w:vMerge/>
          </w:tcPr>
          <w:p w14:paraId="7881A7AD" w14:textId="77777777" w:rsidR="00F365DB" w:rsidRPr="00737CBD" w:rsidRDefault="00F365DB" w:rsidP="009E7122">
            <w:pPr>
              <w:jc w:val="both"/>
              <w:rPr>
                <w:rFonts w:ascii="StobiSerif Regular" w:hAnsi="StobiSerif Regular"/>
                <w:sz w:val="18"/>
                <w:szCs w:val="18"/>
                <w:lang w:val="en-GB" w:eastAsia="en-GB"/>
              </w:rPr>
            </w:pPr>
          </w:p>
        </w:tc>
        <w:tc>
          <w:tcPr>
            <w:tcW w:w="4387" w:type="dxa"/>
          </w:tcPr>
          <w:p w14:paraId="210A8F23" w14:textId="77777777" w:rsidR="00F365DB" w:rsidRPr="00737CBD" w:rsidRDefault="00F365DB" w:rsidP="009E7122">
            <w:pPr>
              <w:jc w:val="both"/>
              <w:rPr>
                <w:rFonts w:ascii="StobiSerif Regular" w:hAnsi="StobiSerif Regular"/>
                <w:sz w:val="18"/>
                <w:szCs w:val="18"/>
                <w:lang w:val="en-GB" w:eastAsia="en-GB"/>
              </w:rPr>
            </w:pPr>
            <w:r w:rsidRPr="00737CBD">
              <w:rPr>
                <w:rFonts w:ascii="StobiSerif Regular" w:hAnsi="StobiSerif Regular"/>
                <w:sz w:val="18"/>
                <w:szCs w:val="18"/>
                <w:lang w:val="en-GB" w:eastAsia="en-GB"/>
              </w:rPr>
              <w:t>Информирање и публицитет</w:t>
            </w:r>
          </w:p>
        </w:tc>
        <w:tc>
          <w:tcPr>
            <w:tcW w:w="1260" w:type="dxa"/>
          </w:tcPr>
          <w:p w14:paraId="2D21EBC9"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5.392</w:t>
            </w:r>
          </w:p>
        </w:tc>
        <w:tc>
          <w:tcPr>
            <w:tcW w:w="1260" w:type="dxa"/>
          </w:tcPr>
          <w:p w14:paraId="095F4F18"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4.584</w:t>
            </w:r>
          </w:p>
        </w:tc>
        <w:tc>
          <w:tcPr>
            <w:tcW w:w="1260" w:type="dxa"/>
          </w:tcPr>
          <w:p w14:paraId="286A13BA"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5.392</w:t>
            </w:r>
          </w:p>
        </w:tc>
        <w:tc>
          <w:tcPr>
            <w:tcW w:w="1193" w:type="dxa"/>
          </w:tcPr>
          <w:p w14:paraId="08838F68"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4.584</w:t>
            </w:r>
          </w:p>
        </w:tc>
      </w:tr>
      <w:tr w:rsidR="00F365DB" w:rsidRPr="00737CBD" w14:paraId="394C7A5A" w14:textId="77777777" w:rsidTr="002B4630">
        <w:tc>
          <w:tcPr>
            <w:tcW w:w="293" w:type="dxa"/>
            <w:vMerge/>
          </w:tcPr>
          <w:p w14:paraId="25821F23" w14:textId="77777777" w:rsidR="00F365DB" w:rsidRPr="00737CBD" w:rsidRDefault="00F365DB" w:rsidP="009E7122">
            <w:pPr>
              <w:jc w:val="both"/>
              <w:rPr>
                <w:rFonts w:ascii="StobiSerif Regular" w:hAnsi="StobiSerif Regular"/>
                <w:sz w:val="18"/>
                <w:szCs w:val="18"/>
                <w:lang w:val="en-GB" w:eastAsia="en-GB"/>
              </w:rPr>
            </w:pPr>
          </w:p>
        </w:tc>
        <w:tc>
          <w:tcPr>
            <w:tcW w:w="4387" w:type="dxa"/>
          </w:tcPr>
          <w:p w14:paraId="0BF147A0" w14:textId="77777777" w:rsidR="00F365DB" w:rsidRPr="00737CBD" w:rsidRDefault="00F365DB" w:rsidP="009E7122">
            <w:pPr>
              <w:jc w:val="both"/>
              <w:rPr>
                <w:rFonts w:ascii="StobiSerif Regular" w:hAnsi="StobiSerif Regular"/>
                <w:sz w:val="18"/>
                <w:szCs w:val="18"/>
                <w:lang w:val="en-GB" w:eastAsia="en-GB"/>
              </w:rPr>
            </w:pPr>
            <w:r w:rsidRPr="00737CBD">
              <w:rPr>
                <w:rFonts w:ascii="StobiSerif Regular" w:hAnsi="StobiSerif Regular"/>
                <w:sz w:val="18"/>
                <w:szCs w:val="18"/>
                <w:lang w:val="en-GB" w:eastAsia="en-GB"/>
              </w:rPr>
              <w:t>Евалуација на ИПАРД</w:t>
            </w:r>
          </w:p>
        </w:tc>
        <w:tc>
          <w:tcPr>
            <w:tcW w:w="1260" w:type="dxa"/>
          </w:tcPr>
          <w:p w14:paraId="42558AA9"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1.056</w:t>
            </w:r>
          </w:p>
        </w:tc>
        <w:tc>
          <w:tcPr>
            <w:tcW w:w="1260" w:type="dxa"/>
          </w:tcPr>
          <w:p w14:paraId="66B53E73"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898</w:t>
            </w:r>
          </w:p>
        </w:tc>
        <w:tc>
          <w:tcPr>
            <w:tcW w:w="1260" w:type="dxa"/>
          </w:tcPr>
          <w:p w14:paraId="52299F70"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1.056</w:t>
            </w:r>
          </w:p>
        </w:tc>
        <w:tc>
          <w:tcPr>
            <w:tcW w:w="1193" w:type="dxa"/>
          </w:tcPr>
          <w:p w14:paraId="21D6677A"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898</w:t>
            </w:r>
          </w:p>
        </w:tc>
      </w:tr>
      <w:tr w:rsidR="00F365DB" w:rsidRPr="00737CBD" w14:paraId="39E8DD39" w14:textId="77777777" w:rsidTr="002B4630">
        <w:tc>
          <w:tcPr>
            <w:tcW w:w="293" w:type="dxa"/>
            <w:vMerge/>
          </w:tcPr>
          <w:p w14:paraId="45FEB007" w14:textId="77777777" w:rsidR="00F365DB" w:rsidRPr="00737CBD" w:rsidRDefault="00F365DB" w:rsidP="009E7122">
            <w:pPr>
              <w:jc w:val="both"/>
              <w:rPr>
                <w:rFonts w:ascii="StobiSerif Regular" w:hAnsi="StobiSerif Regular"/>
                <w:sz w:val="18"/>
                <w:szCs w:val="18"/>
                <w:lang w:val="en-GB" w:eastAsia="en-GB"/>
              </w:rPr>
            </w:pPr>
          </w:p>
        </w:tc>
        <w:tc>
          <w:tcPr>
            <w:tcW w:w="4387" w:type="dxa"/>
          </w:tcPr>
          <w:p w14:paraId="56B3D482" w14:textId="77777777" w:rsidR="00F365DB" w:rsidRPr="00737CBD" w:rsidRDefault="00F365DB" w:rsidP="009E7122">
            <w:pPr>
              <w:jc w:val="both"/>
              <w:rPr>
                <w:rFonts w:ascii="StobiSerif Regular" w:hAnsi="StobiSerif Regular"/>
                <w:sz w:val="18"/>
                <w:szCs w:val="18"/>
                <w:lang w:val="en-GB" w:eastAsia="en-GB"/>
              </w:rPr>
            </w:pPr>
            <w:r w:rsidRPr="00737CBD">
              <w:rPr>
                <w:rFonts w:ascii="StobiSerif Regular" w:hAnsi="StobiSerif Regular"/>
                <w:sz w:val="18"/>
                <w:szCs w:val="18"/>
                <w:lang w:val="en-GB" w:eastAsia="en-GB"/>
              </w:rPr>
              <w:t>Поддршка на други мерки</w:t>
            </w:r>
          </w:p>
        </w:tc>
        <w:tc>
          <w:tcPr>
            <w:tcW w:w="1260" w:type="dxa"/>
          </w:tcPr>
          <w:p w14:paraId="4BEC6282"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0</w:t>
            </w:r>
          </w:p>
        </w:tc>
        <w:tc>
          <w:tcPr>
            <w:tcW w:w="1260" w:type="dxa"/>
          </w:tcPr>
          <w:p w14:paraId="468BE28D"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0</w:t>
            </w:r>
          </w:p>
        </w:tc>
        <w:tc>
          <w:tcPr>
            <w:tcW w:w="1260" w:type="dxa"/>
          </w:tcPr>
          <w:p w14:paraId="7F7F2671"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0</w:t>
            </w:r>
          </w:p>
        </w:tc>
        <w:tc>
          <w:tcPr>
            <w:tcW w:w="1193" w:type="dxa"/>
          </w:tcPr>
          <w:p w14:paraId="4BF2BA7B"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0</w:t>
            </w:r>
          </w:p>
        </w:tc>
      </w:tr>
      <w:tr w:rsidR="00F365DB" w:rsidRPr="00737CBD" w14:paraId="23A644E5" w14:textId="77777777" w:rsidTr="002B4630">
        <w:tc>
          <w:tcPr>
            <w:tcW w:w="4680" w:type="dxa"/>
            <w:gridSpan w:val="2"/>
          </w:tcPr>
          <w:p w14:paraId="357B93B2" w14:textId="77777777" w:rsidR="00F365DB" w:rsidRPr="00737CBD" w:rsidRDefault="00F365DB" w:rsidP="009E7122">
            <w:pPr>
              <w:jc w:val="both"/>
              <w:rPr>
                <w:rFonts w:ascii="StobiSerif Regular" w:hAnsi="StobiSerif Regular"/>
                <w:sz w:val="18"/>
                <w:szCs w:val="18"/>
                <w:lang w:val="mk-MK" w:eastAsia="en-GB"/>
              </w:rPr>
            </w:pPr>
            <w:r w:rsidRPr="00737CBD">
              <w:rPr>
                <w:rFonts w:ascii="StobiSerif Regular" w:hAnsi="StobiSerif Regular"/>
                <w:sz w:val="18"/>
                <w:szCs w:val="18"/>
                <w:lang w:val="mk-MK" w:eastAsia="en-GB"/>
              </w:rPr>
              <w:t>Вкупно</w:t>
            </w:r>
          </w:p>
        </w:tc>
        <w:tc>
          <w:tcPr>
            <w:tcW w:w="1260" w:type="dxa"/>
          </w:tcPr>
          <w:p w14:paraId="60DDF226"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82.662.720</w:t>
            </w:r>
          </w:p>
        </w:tc>
        <w:tc>
          <w:tcPr>
            <w:tcW w:w="1260" w:type="dxa"/>
          </w:tcPr>
          <w:p w14:paraId="3D9F7784"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62.461.445</w:t>
            </w:r>
          </w:p>
        </w:tc>
        <w:tc>
          <w:tcPr>
            <w:tcW w:w="1260" w:type="dxa"/>
          </w:tcPr>
          <w:p w14:paraId="29B8E962"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46.458.303</w:t>
            </w:r>
          </w:p>
        </w:tc>
        <w:tc>
          <w:tcPr>
            <w:tcW w:w="1193" w:type="dxa"/>
          </w:tcPr>
          <w:p w14:paraId="35DE13B1" w14:textId="77777777" w:rsidR="00F365DB" w:rsidRPr="00737CBD" w:rsidRDefault="00F365DB" w:rsidP="00737CBD">
            <w:pPr>
              <w:jc w:val="right"/>
              <w:rPr>
                <w:rFonts w:ascii="StobiSerif Regular" w:hAnsi="StobiSerif Regular"/>
                <w:sz w:val="18"/>
                <w:szCs w:val="18"/>
                <w:lang w:val="en-GB" w:eastAsia="en-GB"/>
              </w:rPr>
            </w:pPr>
            <w:r w:rsidRPr="00737CBD">
              <w:rPr>
                <w:rFonts w:ascii="StobiSerif Regular" w:hAnsi="StobiSerif Regular"/>
                <w:sz w:val="18"/>
                <w:szCs w:val="18"/>
                <w:lang w:val="en-GB" w:eastAsia="en-GB"/>
              </w:rPr>
              <w:t>34.877.635</w:t>
            </w:r>
          </w:p>
        </w:tc>
      </w:tr>
    </w:tbl>
    <w:p w14:paraId="3CADC5A1" w14:textId="77777777" w:rsidR="00F365DB" w:rsidRPr="00737CBD" w:rsidRDefault="00F365DB" w:rsidP="009E7122">
      <w:pPr>
        <w:jc w:val="both"/>
        <w:rPr>
          <w:rFonts w:ascii="StobiSerif Regular" w:hAnsi="StobiSerif Regular"/>
          <w:sz w:val="18"/>
          <w:szCs w:val="18"/>
          <w:lang w:val="mk-MK" w:eastAsia="en-GB"/>
        </w:rPr>
      </w:pPr>
      <w:r w:rsidRPr="00737CBD">
        <w:rPr>
          <w:rFonts w:ascii="StobiSerif Regular" w:hAnsi="StobiSerif Regular"/>
          <w:sz w:val="18"/>
          <w:szCs w:val="18"/>
          <w:lang w:val="en-GB" w:eastAsia="en-GB"/>
        </w:rPr>
        <w:t>Извор: Тело за управување, Табели за следење и евалуација, 202</w:t>
      </w:r>
      <w:r w:rsidRPr="00737CBD">
        <w:rPr>
          <w:rFonts w:ascii="StobiSerif Regular" w:hAnsi="StobiSerif Regular"/>
          <w:sz w:val="18"/>
          <w:szCs w:val="18"/>
          <w:lang w:val="mk-MK" w:eastAsia="en-GB"/>
        </w:rPr>
        <w:t>3</w:t>
      </w:r>
    </w:p>
    <w:p w14:paraId="2133A3DB" w14:textId="77777777" w:rsidR="00BC1FBA" w:rsidRDefault="00BC1FBA" w:rsidP="009E7122">
      <w:pPr>
        <w:jc w:val="both"/>
        <w:rPr>
          <w:rFonts w:ascii="StobiSerif Regular" w:hAnsi="StobiSerif Regular"/>
          <w:sz w:val="22"/>
          <w:szCs w:val="22"/>
          <w:lang w:val="en-GB" w:eastAsia="en-GB"/>
        </w:rPr>
      </w:pPr>
    </w:p>
    <w:p w14:paraId="7183936B" w14:textId="03E271C7" w:rsidR="00F365DB" w:rsidRPr="00E54777" w:rsidRDefault="00F365DB" w:rsidP="009E7122">
      <w:pPr>
        <w:jc w:val="both"/>
        <w:rPr>
          <w:rFonts w:ascii="StobiSerif Regular" w:hAnsi="StobiSerif Regular"/>
          <w:b/>
          <w:sz w:val="22"/>
          <w:szCs w:val="22"/>
          <w:lang w:val="en-GB" w:eastAsia="en-GB"/>
        </w:rPr>
      </w:pPr>
      <w:r w:rsidRPr="00E54777">
        <w:rPr>
          <w:rFonts w:ascii="StobiSerif Regular" w:hAnsi="StobiSerif Regular"/>
          <w:b/>
          <w:sz w:val="22"/>
          <w:szCs w:val="22"/>
          <w:lang w:val="en-GB" w:eastAsia="en-GB"/>
        </w:rPr>
        <w:t>Мерка 1 – Инвестиции во основни средства на земјоделски стопанства</w:t>
      </w:r>
    </w:p>
    <w:p w14:paraId="0B059083" w14:textId="77777777" w:rsidR="007973EC" w:rsidRDefault="007973EC" w:rsidP="009E7122">
      <w:pPr>
        <w:jc w:val="both"/>
        <w:rPr>
          <w:rFonts w:ascii="StobiSerif Regular" w:hAnsi="StobiSerif Regular"/>
          <w:sz w:val="22"/>
          <w:szCs w:val="22"/>
          <w:lang w:val="en-GB" w:eastAsia="en-GB"/>
        </w:rPr>
      </w:pPr>
    </w:p>
    <w:p w14:paraId="5FBB5938" w14:textId="35F4CA67" w:rsidR="00F365DB" w:rsidRPr="00737CBD" w:rsidRDefault="00F365DB" w:rsidP="00E54777">
      <w:pPr>
        <w:ind w:firstLine="720"/>
        <w:jc w:val="both"/>
        <w:rPr>
          <w:rFonts w:ascii="StobiSerif Regular" w:hAnsi="StobiSerif Regular"/>
          <w:sz w:val="22"/>
          <w:szCs w:val="22"/>
          <w:lang w:val="en-GB" w:eastAsia="en-GB"/>
        </w:rPr>
      </w:pPr>
      <w:r w:rsidRPr="00737CBD">
        <w:rPr>
          <w:rFonts w:ascii="StobiSerif Regular" w:hAnsi="StobiSerif Regular"/>
          <w:sz w:val="22"/>
          <w:szCs w:val="22"/>
          <w:lang w:val="en-GB" w:eastAsia="en-GB"/>
        </w:rPr>
        <w:t>Доставените барања за мерка 1 на трите јавни повици достигнаа 3.251 (35.979.297 € ЕУ придонес). Потпишани се договори со 1.942 баратели за 20.626.848 € ЕУ придонес, од кои 76 договори (330.702 € ЕУ придонес) се раскинати од страна на Агенцијата (на барање на барателите). Причините за раскинување на овие договори Агенцијата ги елаборира во дел 4.3.2, резиме на следењето на договори.</w:t>
      </w:r>
    </w:p>
    <w:p w14:paraId="4592046C" w14:textId="77777777" w:rsidR="00BC1FBA" w:rsidRDefault="00BC1FBA" w:rsidP="009E7122">
      <w:pPr>
        <w:jc w:val="both"/>
        <w:rPr>
          <w:rFonts w:ascii="StobiSerif Regular" w:hAnsi="StobiSerif Regular"/>
          <w:sz w:val="22"/>
          <w:szCs w:val="22"/>
          <w:lang w:val="en-GB" w:eastAsia="en-GB"/>
        </w:rPr>
      </w:pPr>
    </w:p>
    <w:p w14:paraId="315AA22B" w14:textId="7C49CACB" w:rsidR="00F365DB" w:rsidRDefault="00F365DB" w:rsidP="009E7122">
      <w:pPr>
        <w:jc w:val="both"/>
        <w:rPr>
          <w:rFonts w:ascii="StobiSerif Regular" w:hAnsi="StobiSerif Regular"/>
          <w:sz w:val="22"/>
          <w:szCs w:val="22"/>
          <w:lang w:val="en-GB" w:eastAsia="en-GB"/>
        </w:rPr>
      </w:pPr>
      <w:r w:rsidRPr="00737CBD">
        <w:rPr>
          <w:rFonts w:ascii="StobiSerif Regular" w:hAnsi="StobiSerif Regular"/>
          <w:sz w:val="22"/>
          <w:szCs w:val="22"/>
          <w:lang w:val="en-GB" w:eastAsia="en-GB"/>
        </w:rPr>
        <w:t>Табела 3: Мерка 1-барања по јавен повик</w:t>
      </w:r>
    </w:p>
    <w:p w14:paraId="35F5CBED" w14:textId="77777777" w:rsidR="00BC1FBA" w:rsidRPr="00737CBD" w:rsidRDefault="00BC1FBA" w:rsidP="009E7122">
      <w:pPr>
        <w:jc w:val="both"/>
        <w:rPr>
          <w:rFonts w:ascii="StobiSerif Regular" w:hAnsi="StobiSerif Regular"/>
          <w:sz w:val="22"/>
          <w:szCs w:val="22"/>
          <w:lang w:val="en-GB" w:eastAsia="en-GB"/>
        </w:rPr>
      </w:pPr>
    </w:p>
    <w:tbl>
      <w:tblPr>
        <w:tblStyle w:val="TableGrid"/>
        <w:tblW w:w="0" w:type="auto"/>
        <w:tblInd w:w="108" w:type="dxa"/>
        <w:tblLook w:val="04A0" w:firstRow="1" w:lastRow="0" w:firstColumn="1" w:lastColumn="0" w:noHBand="0" w:noVBand="1"/>
      </w:tblPr>
      <w:tblGrid>
        <w:gridCol w:w="1045"/>
        <w:gridCol w:w="1452"/>
        <w:gridCol w:w="1350"/>
        <w:gridCol w:w="1260"/>
        <w:gridCol w:w="1890"/>
        <w:gridCol w:w="1800"/>
      </w:tblGrid>
      <w:tr w:rsidR="00F365DB" w:rsidRPr="00737CBD" w14:paraId="4CB9A9C2" w14:textId="77777777" w:rsidTr="009A447B">
        <w:tc>
          <w:tcPr>
            <w:tcW w:w="1045" w:type="dxa"/>
            <w:shd w:val="clear" w:color="auto" w:fill="auto"/>
          </w:tcPr>
          <w:p w14:paraId="7D0C29E1" w14:textId="77777777" w:rsidR="00F365DB" w:rsidRPr="00737CBD" w:rsidRDefault="00F365DB" w:rsidP="009E7122">
            <w:pPr>
              <w:jc w:val="both"/>
              <w:rPr>
                <w:rFonts w:ascii="StobiSerif Regular" w:hAnsi="StobiSerif Regular"/>
                <w:sz w:val="18"/>
                <w:szCs w:val="18"/>
                <w:lang w:val="mk-MK" w:eastAsia="en-GB"/>
              </w:rPr>
            </w:pPr>
            <w:r w:rsidRPr="00737CBD">
              <w:rPr>
                <w:rFonts w:ascii="StobiSerif Regular" w:hAnsi="StobiSerif Regular"/>
                <w:sz w:val="18"/>
                <w:szCs w:val="18"/>
                <w:lang w:val="mk-MK" w:eastAsia="en-GB"/>
              </w:rPr>
              <w:t>Јавен повик</w:t>
            </w:r>
          </w:p>
        </w:tc>
        <w:tc>
          <w:tcPr>
            <w:tcW w:w="1452" w:type="dxa"/>
            <w:shd w:val="clear" w:color="auto" w:fill="auto"/>
          </w:tcPr>
          <w:p w14:paraId="56AF89E8" w14:textId="77777777" w:rsidR="00F365DB" w:rsidRPr="00737CBD" w:rsidRDefault="00F365DB" w:rsidP="00737CBD">
            <w:pPr>
              <w:jc w:val="center"/>
              <w:rPr>
                <w:rFonts w:ascii="StobiSerif Regular" w:hAnsi="StobiSerif Regular"/>
                <w:sz w:val="18"/>
                <w:szCs w:val="18"/>
                <w:lang w:val="mk-MK" w:eastAsia="en-GB"/>
              </w:rPr>
            </w:pPr>
            <w:r w:rsidRPr="00737CBD">
              <w:rPr>
                <w:rFonts w:ascii="StobiSerif Regular" w:hAnsi="StobiSerif Regular"/>
                <w:sz w:val="18"/>
                <w:szCs w:val="18"/>
                <w:lang w:val="mk-MK" w:eastAsia="en-GB"/>
              </w:rPr>
              <w:t>Поднесени</w:t>
            </w:r>
          </w:p>
          <w:p w14:paraId="274A7C26"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(A)</w:t>
            </w:r>
          </w:p>
        </w:tc>
        <w:tc>
          <w:tcPr>
            <w:tcW w:w="1350" w:type="dxa"/>
            <w:shd w:val="clear" w:color="auto" w:fill="auto"/>
          </w:tcPr>
          <w:p w14:paraId="6F8982BC" w14:textId="77777777" w:rsidR="00F365DB" w:rsidRPr="00737CBD" w:rsidRDefault="00F365DB" w:rsidP="00737CBD">
            <w:pPr>
              <w:jc w:val="center"/>
              <w:rPr>
                <w:rFonts w:ascii="StobiSerif Regular" w:hAnsi="StobiSerif Regular"/>
                <w:sz w:val="18"/>
                <w:szCs w:val="18"/>
                <w:lang w:val="mk-MK" w:eastAsia="en-GB"/>
              </w:rPr>
            </w:pPr>
            <w:r w:rsidRPr="00737CBD">
              <w:rPr>
                <w:rFonts w:ascii="StobiSerif Regular" w:hAnsi="StobiSerif Regular"/>
                <w:sz w:val="18"/>
                <w:szCs w:val="18"/>
                <w:lang w:val="mk-MK" w:eastAsia="en-GB"/>
              </w:rPr>
              <w:t>Одобрени</w:t>
            </w:r>
          </w:p>
          <w:p w14:paraId="09696AB3"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w:t>
            </w:r>
            <w:r w:rsidRPr="00737CBD">
              <w:rPr>
                <w:rFonts w:ascii="StobiSerif Regular" w:hAnsi="StobiSerif Regular"/>
                <w:sz w:val="18"/>
                <w:szCs w:val="18"/>
                <w:lang w:val="mk-MK" w:eastAsia="en-GB"/>
              </w:rPr>
              <w:t>Б</w:t>
            </w:r>
            <w:r w:rsidRPr="00737CBD">
              <w:rPr>
                <w:rFonts w:ascii="StobiSerif Regular" w:hAnsi="StobiSerif Regular"/>
                <w:sz w:val="18"/>
                <w:szCs w:val="18"/>
                <w:lang w:val="en-GB" w:eastAsia="en-GB"/>
              </w:rPr>
              <w:t>)</w:t>
            </w:r>
          </w:p>
        </w:tc>
        <w:tc>
          <w:tcPr>
            <w:tcW w:w="1260" w:type="dxa"/>
            <w:shd w:val="clear" w:color="auto" w:fill="auto"/>
          </w:tcPr>
          <w:p w14:paraId="2C2F0702" w14:textId="77777777" w:rsidR="00F365DB" w:rsidRPr="00737CBD" w:rsidRDefault="00F365DB" w:rsidP="00737CBD">
            <w:pPr>
              <w:jc w:val="center"/>
              <w:rPr>
                <w:rFonts w:ascii="StobiSerif Regular" w:hAnsi="StobiSerif Regular"/>
                <w:sz w:val="18"/>
                <w:szCs w:val="18"/>
                <w:lang w:val="mk-MK" w:eastAsia="en-GB"/>
              </w:rPr>
            </w:pPr>
            <w:r w:rsidRPr="00737CBD">
              <w:rPr>
                <w:rFonts w:ascii="StobiSerif Regular" w:hAnsi="StobiSerif Regular"/>
                <w:sz w:val="18"/>
                <w:szCs w:val="18"/>
                <w:lang w:val="mk-MK" w:eastAsia="en-GB"/>
              </w:rPr>
              <w:t>Исплатени</w:t>
            </w:r>
          </w:p>
          <w:p w14:paraId="232C9120"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w:t>
            </w:r>
            <w:r w:rsidRPr="00737CBD">
              <w:rPr>
                <w:rFonts w:ascii="StobiSerif Regular" w:hAnsi="StobiSerif Regular"/>
                <w:sz w:val="18"/>
                <w:szCs w:val="18"/>
                <w:lang w:val="mk-MK" w:eastAsia="en-GB"/>
              </w:rPr>
              <w:t>В</w:t>
            </w:r>
            <w:r w:rsidRPr="00737CBD">
              <w:rPr>
                <w:rFonts w:ascii="StobiSerif Regular" w:hAnsi="StobiSerif Regular"/>
                <w:sz w:val="18"/>
                <w:szCs w:val="18"/>
                <w:lang w:val="en-GB" w:eastAsia="en-GB"/>
              </w:rPr>
              <w:t>)</w:t>
            </w:r>
          </w:p>
        </w:tc>
        <w:tc>
          <w:tcPr>
            <w:tcW w:w="1890" w:type="dxa"/>
            <w:shd w:val="clear" w:color="auto" w:fill="auto"/>
          </w:tcPr>
          <w:p w14:paraId="7FC83158" w14:textId="77777777" w:rsidR="00F365DB" w:rsidRPr="00737CBD" w:rsidRDefault="00F365DB" w:rsidP="00737CBD">
            <w:pPr>
              <w:jc w:val="center"/>
              <w:rPr>
                <w:rFonts w:ascii="StobiSerif Regular" w:hAnsi="StobiSerif Regular"/>
                <w:sz w:val="18"/>
                <w:szCs w:val="18"/>
                <w:lang w:val="mk-MK" w:eastAsia="en-GB"/>
              </w:rPr>
            </w:pPr>
            <w:r w:rsidRPr="00737CBD">
              <w:rPr>
                <w:rFonts w:ascii="StobiSerif Regular" w:hAnsi="StobiSerif Regular"/>
                <w:sz w:val="18"/>
                <w:szCs w:val="18"/>
                <w:lang w:val="mk-MK" w:eastAsia="en-GB"/>
              </w:rPr>
              <w:t>Стапка на одобрување</w:t>
            </w:r>
          </w:p>
          <w:p w14:paraId="3E19EA11"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w:t>
            </w:r>
            <w:r w:rsidRPr="00737CBD">
              <w:rPr>
                <w:rFonts w:ascii="StobiSerif Regular" w:hAnsi="StobiSerif Regular"/>
                <w:sz w:val="18"/>
                <w:szCs w:val="18"/>
                <w:lang w:val="mk-MK" w:eastAsia="en-GB"/>
              </w:rPr>
              <w:t>Б</w:t>
            </w:r>
            <w:r w:rsidRPr="00737CBD">
              <w:rPr>
                <w:rFonts w:ascii="StobiSerif Regular" w:hAnsi="StobiSerif Regular"/>
                <w:sz w:val="18"/>
                <w:szCs w:val="18"/>
                <w:lang w:val="en-GB" w:eastAsia="en-GB"/>
              </w:rPr>
              <w:t>/A)</w:t>
            </w:r>
          </w:p>
        </w:tc>
        <w:tc>
          <w:tcPr>
            <w:tcW w:w="1800" w:type="dxa"/>
            <w:shd w:val="clear" w:color="auto" w:fill="auto"/>
          </w:tcPr>
          <w:p w14:paraId="033553A3" w14:textId="77777777" w:rsidR="00F365DB" w:rsidRPr="00737CBD" w:rsidRDefault="00F365DB" w:rsidP="00737CBD">
            <w:pPr>
              <w:jc w:val="center"/>
              <w:rPr>
                <w:rFonts w:ascii="StobiSerif Regular" w:hAnsi="StobiSerif Regular"/>
                <w:sz w:val="18"/>
                <w:szCs w:val="18"/>
                <w:lang w:val="mk-MK" w:eastAsia="en-GB"/>
              </w:rPr>
            </w:pPr>
            <w:r w:rsidRPr="00737CBD">
              <w:rPr>
                <w:rFonts w:ascii="StobiSerif Regular" w:hAnsi="StobiSerif Regular"/>
                <w:sz w:val="18"/>
                <w:szCs w:val="18"/>
                <w:lang w:val="mk-MK" w:eastAsia="en-GB"/>
              </w:rPr>
              <w:t>Стапка на исплата</w:t>
            </w:r>
          </w:p>
          <w:p w14:paraId="2FD6564E"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w:t>
            </w:r>
            <w:r w:rsidRPr="00737CBD">
              <w:rPr>
                <w:rFonts w:ascii="StobiSerif Regular" w:hAnsi="StobiSerif Regular"/>
                <w:sz w:val="18"/>
                <w:szCs w:val="18"/>
                <w:lang w:val="mk-MK" w:eastAsia="en-GB"/>
              </w:rPr>
              <w:t>В</w:t>
            </w:r>
            <w:r w:rsidRPr="00737CBD">
              <w:rPr>
                <w:rFonts w:ascii="StobiSerif Regular" w:hAnsi="StobiSerif Regular"/>
                <w:sz w:val="18"/>
                <w:szCs w:val="18"/>
                <w:lang w:val="en-GB" w:eastAsia="en-GB"/>
              </w:rPr>
              <w:t>/</w:t>
            </w:r>
            <w:r w:rsidRPr="00737CBD">
              <w:rPr>
                <w:rFonts w:ascii="StobiSerif Regular" w:hAnsi="StobiSerif Regular"/>
                <w:sz w:val="18"/>
                <w:szCs w:val="18"/>
                <w:lang w:val="mk-MK" w:eastAsia="en-GB"/>
              </w:rPr>
              <w:t>Б</w:t>
            </w:r>
            <w:r w:rsidRPr="00737CBD">
              <w:rPr>
                <w:rFonts w:ascii="StobiSerif Regular" w:hAnsi="StobiSerif Regular"/>
                <w:sz w:val="18"/>
                <w:szCs w:val="18"/>
                <w:lang w:val="en-GB" w:eastAsia="en-GB"/>
              </w:rPr>
              <w:t>)</w:t>
            </w:r>
          </w:p>
        </w:tc>
      </w:tr>
      <w:tr w:rsidR="00F365DB" w:rsidRPr="00737CBD" w14:paraId="5479ACE2" w14:textId="77777777" w:rsidTr="009A447B">
        <w:tc>
          <w:tcPr>
            <w:tcW w:w="1045" w:type="dxa"/>
          </w:tcPr>
          <w:p w14:paraId="09B24388" w14:textId="77777777" w:rsidR="00F365DB" w:rsidRPr="00737CBD" w:rsidRDefault="00F365DB" w:rsidP="009E7122">
            <w:pPr>
              <w:jc w:val="both"/>
              <w:rPr>
                <w:rFonts w:ascii="StobiSerif Regular" w:hAnsi="StobiSerif Regular"/>
                <w:sz w:val="18"/>
                <w:szCs w:val="18"/>
                <w:lang w:val="en-GB" w:eastAsia="en-GB"/>
              </w:rPr>
            </w:pPr>
            <w:r w:rsidRPr="00737CBD">
              <w:rPr>
                <w:rFonts w:ascii="StobiSerif Regular" w:hAnsi="StobiSerif Regular"/>
                <w:sz w:val="18"/>
                <w:szCs w:val="18"/>
                <w:lang w:val="en-GB" w:eastAsia="en-GB"/>
              </w:rPr>
              <w:t>01/2017</w:t>
            </w:r>
          </w:p>
        </w:tc>
        <w:tc>
          <w:tcPr>
            <w:tcW w:w="1452" w:type="dxa"/>
          </w:tcPr>
          <w:p w14:paraId="16D579E5"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1.404</w:t>
            </w:r>
          </w:p>
        </w:tc>
        <w:tc>
          <w:tcPr>
            <w:tcW w:w="1350" w:type="dxa"/>
          </w:tcPr>
          <w:p w14:paraId="16B21698"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863</w:t>
            </w:r>
          </w:p>
        </w:tc>
        <w:tc>
          <w:tcPr>
            <w:tcW w:w="1260" w:type="dxa"/>
          </w:tcPr>
          <w:p w14:paraId="491974DF"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821</w:t>
            </w:r>
          </w:p>
        </w:tc>
        <w:tc>
          <w:tcPr>
            <w:tcW w:w="1890" w:type="dxa"/>
          </w:tcPr>
          <w:p w14:paraId="70A57CEE"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64 %</w:t>
            </w:r>
          </w:p>
        </w:tc>
        <w:tc>
          <w:tcPr>
            <w:tcW w:w="1800" w:type="dxa"/>
          </w:tcPr>
          <w:p w14:paraId="17B6A236"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92 %</w:t>
            </w:r>
          </w:p>
        </w:tc>
      </w:tr>
      <w:tr w:rsidR="00F365DB" w:rsidRPr="00737CBD" w14:paraId="343B6061" w14:textId="77777777" w:rsidTr="009A447B">
        <w:tc>
          <w:tcPr>
            <w:tcW w:w="1045" w:type="dxa"/>
          </w:tcPr>
          <w:p w14:paraId="5AEA4DF0" w14:textId="77777777" w:rsidR="00F365DB" w:rsidRPr="00737CBD" w:rsidRDefault="00F365DB" w:rsidP="009E7122">
            <w:pPr>
              <w:jc w:val="both"/>
              <w:rPr>
                <w:rFonts w:ascii="StobiSerif Regular" w:hAnsi="StobiSerif Regular"/>
                <w:sz w:val="18"/>
                <w:szCs w:val="18"/>
                <w:lang w:val="en-GB" w:eastAsia="en-GB"/>
              </w:rPr>
            </w:pPr>
            <w:r w:rsidRPr="00737CBD">
              <w:rPr>
                <w:rFonts w:ascii="StobiSerif Regular" w:hAnsi="StobiSerif Regular"/>
                <w:sz w:val="18"/>
                <w:szCs w:val="18"/>
                <w:lang w:val="en-GB" w:eastAsia="en-GB"/>
              </w:rPr>
              <w:t>02/2018</w:t>
            </w:r>
          </w:p>
        </w:tc>
        <w:tc>
          <w:tcPr>
            <w:tcW w:w="1452" w:type="dxa"/>
          </w:tcPr>
          <w:p w14:paraId="69BCE958"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1.099</w:t>
            </w:r>
          </w:p>
        </w:tc>
        <w:tc>
          <w:tcPr>
            <w:tcW w:w="1350" w:type="dxa"/>
          </w:tcPr>
          <w:p w14:paraId="0F50CA29"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628</w:t>
            </w:r>
          </w:p>
        </w:tc>
        <w:tc>
          <w:tcPr>
            <w:tcW w:w="1260" w:type="dxa"/>
          </w:tcPr>
          <w:p w14:paraId="29683DAB"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595</w:t>
            </w:r>
          </w:p>
        </w:tc>
        <w:tc>
          <w:tcPr>
            <w:tcW w:w="1890" w:type="dxa"/>
          </w:tcPr>
          <w:p w14:paraId="1F129A7F"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58 %</w:t>
            </w:r>
          </w:p>
        </w:tc>
        <w:tc>
          <w:tcPr>
            <w:tcW w:w="1800" w:type="dxa"/>
          </w:tcPr>
          <w:p w14:paraId="27BDB7A8"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92 %</w:t>
            </w:r>
          </w:p>
        </w:tc>
      </w:tr>
      <w:tr w:rsidR="00F365DB" w:rsidRPr="00737CBD" w14:paraId="19530547" w14:textId="77777777" w:rsidTr="009A447B">
        <w:tc>
          <w:tcPr>
            <w:tcW w:w="1045" w:type="dxa"/>
          </w:tcPr>
          <w:p w14:paraId="64ED337E" w14:textId="77777777" w:rsidR="00F365DB" w:rsidRPr="00737CBD" w:rsidRDefault="00F365DB" w:rsidP="009E7122">
            <w:pPr>
              <w:jc w:val="both"/>
              <w:rPr>
                <w:rFonts w:ascii="StobiSerif Regular" w:hAnsi="StobiSerif Regular"/>
                <w:sz w:val="18"/>
                <w:szCs w:val="18"/>
                <w:lang w:val="en-GB" w:eastAsia="en-GB"/>
              </w:rPr>
            </w:pPr>
            <w:r w:rsidRPr="00737CBD">
              <w:rPr>
                <w:rFonts w:ascii="StobiSerif Regular" w:hAnsi="StobiSerif Regular"/>
                <w:sz w:val="18"/>
                <w:szCs w:val="18"/>
                <w:lang w:val="en-GB" w:eastAsia="en-GB"/>
              </w:rPr>
              <w:t>01/2020</w:t>
            </w:r>
          </w:p>
        </w:tc>
        <w:tc>
          <w:tcPr>
            <w:tcW w:w="1452" w:type="dxa"/>
          </w:tcPr>
          <w:p w14:paraId="7ADD42D5"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748</w:t>
            </w:r>
          </w:p>
        </w:tc>
        <w:tc>
          <w:tcPr>
            <w:tcW w:w="1350" w:type="dxa"/>
          </w:tcPr>
          <w:p w14:paraId="1559F252"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441</w:t>
            </w:r>
          </w:p>
        </w:tc>
        <w:tc>
          <w:tcPr>
            <w:tcW w:w="1260" w:type="dxa"/>
          </w:tcPr>
          <w:p w14:paraId="36B200E4"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366</w:t>
            </w:r>
          </w:p>
        </w:tc>
        <w:tc>
          <w:tcPr>
            <w:tcW w:w="1890" w:type="dxa"/>
          </w:tcPr>
          <w:p w14:paraId="65D90125"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60 %</w:t>
            </w:r>
          </w:p>
        </w:tc>
        <w:tc>
          <w:tcPr>
            <w:tcW w:w="1800" w:type="dxa"/>
          </w:tcPr>
          <w:p w14:paraId="510DCBDF" w14:textId="3D553CA5"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80 %</w:t>
            </w:r>
          </w:p>
        </w:tc>
      </w:tr>
      <w:tr w:rsidR="00F365DB" w:rsidRPr="00737CBD" w14:paraId="751999D3" w14:textId="77777777" w:rsidTr="009A447B">
        <w:tc>
          <w:tcPr>
            <w:tcW w:w="1045" w:type="dxa"/>
          </w:tcPr>
          <w:p w14:paraId="20FE316A" w14:textId="77777777" w:rsidR="00F365DB" w:rsidRPr="00737CBD" w:rsidRDefault="00F365DB" w:rsidP="009E7122">
            <w:pPr>
              <w:jc w:val="both"/>
              <w:rPr>
                <w:rFonts w:ascii="StobiSerif Regular" w:hAnsi="StobiSerif Regular"/>
                <w:sz w:val="18"/>
                <w:szCs w:val="18"/>
                <w:lang w:val="mk-MK" w:eastAsia="en-GB"/>
              </w:rPr>
            </w:pPr>
            <w:r w:rsidRPr="00737CBD">
              <w:rPr>
                <w:rFonts w:ascii="StobiSerif Regular" w:hAnsi="StobiSerif Regular"/>
                <w:sz w:val="18"/>
                <w:szCs w:val="18"/>
                <w:lang w:val="mk-MK" w:eastAsia="en-GB"/>
              </w:rPr>
              <w:t>Вкупно</w:t>
            </w:r>
          </w:p>
        </w:tc>
        <w:tc>
          <w:tcPr>
            <w:tcW w:w="1452" w:type="dxa"/>
          </w:tcPr>
          <w:p w14:paraId="52BA60F6"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3.251</w:t>
            </w:r>
          </w:p>
        </w:tc>
        <w:tc>
          <w:tcPr>
            <w:tcW w:w="1350" w:type="dxa"/>
          </w:tcPr>
          <w:p w14:paraId="532692B6"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1.942</w:t>
            </w:r>
          </w:p>
        </w:tc>
        <w:tc>
          <w:tcPr>
            <w:tcW w:w="1260" w:type="dxa"/>
          </w:tcPr>
          <w:p w14:paraId="09D725B0"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1.782</w:t>
            </w:r>
          </w:p>
        </w:tc>
        <w:tc>
          <w:tcPr>
            <w:tcW w:w="1890" w:type="dxa"/>
          </w:tcPr>
          <w:p w14:paraId="1DCD950D"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61 %</w:t>
            </w:r>
          </w:p>
        </w:tc>
        <w:tc>
          <w:tcPr>
            <w:tcW w:w="1800" w:type="dxa"/>
          </w:tcPr>
          <w:p w14:paraId="72DBCB77" w14:textId="0A046B66"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89 %</w:t>
            </w:r>
          </w:p>
        </w:tc>
      </w:tr>
    </w:tbl>
    <w:p w14:paraId="722F2EC2" w14:textId="77777777" w:rsidR="00F365DB" w:rsidRPr="00737CBD" w:rsidRDefault="00F365DB" w:rsidP="009E7122">
      <w:pPr>
        <w:jc w:val="both"/>
        <w:rPr>
          <w:rFonts w:ascii="StobiSerif Regular" w:hAnsi="StobiSerif Regular"/>
          <w:sz w:val="18"/>
          <w:szCs w:val="18"/>
          <w:lang w:val="mk-MK" w:eastAsia="en-GB"/>
        </w:rPr>
      </w:pPr>
      <w:r w:rsidRPr="00737CBD">
        <w:rPr>
          <w:rFonts w:ascii="StobiSerif Regular" w:hAnsi="StobiSerif Regular"/>
          <w:sz w:val="18"/>
          <w:szCs w:val="18"/>
          <w:lang w:val="mk-MK"/>
        </w:rPr>
        <w:t>Извор</w:t>
      </w:r>
      <w:r w:rsidRPr="00737CBD">
        <w:rPr>
          <w:rFonts w:ascii="StobiSerif Regular" w:hAnsi="StobiSerif Regular"/>
          <w:sz w:val="18"/>
          <w:szCs w:val="18"/>
        </w:rPr>
        <w:t xml:space="preserve">: </w:t>
      </w:r>
      <w:r w:rsidRPr="00737CBD">
        <w:rPr>
          <w:rFonts w:ascii="StobiSerif Regular" w:hAnsi="StobiSerif Regular"/>
          <w:sz w:val="18"/>
          <w:szCs w:val="18"/>
          <w:lang w:val="mk-MK"/>
        </w:rPr>
        <w:t>ИПАРД Агенција</w:t>
      </w:r>
      <w:r w:rsidRPr="00737CBD">
        <w:rPr>
          <w:rFonts w:ascii="StobiSerif Regular" w:hAnsi="StobiSerif Regular"/>
          <w:sz w:val="18"/>
          <w:szCs w:val="18"/>
        </w:rPr>
        <w:t xml:space="preserve">, </w:t>
      </w:r>
      <w:r w:rsidRPr="00737CBD">
        <w:rPr>
          <w:rFonts w:ascii="StobiSerif Regular" w:hAnsi="StobiSerif Regular"/>
          <w:sz w:val="18"/>
          <w:szCs w:val="18"/>
          <w:lang w:val="mk-MK"/>
        </w:rPr>
        <w:t>Инфо по јавни повици</w:t>
      </w:r>
      <w:r w:rsidRPr="00737CBD">
        <w:rPr>
          <w:rFonts w:ascii="StobiSerif Regular" w:hAnsi="StobiSerif Regular"/>
          <w:sz w:val="18"/>
          <w:szCs w:val="18"/>
        </w:rPr>
        <w:t>_</w:t>
      </w:r>
      <w:r w:rsidRPr="00737CBD">
        <w:rPr>
          <w:rFonts w:ascii="StobiSerif Regular" w:hAnsi="StobiSerif Regular"/>
          <w:sz w:val="18"/>
          <w:szCs w:val="18"/>
          <w:lang w:val="mk-MK"/>
        </w:rPr>
        <w:t>ИПАРД</w:t>
      </w:r>
      <w:r w:rsidRPr="00737CBD">
        <w:rPr>
          <w:rFonts w:ascii="StobiSerif Regular" w:hAnsi="StobiSerif Regular"/>
          <w:sz w:val="18"/>
          <w:szCs w:val="18"/>
        </w:rPr>
        <w:t xml:space="preserve"> II-31.12.2022, 2023</w:t>
      </w:r>
    </w:p>
    <w:p w14:paraId="258E1522" w14:textId="77777777" w:rsidR="00BC1FBA" w:rsidRDefault="00BC1FBA" w:rsidP="009E7122">
      <w:pPr>
        <w:jc w:val="both"/>
        <w:rPr>
          <w:rFonts w:ascii="StobiSerif Regular" w:hAnsi="StobiSerif Regular"/>
          <w:sz w:val="22"/>
          <w:szCs w:val="22"/>
          <w:lang w:val="mk-MK" w:eastAsia="en-GB"/>
        </w:rPr>
      </w:pPr>
    </w:p>
    <w:p w14:paraId="1721B31A" w14:textId="784260F2" w:rsidR="00F365DB" w:rsidRPr="00737CBD" w:rsidRDefault="00F365DB" w:rsidP="009E7122">
      <w:pPr>
        <w:jc w:val="both"/>
        <w:rPr>
          <w:rFonts w:ascii="StobiSerif Regular" w:hAnsi="StobiSerif Regular"/>
          <w:sz w:val="22"/>
          <w:szCs w:val="22"/>
          <w:lang w:val="en-GB" w:eastAsia="en-GB"/>
        </w:rPr>
      </w:pPr>
      <w:r w:rsidRPr="00737CBD">
        <w:rPr>
          <w:rFonts w:ascii="StobiSerif Regular" w:hAnsi="StobiSerif Regular"/>
          <w:sz w:val="22"/>
          <w:szCs w:val="22"/>
          <w:lang w:val="mk-MK" w:eastAsia="en-GB"/>
        </w:rPr>
        <w:t>До крајот на 2022 година исплатата на договорите достигна 1.782 (14.467.977 € ЕУ придонес).</w:t>
      </w:r>
    </w:p>
    <w:p w14:paraId="4D57170F" w14:textId="69057C7F" w:rsidR="007973EC" w:rsidRDefault="007973EC" w:rsidP="009E7122">
      <w:pPr>
        <w:jc w:val="both"/>
        <w:rPr>
          <w:rFonts w:ascii="StobiSerif Regular" w:hAnsi="StobiSerif Regular"/>
          <w:sz w:val="22"/>
          <w:szCs w:val="22"/>
          <w:lang w:val="mk-MK" w:eastAsia="en-GB"/>
        </w:rPr>
      </w:pPr>
    </w:p>
    <w:p w14:paraId="12860AE7" w14:textId="423F7F14" w:rsidR="00DE06DE" w:rsidRDefault="00DE06DE" w:rsidP="009E7122">
      <w:pPr>
        <w:jc w:val="both"/>
        <w:rPr>
          <w:rFonts w:ascii="StobiSerif Regular" w:hAnsi="StobiSerif Regular"/>
          <w:sz w:val="22"/>
          <w:szCs w:val="22"/>
          <w:lang w:val="mk-MK" w:eastAsia="en-GB"/>
        </w:rPr>
      </w:pPr>
    </w:p>
    <w:p w14:paraId="18FAF510" w14:textId="5CEF06AF" w:rsidR="00DE06DE" w:rsidRDefault="00DE06DE" w:rsidP="009E7122">
      <w:pPr>
        <w:jc w:val="both"/>
        <w:rPr>
          <w:rFonts w:ascii="StobiSerif Regular" w:hAnsi="StobiSerif Regular"/>
          <w:sz w:val="22"/>
          <w:szCs w:val="22"/>
          <w:lang w:val="mk-MK" w:eastAsia="en-GB"/>
        </w:rPr>
      </w:pPr>
    </w:p>
    <w:p w14:paraId="58E05891" w14:textId="187D1E3B" w:rsidR="00DE06DE" w:rsidRDefault="00DE06DE" w:rsidP="009E7122">
      <w:pPr>
        <w:jc w:val="both"/>
        <w:rPr>
          <w:rFonts w:ascii="StobiSerif Regular" w:hAnsi="StobiSerif Regular"/>
          <w:sz w:val="22"/>
          <w:szCs w:val="22"/>
          <w:lang w:val="mk-MK" w:eastAsia="en-GB"/>
        </w:rPr>
      </w:pPr>
    </w:p>
    <w:p w14:paraId="12FD7B54" w14:textId="47CCECDB" w:rsidR="00DE06DE" w:rsidRDefault="00DE06DE" w:rsidP="009E7122">
      <w:pPr>
        <w:jc w:val="both"/>
        <w:rPr>
          <w:rFonts w:ascii="StobiSerif Regular" w:hAnsi="StobiSerif Regular"/>
          <w:sz w:val="22"/>
          <w:szCs w:val="22"/>
          <w:lang w:val="mk-MK" w:eastAsia="en-GB"/>
        </w:rPr>
      </w:pPr>
    </w:p>
    <w:p w14:paraId="1BA77437" w14:textId="77777777" w:rsidR="00DE06DE" w:rsidRDefault="00DE06DE" w:rsidP="009E7122">
      <w:pPr>
        <w:jc w:val="both"/>
        <w:rPr>
          <w:rFonts w:ascii="StobiSerif Regular" w:hAnsi="StobiSerif Regular"/>
          <w:sz w:val="22"/>
          <w:szCs w:val="22"/>
          <w:lang w:val="mk-MK" w:eastAsia="en-GB"/>
        </w:rPr>
      </w:pPr>
    </w:p>
    <w:p w14:paraId="02E0B235" w14:textId="31C76213" w:rsidR="00F365DB" w:rsidRDefault="00F365DB" w:rsidP="009E7122">
      <w:pPr>
        <w:jc w:val="both"/>
        <w:rPr>
          <w:rFonts w:ascii="StobiSerif Regular" w:hAnsi="StobiSerif Regular"/>
          <w:sz w:val="22"/>
          <w:szCs w:val="22"/>
        </w:rPr>
      </w:pPr>
      <w:r w:rsidRPr="00737CBD">
        <w:rPr>
          <w:rFonts w:ascii="StobiSerif Regular" w:hAnsi="StobiSerif Regular"/>
          <w:sz w:val="22"/>
          <w:szCs w:val="22"/>
          <w:lang w:val="mk-MK" w:eastAsia="en-GB"/>
        </w:rPr>
        <w:t>Приказ</w:t>
      </w:r>
      <w:r w:rsidRPr="00737CBD">
        <w:rPr>
          <w:rFonts w:ascii="StobiSerif Regular" w:hAnsi="StobiSerif Regular"/>
          <w:sz w:val="22"/>
          <w:szCs w:val="22"/>
          <w:lang w:val="en-GB" w:eastAsia="en-GB"/>
        </w:rPr>
        <w:t xml:space="preserve"> 1:</w:t>
      </w:r>
      <w:r w:rsidRPr="00737CBD">
        <w:rPr>
          <w:rFonts w:ascii="StobiSerif Regular" w:hAnsi="StobiSerif Regular"/>
          <w:sz w:val="22"/>
          <w:szCs w:val="22"/>
          <w:lang w:val="en-GB"/>
        </w:rPr>
        <w:t xml:space="preserve"> </w:t>
      </w:r>
      <w:r w:rsidRPr="00737CBD">
        <w:rPr>
          <w:rFonts w:ascii="StobiSerif Regular" w:hAnsi="StobiSerif Regular"/>
          <w:sz w:val="22"/>
          <w:szCs w:val="22"/>
          <w:lang w:val="mk-MK"/>
        </w:rPr>
        <w:t xml:space="preserve">Преглед на барања по вредност на инвестицијата </w:t>
      </w:r>
      <w:r w:rsidRPr="00737CBD">
        <w:rPr>
          <w:rFonts w:ascii="StobiSerif Regular" w:hAnsi="StobiSerif Regular"/>
          <w:sz w:val="22"/>
          <w:szCs w:val="22"/>
        </w:rPr>
        <w:footnoteReference w:id="1"/>
      </w:r>
      <w:r w:rsidRPr="00737CBD">
        <w:rPr>
          <w:rFonts w:ascii="StobiSerif Regular" w:hAnsi="StobiSerif Regular"/>
          <w:sz w:val="22"/>
          <w:szCs w:val="22"/>
        </w:rPr>
        <w:t xml:space="preserve"> </w:t>
      </w:r>
      <w:r w:rsidRPr="00737CBD">
        <w:rPr>
          <w:rFonts w:ascii="StobiSerif Regular" w:hAnsi="StobiSerif Regular"/>
          <w:sz w:val="22"/>
          <w:szCs w:val="22"/>
          <w:lang w:val="mk-MK"/>
        </w:rPr>
        <w:t>во мерка</w:t>
      </w:r>
      <w:r w:rsidRPr="00737CBD">
        <w:rPr>
          <w:rFonts w:ascii="StobiSerif Regular" w:hAnsi="StobiSerif Regular"/>
          <w:sz w:val="22"/>
          <w:szCs w:val="22"/>
        </w:rPr>
        <w:t xml:space="preserve"> 1</w:t>
      </w:r>
    </w:p>
    <w:p w14:paraId="490A3E34" w14:textId="77777777" w:rsidR="00DE06DE" w:rsidRPr="00737CBD" w:rsidRDefault="00DE06DE" w:rsidP="009E7122">
      <w:pPr>
        <w:jc w:val="both"/>
        <w:rPr>
          <w:rFonts w:ascii="StobiSerif Regular" w:hAnsi="StobiSerif Regular"/>
          <w:sz w:val="22"/>
          <w:szCs w:val="22"/>
          <w:lang w:val="en-GB" w:eastAsia="en-GB"/>
        </w:rPr>
      </w:pPr>
    </w:p>
    <w:p w14:paraId="012152DB" w14:textId="77777777" w:rsidR="00F365DB" w:rsidRPr="00737CBD" w:rsidRDefault="00F365DB" w:rsidP="009E7122">
      <w:pPr>
        <w:jc w:val="both"/>
        <w:rPr>
          <w:rFonts w:ascii="StobiSerif Regular" w:hAnsi="StobiSerif Regular"/>
          <w:sz w:val="22"/>
          <w:szCs w:val="22"/>
          <w:lang w:val="en-GB" w:eastAsia="en-GB"/>
        </w:rPr>
      </w:pPr>
      <w:r w:rsidRPr="00737CBD">
        <w:rPr>
          <w:rFonts w:ascii="StobiSerif Regular" w:hAnsi="StobiSerif Regular"/>
          <w:noProof/>
          <w:sz w:val="22"/>
          <w:szCs w:val="22"/>
        </w:rPr>
        <w:drawing>
          <wp:inline distT="0" distB="0" distL="0" distR="0" wp14:anchorId="683A6961" wp14:editId="5260573E">
            <wp:extent cx="5730488" cy="200977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7462" cy="2012221"/>
                    </a:xfrm>
                    <a:prstGeom prst="rect">
                      <a:avLst/>
                    </a:prstGeom>
                    <a:noFill/>
                  </pic:spPr>
                </pic:pic>
              </a:graphicData>
            </a:graphic>
          </wp:inline>
        </w:drawing>
      </w:r>
    </w:p>
    <w:p w14:paraId="7674467E" w14:textId="77777777" w:rsidR="00F365DB" w:rsidRPr="00737CBD" w:rsidRDefault="00F365DB" w:rsidP="009E7122">
      <w:pPr>
        <w:jc w:val="both"/>
        <w:rPr>
          <w:rFonts w:ascii="StobiSerif Regular" w:hAnsi="StobiSerif Regular"/>
          <w:sz w:val="18"/>
          <w:szCs w:val="18"/>
          <w:lang w:val="mk-MK" w:eastAsia="en-GB"/>
        </w:rPr>
      </w:pPr>
      <w:r w:rsidRPr="00737CBD">
        <w:rPr>
          <w:rFonts w:ascii="StobiSerif Regular" w:hAnsi="StobiSerif Regular"/>
          <w:sz w:val="18"/>
          <w:szCs w:val="18"/>
          <w:lang w:val="en-GB" w:eastAsia="en-GB"/>
        </w:rPr>
        <w:t>Извор: Тело за управување со ИПАРД, 202</w:t>
      </w:r>
      <w:r w:rsidRPr="00737CBD">
        <w:rPr>
          <w:rFonts w:ascii="StobiSerif Regular" w:hAnsi="StobiSerif Regular"/>
          <w:sz w:val="18"/>
          <w:szCs w:val="18"/>
          <w:lang w:val="mk-MK" w:eastAsia="en-GB"/>
        </w:rPr>
        <w:t>3</w:t>
      </w:r>
    </w:p>
    <w:p w14:paraId="23C63A19" w14:textId="77777777" w:rsidR="00BC1FBA" w:rsidRDefault="00BC1FBA" w:rsidP="009E7122">
      <w:pPr>
        <w:jc w:val="both"/>
        <w:rPr>
          <w:rFonts w:ascii="StobiSerif Regular" w:eastAsia="Calibri" w:hAnsi="StobiSerif Regular"/>
          <w:sz w:val="22"/>
          <w:szCs w:val="22"/>
          <w:lang w:val="en-GB" w:eastAsia="en-GB"/>
        </w:rPr>
      </w:pPr>
    </w:p>
    <w:p w14:paraId="65C143AE" w14:textId="2DA165AC" w:rsidR="00F365DB" w:rsidRPr="00737CBD" w:rsidRDefault="00F365DB" w:rsidP="00737CBD">
      <w:pPr>
        <w:ind w:firstLine="720"/>
        <w:jc w:val="both"/>
        <w:rPr>
          <w:rFonts w:ascii="StobiSerif Regular" w:eastAsia="Calibri" w:hAnsi="StobiSerif Regular"/>
          <w:sz w:val="22"/>
          <w:szCs w:val="22"/>
          <w:lang w:val="en-GB" w:eastAsia="en-GB"/>
        </w:rPr>
      </w:pPr>
      <w:r w:rsidRPr="00737CBD">
        <w:rPr>
          <w:rFonts w:ascii="StobiSerif Regular" w:eastAsia="Calibri" w:hAnsi="StobiSerif Regular"/>
          <w:sz w:val="22"/>
          <w:szCs w:val="22"/>
          <w:lang w:val="en-GB" w:eastAsia="en-GB"/>
        </w:rPr>
        <w:t>Просечната вредност на примен</w:t>
      </w:r>
      <w:r w:rsidRPr="00737CBD">
        <w:rPr>
          <w:rFonts w:ascii="StobiSerif Regular" w:eastAsia="Calibri" w:hAnsi="StobiSerif Regular"/>
          <w:sz w:val="22"/>
          <w:szCs w:val="22"/>
          <w:lang w:val="mk-MK" w:eastAsia="en-GB"/>
        </w:rPr>
        <w:t>о барање</w:t>
      </w:r>
      <w:r w:rsidRPr="00737CBD">
        <w:rPr>
          <w:rFonts w:ascii="StobiSerif Regular" w:eastAsia="Calibri" w:hAnsi="StobiSerif Regular"/>
          <w:sz w:val="22"/>
          <w:szCs w:val="22"/>
          <w:lang w:val="en-GB" w:eastAsia="en-GB"/>
        </w:rPr>
        <w:t xml:space="preserve"> (изразен</w:t>
      </w:r>
      <w:r w:rsidRPr="00737CBD">
        <w:rPr>
          <w:rFonts w:ascii="StobiSerif Regular" w:eastAsia="Calibri" w:hAnsi="StobiSerif Regular"/>
          <w:sz w:val="22"/>
          <w:szCs w:val="22"/>
          <w:lang w:val="mk-MK" w:eastAsia="en-GB"/>
        </w:rPr>
        <w:t>о</w:t>
      </w:r>
      <w:r w:rsidRPr="00737CBD">
        <w:rPr>
          <w:rFonts w:ascii="StobiSerif Regular" w:eastAsia="Calibri" w:hAnsi="StobiSerif Regular"/>
          <w:sz w:val="22"/>
          <w:szCs w:val="22"/>
          <w:lang w:val="en-GB" w:eastAsia="en-GB"/>
        </w:rPr>
        <w:t xml:space="preserve"> во </w:t>
      </w:r>
      <w:r w:rsidRPr="00737CBD">
        <w:rPr>
          <w:rFonts w:ascii="StobiSerif Regular" w:eastAsia="Calibri" w:hAnsi="StobiSerif Regular"/>
          <w:sz w:val="22"/>
          <w:szCs w:val="22"/>
          <w:lang w:val="mk-MK" w:eastAsia="en-GB"/>
        </w:rPr>
        <w:t xml:space="preserve">ЕУ </w:t>
      </w:r>
      <w:r w:rsidRPr="00737CBD">
        <w:rPr>
          <w:rFonts w:ascii="StobiSerif Regular" w:eastAsia="Calibri" w:hAnsi="StobiSerif Regular"/>
          <w:sz w:val="22"/>
          <w:szCs w:val="22"/>
          <w:lang w:val="en-GB" w:eastAsia="en-GB"/>
        </w:rPr>
        <w:t xml:space="preserve">придонес) </w:t>
      </w:r>
      <w:r w:rsidRPr="00737CBD">
        <w:rPr>
          <w:rFonts w:ascii="StobiSerif Regular" w:eastAsia="Calibri" w:hAnsi="StobiSerif Regular"/>
          <w:sz w:val="22"/>
          <w:szCs w:val="22"/>
          <w:lang w:val="mk-MK" w:eastAsia="en-GB"/>
        </w:rPr>
        <w:t xml:space="preserve">во </w:t>
      </w:r>
      <w:r w:rsidRPr="00737CBD">
        <w:rPr>
          <w:rFonts w:ascii="StobiSerif Regular" w:eastAsia="Calibri" w:hAnsi="StobiSerif Regular"/>
          <w:sz w:val="22"/>
          <w:szCs w:val="22"/>
          <w:lang w:val="en-GB" w:eastAsia="en-GB"/>
        </w:rPr>
        <w:t xml:space="preserve">Мерката 1 во ИПАРД Агенцијата е 11.067 €. Соодветно, просечната вредност на </w:t>
      </w:r>
      <w:r w:rsidRPr="00737CBD">
        <w:rPr>
          <w:rFonts w:ascii="StobiSerif Regular" w:eastAsia="Calibri" w:hAnsi="StobiSerif Regular"/>
          <w:sz w:val="22"/>
          <w:szCs w:val="22"/>
          <w:lang w:val="mk-MK" w:eastAsia="en-GB"/>
        </w:rPr>
        <w:t>одобрени</w:t>
      </w:r>
      <w:r w:rsidRPr="00737CBD">
        <w:rPr>
          <w:rFonts w:ascii="StobiSerif Regular" w:eastAsia="Calibri" w:hAnsi="StobiSerif Regular"/>
          <w:sz w:val="22"/>
          <w:szCs w:val="22"/>
          <w:lang w:val="en-GB" w:eastAsia="en-GB"/>
        </w:rPr>
        <w:t xml:space="preserve"> и </w:t>
      </w:r>
      <w:r w:rsidRPr="00737CBD">
        <w:rPr>
          <w:rFonts w:ascii="StobiSerif Regular" w:eastAsia="Calibri" w:hAnsi="StobiSerif Regular"/>
          <w:sz w:val="22"/>
          <w:szCs w:val="22"/>
          <w:lang w:val="mk-MK" w:eastAsia="en-GB"/>
        </w:rPr>
        <w:t>ис</w:t>
      </w:r>
      <w:r w:rsidRPr="00737CBD">
        <w:rPr>
          <w:rFonts w:ascii="StobiSerif Regular" w:eastAsia="Calibri" w:hAnsi="StobiSerif Regular"/>
          <w:sz w:val="22"/>
          <w:szCs w:val="22"/>
          <w:lang w:val="en-GB" w:eastAsia="en-GB"/>
        </w:rPr>
        <w:t xml:space="preserve">платените </w:t>
      </w:r>
      <w:r w:rsidRPr="00737CBD">
        <w:rPr>
          <w:rFonts w:ascii="StobiSerif Regular" w:eastAsia="Calibri" w:hAnsi="StobiSerif Regular"/>
          <w:sz w:val="22"/>
          <w:szCs w:val="22"/>
          <w:lang w:val="mk-MK" w:eastAsia="en-GB"/>
        </w:rPr>
        <w:t>барања во</w:t>
      </w:r>
      <w:r w:rsidRPr="00737CBD">
        <w:rPr>
          <w:rFonts w:ascii="StobiSerif Regular" w:eastAsia="Calibri" w:hAnsi="StobiSerif Regular"/>
          <w:sz w:val="22"/>
          <w:szCs w:val="22"/>
          <w:lang w:val="en-GB" w:eastAsia="en-GB"/>
        </w:rPr>
        <w:t xml:space="preserve"> Мерката 1 изнесува 10.534 € и 8.183 €.</w:t>
      </w:r>
    </w:p>
    <w:p w14:paraId="424E573B" w14:textId="77777777" w:rsidR="00F365DB" w:rsidRPr="00737CBD" w:rsidRDefault="00F365DB" w:rsidP="00737CBD">
      <w:pPr>
        <w:ind w:firstLine="720"/>
        <w:jc w:val="both"/>
        <w:rPr>
          <w:rFonts w:ascii="StobiSerif Regular" w:eastAsia="Calibri" w:hAnsi="StobiSerif Regular"/>
          <w:sz w:val="22"/>
          <w:szCs w:val="22"/>
          <w:lang w:val="en-GB" w:eastAsia="en-GB"/>
        </w:rPr>
      </w:pPr>
      <w:r w:rsidRPr="00737CBD">
        <w:rPr>
          <w:rFonts w:ascii="StobiSerif Regular" w:eastAsia="Calibri" w:hAnsi="StobiSerif Regular"/>
          <w:sz w:val="22"/>
          <w:szCs w:val="22"/>
          <w:lang w:val="en-GB" w:eastAsia="en-GB"/>
        </w:rPr>
        <w:t xml:space="preserve">Ниската вредност на ИПАРД </w:t>
      </w:r>
      <w:r w:rsidRPr="00737CBD">
        <w:rPr>
          <w:rFonts w:ascii="StobiSerif Regular" w:eastAsia="Calibri" w:hAnsi="StobiSerif Regular"/>
          <w:sz w:val="22"/>
          <w:szCs w:val="22"/>
          <w:lang w:val="mk-MK" w:eastAsia="en-GB"/>
        </w:rPr>
        <w:t>барањата</w:t>
      </w:r>
      <w:r w:rsidRPr="00737CBD">
        <w:rPr>
          <w:rFonts w:ascii="StobiSerif Regular" w:eastAsia="Calibri" w:hAnsi="StobiSerif Regular"/>
          <w:sz w:val="22"/>
          <w:szCs w:val="22"/>
          <w:lang w:val="en-GB" w:eastAsia="en-GB"/>
        </w:rPr>
        <w:t xml:space="preserve"> се должи пред се на големината на фармите во македонското земјоделство (помалку од 2 хектари). Барањата за инвестиции во вакви фарми се однесуваат најмногу на мали парчиња земјоделска опрема и машини или трактори со помала моќност на моторот.</w:t>
      </w:r>
    </w:p>
    <w:p w14:paraId="52755749" w14:textId="254B713B" w:rsidR="00F365DB" w:rsidRPr="00737CBD" w:rsidRDefault="00F365DB" w:rsidP="00737CBD">
      <w:pPr>
        <w:ind w:firstLine="720"/>
        <w:jc w:val="both"/>
        <w:rPr>
          <w:rFonts w:ascii="StobiSerif Regular" w:eastAsia="Calibri" w:hAnsi="StobiSerif Regular"/>
          <w:sz w:val="22"/>
          <w:szCs w:val="22"/>
          <w:lang w:val="en-GB" w:eastAsia="en-GB"/>
        </w:rPr>
      </w:pPr>
      <w:r w:rsidRPr="00737CBD">
        <w:rPr>
          <w:rFonts w:ascii="StobiSerif Regular" w:eastAsia="Calibri" w:hAnsi="StobiSerif Regular"/>
          <w:sz w:val="22"/>
          <w:szCs w:val="22"/>
          <w:lang w:val="en-GB" w:eastAsia="en-GB"/>
        </w:rPr>
        <w:t xml:space="preserve">Како и во минатото и поради распуштените имотно правни односи, потребата од поедноставни инвестиции (опрема и механизација наместо градежни работи) и можноста за побрза реализација на инвестицијата, секторот за растително производство има значително поголем број поднесени барања.  Фармите кои имаат мешано (животно и сточарско) производство треба да ги исполнуваат минималните национални стандарди за заштита на животната средина, јавното здравје, благосостојбата на животните и безбедноста при работа. Овој програмски критериум (ИПАРД Програма 2014-2020, Мерка 1, 5.2 Националните и ЕУ стандардите што треба да се почитуваат) беше тешко да се исполни од </w:t>
      </w:r>
      <w:r w:rsidRPr="00737CBD">
        <w:rPr>
          <w:rFonts w:ascii="StobiSerif Regular" w:eastAsia="Calibri" w:hAnsi="StobiSerif Regular"/>
          <w:sz w:val="22"/>
          <w:szCs w:val="22"/>
          <w:lang w:val="mk-MK" w:eastAsia="en-GB"/>
        </w:rPr>
        <w:t xml:space="preserve">страна на </w:t>
      </w:r>
      <w:r w:rsidRPr="00737CBD">
        <w:rPr>
          <w:rFonts w:ascii="StobiSerif Regular" w:eastAsia="Calibri" w:hAnsi="StobiSerif Regular"/>
          <w:sz w:val="22"/>
          <w:szCs w:val="22"/>
          <w:lang w:val="en-GB" w:eastAsia="en-GB"/>
        </w:rPr>
        <w:t xml:space="preserve">многу </w:t>
      </w:r>
      <w:r w:rsidRPr="00737CBD">
        <w:rPr>
          <w:rFonts w:ascii="StobiSerif Regular" w:eastAsia="Calibri" w:hAnsi="StobiSerif Regular"/>
          <w:sz w:val="22"/>
          <w:szCs w:val="22"/>
          <w:lang w:val="mk-MK" w:eastAsia="en-GB"/>
        </w:rPr>
        <w:t>баратели</w:t>
      </w:r>
      <w:r w:rsidRPr="00737CBD">
        <w:rPr>
          <w:rFonts w:ascii="StobiSerif Regular" w:eastAsia="Calibri" w:hAnsi="StobiSerif Regular"/>
          <w:sz w:val="22"/>
          <w:szCs w:val="22"/>
          <w:lang w:val="en-GB" w:eastAsia="en-GB"/>
        </w:rPr>
        <w:t xml:space="preserve"> бидејќи нивното сточарско производство е од мал обем што не ги исполнува бараните стандарди.</w:t>
      </w:r>
    </w:p>
    <w:p w14:paraId="2BF9128E" w14:textId="77777777" w:rsidR="00ED77D9" w:rsidRDefault="00F365DB" w:rsidP="00737CBD">
      <w:pPr>
        <w:ind w:firstLine="720"/>
        <w:jc w:val="both"/>
        <w:rPr>
          <w:rFonts w:ascii="StobiSerif Regular" w:eastAsia="Calibri" w:hAnsi="StobiSerif Regular"/>
          <w:sz w:val="22"/>
          <w:szCs w:val="22"/>
          <w:lang w:val="en-GB" w:eastAsia="en-GB"/>
        </w:rPr>
      </w:pPr>
      <w:r w:rsidRPr="00737CBD">
        <w:rPr>
          <w:rFonts w:ascii="StobiSerif Regular" w:eastAsia="Calibri" w:hAnsi="StobiSerif Regular"/>
          <w:sz w:val="22"/>
          <w:szCs w:val="22"/>
          <w:lang w:val="en-GB" w:eastAsia="en-GB"/>
        </w:rPr>
        <w:t xml:space="preserve">Реалните потреби за инвестиции во секторите за сточарско производство се однесуваат на реконструкција на производните капацитети (обнова на фармите за да се постигнат стандардите за благосостојба на животните и заштита на животната средина). Ваквите инвестиции (градежни активности) имаат поголема вредност од оние кои се однесуваат на набавка и монтажа на опрема, </w:t>
      </w:r>
      <w:r w:rsidRPr="00737CBD">
        <w:rPr>
          <w:rFonts w:ascii="StobiSerif Regular" w:eastAsia="Calibri" w:hAnsi="StobiSerif Regular"/>
          <w:sz w:val="22"/>
          <w:szCs w:val="22"/>
          <w:lang w:val="en-GB" w:eastAsia="en-GB"/>
        </w:rPr>
        <w:lastRenderedPageBreak/>
        <w:t xml:space="preserve">така што недостатокот на такви инвестициски активности влијаеше на реализацијата на финансиските цели на Програмата. </w:t>
      </w:r>
    </w:p>
    <w:p w14:paraId="7AA27816" w14:textId="5EC32932" w:rsidR="00F365DB" w:rsidRPr="00737CBD" w:rsidRDefault="00F365DB" w:rsidP="00737CBD">
      <w:pPr>
        <w:ind w:firstLine="720"/>
        <w:jc w:val="both"/>
        <w:rPr>
          <w:rFonts w:ascii="StobiSerif Regular" w:eastAsia="Calibri" w:hAnsi="StobiSerif Regular"/>
          <w:sz w:val="22"/>
          <w:szCs w:val="22"/>
          <w:lang w:val="en-GB" w:eastAsia="en-GB"/>
        </w:rPr>
      </w:pPr>
      <w:r w:rsidRPr="00737CBD">
        <w:rPr>
          <w:rFonts w:ascii="StobiSerif Regular" w:eastAsia="Calibri" w:hAnsi="StobiSerif Regular"/>
          <w:sz w:val="22"/>
          <w:szCs w:val="22"/>
          <w:lang w:val="en-GB" w:eastAsia="en-GB"/>
        </w:rPr>
        <w:t>Градежните дозволи се задолжителни за такви инвестиции и тешко се добиваат во повеќето случаи (особено во малите рурални општини). Директните интервјуа со потенцијалните приматели (п</w:t>
      </w:r>
      <w:r w:rsidRPr="00737CBD">
        <w:rPr>
          <w:rFonts w:ascii="StobiSerif Regular" w:eastAsia="Calibri" w:hAnsi="StobiSerif Regular"/>
          <w:sz w:val="22"/>
          <w:szCs w:val="22"/>
          <w:lang w:val="mk-MK" w:eastAsia="en-GB"/>
        </w:rPr>
        <w:t>рифатливи</w:t>
      </w:r>
      <w:r w:rsidRPr="00737CBD">
        <w:rPr>
          <w:rFonts w:ascii="StobiSerif Regular" w:eastAsia="Calibri" w:hAnsi="StobiSerif Regular"/>
          <w:sz w:val="22"/>
          <w:szCs w:val="22"/>
          <w:lang w:val="en-GB" w:eastAsia="en-GB"/>
        </w:rPr>
        <w:t xml:space="preserve">) спроведени од страна на </w:t>
      </w:r>
      <w:r w:rsidRPr="00737CBD">
        <w:rPr>
          <w:rFonts w:ascii="StobiSerif Regular" w:eastAsia="Calibri" w:hAnsi="StobiSerif Regular"/>
          <w:sz w:val="22"/>
          <w:szCs w:val="22"/>
          <w:lang w:val="mk-MK" w:eastAsia="en-GB"/>
        </w:rPr>
        <w:t>Телото за управување со</w:t>
      </w:r>
      <w:r w:rsidRPr="00737CBD">
        <w:rPr>
          <w:rFonts w:ascii="StobiSerif Regular" w:eastAsia="Calibri" w:hAnsi="StobiSerif Regular"/>
          <w:sz w:val="22"/>
          <w:szCs w:val="22"/>
          <w:lang w:val="en-GB" w:eastAsia="en-GB"/>
        </w:rPr>
        <w:t xml:space="preserve"> ИПАРД покажаа </w:t>
      </w:r>
      <w:r w:rsidRPr="00737CBD">
        <w:rPr>
          <w:rFonts w:ascii="StobiSerif Regular" w:eastAsia="Calibri" w:hAnsi="StobiSerif Regular"/>
          <w:sz w:val="22"/>
          <w:szCs w:val="22"/>
          <w:lang w:val="mk-MK" w:eastAsia="en-GB"/>
        </w:rPr>
        <w:t xml:space="preserve">на </w:t>
      </w:r>
      <w:r w:rsidRPr="00737CBD">
        <w:rPr>
          <w:rFonts w:ascii="StobiSerif Regular" w:eastAsia="Calibri" w:hAnsi="StobiSerif Regular"/>
          <w:sz w:val="22"/>
          <w:szCs w:val="22"/>
          <w:lang w:val="en-GB" w:eastAsia="en-GB"/>
        </w:rPr>
        <w:t>недостаток на почетен капитал,</w:t>
      </w:r>
      <w:r w:rsidR="00C60443">
        <w:rPr>
          <w:rFonts w:ascii="StobiSerif Regular" w:eastAsia="Calibri" w:hAnsi="StobiSerif Regular"/>
          <w:sz w:val="22"/>
          <w:szCs w:val="22"/>
          <w:lang w:val="mk-MK" w:eastAsia="en-GB"/>
        </w:rPr>
        <w:t xml:space="preserve"> </w:t>
      </w:r>
      <w:r w:rsidRPr="00737CBD">
        <w:rPr>
          <w:rFonts w:ascii="StobiSerif Regular" w:eastAsia="Calibri" w:hAnsi="StobiSerif Regular"/>
          <w:sz w:val="22"/>
          <w:szCs w:val="22"/>
          <w:lang w:val="en-GB" w:eastAsia="en-GB"/>
        </w:rPr>
        <w:t>пристап до кредити од банки и неисплатливост на инвестирањето во заштита на животната средина и благосостојбата на животните, како главни прашања за слабиот интерес за користење на ИПАРД во сточарството. Потребна е дополнителна секторска анализа за објаснување на причините за слабиот интерес за сточарскиот сектор.</w:t>
      </w:r>
    </w:p>
    <w:p w14:paraId="553DD88D" w14:textId="77777777" w:rsidR="00FE523B" w:rsidRDefault="00FE523B" w:rsidP="009E7122">
      <w:pPr>
        <w:jc w:val="both"/>
        <w:rPr>
          <w:rFonts w:ascii="StobiSerif Regular" w:hAnsi="StobiSerif Regular"/>
          <w:sz w:val="22"/>
          <w:szCs w:val="22"/>
          <w:lang w:val="mk-MK"/>
        </w:rPr>
      </w:pPr>
      <w:bookmarkStart w:id="19" w:name="_Toc137715857"/>
    </w:p>
    <w:p w14:paraId="45E5EBC3" w14:textId="2C8DC150" w:rsidR="00F365DB" w:rsidRDefault="00F365DB" w:rsidP="009E7122">
      <w:pPr>
        <w:jc w:val="both"/>
        <w:rPr>
          <w:rFonts w:ascii="StobiSerif Regular" w:hAnsi="StobiSerif Regular"/>
          <w:sz w:val="22"/>
          <w:szCs w:val="22"/>
          <w:lang w:val="en-GB"/>
        </w:rPr>
      </w:pPr>
      <w:r w:rsidRPr="00737CBD">
        <w:rPr>
          <w:rFonts w:ascii="StobiSerif Regular" w:hAnsi="StobiSerif Regular"/>
          <w:sz w:val="22"/>
          <w:szCs w:val="22"/>
          <w:lang w:val="mk-MK"/>
        </w:rPr>
        <w:t>Табела</w:t>
      </w:r>
      <w:r w:rsidRPr="00737CBD">
        <w:rPr>
          <w:rFonts w:ascii="StobiSerif Regular" w:hAnsi="StobiSerif Regular"/>
          <w:sz w:val="22"/>
          <w:szCs w:val="22"/>
          <w:lang w:val="en-GB"/>
        </w:rPr>
        <w:t xml:space="preserve"> </w:t>
      </w:r>
      <w:r w:rsidRPr="00737CBD">
        <w:rPr>
          <w:rFonts w:ascii="StobiSerif Regular" w:hAnsi="StobiSerif Regular"/>
          <w:sz w:val="22"/>
          <w:szCs w:val="22"/>
          <w:lang w:val="mk-MK"/>
        </w:rPr>
        <w:t>4</w:t>
      </w:r>
      <w:r w:rsidRPr="00737CBD">
        <w:rPr>
          <w:rFonts w:ascii="StobiSerif Regular" w:hAnsi="StobiSerif Regular"/>
          <w:sz w:val="22"/>
          <w:szCs w:val="22"/>
          <w:lang w:val="en-GB"/>
        </w:rPr>
        <w:t xml:space="preserve">: </w:t>
      </w:r>
      <w:r w:rsidRPr="00737CBD">
        <w:rPr>
          <w:rFonts w:ascii="StobiSerif Regular" w:hAnsi="StobiSerif Regular"/>
          <w:sz w:val="22"/>
          <w:szCs w:val="22"/>
          <w:lang w:val="mk-MK"/>
        </w:rPr>
        <w:t xml:space="preserve">Преглед на барања по приоритетен сектор во </w:t>
      </w:r>
      <w:r w:rsidR="00843911">
        <w:rPr>
          <w:rFonts w:ascii="StobiSerif Regular" w:hAnsi="StobiSerif Regular"/>
          <w:sz w:val="22"/>
          <w:szCs w:val="22"/>
          <w:lang w:val="mk-MK"/>
        </w:rPr>
        <w:t>М</w:t>
      </w:r>
      <w:r w:rsidRPr="00737CBD">
        <w:rPr>
          <w:rFonts w:ascii="StobiSerif Regular" w:hAnsi="StobiSerif Regular"/>
          <w:sz w:val="22"/>
          <w:szCs w:val="22"/>
          <w:lang w:val="mk-MK"/>
        </w:rPr>
        <w:t>ерка</w:t>
      </w:r>
      <w:r w:rsidRPr="00737CBD">
        <w:rPr>
          <w:rFonts w:ascii="StobiSerif Regular" w:hAnsi="StobiSerif Regular"/>
          <w:sz w:val="22"/>
          <w:szCs w:val="22"/>
          <w:lang w:val="en-GB"/>
        </w:rPr>
        <w:t xml:space="preserve"> 1</w:t>
      </w:r>
      <w:bookmarkEnd w:id="19"/>
    </w:p>
    <w:p w14:paraId="254D1DA4" w14:textId="77777777" w:rsidR="00BC1FBA" w:rsidRPr="00737CBD" w:rsidRDefault="00BC1FBA" w:rsidP="009E7122">
      <w:pPr>
        <w:jc w:val="both"/>
        <w:rPr>
          <w:rFonts w:ascii="StobiSerif Regular" w:eastAsia="Calibri" w:hAnsi="StobiSerif Regular"/>
          <w:sz w:val="22"/>
          <w:szCs w:val="22"/>
          <w:lang w:val="en-GB" w:eastAsia="en-GB"/>
        </w:rPr>
      </w:pPr>
    </w:p>
    <w:tbl>
      <w:tblPr>
        <w:tblW w:w="91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1350"/>
        <w:gridCol w:w="1440"/>
        <w:gridCol w:w="1350"/>
        <w:gridCol w:w="1260"/>
        <w:gridCol w:w="1170"/>
        <w:gridCol w:w="1281"/>
      </w:tblGrid>
      <w:tr w:rsidR="00D76AE6" w:rsidRPr="00737CBD" w14:paraId="058FB9A0" w14:textId="77777777" w:rsidTr="00C46159">
        <w:tc>
          <w:tcPr>
            <w:tcW w:w="1260" w:type="dxa"/>
            <w:shd w:val="clear" w:color="auto" w:fill="auto"/>
            <w:noWrap/>
            <w:vAlign w:val="bottom"/>
            <w:hideMark/>
          </w:tcPr>
          <w:p w14:paraId="209276C7" w14:textId="77777777" w:rsidR="00F365DB" w:rsidRPr="00737CBD" w:rsidRDefault="00F365DB" w:rsidP="009E7122">
            <w:pPr>
              <w:jc w:val="both"/>
              <w:rPr>
                <w:rFonts w:ascii="StobiSerif Regular" w:hAnsi="StobiSerif Regular"/>
                <w:sz w:val="18"/>
                <w:szCs w:val="18"/>
                <w:lang w:val="en-GB"/>
              </w:rPr>
            </w:pPr>
          </w:p>
        </w:tc>
        <w:tc>
          <w:tcPr>
            <w:tcW w:w="1350" w:type="dxa"/>
            <w:shd w:val="clear" w:color="auto" w:fill="auto"/>
            <w:vAlign w:val="center"/>
            <w:hideMark/>
          </w:tcPr>
          <w:p w14:paraId="2DE36917" w14:textId="77777777" w:rsidR="00F365DB" w:rsidRPr="00737CBD" w:rsidRDefault="00F365DB" w:rsidP="00E54777">
            <w:pPr>
              <w:jc w:val="center"/>
              <w:rPr>
                <w:rFonts w:ascii="StobiSerif Regular" w:hAnsi="StobiSerif Regular"/>
                <w:sz w:val="18"/>
                <w:szCs w:val="18"/>
                <w:lang w:val="mk-MK"/>
              </w:rPr>
            </w:pPr>
            <w:r w:rsidRPr="00737CBD">
              <w:rPr>
                <w:rFonts w:ascii="StobiSerif Regular" w:hAnsi="StobiSerif Regular"/>
                <w:sz w:val="18"/>
                <w:szCs w:val="18"/>
                <w:lang w:val="mk-MK"/>
              </w:rPr>
              <w:t>Поднесени</w:t>
            </w:r>
          </w:p>
          <w:p w14:paraId="0843650F" w14:textId="77777777" w:rsidR="00F365DB" w:rsidRPr="00737CBD" w:rsidRDefault="00F365DB" w:rsidP="00E54777">
            <w:pPr>
              <w:jc w:val="center"/>
              <w:rPr>
                <w:rFonts w:ascii="StobiSerif Regular" w:hAnsi="StobiSerif Regular"/>
                <w:sz w:val="18"/>
                <w:szCs w:val="18"/>
                <w:lang w:val="en-GB"/>
              </w:rPr>
            </w:pPr>
            <w:r w:rsidRPr="00737CBD">
              <w:rPr>
                <w:rFonts w:ascii="StobiSerif Regular" w:hAnsi="StobiSerif Regular"/>
                <w:sz w:val="18"/>
                <w:szCs w:val="18"/>
                <w:lang w:val="en-GB"/>
              </w:rPr>
              <w:t>(A)</w:t>
            </w:r>
          </w:p>
        </w:tc>
        <w:tc>
          <w:tcPr>
            <w:tcW w:w="1440" w:type="dxa"/>
            <w:shd w:val="clear" w:color="auto" w:fill="auto"/>
            <w:vAlign w:val="center"/>
            <w:hideMark/>
          </w:tcPr>
          <w:p w14:paraId="1C88B1CA" w14:textId="77777777" w:rsidR="00F365DB" w:rsidRPr="00737CBD" w:rsidRDefault="00F365DB" w:rsidP="00E54777">
            <w:pPr>
              <w:jc w:val="center"/>
              <w:rPr>
                <w:rFonts w:ascii="StobiSerif Regular" w:hAnsi="StobiSerif Regular"/>
                <w:sz w:val="18"/>
                <w:szCs w:val="18"/>
                <w:lang w:val="mk-MK"/>
              </w:rPr>
            </w:pPr>
            <w:r w:rsidRPr="00737CBD">
              <w:rPr>
                <w:rFonts w:ascii="StobiSerif Regular" w:hAnsi="StobiSerif Regular"/>
                <w:sz w:val="18"/>
                <w:szCs w:val="18"/>
                <w:lang w:val="mk-MK"/>
              </w:rPr>
              <w:t>Одобрени</w:t>
            </w:r>
          </w:p>
          <w:p w14:paraId="431954D8" w14:textId="77777777" w:rsidR="00F365DB" w:rsidRPr="00737CBD" w:rsidRDefault="00F365DB" w:rsidP="00E54777">
            <w:pPr>
              <w:jc w:val="center"/>
              <w:rPr>
                <w:rFonts w:ascii="StobiSerif Regular" w:hAnsi="StobiSerif Regular"/>
                <w:sz w:val="18"/>
                <w:szCs w:val="18"/>
                <w:lang w:val="en-GB"/>
              </w:rPr>
            </w:pPr>
            <w:r w:rsidRPr="00737CBD">
              <w:rPr>
                <w:rFonts w:ascii="StobiSerif Regular" w:hAnsi="StobiSerif Regular"/>
                <w:sz w:val="18"/>
                <w:szCs w:val="18"/>
                <w:lang w:val="en-GB"/>
              </w:rPr>
              <w:t>(</w:t>
            </w:r>
            <w:r w:rsidRPr="00737CBD">
              <w:rPr>
                <w:rFonts w:ascii="StobiSerif Regular" w:hAnsi="StobiSerif Regular"/>
                <w:sz w:val="18"/>
                <w:szCs w:val="18"/>
                <w:lang w:val="mk-MK"/>
              </w:rPr>
              <w:t>Б</w:t>
            </w:r>
            <w:r w:rsidRPr="00737CBD">
              <w:rPr>
                <w:rFonts w:ascii="StobiSerif Regular" w:hAnsi="StobiSerif Regular"/>
                <w:sz w:val="18"/>
                <w:szCs w:val="18"/>
                <w:lang w:val="en-GB"/>
              </w:rPr>
              <w:t>)</w:t>
            </w:r>
          </w:p>
        </w:tc>
        <w:tc>
          <w:tcPr>
            <w:tcW w:w="1350" w:type="dxa"/>
            <w:shd w:val="clear" w:color="auto" w:fill="auto"/>
            <w:vAlign w:val="center"/>
            <w:hideMark/>
          </w:tcPr>
          <w:p w14:paraId="3DD8C0BB" w14:textId="77777777" w:rsidR="00F365DB" w:rsidRPr="00737CBD" w:rsidRDefault="00F365DB" w:rsidP="00E54777">
            <w:pPr>
              <w:jc w:val="center"/>
              <w:rPr>
                <w:rFonts w:ascii="StobiSerif Regular" w:hAnsi="StobiSerif Regular"/>
                <w:sz w:val="18"/>
                <w:szCs w:val="18"/>
                <w:lang w:val="mk-MK"/>
              </w:rPr>
            </w:pPr>
            <w:r w:rsidRPr="00737CBD">
              <w:rPr>
                <w:rFonts w:ascii="StobiSerif Regular" w:hAnsi="StobiSerif Regular"/>
                <w:sz w:val="18"/>
                <w:szCs w:val="18"/>
                <w:lang w:val="mk-MK"/>
              </w:rPr>
              <w:t>Одобрен ЕУ дел</w:t>
            </w:r>
          </w:p>
        </w:tc>
        <w:tc>
          <w:tcPr>
            <w:tcW w:w="1260" w:type="dxa"/>
            <w:shd w:val="clear" w:color="auto" w:fill="auto"/>
            <w:vAlign w:val="center"/>
            <w:hideMark/>
          </w:tcPr>
          <w:p w14:paraId="3F668CBE" w14:textId="77777777" w:rsidR="00F365DB" w:rsidRPr="00737CBD" w:rsidRDefault="00F365DB" w:rsidP="00E54777">
            <w:pPr>
              <w:jc w:val="center"/>
              <w:rPr>
                <w:rFonts w:ascii="StobiSerif Regular" w:hAnsi="StobiSerif Regular"/>
                <w:sz w:val="18"/>
                <w:szCs w:val="18"/>
                <w:lang w:val="mk-MK"/>
              </w:rPr>
            </w:pPr>
            <w:r w:rsidRPr="00737CBD">
              <w:rPr>
                <w:rFonts w:ascii="StobiSerif Regular" w:hAnsi="StobiSerif Regular"/>
                <w:sz w:val="18"/>
                <w:szCs w:val="18"/>
                <w:lang w:val="mk-MK"/>
              </w:rPr>
              <w:t>Исплатени</w:t>
            </w:r>
          </w:p>
        </w:tc>
        <w:tc>
          <w:tcPr>
            <w:tcW w:w="1170" w:type="dxa"/>
            <w:shd w:val="clear" w:color="auto" w:fill="auto"/>
            <w:vAlign w:val="center"/>
            <w:hideMark/>
          </w:tcPr>
          <w:p w14:paraId="5C322173" w14:textId="77777777" w:rsidR="00F365DB" w:rsidRPr="00737CBD" w:rsidRDefault="00F365DB" w:rsidP="00E54777">
            <w:pPr>
              <w:jc w:val="center"/>
              <w:rPr>
                <w:rFonts w:ascii="StobiSerif Regular" w:hAnsi="StobiSerif Regular"/>
                <w:sz w:val="18"/>
                <w:szCs w:val="18"/>
                <w:lang w:val="mk-MK"/>
              </w:rPr>
            </w:pPr>
            <w:r w:rsidRPr="00737CBD">
              <w:rPr>
                <w:rFonts w:ascii="StobiSerif Regular" w:hAnsi="StobiSerif Regular"/>
                <w:sz w:val="18"/>
                <w:szCs w:val="18"/>
                <w:lang w:val="mk-MK"/>
              </w:rPr>
              <w:t>Исплатен ЕУ дел</w:t>
            </w:r>
          </w:p>
        </w:tc>
        <w:tc>
          <w:tcPr>
            <w:tcW w:w="1281" w:type="dxa"/>
          </w:tcPr>
          <w:p w14:paraId="0A3A1D1C" w14:textId="4416D466" w:rsidR="00F365DB" w:rsidRPr="00737CBD" w:rsidRDefault="00F365DB" w:rsidP="00E54777">
            <w:pPr>
              <w:jc w:val="center"/>
              <w:rPr>
                <w:rFonts w:ascii="StobiSerif Regular" w:hAnsi="StobiSerif Regular"/>
                <w:sz w:val="18"/>
                <w:szCs w:val="18"/>
                <w:lang w:val="mk-MK"/>
              </w:rPr>
            </w:pPr>
            <w:r w:rsidRPr="00737CBD">
              <w:rPr>
                <w:rFonts w:ascii="StobiSerif Regular" w:hAnsi="StobiSerif Regular"/>
                <w:sz w:val="18"/>
                <w:szCs w:val="18"/>
                <w:lang w:val="en-GB"/>
              </w:rPr>
              <w:t>%</w:t>
            </w:r>
            <w:r w:rsidR="007973EC">
              <w:rPr>
                <w:rFonts w:ascii="StobiSerif Regular" w:hAnsi="StobiSerif Regular"/>
                <w:sz w:val="18"/>
                <w:szCs w:val="18"/>
                <w:lang w:val="mk-MK"/>
              </w:rPr>
              <w:t xml:space="preserve"> </w:t>
            </w:r>
            <w:r w:rsidRPr="00737CBD">
              <w:rPr>
                <w:rFonts w:ascii="StobiSerif Regular" w:hAnsi="StobiSerif Regular"/>
                <w:sz w:val="18"/>
                <w:szCs w:val="18"/>
                <w:lang w:val="mk-MK"/>
              </w:rPr>
              <w:t>на одобрување</w:t>
            </w:r>
          </w:p>
          <w:p w14:paraId="727B76F6" w14:textId="77777777" w:rsidR="00F365DB" w:rsidRPr="00737CBD" w:rsidRDefault="00F365DB" w:rsidP="00E54777">
            <w:pPr>
              <w:jc w:val="center"/>
              <w:rPr>
                <w:rFonts w:ascii="StobiSerif Regular" w:hAnsi="StobiSerif Regular"/>
                <w:sz w:val="18"/>
                <w:szCs w:val="18"/>
                <w:lang w:val="en-GB"/>
              </w:rPr>
            </w:pPr>
            <w:r w:rsidRPr="00737CBD">
              <w:rPr>
                <w:rFonts w:ascii="StobiSerif Regular" w:hAnsi="StobiSerif Regular"/>
                <w:sz w:val="18"/>
                <w:szCs w:val="18"/>
                <w:lang w:val="en-GB"/>
              </w:rPr>
              <w:t>(</w:t>
            </w:r>
            <w:r w:rsidRPr="00737CBD">
              <w:rPr>
                <w:rFonts w:ascii="StobiSerif Regular" w:hAnsi="StobiSerif Regular"/>
                <w:sz w:val="18"/>
                <w:szCs w:val="18"/>
                <w:lang w:val="mk-MK"/>
              </w:rPr>
              <w:t>Б</w:t>
            </w:r>
            <w:r w:rsidRPr="00737CBD">
              <w:rPr>
                <w:rFonts w:ascii="StobiSerif Regular" w:hAnsi="StobiSerif Regular"/>
                <w:sz w:val="18"/>
                <w:szCs w:val="18"/>
                <w:lang w:val="en-GB"/>
              </w:rPr>
              <w:t>/A)</w:t>
            </w:r>
          </w:p>
        </w:tc>
      </w:tr>
      <w:tr w:rsidR="00D76AE6" w:rsidRPr="00737CBD" w14:paraId="6915416C" w14:textId="77777777" w:rsidTr="00C46159">
        <w:tc>
          <w:tcPr>
            <w:tcW w:w="1260" w:type="dxa"/>
            <w:shd w:val="clear" w:color="auto" w:fill="auto"/>
            <w:noWrap/>
            <w:vAlign w:val="bottom"/>
            <w:hideMark/>
          </w:tcPr>
          <w:p w14:paraId="75D0E525"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Говеда</w:t>
            </w:r>
          </w:p>
        </w:tc>
        <w:tc>
          <w:tcPr>
            <w:tcW w:w="1350" w:type="dxa"/>
            <w:shd w:val="clear" w:color="auto" w:fill="auto"/>
            <w:noWrap/>
            <w:vAlign w:val="center"/>
          </w:tcPr>
          <w:p w14:paraId="69F3BB38" w14:textId="77777777" w:rsidR="00F365DB" w:rsidRPr="00737CBD" w:rsidRDefault="00F365DB" w:rsidP="00E54777">
            <w:pPr>
              <w:jc w:val="center"/>
              <w:rPr>
                <w:rFonts w:ascii="StobiSerif Regular" w:hAnsi="StobiSerif Regular"/>
                <w:sz w:val="18"/>
                <w:szCs w:val="18"/>
                <w:lang w:val="en-GB"/>
              </w:rPr>
            </w:pPr>
            <w:r w:rsidRPr="00737CBD">
              <w:rPr>
                <w:rFonts w:ascii="StobiSerif Regular" w:hAnsi="StobiSerif Regular"/>
                <w:sz w:val="18"/>
                <w:szCs w:val="18"/>
                <w:lang w:val="en-GB"/>
              </w:rPr>
              <w:t>26</w:t>
            </w:r>
          </w:p>
        </w:tc>
        <w:tc>
          <w:tcPr>
            <w:tcW w:w="1440" w:type="dxa"/>
            <w:shd w:val="clear" w:color="auto" w:fill="auto"/>
            <w:noWrap/>
            <w:vAlign w:val="center"/>
          </w:tcPr>
          <w:p w14:paraId="46623A12" w14:textId="77777777" w:rsidR="00F365DB" w:rsidRPr="00737CBD" w:rsidRDefault="00F365DB" w:rsidP="00E54777">
            <w:pPr>
              <w:jc w:val="center"/>
              <w:rPr>
                <w:rFonts w:ascii="StobiSerif Regular" w:hAnsi="StobiSerif Regular"/>
                <w:sz w:val="18"/>
                <w:szCs w:val="18"/>
                <w:lang w:val="en-GB"/>
              </w:rPr>
            </w:pPr>
            <w:r w:rsidRPr="00737CBD">
              <w:rPr>
                <w:rFonts w:ascii="StobiSerif Regular" w:hAnsi="StobiSerif Regular"/>
                <w:sz w:val="18"/>
                <w:szCs w:val="18"/>
                <w:lang w:val="en-GB"/>
              </w:rPr>
              <w:t>6</w:t>
            </w:r>
          </w:p>
        </w:tc>
        <w:tc>
          <w:tcPr>
            <w:tcW w:w="1350" w:type="dxa"/>
            <w:shd w:val="clear" w:color="auto" w:fill="auto"/>
            <w:noWrap/>
            <w:vAlign w:val="center"/>
          </w:tcPr>
          <w:p w14:paraId="415A9F81" w14:textId="77777777" w:rsidR="00F365DB" w:rsidRPr="00737CBD" w:rsidRDefault="00F365DB" w:rsidP="008D1DC6">
            <w:pPr>
              <w:jc w:val="right"/>
              <w:rPr>
                <w:rFonts w:ascii="StobiSerif Regular" w:hAnsi="StobiSerif Regular"/>
                <w:sz w:val="18"/>
                <w:szCs w:val="18"/>
                <w:lang w:val="en-GB"/>
              </w:rPr>
            </w:pPr>
            <w:r w:rsidRPr="00737CBD">
              <w:rPr>
                <w:rFonts w:ascii="StobiSerif Regular" w:hAnsi="StobiSerif Regular"/>
                <w:sz w:val="18"/>
                <w:szCs w:val="18"/>
                <w:lang w:val="en-GB"/>
              </w:rPr>
              <w:t>1.344.984</w:t>
            </w:r>
          </w:p>
        </w:tc>
        <w:tc>
          <w:tcPr>
            <w:tcW w:w="1260" w:type="dxa"/>
            <w:shd w:val="clear" w:color="auto" w:fill="auto"/>
            <w:noWrap/>
            <w:vAlign w:val="center"/>
          </w:tcPr>
          <w:p w14:paraId="4CA5DEF8" w14:textId="77777777" w:rsidR="00F365DB" w:rsidRPr="00737CBD" w:rsidRDefault="00F365DB" w:rsidP="00E54777">
            <w:pPr>
              <w:jc w:val="center"/>
              <w:rPr>
                <w:rFonts w:ascii="StobiSerif Regular" w:hAnsi="StobiSerif Regular"/>
                <w:sz w:val="18"/>
                <w:szCs w:val="18"/>
                <w:lang w:val="en-GB"/>
              </w:rPr>
            </w:pPr>
            <w:r w:rsidRPr="00737CBD">
              <w:rPr>
                <w:rFonts w:ascii="StobiSerif Regular" w:hAnsi="StobiSerif Regular"/>
                <w:sz w:val="18"/>
                <w:szCs w:val="18"/>
                <w:lang w:val="en-GB"/>
              </w:rPr>
              <w:t>4</w:t>
            </w:r>
          </w:p>
        </w:tc>
        <w:tc>
          <w:tcPr>
            <w:tcW w:w="1170" w:type="dxa"/>
            <w:shd w:val="clear" w:color="auto" w:fill="auto"/>
            <w:noWrap/>
            <w:vAlign w:val="center"/>
          </w:tcPr>
          <w:p w14:paraId="1267B866" w14:textId="77777777" w:rsidR="00F365DB" w:rsidRPr="00737CBD" w:rsidRDefault="00F365DB" w:rsidP="008D1DC6">
            <w:pPr>
              <w:jc w:val="right"/>
              <w:rPr>
                <w:rFonts w:ascii="StobiSerif Regular" w:hAnsi="StobiSerif Regular"/>
                <w:sz w:val="18"/>
                <w:szCs w:val="18"/>
                <w:lang w:val="en-GB"/>
              </w:rPr>
            </w:pPr>
            <w:r w:rsidRPr="00737CBD">
              <w:rPr>
                <w:rFonts w:ascii="StobiSerif Regular" w:hAnsi="StobiSerif Regular"/>
                <w:sz w:val="18"/>
                <w:szCs w:val="18"/>
                <w:lang w:val="en-GB"/>
              </w:rPr>
              <w:t>204.207</w:t>
            </w:r>
          </w:p>
        </w:tc>
        <w:tc>
          <w:tcPr>
            <w:tcW w:w="1281" w:type="dxa"/>
            <w:vAlign w:val="center"/>
          </w:tcPr>
          <w:p w14:paraId="3019CE8A" w14:textId="77777777" w:rsidR="00F365DB" w:rsidRPr="00737CBD" w:rsidRDefault="00F365DB" w:rsidP="00E54777">
            <w:pPr>
              <w:jc w:val="center"/>
              <w:rPr>
                <w:rFonts w:ascii="StobiSerif Regular" w:hAnsi="StobiSerif Regular"/>
                <w:sz w:val="18"/>
                <w:szCs w:val="18"/>
                <w:lang w:val="en-GB"/>
              </w:rPr>
            </w:pPr>
            <w:r w:rsidRPr="00737CBD">
              <w:rPr>
                <w:rFonts w:ascii="StobiSerif Regular" w:hAnsi="StobiSerif Regular"/>
                <w:sz w:val="18"/>
                <w:szCs w:val="18"/>
                <w:lang w:val="en-GB"/>
              </w:rPr>
              <w:t>23%</w:t>
            </w:r>
          </w:p>
        </w:tc>
      </w:tr>
      <w:tr w:rsidR="00D76AE6" w:rsidRPr="00737CBD" w14:paraId="22B4CC6C" w14:textId="77777777" w:rsidTr="00C46159">
        <w:tc>
          <w:tcPr>
            <w:tcW w:w="1260" w:type="dxa"/>
            <w:shd w:val="clear" w:color="auto" w:fill="auto"/>
            <w:noWrap/>
            <w:vAlign w:val="bottom"/>
            <w:hideMark/>
          </w:tcPr>
          <w:p w14:paraId="6F7BBC66"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Живина</w:t>
            </w:r>
          </w:p>
        </w:tc>
        <w:tc>
          <w:tcPr>
            <w:tcW w:w="1350" w:type="dxa"/>
            <w:shd w:val="clear" w:color="auto" w:fill="auto"/>
            <w:noWrap/>
            <w:vAlign w:val="center"/>
          </w:tcPr>
          <w:p w14:paraId="78F79208" w14:textId="77777777" w:rsidR="00F365DB" w:rsidRPr="00737CBD" w:rsidRDefault="00F365DB" w:rsidP="00E54777">
            <w:pPr>
              <w:jc w:val="center"/>
              <w:rPr>
                <w:rFonts w:ascii="StobiSerif Regular" w:hAnsi="StobiSerif Regular"/>
                <w:sz w:val="18"/>
                <w:szCs w:val="18"/>
                <w:lang w:val="en-GB"/>
              </w:rPr>
            </w:pPr>
            <w:r w:rsidRPr="00737CBD">
              <w:rPr>
                <w:rFonts w:ascii="StobiSerif Regular" w:hAnsi="StobiSerif Regular"/>
                <w:sz w:val="18"/>
                <w:szCs w:val="18"/>
                <w:lang w:val="en-GB"/>
              </w:rPr>
              <w:t>16</w:t>
            </w:r>
          </w:p>
        </w:tc>
        <w:tc>
          <w:tcPr>
            <w:tcW w:w="1440" w:type="dxa"/>
            <w:shd w:val="clear" w:color="auto" w:fill="auto"/>
            <w:noWrap/>
            <w:vAlign w:val="center"/>
          </w:tcPr>
          <w:p w14:paraId="4CAA3C35" w14:textId="77777777" w:rsidR="00F365DB" w:rsidRPr="00737CBD" w:rsidRDefault="00F365DB" w:rsidP="00E54777">
            <w:pPr>
              <w:jc w:val="center"/>
              <w:rPr>
                <w:rFonts w:ascii="StobiSerif Regular" w:hAnsi="StobiSerif Regular"/>
                <w:sz w:val="18"/>
                <w:szCs w:val="18"/>
                <w:lang w:val="en-GB"/>
              </w:rPr>
            </w:pPr>
            <w:r w:rsidRPr="00737CBD">
              <w:rPr>
                <w:rFonts w:ascii="StobiSerif Regular" w:hAnsi="StobiSerif Regular"/>
                <w:sz w:val="18"/>
                <w:szCs w:val="18"/>
                <w:lang w:val="en-GB"/>
              </w:rPr>
              <w:t>2</w:t>
            </w:r>
          </w:p>
        </w:tc>
        <w:tc>
          <w:tcPr>
            <w:tcW w:w="1350" w:type="dxa"/>
            <w:shd w:val="clear" w:color="auto" w:fill="auto"/>
            <w:noWrap/>
            <w:vAlign w:val="center"/>
          </w:tcPr>
          <w:p w14:paraId="39D4AE79" w14:textId="77777777" w:rsidR="00F365DB" w:rsidRPr="00737CBD" w:rsidRDefault="00F365DB" w:rsidP="008D1DC6">
            <w:pPr>
              <w:jc w:val="right"/>
              <w:rPr>
                <w:rFonts w:ascii="StobiSerif Regular" w:hAnsi="StobiSerif Regular"/>
                <w:sz w:val="18"/>
                <w:szCs w:val="18"/>
                <w:lang w:val="en-GB"/>
              </w:rPr>
            </w:pPr>
            <w:r w:rsidRPr="00737CBD">
              <w:rPr>
                <w:rFonts w:ascii="StobiSerif Regular" w:hAnsi="StobiSerif Regular"/>
                <w:sz w:val="18"/>
                <w:szCs w:val="18"/>
                <w:lang w:val="en-GB"/>
              </w:rPr>
              <w:t>446.268</w:t>
            </w:r>
          </w:p>
        </w:tc>
        <w:tc>
          <w:tcPr>
            <w:tcW w:w="1260" w:type="dxa"/>
            <w:shd w:val="clear" w:color="auto" w:fill="auto"/>
            <w:noWrap/>
            <w:vAlign w:val="center"/>
          </w:tcPr>
          <w:p w14:paraId="2F361D0B" w14:textId="77777777" w:rsidR="00F365DB" w:rsidRPr="00737CBD" w:rsidRDefault="00F365DB" w:rsidP="00E54777">
            <w:pPr>
              <w:jc w:val="center"/>
              <w:rPr>
                <w:rFonts w:ascii="StobiSerif Regular" w:hAnsi="StobiSerif Regular"/>
                <w:sz w:val="18"/>
                <w:szCs w:val="18"/>
                <w:lang w:val="en-GB"/>
              </w:rPr>
            </w:pPr>
            <w:r w:rsidRPr="00737CBD">
              <w:rPr>
                <w:rFonts w:ascii="StobiSerif Regular" w:hAnsi="StobiSerif Regular"/>
                <w:sz w:val="18"/>
                <w:szCs w:val="18"/>
                <w:lang w:val="en-GB"/>
              </w:rPr>
              <w:t>1</w:t>
            </w:r>
          </w:p>
        </w:tc>
        <w:tc>
          <w:tcPr>
            <w:tcW w:w="1170" w:type="dxa"/>
            <w:shd w:val="clear" w:color="auto" w:fill="auto"/>
            <w:noWrap/>
            <w:vAlign w:val="center"/>
          </w:tcPr>
          <w:p w14:paraId="4A04F49B" w14:textId="77777777" w:rsidR="00F365DB" w:rsidRPr="00737CBD" w:rsidRDefault="00F365DB" w:rsidP="008D1DC6">
            <w:pPr>
              <w:jc w:val="right"/>
              <w:rPr>
                <w:rFonts w:ascii="StobiSerif Regular" w:hAnsi="StobiSerif Regular"/>
                <w:sz w:val="18"/>
                <w:szCs w:val="18"/>
                <w:lang w:val="en-GB"/>
              </w:rPr>
            </w:pPr>
            <w:r w:rsidRPr="00737CBD">
              <w:rPr>
                <w:rFonts w:ascii="StobiSerif Regular" w:hAnsi="StobiSerif Regular"/>
                <w:sz w:val="18"/>
                <w:szCs w:val="18"/>
                <w:lang w:val="en-GB"/>
              </w:rPr>
              <w:t>321.981</w:t>
            </w:r>
          </w:p>
        </w:tc>
        <w:tc>
          <w:tcPr>
            <w:tcW w:w="1281" w:type="dxa"/>
            <w:vAlign w:val="center"/>
          </w:tcPr>
          <w:p w14:paraId="3B28AE55" w14:textId="77777777" w:rsidR="00F365DB" w:rsidRPr="00737CBD" w:rsidRDefault="00F365DB" w:rsidP="00E54777">
            <w:pPr>
              <w:jc w:val="center"/>
              <w:rPr>
                <w:rFonts w:ascii="StobiSerif Regular" w:hAnsi="StobiSerif Regular"/>
                <w:sz w:val="18"/>
                <w:szCs w:val="18"/>
                <w:lang w:val="en-GB"/>
              </w:rPr>
            </w:pPr>
            <w:r w:rsidRPr="00737CBD">
              <w:rPr>
                <w:rFonts w:ascii="StobiSerif Regular" w:hAnsi="StobiSerif Regular"/>
                <w:sz w:val="18"/>
                <w:szCs w:val="18"/>
                <w:lang w:val="en-GB"/>
              </w:rPr>
              <w:t>13%</w:t>
            </w:r>
          </w:p>
        </w:tc>
      </w:tr>
      <w:tr w:rsidR="00D76AE6" w:rsidRPr="00737CBD" w14:paraId="60FF3872" w14:textId="77777777" w:rsidTr="00C46159">
        <w:tc>
          <w:tcPr>
            <w:tcW w:w="1260" w:type="dxa"/>
            <w:shd w:val="clear" w:color="auto" w:fill="auto"/>
            <w:noWrap/>
            <w:vAlign w:val="bottom"/>
            <w:hideMark/>
          </w:tcPr>
          <w:p w14:paraId="0D130109"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Овци</w:t>
            </w:r>
          </w:p>
        </w:tc>
        <w:tc>
          <w:tcPr>
            <w:tcW w:w="1350" w:type="dxa"/>
            <w:shd w:val="clear" w:color="auto" w:fill="auto"/>
            <w:noWrap/>
            <w:vAlign w:val="center"/>
          </w:tcPr>
          <w:p w14:paraId="2D1B79C8" w14:textId="77777777" w:rsidR="00F365DB" w:rsidRPr="00737CBD" w:rsidRDefault="00F365DB" w:rsidP="00E54777">
            <w:pPr>
              <w:jc w:val="center"/>
              <w:rPr>
                <w:rFonts w:ascii="StobiSerif Regular" w:hAnsi="StobiSerif Regular"/>
                <w:sz w:val="18"/>
                <w:szCs w:val="18"/>
                <w:lang w:val="en-GB"/>
              </w:rPr>
            </w:pPr>
            <w:r w:rsidRPr="00737CBD">
              <w:rPr>
                <w:rFonts w:ascii="StobiSerif Regular" w:hAnsi="StobiSerif Regular"/>
                <w:sz w:val="18"/>
                <w:szCs w:val="18"/>
                <w:lang w:val="en-GB"/>
              </w:rPr>
              <w:t>22</w:t>
            </w:r>
          </w:p>
        </w:tc>
        <w:tc>
          <w:tcPr>
            <w:tcW w:w="1440" w:type="dxa"/>
            <w:shd w:val="clear" w:color="auto" w:fill="auto"/>
            <w:noWrap/>
            <w:vAlign w:val="center"/>
          </w:tcPr>
          <w:p w14:paraId="121BBA63" w14:textId="77777777" w:rsidR="00F365DB" w:rsidRPr="00737CBD" w:rsidRDefault="00F365DB" w:rsidP="00E54777">
            <w:pPr>
              <w:jc w:val="center"/>
              <w:rPr>
                <w:rFonts w:ascii="StobiSerif Regular" w:hAnsi="StobiSerif Regular"/>
                <w:sz w:val="18"/>
                <w:szCs w:val="18"/>
                <w:lang w:val="en-GB"/>
              </w:rPr>
            </w:pPr>
            <w:r w:rsidRPr="00737CBD">
              <w:rPr>
                <w:rFonts w:ascii="StobiSerif Regular" w:hAnsi="StobiSerif Regular"/>
                <w:sz w:val="18"/>
                <w:szCs w:val="18"/>
                <w:lang w:val="en-GB"/>
              </w:rPr>
              <w:t>4</w:t>
            </w:r>
          </w:p>
        </w:tc>
        <w:tc>
          <w:tcPr>
            <w:tcW w:w="1350" w:type="dxa"/>
            <w:shd w:val="clear" w:color="auto" w:fill="auto"/>
            <w:noWrap/>
            <w:vAlign w:val="center"/>
          </w:tcPr>
          <w:p w14:paraId="4CCA1B71" w14:textId="77777777" w:rsidR="00F365DB" w:rsidRPr="00737CBD" w:rsidRDefault="00F365DB" w:rsidP="008D1DC6">
            <w:pPr>
              <w:jc w:val="right"/>
              <w:rPr>
                <w:rFonts w:ascii="StobiSerif Regular" w:hAnsi="StobiSerif Regular"/>
                <w:sz w:val="18"/>
                <w:szCs w:val="18"/>
                <w:lang w:val="en-GB"/>
              </w:rPr>
            </w:pPr>
            <w:r w:rsidRPr="00737CBD">
              <w:rPr>
                <w:rFonts w:ascii="StobiSerif Regular" w:hAnsi="StobiSerif Regular"/>
                <w:sz w:val="18"/>
                <w:szCs w:val="18"/>
                <w:lang w:val="en-GB"/>
              </w:rPr>
              <w:t>66.688</w:t>
            </w:r>
          </w:p>
        </w:tc>
        <w:tc>
          <w:tcPr>
            <w:tcW w:w="1260" w:type="dxa"/>
            <w:shd w:val="clear" w:color="auto" w:fill="auto"/>
            <w:noWrap/>
            <w:vAlign w:val="center"/>
          </w:tcPr>
          <w:p w14:paraId="008B8FBA" w14:textId="77777777" w:rsidR="00F365DB" w:rsidRPr="00737CBD" w:rsidRDefault="00F365DB" w:rsidP="00E54777">
            <w:pPr>
              <w:jc w:val="center"/>
              <w:rPr>
                <w:rFonts w:ascii="StobiSerif Regular" w:hAnsi="StobiSerif Regular"/>
                <w:sz w:val="18"/>
                <w:szCs w:val="18"/>
                <w:lang w:val="en-GB"/>
              </w:rPr>
            </w:pPr>
            <w:r w:rsidRPr="00737CBD">
              <w:rPr>
                <w:rFonts w:ascii="StobiSerif Regular" w:hAnsi="StobiSerif Regular"/>
                <w:sz w:val="18"/>
                <w:szCs w:val="18"/>
                <w:lang w:val="en-GB"/>
              </w:rPr>
              <w:t>2</w:t>
            </w:r>
          </w:p>
        </w:tc>
        <w:tc>
          <w:tcPr>
            <w:tcW w:w="1170" w:type="dxa"/>
            <w:shd w:val="clear" w:color="auto" w:fill="auto"/>
            <w:noWrap/>
            <w:vAlign w:val="center"/>
          </w:tcPr>
          <w:p w14:paraId="0515859A" w14:textId="77777777" w:rsidR="00F365DB" w:rsidRPr="00737CBD" w:rsidRDefault="00F365DB" w:rsidP="008D1DC6">
            <w:pPr>
              <w:jc w:val="right"/>
              <w:rPr>
                <w:rFonts w:ascii="StobiSerif Regular" w:hAnsi="StobiSerif Regular"/>
                <w:sz w:val="18"/>
                <w:szCs w:val="18"/>
                <w:lang w:val="en-GB"/>
              </w:rPr>
            </w:pPr>
            <w:r w:rsidRPr="00737CBD">
              <w:rPr>
                <w:rFonts w:ascii="StobiSerif Regular" w:hAnsi="StobiSerif Regular"/>
                <w:sz w:val="18"/>
                <w:szCs w:val="18"/>
                <w:lang w:val="en-GB"/>
              </w:rPr>
              <w:t>12.453</w:t>
            </w:r>
          </w:p>
        </w:tc>
        <w:tc>
          <w:tcPr>
            <w:tcW w:w="1281" w:type="dxa"/>
            <w:vAlign w:val="center"/>
          </w:tcPr>
          <w:p w14:paraId="25B30CCF" w14:textId="77777777" w:rsidR="00F365DB" w:rsidRPr="00737CBD" w:rsidRDefault="00F365DB" w:rsidP="00E54777">
            <w:pPr>
              <w:jc w:val="center"/>
              <w:rPr>
                <w:rFonts w:ascii="StobiSerif Regular" w:hAnsi="StobiSerif Regular"/>
                <w:sz w:val="18"/>
                <w:szCs w:val="18"/>
                <w:lang w:val="en-GB"/>
              </w:rPr>
            </w:pPr>
            <w:r w:rsidRPr="00737CBD">
              <w:rPr>
                <w:rFonts w:ascii="StobiSerif Regular" w:hAnsi="StobiSerif Regular"/>
                <w:sz w:val="18"/>
                <w:szCs w:val="18"/>
                <w:lang w:val="en-GB"/>
              </w:rPr>
              <w:t>18%</w:t>
            </w:r>
          </w:p>
        </w:tc>
      </w:tr>
      <w:tr w:rsidR="00D76AE6" w:rsidRPr="00737CBD" w14:paraId="77313ED3" w14:textId="77777777" w:rsidTr="00C46159">
        <w:tc>
          <w:tcPr>
            <w:tcW w:w="1260" w:type="dxa"/>
            <w:shd w:val="clear" w:color="auto" w:fill="auto"/>
            <w:noWrap/>
            <w:vAlign w:val="bottom"/>
            <w:hideMark/>
          </w:tcPr>
          <w:p w14:paraId="3A2566C3"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Свињи</w:t>
            </w:r>
          </w:p>
        </w:tc>
        <w:tc>
          <w:tcPr>
            <w:tcW w:w="1350" w:type="dxa"/>
            <w:shd w:val="clear" w:color="auto" w:fill="auto"/>
            <w:noWrap/>
            <w:vAlign w:val="center"/>
          </w:tcPr>
          <w:p w14:paraId="47E413DE" w14:textId="77777777" w:rsidR="00F365DB" w:rsidRPr="00737CBD" w:rsidRDefault="00F365DB" w:rsidP="00E54777">
            <w:pPr>
              <w:jc w:val="center"/>
              <w:rPr>
                <w:rFonts w:ascii="StobiSerif Regular" w:hAnsi="StobiSerif Regular"/>
                <w:sz w:val="18"/>
                <w:szCs w:val="18"/>
                <w:lang w:val="en-GB"/>
              </w:rPr>
            </w:pPr>
            <w:r w:rsidRPr="00737CBD">
              <w:rPr>
                <w:rFonts w:ascii="StobiSerif Regular" w:hAnsi="StobiSerif Regular"/>
                <w:sz w:val="18"/>
                <w:szCs w:val="18"/>
                <w:lang w:val="en-GB"/>
              </w:rPr>
              <w:t>16</w:t>
            </w:r>
          </w:p>
        </w:tc>
        <w:tc>
          <w:tcPr>
            <w:tcW w:w="1440" w:type="dxa"/>
            <w:shd w:val="clear" w:color="auto" w:fill="auto"/>
            <w:noWrap/>
            <w:vAlign w:val="center"/>
          </w:tcPr>
          <w:p w14:paraId="13DAFB00" w14:textId="77777777" w:rsidR="00F365DB" w:rsidRPr="00737CBD" w:rsidRDefault="00F365DB" w:rsidP="00E54777">
            <w:pPr>
              <w:jc w:val="center"/>
              <w:rPr>
                <w:rFonts w:ascii="StobiSerif Regular" w:hAnsi="StobiSerif Regular"/>
                <w:sz w:val="18"/>
                <w:szCs w:val="18"/>
                <w:lang w:val="en-GB"/>
              </w:rPr>
            </w:pPr>
            <w:r w:rsidRPr="00737CBD">
              <w:rPr>
                <w:rFonts w:ascii="StobiSerif Regular" w:hAnsi="StobiSerif Regular"/>
                <w:sz w:val="18"/>
                <w:szCs w:val="18"/>
                <w:lang w:val="en-GB"/>
              </w:rPr>
              <w:t>3</w:t>
            </w:r>
          </w:p>
        </w:tc>
        <w:tc>
          <w:tcPr>
            <w:tcW w:w="1350" w:type="dxa"/>
            <w:shd w:val="clear" w:color="auto" w:fill="auto"/>
            <w:noWrap/>
            <w:vAlign w:val="center"/>
          </w:tcPr>
          <w:p w14:paraId="52DBF030" w14:textId="77777777" w:rsidR="00F365DB" w:rsidRPr="00737CBD" w:rsidRDefault="00F365DB" w:rsidP="008D1DC6">
            <w:pPr>
              <w:jc w:val="right"/>
              <w:rPr>
                <w:rFonts w:ascii="StobiSerif Regular" w:hAnsi="StobiSerif Regular"/>
                <w:sz w:val="18"/>
                <w:szCs w:val="18"/>
                <w:lang w:val="en-GB"/>
              </w:rPr>
            </w:pPr>
            <w:r w:rsidRPr="00737CBD">
              <w:rPr>
                <w:rFonts w:ascii="StobiSerif Regular" w:hAnsi="StobiSerif Regular"/>
                <w:sz w:val="18"/>
                <w:szCs w:val="18"/>
                <w:lang w:val="en-GB"/>
              </w:rPr>
              <w:t>917.611</w:t>
            </w:r>
          </w:p>
        </w:tc>
        <w:tc>
          <w:tcPr>
            <w:tcW w:w="1260" w:type="dxa"/>
            <w:shd w:val="clear" w:color="auto" w:fill="auto"/>
            <w:noWrap/>
            <w:vAlign w:val="center"/>
          </w:tcPr>
          <w:p w14:paraId="5A9A3C53" w14:textId="77777777" w:rsidR="00F365DB" w:rsidRPr="00737CBD" w:rsidRDefault="00F365DB" w:rsidP="00E54777">
            <w:pPr>
              <w:jc w:val="center"/>
              <w:rPr>
                <w:rFonts w:ascii="StobiSerif Regular" w:hAnsi="StobiSerif Regular"/>
                <w:sz w:val="18"/>
                <w:szCs w:val="18"/>
                <w:lang w:val="en-GB"/>
              </w:rPr>
            </w:pPr>
            <w:r w:rsidRPr="00737CBD">
              <w:rPr>
                <w:rFonts w:ascii="StobiSerif Regular" w:hAnsi="StobiSerif Regular"/>
                <w:sz w:val="18"/>
                <w:szCs w:val="18"/>
                <w:lang w:val="en-GB"/>
              </w:rPr>
              <w:t>3</w:t>
            </w:r>
          </w:p>
        </w:tc>
        <w:tc>
          <w:tcPr>
            <w:tcW w:w="1170" w:type="dxa"/>
            <w:shd w:val="clear" w:color="auto" w:fill="auto"/>
            <w:noWrap/>
            <w:vAlign w:val="center"/>
          </w:tcPr>
          <w:p w14:paraId="6A0922A7" w14:textId="77777777" w:rsidR="00F365DB" w:rsidRPr="00737CBD" w:rsidRDefault="00F365DB" w:rsidP="008D1DC6">
            <w:pPr>
              <w:jc w:val="right"/>
              <w:rPr>
                <w:rFonts w:ascii="StobiSerif Regular" w:hAnsi="StobiSerif Regular"/>
                <w:sz w:val="18"/>
                <w:szCs w:val="18"/>
                <w:lang w:val="en-GB"/>
              </w:rPr>
            </w:pPr>
            <w:r w:rsidRPr="00737CBD">
              <w:rPr>
                <w:rFonts w:ascii="StobiSerif Regular" w:hAnsi="StobiSerif Regular"/>
                <w:sz w:val="18"/>
                <w:szCs w:val="18"/>
                <w:lang w:val="en-GB"/>
              </w:rPr>
              <w:t>851.581</w:t>
            </w:r>
          </w:p>
        </w:tc>
        <w:tc>
          <w:tcPr>
            <w:tcW w:w="1281" w:type="dxa"/>
            <w:vAlign w:val="center"/>
          </w:tcPr>
          <w:p w14:paraId="7B834D16" w14:textId="77777777" w:rsidR="00F365DB" w:rsidRPr="00737CBD" w:rsidRDefault="00F365DB" w:rsidP="00E54777">
            <w:pPr>
              <w:jc w:val="center"/>
              <w:rPr>
                <w:rFonts w:ascii="StobiSerif Regular" w:hAnsi="StobiSerif Regular"/>
                <w:sz w:val="18"/>
                <w:szCs w:val="18"/>
                <w:lang w:val="en-GB"/>
              </w:rPr>
            </w:pPr>
            <w:r w:rsidRPr="00737CBD">
              <w:rPr>
                <w:rFonts w:ascii="StobiSerif Regular" w:hAnsi="StobiSerif Regular"/>
                <w:sz w:val="18"/>
                <w:szCs w:val="18"/>
                <w:lang w:val="en-GB"/>
              </w:rPr>
              <w:t>19%</w:t>
            </w:r>
          </w:p>
        </w:tc>
      </w:tr>
      <w:tr w:rsidR="00D76AE6" w:rsidRPr="00737CBD" w14:paraId="0D27460F" w14:textId="77777777" w:rsidTr="00C46159">
        <w:tc>
          <w:tcPr>
            <w:tcW w:w="1260" w:type="dxa"/>
            <w:shd w:val="clear" w:color="auto" w:fill="auto"/>
            <w:noWrap/>
            <w:vAlign w:val="bottom"/>
          </w:tcPr>
          <w:p w14:paraId="37440BFB"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Кози</w:t>
            </w:r>
          </w:p>
        </w:tc>
        <w:tc>
          <w:tcPr>
            <w:tcW w:w="1350" w:type="dxa"/>
            <w:shd w:val="clear" w:color="auto" w:fill="auto"/>
            <w:noWrap/>
            <w:vAlign w:val="center"/>
          </w:tcPr>
          <w:p w14:paraId="488C623E" w14:textId="77777777" w:rsidR="00F365DB" w:rsidRPr="00737CBD" w:rsidRDefault="00F365DB" w:rsidP="00E54777">
            <w:pPr>
              <w:jc w:val="center"/>
              <w:rPr>
                <w:rFonts w:ascii="StobiSerif Regular" w:hAnsi="StobiSerif Regular"/>
                <w:sz w:val="18"/>
                <w:szCs w:val="18"/>
                <w:lang w:val="en-GB"/>
              </w:rPr>
            </w:pPr>
            <w:r w:rsidRPr="00737CBD">
              <w:rPr>
                <w:rFonts w:ascii="StobiSerif Regular" w:hAnsi="StobiSerif Regular"/>
                <w:sz w:val="18"/>
                <w:szCs w:val="18"/>
                <w:lang w:val="en-GB"/>
              </w:rPr>
              <w:t>1</w:t>
            </w:r>
          </w:p>
        </w:tc>
        <w:tc>
          <w:tcPr>
            <w:tcW w:w="1440" w:type="dxa"/>
            <w:shd w:val="clear" w:color="auto" w:fill="auto"/>
            <w:noWrap/>
            <w:vAlign w:val="center"/>
          </w:tcPr>
          <w:p w14:paraId="4CA1B7FE" w14:textId="77777777" w:rsidR="00F365DB" w:rsidRPr="00737CBD" w:rsidRDefault="00F365DB" w:rsidP="00E54777">
            <w:pPr>
              <w:jc w:val="center"/>
              <w:rPr>
                <w:rFonts w:ascii="StobiSerif Regular" w:hAnsi="StobiSerif Regular"/>
                <w:sz w:val="18"/>
                <w:szCs w:val="18"/>
                <w:lang w:val="en-GB"/>
              </w:rPr>
            </w:pPr>
            <w:r w:rsidRPr="00737CBD">
              <w:rPr>
                <w:rFonts w:ascii="StobiSerif Regular" w:hAnsi="StobiSerif Regular"/>
                <w:sz w:val="18"/>
                <w:szCs w:val="18"/>
                <w:lang w:val="en-GB"/>
              </w:rPr>
              <w:t>0</w:t>
            </w:r>
          </w:p>
        </w:tc>
        <w:tc>
          <w:tcPr>
            <w:tcW w:w="1350" w:type="dxa"/>
            <w:shd w:val="clear" w:color="auto" w:fill="auto"/>
            <w:noWrap/>
            <w:vAlign w:val="center"/>
          </w:tcPr>
          <w:p w14:paraId="731C7272" w14:textId="77777777" w:rsidR="00F365DB" w:rsidRPr="00737CBD" w:rsidRDefault="00F365DB" w:rsidP="008D1DC6">
            <w:pPr>
              <w:jc w:val="right"/>
              <w:rPr>
                <w:rFonts w:ascii="StobiSerif Regular" w:hAnsi="StobiSerif Regular"/>
                <w:sz w:val="18"/>
                <w:szCs w:val="18"/>
                <w:lang w:val="en-GB"/>
              </w:rPr>
            </w:pPr>
            <w:r w:rsidRPr="00737CBD">
              <w:rPr>
                <w:rFonts w:ascii="StobiSerif Regular" w:hAnsi="StobiSerif Regular"/>
                <w:sz w:val="18"/>
                <w:szCs w:val="18"/>
                <w:lang w:val="en-GB"/>
              </w:rPr>
              <w:t>0</w:t>
            </w:r>
          </w:p>
        </w:tc>
        <w:tc>
          <w:tcPr>
            <w:tcW w:w="1260" w:type="dxa"/>
            <w:shd w:val="clear" w:color="auto" w:fill="auto"/>
            <w:noWrap/>
            <w:vAlign w:val="center"/>
          </w:tcPr>
          <w:p w14:paraId="255F8430" w14:textId="77777777" w:rsidR="00F365DB" w:rsidRPr="00737CBD" w:rsidRDefault="00F365DB" w:rsidP="00E54777">
            <w:pPr>
              <w:jc w:val="center"/>
              <w:rPr>
                <w:rFonts w:ascii="StobiSerif Regular" w:hAnsi="StobiSerif Regular"/>
                <w:sz w:val="18"/>
                <w:szCs w:val="18"/>
                <w:lang w:val="en-GB"/>
              </w:rPr>
            </w:pPr>
            <w:r w:rsidRPr="00737CBD">
              <w:rPr>
                <w:rFonts w:ascii="StobiSerif Regular" w:hAnsi="StobiSerif Regular"/>
                <w:sz w:val="18"/>
                <w:szCs w:val="18"/>
                <w:lang w:val="en-GB"/>
              </w:rPr>
              <w:t>0</w:t>
            </w:r>
          </w:p>
        </w:tc>
        <w:tc>
          <w:tcPr>
            <w:tcW w:w="1170" w:type="dxa"/>
            <w:shd w:val="clear" w:color="auto" w:fill="auto"/>
            <w:noWrap/>
            <w:vAlign w:val="center"/>
          </w:tcPr>
          <w:p w14:paraId="5C5EFA2E" w14:textId="77777777" w:rsidR="00F365DB" w:rsidRPr="00737CBD" w:rsidRDefault="00F365DB" w:rsidP="008D1DC6">
            <w:pPr>
              <w:jc w:val="right"/>
              <w:rPr>
                <w:rFonts w:ascii="StobiSerif Regular" w:hAnsi="StobiSerif Regular"/>
                <w:sz w:val="18"/>
                <w:szCs w:val="18"/>
                <w:lang w:val="en-GB"/>
              </w:rPr>
            </w:pPr>
            <w:r w:rsidRPr="00737CBD">
              <w:rPr>
                <w:rFonts w:ascii="StobiSerif Regular" w:hAnsi="StobiSerif Regular"/>
                <w:sz w:val="18"/>
                <w:szCs w:val="18"/>
                <w:lang w:val="en-GB"/>
              </w:rPr>
              <w:t>0</w:t>
            </w:r>
          </w:p>
        </w:tc>
        <w:tc>
          <w:tcPr>
            <w:tcW w:w="1281" w:type="dxa"/>
            <w:vAlign w:val="center"/>
          </w:tcPr>
          <w:p w14:paraId="42B0A142" w14:textId="77777777" w:rsidR="00F365DB" w:rsidRPr="00737CBD" w:rsidRDefault="00F365DB" w:rsidP="00E54777">
            <w:pPr>
              <w:jc w:val="center"/>
              <w:rPr>
                <w:rFonts w:ascii="StobiSerif Regular" w:hAnsi="StobiSerif Regular"/>
                <w:sz w:val="18"/>
                <w:szCs w:val="18"/>
                <w:lang w:val="en-GB"/>
              </w:rPr>
            </w:pPr>
            <w:r w:rsidRPr="00737CBD">
              <w:rPr>
                <w:rFonts w:ascii="StobiSerif Regular" w:hAnsi="StobiSerif Regular"/>
                <w:sz w:val="18"/>
                <w:szCs w:val="18"/>
                <w:lang w:val="en-GB"/>
              </w:rPr>
              <w:t>0%</w:t>
            </w:r>
          </w:p>
        </w:tc>
      </w:tr>
      <w:tr w:rsidR="00D76AE6" w:rsidRPr="00737CBD" w14:paraId="58BB0FBE" w14:textId="77777777" w:rsidTr="00C46159">
        <w:tc>
          <w:tcPr>
            <w:tcW w:w="1260" w:type="dxa"/>
            <w:shd w:val="clear" w:color="auto" w:fill="auto"/>
            <w:noWrap/>
            <w:vAlign w:val="bottom"/>
            <w:hideMark/>
          </w:tcPr>
          <w:p w14:paraId="36B76233"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Овошни насади</w:t>
            </w:r>
          </w:p>
        </w:tc>
        <w:tc>
          <w:tcPr>
            <w:tcW w:w="1350" w:type="dxa"/>
            <w:shd w:val="clear" w:color="auto" w:fill="auto"/>
            <w:noWrap/>
            <w:vAlign w:val="center"/>
          </w:tcPr>
          <w:p w14:paraId="343F1392" w14:textId="77777777" w:rsidR="00F365DB" w:rsidRPr="00737CBD" w:rsidRDefault="00F365DB" w:rsidP="00E54777">
            <w:pPr>
              <w:jc w:val="center"/>
              <w:rPr>
                <w:rFonts w:ascii="StobiSerif Regular" w:hAnsi="StobiSerif Regular"/>
                <w:sz w:val="18"/>
                <w:szCs w:val="18"/>
                <w:lang w:val="en-GB"/>
              </w:rPr>
            </w:pPr>
            <w:r w:rsidRPr="00737CBD">
              <w:rPr>
                <w:rFonts w:ascii="StobiSerif Regular" w:hAnsi="StobiSerif Regular"/>
                <w:sz w:val="18"/>
                <w:szCs w:val="18"/>
                <w:lang w:val="en-GB"/>
              </w:rPr>
              <w:t>1.009</w:t>
            </w:r>
          </w:p>
        </w:tc>
        <w:tc>
          <w:tcPr>
            <w:tcW w:w="1440" w:type="dxa"/>
            <w:shd w:val="clear" w:color="auto" w:fill="auto"/>
            <w:noWrap/>
            <w:vAlign w:val="center"/>
          </w:tcPr>
          <w:p w14:paraId="72DEA818" w14:textId="77777777" w:rsidR="00F365DB" w:rsidRPr="00737CBD" w:rsidRDefault="00F365DB" w:rsidP="00E54777">
            <w:pPr>
              <w:jc w:val="center"/>
              <w:rPr>
                <w:rFonts w:ascii="StobiSerif Regular" w:hAnsi="StobiSerif Regular"/>
                <w:sz w:val="18"/>
                <w:szCs w:val="18"/>
                <w:lang w:val="en-GB"/>
              </w:rPr>
            </w:pPr>
            <w:r w:rsidRPr="00737CBD">
              <w:rPr>
                <w:rFonts w:ascii="StobiSerif Regular" w:hAnsi="StobiSerif Regular"/>
                <w:sz w:val="18"/>
                <w:szCs w:val="18"/>
                <w:lang w:val="en-GB"/>
              </w:rPr>
              <w:t>626</w:t>
            </w:r>
          </w:p>
        </w:tc>
        <w:tc>
          <w:tcPr>
            <w:tcW w:w="1350" w:type="dxa"/>
            <w:shd w:val="clear" w:color="auto" w:fill="auto"/>
            <w:noWrap/>
            <w:vAlign w:val="center"/>
          </w:tcPr>
          <w:p w14:paraId="62E39BAD" w14:textId="77777777" w:rsidR="00F365DB" w:rsidRPr="00737CBD" w:rsidRDefault="00F365DB" w:rsidP="008D1DC6">
            <w:pPr>
              <w:jc w:val="right"/>
              <w:rPr>
                <w:rFonts w:ascii="StobiSerif Regular" w:hAnsi="StobiSerif Regular"/>
                <w:sz w:val="18"/>
                <w:szCs w:val="18"/>
                <w:lang w:val="en-GB"/>
              </w:rPr>
            </w:pPr>
            <w:r w:rsidRPr="00737CBD">
              <w:rPr>
                <w:rFonts w:ascii="StobiSerif Regular" w:hAnsi="StobiSerif Regular"/>
                <w:sz w:val="18"/>
                <w:szCs w:val="18"/>
                <w:lang w:val="en-GB"/>
              </w:rPr>
              <w:t>6.116.211</w:t>
            </w:r>
          </w:p>
        </w:tc>
        <w:tc>
          <w:tcPr>
            <w:tcW w:w="1260" w:type="dxa"/>
            <w:shd w:val="clear" w:color="auto" w:fill="auto"/>
            <w:noWrap/>
            <w:vAlign w:val="center"/>
          </w:tcPr>
          <w:p w14:paraId="50D81889" w14:textId="77777777" w:rsidR="00F365DB" w:rsidRPr="00737CBD" w:rsidRDefault="00F365DB" w:rsidP="00E54777">
            <w:pPr>
              <w:jc w:val="center"/>
              <w:rPr>
                <w:rFonts w:ascii="StobiSerif Regular" w:hAnsi="StobiSerif Regular"/>
                <w:sz w:val="18"/>
                <w:szCs w:val="18"/>
                <w:lang w:val="en-GB"/>
              </w:rPr>
            </w:pPr>
            <w:r w:rsidRPr="00737CBD">
              <w:rPr>
                <w:rFonts w:ascii="StobiSerif Regular" w:hAnsi="StobiSerif Regular"/>
                <w:sz w:val="18"/>
                <w:szCs w:val="18"/>
                <w:lang w:val="en-GB"/>
              </w:rPr>
              <w:t>595</w:t>
            </w:r>
          </w:p>
        </w:tc>
        <w:tc>
          <w:tcPr>
            <w:tcW w:w="1170" w:type="dxa"/>
            <w:shd w:val="clear" w:color="auto" w:fill="auto"/>
            <w:noWrap/>
            <w:vAlign w:val="center"/>
          </w:tcPr>
          <w:p w14:paraId="0D320DB3" w14:textId="77777777" w:rsidR="00F365DB" w:rsidRPr="00737CBD" w:rsidRDefault="00F365DB" w:rsidP="008D1DC6">
            <w:pPr>
              <w:jc w:val="right"/>
              <w:rPr>
                <w:rFonts w:ascii="StobiSerif Regular" w:hAnsi="StobiSerif Regular"/>
                <w:sz w:val="18"/>
                <w:szCs w:val="18"/>
                <w:lang w:val="en-GB"/>
              </w:rPr>
            </w:pPr>
            <w:r w:rsidRPr="00737CBD">
              <w:rPr>
                <w:rFonts w:ascii="StobiSerif Regular" w:hAnsi="StobiSerif Regular"/>
                <w:sz w:val="18"/>
                <w:szCs w:val="18"/>
                <w:lang w:val="en-GB"/>
              </w:rPr>
              <w:t>5.395.599</w:t>
            </w:r>
          </w:p>
        </w:tc>
        <w:tc>
          <w:tcPr>
            <w:tcW w:w="1281" w:type="dxa"/>
            <w:vAlign w:val="center"/>
          </w:tcPr>
          <w:p w14:paraId="54443BE8" w14:textId="77777777" w:rsidR="00F365DB" w:rsidRPr="00737CBD" w:rsidRDefault="00F365DB" w:rsidP="00E54777">
            <w:pPr>
              <w:jc w:val="center"/>
              <w:rPr>
                <w:rFonts w:ascii="StobiSerif Regular" w:hAnsi="StobiSerif Regular"/>
                <w:sz w:val="18"/>
                <w:szCs w:val="18"/>
                <w:lang w:val="en-GB"/>
              </w:rPr>
            </w:pPr>
            <w:r w:rsidRPr="00737CBD">
              <w:rPr>
                <w:rFonts w:ascii="StobiSerif Regular" w:hAnsi="StobiSerif Regular"/>
                <w:sz w:val="18"/>
                <w:szCs w:val="18"/>
                <w:lang w:val="en-GB"/>
              </w:rPr>
              <w:t>62%</w:t>
            </w:r>
          </w:p>
        </w:tc>
      </w:tr>
      <w:tr w:rsidR="00D76AE6" w:rsidRPr="00737CBD" w14:paraId="3AD33840" w14:textId="77777777" w:rsidTr="00C46159">
        <w:tc>
          <w:tcPr>
            <w:tcW w:w="1260" w:type="dxa"/>
            <w:shd w:val="clear" w:color="auto" w:fill="auto"/>
            <w:noWrap/>
            <w:vAlign w:val="bottom"/>
            <w:hideMark/>
          </w:tcPr>
          <w:p w14:paraId="1B57CB69"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Лозови насади</w:t>
            </w:r>
          </w:p>
        </w:tc>
        <w:tc>
          <w:tcPr>
            <w:tcW w:w="1350" w:type="dxa"/>
            <w:shd w:val="clear" w:color="auto" w:fill="auto"/>
            <w:noWrap/>
            <w:vAlign w:val="center"/>
          </w:tcPr>
          <w:p w14:paraId="12233764" w14:textId="77777777" w:rsidR="00F365DB" w:rsidRPr="00737CBD" w:rsidRDefault="00F365DB" w:rsidP="00E54777">
            <w:pPr>
              <w:jc w:val="center"/>
              <w:rPr>
                <w:rFonts w:ascii="StobiSerif Regular" w:hAnsi="StobiSerif Regular"/>
                <w:sz w:val="18"/>
                <w:szCs w:val="18"/>
                <w:lang w:val="en-GB"/>
              </w:rPr>
            </w:pPr>
            <w:r w:rsidRPr="00737CBD">
              <w:rPr>
                <w:rFonts w:ascii="StobiSerif Regular" w:hAnsi="StobiSerif Regular"/>
                <w:sz w:val="18"/>
                <w:szCs w:val="18"/>
                <w:lang w:val="en-GB"/>
              </w:rPr>
              <w:t>476</w:t>
            </w:r>
          </w:p>
        </w:tc>
        <w:tc>
          <w:tcPr>
            <w:tcW w:w="1440" w:type="dxa"/>
            <w:shd w:val="clear" w:color="auto" w:fill="auto"/>
            <w:noWrap/>
            <w:vAlign w:val="center"/>
          </w:tcPr>
          <w:p w14:paraId="6C10AC4D" w14:textId="77777777" w:rsidR="00F365DB" w:rsidRPr="00737CBD" w:rsidRDefault="00F365DB" w:rsidP="00E54777">
            <w:pPr>
              <w:jc w:val="center"/>
              <w:rPr>
                <w:rFonts w:ascii="StobiSerif Regular" w:hAnsi="StobiSerif Regular"/>
                <w:sz w:val="18"/>
                <w:szCs w:val="18"/>
                <w:lang w:val="en-GB"/>
              </w:rPr>
            </w:pPr>
            <w:r w:rsidRPr="00737CBD">
              <w:rPr>
                <w:rFonts w:ascii="StobiSerif Regular" w:hAnsi="StobiSerif Regular"/>
                <w:sz w:val="18"/>
                <w:szCs w:val="18"/>
                <w:lang w:val="en-GB"/>
              </w:rPr>
              <w:t>305</w:t>
            </w:r>
          </w:p>
        </w:tc>
        <w:tc>
          <w:tcPr>
            <w:tcW w:w="1350" w:type="dxa"/>
            <w:shd w:val="clear" w:color="auto" w:fill="auto"/>
            <w:noWrap/>
            <w:vAlign w:val="center"/>
          </w:tcPr>
          <w:p w14:paraId="56AEEFEC" w14:textId="77777777" w:rsidR="00F365DB" w:rsidRPr="00737CBD" w:rsidRDefault="00F365DB" w:rsidP="008D1DC6">
            <w:pPr>
              <w:jc w:val="right"/>
              <w:rPr>
                <w:rFonts w:ascii="StobiSerif Regular" w:hAnsi="StobiSerif Regular"/>
                <w:sz w:val="18"/>
                <w:szCs w:val="18"/>
                <w:lang w:val="en-GB"/>
              </w:rPr>
            </w:pPr>
            <w:r w:rsidRPr="00737CBD">
              <w:rPr>
                <w:rFonts w:ascii="StobiSerif Regular" w:hAnsi="StobiSerif Regular"/>
                <w:sz w:val="18"/>
                <w:szCs w:val="18"/>
                <w:lang w:val="en-GB"/>
              </w:rPr>
              <w:t>3.813.485</w:t>
            </w:r>
          </w:p>
        </w:tc>
        <w:tc>
          <w:tcPr>
            <w:tcW w:w="1260" w:type="dxa"/>
            <w:shd w:val="clear" w:color="auto" w:fill="auto"/>
            <w:noWrap/>
            <w:vAlign w:val="center"/>
          </w:tcPr>
          <w:p w14:paraId="10370495" w14:textId="77777777" w:rsidR="00F365DB" w:rsidRPr="00737CBD" w:rsidRDefault="00F365DB" w:rsidP="00E54777">
            <w:pPr>
              <w:jc w:val="center"/>
              <w:rPr>
                <w:rFonts w:ascii="StobiSerif Regular" w:hAnsi="StobiSerif Regular"/>
                <w:sz w:val="18"/>
                <w:szCs w:val="18"/>
                <w:lang w:val="en-GB"/>
              </w:rPr>
            </w:pPr>
            <w:r w:rsidRPr="00737CBD">
              <w:rPr>
                <w:rFonts w:ascii="StobiSerif Regular" w:hAnsi="StobiSerif Regular"/>
                <w:sz w:val="18"/>
                <w:szCs w:val="18"/>
                <w:lang w:val="en-GB"/>
              </w:rPr>
              <w:t>282</w:t>
            </w:r>
          </w:p>
        </w:tc>
        <w:tc>
          <w:tcPr>
            <w:tcW w:w="1170" w:type="dxa"/>
            <w:shd w:val="clear" w:color="auto" w:fill="auto"/>
            <w:noWrap/>
            <w:vAlign w:val="center"/>
          </w:tcPr>
          <w:p w14:paraId="29B7856C" w14:textId="77777777" w:rsidR="00F365DB" w:rsidRPr="00737CBD" w:rsidRDefault="00F365DB" w:rsidP="008D1DC6">
            <w:pPr>
              <w:jc w:val="right"/>
              <w:rPr>
                <w:rFonts w:ascii="StobiSerif Regular" w:hAnsi="StobiSerif Regular"/>
                <w:sz w:val="18"/>
                <w:szCs w:val="18"/>
                <w:lang w:val="en-GB"/>
              </w:rPr>
            </w:pPr>
            <w:r w:rsidRPr="00737CBD">
              <w:rPr>
                <w:rFonts w:ascii="StobiSerif Regular" w:hAnsi="StobiSerif Regular"/>
                <w:sz w:val="18"/>
                <w:szCs w:val="18"/>
                <w:lang w:val="en-GB"/>
              </w:rPr>
              <w:t>1.267.383</w:t>
            </w:r>
          </w:p>
        </w:tc>
        <w:tc>
          <w:tcPr>
            <w:tcW w:w="1281" w:type="dxa"/>
            <w:vAlign w:val="center"/>
          </w:tcPr>
          <w:p w14:paraId="00864A0B" w14:textId="77777777" w:rsidR="00F365DB" w:rsidRPr="00737CBD" w:rsidRDefault="00F365DB" w:rsidP="00E54777">
            <w:pPr>
              <w:jc w:val="center"/>
              <w:rPr>
                <w:rFonts w:ascii="StobiSerif Regular" w:hAnsi="StobiSerif Regular"/>
                <w:sz w:val="18"/>
                <w:szCs w:val="18"/>
                <w:lang w:val="en-GB"/>
              </w:rPr>
            </w:pPr>
            <w:r w:rsidRPr="00737CBD">
              <w:rPr>
                <w:rFonts w:ascii="StobiSerif Regular" w:hAnsi="StobiSerif Regular"/>
                <w:sz w:val="18"/>
                <w:szCs w:val="18"/>
                <w:lang w:val="en-GB"/>
              </w:rPr>
              <w:t>64%</w:t>
            </w:r>
          </w:p>
        </w:tc>
      </w:tr>
      <w:tr w:rsidR="00D76AE6" w:rsidRPr="00737CBD" w14:paraId="72EE81D8" w14:textId="77777777" w:rsidTr="00C46159">
        <w:tc>
          <w:tcPr>
            <w:tcW w:w="1260" w:type="dxa"/>
            <w:shd w:val="clear" w:color="auto" w:fill="auto"/>
            <w:noWrap/>
            <w:vAlign w:val="bottom"/>
            <w:hideMark/>
          </w:tcPr>
          <w:p w14:paraId="5421C831"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Градинарство</w:t>
            </w:r>
          </w:p>
        </w:tc>
        <w:tc>
          <w:tcPr>
            <w:tcW w:w="1350" w:type="dxa"/>
            <w:shd w:val="clear" w:color="auto" w:fill="auto"/>
            <w:noWrap/>
            <w:vAlign w:val="center"/>
          </w:tcPr>
          <w:p w14:paraId="2F09D60B" w14:textId="77777777" w:rsidR="00F365DB" w:rsidRPr="00737CBD" w:rsidRDefault="00F365DB" w:rsidP="00E54777">
            <w:pPr>
              <w:jc w:val="center"/>
              <w:rPr>
                <w:rFonts w:ascii="StobiSerif Regular" w:hAnsi="StobiSerif Regular"/>
                <w:sz w:val="18"/>
                <w:szCs w:val="18"/>
                <w:lang w:val="en-GB"/>
              </w:rPr>
            </w:pPr>
            <w:r w:rsidRPr="00737CBD">
              <w:rPr>
                <w:rFonts w:ascii="StobiSerif Regular" w:hAnsi="StobiSerif Regular"/>
                <w:sz w:val="18"/>
                <w:szCs w:val="18"/>
                <w:lang w:val="en-GB"/>
              </w:rPr>
              <w:t>191</w:t>
            </w:r>
          </w:p>
        </w:tc>
        <w:tc>
          <w:tcPr>
            <w:tcW w:w="1440" w:type="dxa"/>
            <w:shd w:val="clear" w:color="auto" w:fill="auto"/>
            <w:noWrap/>
            <w:vAlign w:val="center"/>
          </w:tcPr>
          <w:p w14:paraId="27654076" w14:textId="77777777" w:rsidR="00F365DB" w:rsidRPr="00737CBD" w:rsidRDefault="00F365DB" w:rsidP="00E54777">
            <w:pPr>
              <w:jc w:val="center"/>
              <w:rPr>
                <w:rFonts w:ascii="StobiSerif Regular" w:hAnsi="StobiSerif Regular"/>
                <w:sz w:val="18"/>
                <w:szCs w:val="18"/>
                <w:lang w:val="en-GB"/>
              </w:rPr>
            </w:pPr>
            <w:r w:rsidRPr="00737CBD">
              <w:rPr>
                <w:rFonts w:ascii="StobiSerif Regular" w:hAnsi="StobiSerif Regular"/>
                <w:sz w:val="18"/>
                <w:szCs w:val="18"/>
                <w:lang w:val="en-GB"/>
              </w:rPr>
              <w:t>102</w:t>
            </w:r>
          </w:p>
        </w:tc>
        <w:tc>
          <w:tcPr>
            <w:tcW w:w="1350" w:type="dxa"/>
            <w:shd w:val="clear" w:color="auto" w:fill="auto"/>
            <w:noWrap/>
            <w:vAlign w:val="center"/>
          </w:tcPr>
          <w:p w14:paraId="7266A7E3" w14:textId="77777777" w:rsidR="00F365DB" w:rsidRPr="00737CBD" w:rsidRDefault="00F365DB" w:rsidP="008D1DC6">
            <w:pPr>
              <w:jc w:val="right"/>
              <w:rPr>
                <w:rFonts w:ascii="StobiSerif Regular" w:hAnsi="StobiSerif Regular"/>
                <w:sz w:val="18"/>
                <w:szCs w:val="18"/>
                <w:lang w:val="en-GB"/>
              </w:rPr>
            </w:pPr>
            <w:r w:rsidRPr="00737CBD">
              <w:rPr>
                <w:rFonts w:ascii="StobiSerif Regular" w:hAnsi="StobiSerif Regular"/>
                <w:sz w:val="18"/>
                <w:szCs w:val="18"/>
                <w:lang w:val="en-GB"/>
              </w:rPr>
              <w:t>641.314</w:t>
            </w:r>
          </w:p>
        </w:tc>
        <w:tc>
          <w:tcPr>
            <w:tcW w:w="1260" w:type="dxa"/>
            <w:shd w:val="clear" w:color="auto" w:fill="auto"/>
            <w:noWrap/>
            <w:vAlign w:val="center"/>
          </w:tcPr>
          <w:p w14:paraId="67439212" w14:textId="77777777" w:rsidR="00F365DB" w:rsidRPr="00737CBD" w:rsidRDefault="00F365DB" w:rsidP="00E54777">
            <w:pPr>
              <w:jc w:val="center"/>
              <w:rPr>
                <w:rFonts w:ascii="StobiSerif Regular" w:hAnsi="StobiSerif Regular"/>
                <w:sz w:val="18"/>
                <w:szCs w:val="18"/>
                <w:lang w:val="en-GB"/>
              </w:rPr>
            </w:pPr>
            <w:r w:rsidRPr="00737CBD">
              <w:rPr>
                <w:rFonts w:ascii="StobiSerif Regular" w:hAnsi="StobiSerif Regular"/>
                <w:sz w:val="18"/>
                <w:szCs w:val="18"/>
                <w:lang w:val="en-GB"/>
              </w:rPr>
              <w:t>96</w:t>
            </w:r>
          </w:p>
        </w:tc>
        <w:tc>
          <w:tcPr>
            <w:tcW w:w="1170" w:type="dxa"/>
            <w:shd w:val="clear" w:color="auto" w:fill="auto"/>
            <w:noWrap/>
            <w:vAlign w:val="center"/>
          </w:tcPr>
          <w:p w14:paraId="264797E1" w14:textId="77777777" w:rsidR="00F365DB" w:rsidRPr="00737CBD" w:rsidRDefault="00F365DB" w:rsidP="008D1DC6">
            <w:pPr>
              <w:jc w:val="right"/>
              <w:rPr>
                <w:rFonts w:ascii="StobiSerif Regular" w:hAnsi="StobiSerif Regular"/>
                <w:sz w:val="18"/>
                <w:szCs w:val="18"/>
                <w:lang w:val="en-GB"/>
              </w:rPr>
            </w:pPr>
            <w:r w:rsidRPr="00737CBD">
              <w:rPr>
                <w:rFonts w:ascii="StobiSerif Regular" w:hAnsi="StobiSerif Regular"/>
                <w:sz w:val="18"/>
                <w:szCs w:val="18"/>
                <w:lang w:val="en-GB"/>
              </w:rPr>
              <w:t>514.547</w:t>
            </w:r>
          </w:p>
        </w:tc>
        <w:tc>
          <w:tcPr>
            <w:tcW w:w="1281" w:type="dxa"/>
            <w:vAlign w:val="center"/>
          </w:tcPr>
          <w:p w14:paraId="239A5653" w14:textId="77777777" w:rsidR="00F365DB" w:rsidRPr="00737CBD" w:rsidRDefault="00F365DB" w:rsidP="00E54777">
            <w:pPr>
              <w:jc w:val="center"/>
              <w:rPr>
                <w:rFonts w:ascii="StobiSerif Regular" w:hAnsi="StobiSerif Regular"/>
                <w:sz w:val="18"/>
                <w:szCs w:val="18"/>
                <w:lang w:val="en-GB"/>
              </w:rPr>
            </w:pPr>
            <w:r w:rsidRPr="00737CBD">
              <w:rPr>
                <w:rFonts w:ascii="StobiSerif Regular" w:hAnsi="StobiSerif Regular"/>
                <w:sz w:val="18"/>
                <w:szCs w:val="18"/>
                <w:lang w:val="en-GB"/>
              </w:rPr>
              <w:t>53%</w:t>
            </w:r>
          </w:p>
        </w:tc>
      </w:tr>
      <w:tr w:rsidR="00D76AE6" w:rsidRPr="00737CBD" w14:paraId="3458FFBF" w14:textId="77777777" w:rsidTr="00C46159">
        <w:tc>
          <w:tcPr>
            <w:tcW w:w="1260" w:type="dxa"/>
            <w:shd w:val="clear" w:color="auto" w:fill="auto"/>
            <w:noWrap/>
            <w:vAlign w:val="bottom"/>
          </w:tcPr>
          <w:p w14:paraId="42F8378D"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Стакленици</w:t>
            </w:r>
          </w:p>
        </w:tc>
        <w:tc>
          <w:tcPr>
            <w:tcW w:w="1350" w:type="dxa"/>
            <w:shd w:val="clear" w:color="auto" w:fill="auto"/>
            <w:noWrap/>
            <w:vAlign w:val="center"/>
          </w:tcPr>
          <w:p w14:paraId="4777EE45" w14:textId="77777777" w:rsidR="00F365DB" w:rsidRPr="00737CBD" w:rsidRDefault="00F365DB" w:rsidP="00E54777">
            <w:pPr>
              <w:jc w:val="center"/>
              <w:rPr>
                <w:rFonts w:ascii="StobiSerif Regular" w:hAnsi="StobiSerif Regular"/>
                <w:sz w:val="18"/>
                <w:szCs w:val="18"/>
                <w:lang w:val="en-GB"/>
              </w:rPr>
            </w:pPr>
            <w:r w:rsidRPr="00737CBD">
              <w:rPr>
                <w:rFonts w:ascii="StobiSerif Regular" w:hAnsi="StobiSerif Regular"/>
                <w:sz w:val="18"/>
                <w:szCs w:val="18"/>
                <w:lang w:val="en-GB"/>
              </w:rPr>
              <w:t>23</w:t>
            </w:r>
          </w:p>
        </w:tc>
        <w:tc>
          <w:tcPr>
            <w:tcW w:w="1440" w:type="dxa"/>
            <w:shd w:val="clear" w:color="auto" w:fill="auto"/>
            <w:noWrap/>
            <w:vAlign w:val="center"/>
          </w:tcPr>
          <w:p w14:paraId="5EFCA2EF" w14:textId="77777777" w:rsidR="00F365DB" w:rsidRPr="00737CBD" w:rsidRDefault="00F365DB" w:rsidP="00E54777">
            <w:pPr>
              <w:jc w:val="center"/>
              <w:rPr>
                <w:rFonts w:ascii="StobiSerif Regular" w:hAnsi="StobiSerif Regular"/>
                <w:sz w:val="18"/>
                <w:szCs w:val="18"/>
                <w:lang w:val="en-GB"/>
              </w:rPr>
            </w:pPr>
            <w:r w:rsidRPr="00737CBD">
              <w:rPr>
                <w:rFonts w:ascii="StobiSerif Regular" w:hAnsi="StobiSerif Regular"/>
                <w:sz w:val="18"/>
                <w:szCs w:val="18"/>
                <w:lang w:val="en-GB"/>
              </w:rPr>
              <w:t>12</w:t>
            </w:r>
          </w:p>
        </w:tc>
        <w:tc>
          <w:tcPr>
            <w:tcW w:w="1350" w:type="dxa"/>
            <w:shd w:val="clear" w:color="auto" w:fill="auto"/>
            <w:noWrap/>
            <w:vAlign w:val="center"/>
          </w:tcPr>
          <w:p w14:paraId="1D038ACF" w14:textId="77777777" w:rsidR="00F365DB" w:rsidRPr="00737CBD" w:rsidRDefault="00F365DB" w:rsidP="008D1DC6">
            <w:pPr>
              <w:jc w:val="right"/>
              <w:rPr>
                <w:rFonts w:ascii="StobiSerif Regular" w:hAnsi="StobiSerif Regular"/>
                <w:sz w:val="18"/>
                <w:szCs w:val="18"/>
                <w:lang w:val="en-GB"/>
              </w:rPr>
            </w:pPr>
            <w:r w:rsidRPr="00737CBD">
              <w:rPr>
                <w:rFonts w:ascii="StobiSerif Regular" w:hAnsi="StobiSerif Regular"/>
                <w:sz w:val="18"/>
                <w:szCs w:val="18"/>
                <w:lang w:val="en-GB"/>
              </w:rPr>
              <w:t>324.597</w:t>
            </w:r>
          </w:p>
        </w:tc>
        <w:tc>
          <w:tcPr>
            <w:tcW w:w="1260" w:type="dxa"/>
            <w:shd w:val="clear" w:color="auto" w:fill="auto"/>
            <w:noWrap/>
            <w:vAlign w:val="center"/>
          </w:tcPr>
          <w:p w14:paraId="2BF0F4D4" w14:textId="77777777" w:rsidR="00F365DB" w:rsidRPr="00737CBD" w:rsidRDefault="00F365DB" w:rsidP="00E54777">
            <w:pPr>
              <w:jc w:val="center"/>
              <w:rPr>
                <w:rFonts w:ascii="StobiSerif Regular" w:hAnsi="StobiSerif Regular"/>
                <w:sz w:val="18"/>
                <w:szCs w:val="18"/>
                <w:lang w:val="en-GB"/>
              </w:rPr>
            </w:pPr>
            <w:r w:rsidRPr="00737CBD">
              <w:rPr>
                <w:rFonts w:ascii="StobiSerif Regular" w:hAnsi="StobiSerif Regular"/>
                <w:sz w:val="18"/>
                <w:szCs w:val="18"/>
                <w:lang w:val="en-GB"/>
              </w:rPr>
              <w:t>9</w:t>
            </w:r>
          </w:p>
        </w:tc>
        <w:tc>
          <w:tcPr>
            <w:tcW w:w="1170" w:type="dxa"/>
            <w:shd w:val="clear" w:color="auto" w:fill="auto"/>
            <w:noWrap/>
            <w:vAlign w:val="center"/>
          </w:tcPr>
          <w:p w14:paraId="55ED2362" w14:textId="77777777" w:rsidR="00F365DB" w:rsidRPr="00737CBD" w:rsidRDefault="00F365DB" w:rsidP="008D1DC6">
            <w:pPr>
              <w:jc w:val="right"/>
              <w:rPr>
                <w:rFonts w:ascii="StobiSerif Regular" w:hAnsi="StobiSerif Regular"/>
                <w:sz w:val="18"/>
                <w:szCs w:val="18"/>
                <w:lang w:val="en-GB"/>
              </w:rPr>
            </w:pPr>
            <w:r w:rsidRPr="00737CBD">
              <w:rPr>
                <w:rFonts w:ascii="StobiSerif Regular" w:hAnsi="StobiSerif Regular"/>
                <w:sz w:val="18"/>
                <w:szCs w:val="18"/>
                <w:lang w:val="en-GB"/>
              </w:rPr>
              <w:t>42.633</w:t>
            </w:r>
          </w:p>
        </w:tc>
        <w:tc>
          <w:tcPr>
            <w:tcW w:w="1281" w:type="dxa"/>
            <w:vAlign w:val="center"/>
          </w:tcPr>
          <w:p w14:paraId="0573538D" w14:textId="77777777" w:rsidR="00F365DB" w:rsidRPr="00737CBD" w:rsidRDefault="00F365DB" w:rsidP="00E54777">
            <w:pPr>
              <w:jc w:val="center"/>
              <w:rPr>
                <w:rFonts w:ascii="StobiSerif Regular" w:hAnsi="StobiSerif Regular"/>
                <w:sz w:val="18"/>
                <w:szCs w:val="18"/>
                <w:lang w:val="en-GB"/>
              </w:rPr>
            </w:pPr>
            <w:r w:rsidRPr="00737CBD">
              <w:rPr>
                <w:rFonts w:ascii="StobiSerif Regular" w:hAnsi="StobiSerif Regular"/>
                <w:sz w:val="18"/>
                <w:szCs w:val="18"/>
                <w:lang w:val="en-GB"/>
              </w:rPr>
              <w:t>52%</w:t>
            </w:r>
          </w:p>
        </w:tc>
      </w:tr>
      <w:tr w:rsidR="00D76AE6" w:rsidRPr="00737CBD" w14:paraId="437FE15C" w14:textId="77777777" w:rsidTr="00C46159">
        <w:tc>
          <w:tcPr>
            <w:tcW w:w="1260" w:type="dxa"/>
            <w:shd w:val="clear" w:color="auto" w:fill="auto"/>
            <w:noWrap/>
            <w:vAlign w:val="bottom"/>
            <w:hideMark/>
          </w:tcPr>
          <w:p w14:paraId="55580CB7"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Житарици</w:t>
            </w:r>
          </w:p>
        </w:tc>
        <w:tc>
          <w:tcPr>
            <w:tcW w:w="1350" w:type="dxa"/>
            <w:shd w:val="clear" w:color="auto" w:fill="auto"/>
            <w:noWrap/>
            <w:vAlign w:val="center"/>
          </w:tcPr>
          <w:p w14:paraId="2DECA984" w14:textId="77777777" w:rsidR="00F365DB" w:rsidRPr="00737CBD" w:rsidRDefault="00F365DB" w:rsidP="00E54777">
            <w:pPr>
              <w:jc w:val="center"/>
              <w:rPr>
                <w:rFonts w:ascii="StobiSerif Regular" w:hAnsi="StobiSerif Regular"/>
                <w:sz w:val="18"/>
                <w:szCs w:val="18"/>
                <w:lang w:val="en-GB"/>
              </w:rPr>
            </w:pPr>
            <w:r w:rsidRPr="00737CBD">
              <w:rPr>
                <w:rFonts w:ascii="StobiSerif Regular" w:hAnsi="StobiSerif Regular"/>
                <w:sz w:val="18"/>
                <w:szCs w:val="18"/>
                <w:lang w:val="en-GB"/>
              </w:rPr>
              <w:t>1.455</w:t>
            </w:r>
          </w:p>
        </w:tc>
        <w:tc>
          <w:tcPr>
            <w:tcW w:w="1440" w:type="dxa"/>
            <w:shd w:val="clear" w:color="auto" w:fill="auto"/>
            <w:noWrap/>
            <w:vAlign w:val="center"/>
          </w:tcPr>
          <w:p w14:paraId="6B2FE90B" w14:textId="77777777" w:rsidR="00F365DB" w:rsidRPr="00737CBD" w:rsidRDefault="00F365DB" w:rsidP="00E54777">
            <w:pPr>
              <w:jc w:val="center"/>
              <w:rPr>
                <w:rFonts w:ascii="StobiSerif Regular" w:hAnsi="StobiSerif Regular"/>
                <w:sz w:val="18"/>
                <w:szCs w:val="18"/>
                <w:lang w:val="en-GB"/>
              </w:rPr>
            </w:pPr>
            <w:r w:rsidRPr="00737CBD">
              <w:rPr>
                <w:rFonts w:ascii="StobiSerif Regular" w:hAnsi="StobiSerif Regular"/>
                <w:sz w:val="18"/>
                <w:szCs w:val="18"/>
                <w:lang w:val="en-GB"/>
              </w:rPr>
              <w:t>876</w:t>
            </w:r>
          </w:p>
        </w:tc>
        <w:tc>
          <w:tcPr>
            <w:tcW w:w="1350" w:type="dxa"/>
            <w:shd w:val="clear" w:color="auto" w:fill="auto"/>
            <w:noWrap/>
            <w:vAlign w:val="center"/>
          </w:tcPr>
          <w:p w14:paraId="280C3EC3" w14:textId="77777777" w:rsidR="00F365DB" w:rsidRPr="00737CBD" w:rsidRDefault="00F365DB" w:rsidP="008D1DC6">
            <w:pPr>
              <w:jc w:val="right"/>
              <w:rPr>
                <w:rFonts w:ascii="StobiSerif Regular" w:hAnsi="StobiSerif Regular"/>
                <w:sz w:val="18"/>
                <w:szCs w:val="18"/>
                <w:lang w:val="en-GB"/>
              </w:rPr>
            </w:pPr>
            <w:r w:rsidRPr="00737CBD">
              <w:rPr>
                <w:rFonts w:ascii="StobiSerif Regular" w:hAnsi="StobiSerif Regular"/>
                <w:sz w:val="18"/>
                <w:szCs w:val="18"/>
                <w:lang w:val="en-GB"/>
              </w:rPr>
              <w:t>6.877.004</w:t>
            </w:r>
          </w:p>
        </w:tc>
        <w:tc>
          <w:tcPr>
            <w:tcW w:w="1260" w:type="dxa"/>
            <w:shd w:val="clear" w:color="auto" w:fill="auto"/>
            <w:noWrap/>
            <w:vAlign w:val="center"/>
          </w:tcPr>
          <w:p w14:paraId="78D08ABD" w14:textId="77777777" w:rsidR="00F365DB" w:rsidRPr="00737CBD" w:rsidRDefault="00F365DB" w:rsidP="00E54777">
            <w:pPr>
              <w:jc w:val="center"/>
              <w:rPr>
                <w:rFonts w:ascii="StobiSerif Regular" w:hAnsi="StobiSerif Regular"/>
                <w:sz w:val="18"/>
                <w:szCs w:val="18"/>
                <w:lang w:val="en-GB"/>
              </w:rPr>
            </w:pPr>
            <w:r w:rsidRPr="00737CBD">
              <w:rPr>
                <w:rFonts w:ascii="StobiSerif Regular" w:hAnsi="StobiSerif Regular"/>
                <w:sz w:val="18"/>
                <w:szCs w:val="18"/>
                <w:lang w:val="en-GB"/>
              </w:rPr>
              <w:t>787</w:t>
            </w:r>
          </w:p>
        </w:tc>
        <w:tc>
          <w:tcPr>
            <w:tcW w:w="1170" w:type="dxa"/>
            <w:shd w:val="clear" w:color="auto" w:fill="auto"/>
            <w:noWrap/>
            <w:vAlign w:val="center"/>
          </w:tcPr>
          <w:p w14:paraId="736774EF" w14:textId="77777777" w:rsidR="00F365DB" w:rsidRPr="00737CBD" w:rsidRDefault="00F365DB" w:rsidP="008D1DC6">
            <w:pPr>
              <w:jc w:val="right"/>
              <w:rPr>
                <w:rFonts w:ascii="StobiSerif Regular" w:hAnsi="StobiSerif Regular"/>
                <w:sz w:val="18"/>
                <w:szCs w:val="18"/>
                <w:lang w:val="en-GB"/>
              </w:rPr>
            </w:pPr>
            <w:r w:rsidRPr="00737CBD">
              <w:rPr>
                <w:rFonts w:ascii="StobiSerif Regular" w:hAnsi="StobiSerif Regular"/>
                <w:sz w:val="18"/>
                <w:szCs w:val="18"/>
                <w:lang w:val="en-GB"/>
              </w:rPr>
              <w:t>5.838.454</w:t>
            </w:r>
          </w:p>
        </w:tc>
        <w:tc>
          <w:tcPr>
            <w:tcW w:w="1281" w:type="dxa"/>
            <w:vAlign w:val="center"/>
          </w:tcPr>
          <w:p w14:paraId="62FDF3D3" w14:textId="77777777" w:rsidR="00F365DB" w:rsidRPr="00737CBD" w:rsidRDefault="00F365DB" w:rsidP="00E54777">
            <w:pPr>
              <w:jc w:val="center"/>
              <w:rPr>
                <w:rFonts w:ascii="StobiSerif Regular" w:hAnsi="StobiSerif Regular"/>
                <w:sz w:val="18"/>
                <w:szCs w:val="18"/>
                <w:lang w:val="en-GB"/>
              </w:rPr>
            </w:pPr>
            <w:r w:rsidRPr="00737CBD">
              <w:rPr>
                <w:rFonts w:ascii="StobiSerif Regular" w:hAnsi="StobiSerif Regular"/>
                <w:sz w:val="18"/>
                <w:szCs w:val="18"/>
                <w:lang w:val="en-GB"/>
              </w:rPr>
              <w:t>60%</w:t>
            </w:r>
          </w:p>
        </w:tc>
      </w:tr>
      <w:tr w:rsidR="00D76AE6" w:rsidRPr="00737CBD" w14:paraId="03C83F4A" w14:textId="77777777" w:rsidTr="00C46159">
        <w:tc>
          <w:tcPr>
            <w:tcW w:w="1260" w:type="dxa"/>
            <w:shd w:val="clear" w:color="auto" w:fill="auto"/>
            <w:noWrap/>
            <w:vAlign w:val="bottom"/>
            <w:hideMark/>
          </w:tcPr>
          <w:p w14:paraId="1BF55BFE"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Преработка на фарма</w:t>
            </w:r>
          </w:p>
        </w:tc>
        <w:tc>
          <w:tcPr>
            <w:tcW w:w="1350" w:type="dxa"/>
            <w:shd w:val="clear" w:color="auto" w:fill="auto"/>
            <w:noWrap/>
            <w:vAlign w:val="center"/>
          </w:tcPr>
          <w:p w14:paraId="2ED6E362" w14:textId="77777777" w:rsidR="00F365DB" w:rsidRPr="00737CBD" w:rsidRDefault="00F365DB" w:rsidP="00E54777">
            <w:pPr>
              <w:jc w:val="center"/>
              <w:rPr>
                <w:rFonts w:ascii="StobiSerif Regular" w:hAnsi="StobiSerif Regular"/>
                <w:sz w:val="18"/>
                <w:szCs w:val="18"/>
                <w:lang w:val="en-GB"/>
              </w:rPr>
            </w:pPr>
            <w:r w:rsidRPr="00737CBD">
              <w:rPr>
                <w:rFonts w:ascii="StobiSerif Regular" w:hAnsi="StobiSerif Regular"/>
                <w:sz w:val="18"/>
                <w:szCs w:val="18"/>
                <w:lang w:val="en-GB"/>
              </w:rPr>
              <w:t>11</w:t>
            </w:r>
          </w:p>
        </w:tc>
        <w:tc>
          <w:tcPr>
            <w:tcW w:w="1440" w:type="dxa"/>
            <w:shd w:val="clear" w:color="auto" w:fill="auto"/>
            <w:noWrap/>
            <w:vAlign w:val="center"/>
          </w:tcPr>
          <w:p w14:paraId="04DE04B7" w14:textId="77777777" w:rsidR="00F365DB" w:rsidRPr="00737CBD" w:rsidRDefault="00F365DB" w:rsidP="00E54777">
            <w:pPr>
              <w:jc w:val="center"/>
              <w:rPr>
                <w:rFonts w:ascii="StobiSerif Regular" w:hAnsi="StobiSerif Regular"/>
                <w:sz w:val="18"/>
                <w:szCs w:val="18"/>
                <w:lang w:val="en-GB"/>
              </w:rPr>
            </w:pPr>
            <w:r w:rsidRPr="00737CBD">
              <w:rPr>
                <w:rFonts w:ascii="StobiSerif Regular" w:hAnsi="StobiSerif Regular"/>
                <w:sz w:val="18"/>
                <w:szCs w:val="18"/>
                <w:lang w:val="en-GB"/>
              </w:rPr>
              <w:t>4</w:t>
            </w:r>
          </w:p>
        </w:tc>
        <w:tc>
          <w:tcPr>
            <w:tcW w:w="1350" w:type="dxa"/>
            <w:shd w:val="clear" w:color="auto" w:fill="auto"/>
            <w:noWrap/>
            <w:vAlign w:val="center"/>
          </w:tcPr>
          <w:p w14:paraId="5467995A" w14:textId="77777777" w:rsidR="00F365DB" w:rsidRPr="00737CBD" w:rsidRDefault="00F365DB" w:rsidP="008D1DC6">
            <w:pPr>
              <w:jc w:val="right"/>
              <w:rPr>
                <w:rFonts w:ascii="StobiSerif Regular" w:hAnsi="StobiSerif Regular"/>
                <w:sz w:val="18"/>
                <w:szCs w:val="18"/>
                <w:lang w:val="en-GB"/>
              </w:rPr>
            </w:pPr>
            <w:r w:rsidRPr="00737CBD">
              <w:rPr>
                <w:rFonts w:ascii="StobiSerif Regular" w:hAnsi="StobiSerif Regular"/>
                <w:sz w:val="18"/>
                <w:szCs w:val="18"/>
                <w:lang w:val="en-GB"/>
              </w:rPr>
              <w:t>72.333</w:t>
            </w:r>
          </w:p>
        </w:tc>
        <w:tc>
          <w:tcPr>
            <w:tcW w:w="1260" w:type="dxa"/>
            <w:shd w:val="clear" w:color="auto" w:fill="auto"/>
            <w:noWrap/>
            <w:vAlign w:val="center"/>
          </w:tcPr>
          <w:p w14:paraId="2572E65E" w14:textId="77777777" w:rsidR="00F365DB" w:rsidRPr="00737CBD" w:rsidRDefault="00F365DB" w:rsidP="00E54777">
            <w:pPr>
              <w:jc w:val="center"/>
              <w:rPr>
                <w:rFonts w:ascii="StobiSerif Regular" w:hAnsi="StobiSerif Regular"/>
                <w:sz w:val="18"/>
                <w:szCs w:val="18"/>
                <w:lang w:val="en-GB"/>
              </w:rPr>
            </w:pPr>
            <w:r w:rsidRPr="00737CBD">
              <w:rPr>
                <w:rFonts w:ascii="StobiSerif Regular" w:hAnsi="StobiSerif Regular"/>
                <w:sz w:val="18"/>
                <w:szCs w:val="18"/>
                <w:lang w:val="en-GB"/>
              </w:rPr>
              <w:t>1</w:t>
            </w:r>
          </w:p>
        </w:tc>
        <w:tc>
          <w:tcPr>
            <w:tcW w:w="1170" w:type="dxa"/>
            <w:shd w:val="clear" w:color="auto" w:fill="auto"/>
            <w:noWrap/>
            <w:vAlign w:val="center"/>
          </w:tcPr>
          <w:p w14:paraId="43FC615D" w14:textId="77777777" w:rsidR="00F365DB" w:rsidRPr="00737CBD" w:rsidRDefault="00F365DB" w:rsidP="008D1DC6">
            <w:pPr>
              <w:jc w:val="right"/>
              <w:rPr>
                <w:rFonts w:ascii="StobiSerif Regular" w:hAnsi="StobiSerif Regular"/>
                <w:sz w:val="18"/>
                <w:szCs w:val="18"/>
                <w:lang w:val="en-GB"/>
              </w:rPr>
            </w:pPr>
            <w:r w:rsidRPr="00737CBD">
              <w:rPr>
                <w:rFonts w:ascii="StobiSerif Regular" w:hAnsi="StobiSerif Regular"/>
                <w:sz w:val="18"/>
                <w:szCs w:val="18"/>
                <w:lang w:val="en-GB"/>
              </w:rPr>
              <w:t>12.786</w:t>
            </w:r>
          </w:p>
        </w:tc>
        <w:tc>
          <w:tcPr>
            <w:tcW w:w="1281" w:type="dxa"/>
            <w:vAlign w:val="center"/>
          </w:tcPr>
          <w:p w14:paraId="443015FC" w14:textId="77777777" w:rsidR="00F365DB" w:rsidRPr="00737CBD" w:rsidRDefault="00F365DB" w:rsidP="00E54777">
            <w:pPr>
              <w:jc w:val="center"/>
              <w:rPr>
                <w:rFonts w:ascii="StobiSerif Regular" w:hAnsi="StobiSerif Regular"/>
                <w:sz w:val="18"/>
                <w:szCs w:val="18"/>
                <w:lang w:val="en-GB"/>
              </w:rPr>
            </w:pPr>
            <w:r w:rsidRPr="00737CBD">
              <w:rPr>
                <w:rFonts w:ascii="StobiSerif Regular" w:hAnsi="StobiSerif Regular"/>
                <w:sz w:val="18"/>
                <w:szCs w:val="18"/>
                <w:lang w:val="en-GB"/>
              </w:rPr>
              <w:t>36%</w:t>
            </w:r>
          </w:p>
        </w:tc>
      </w:tr>
      <w:tr w:rsidR="00D76AE6" w:rsidRPr="00737CBD" w14:paraId="15634E43" w14:textId="77777777" w:rsidTr="00C46159">
        <w:tc>
          <w:tcPr>
            <w:tcW w:w="1260" w:type="dxa"/>
            <w:shd w:val="clear" w:color="auto" w:fill="auto"/>
            <w:noWrap/>
            <w:vAlign w:val="bottom"/>
            <w:hideMark/>
          </w:tcPr>
          <w:p w14:paraId="3430AC16"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Енергија од обновливи извори</w:t>
            </w:r>
          </w:p>
        </w:tc>
        <w:tc>
          <w:tcPr>
            <w:tcW w:w="1350" w:type="dxa"/>
            <w:shd w:val="clear" w:color="auto" w:fill="auto"/>
            <w:noWrap/>
            <w:vAlign w:val="center"/>
          </w:tcPr>
          <w:p w14:paraId="4A46964B" w14:textId="77777777" w:rsidR="00F365DB" w:rsidRPr="00737CBD" w:rsidRDefault="00F365DB" w:rsidP="00E54777">
            <w:pPr>
              <w:jc w:val="center"/>
              <w:rPr>
                <w:rFonts w:ascii="StobiSerif Regular" w:hAnsi="StobiSerif Regular"/>
                <w:sz w:val="18"/>
                <w:szCs w:val="18"/>
                <w:lang w:val="en-GB"/>
              </w:rPr>
            </w:pPr>
            <w:r w:rsidRPr="00737CBD">
              <w:rPr>
                <w:rFonts w:ascii="StobiSerif Regular" w:hAnsi="StobiSerif Regular"/>
                <w:sz w:val="18"/>
                <w:szCs w:val="18"/>
                <w:lang w:val="en-GB"/>
              </w:rPr>
              <w:t>5</w:t>
            </w:r>
          </w:p>
        </w:tc>
        <w:tc>
          <w:tcPr>
            <w:tcW w:w="1440" w:type="dxa"/>
            <w:shd w:val="clear" w:color="auto" w:fill="auto"/>
            <w:noWrap/>
            <w:vAlign w:val="center"/>
          </w:tcPr>
          <w:p w14:paraId="11008DF8" w14:textId="77777777" w:rsidR="00F365DB" w:rsidRPr="00737CBD" w:rsidRDefault="00F365DB" w:rsidP="00E54777">
            <w:pPr>
              <w:jc w:val="center"/>
              <w:rPr>
                <w:rFonts w:ascii="StobiSerif Regular" w:hAnsi="StobiSerif Regular"/>
                <w:sz w:val="18"/>
                <w:szCs w:val="18"/>
                <w:lang w:val="en-GB"/>
              </w:rPr>
            </w:pPr>
            <w:r w:rsidRPr="00737CBD">
              <w:rPr>
                <w:rFonts w:ascii="StobiSerif Regular" w:hAnsi="StobiSerif Regular"/>
                <w:sz w:val="18"/>
                <w:szCs w:val="18"/>
                <w:lang w:val="en-GB"/>
              </w:rPr>
              <w:t>2</w:t>
            </w:r>
          </w:p>
        </w:tc>
        <w:tc>
          <w:tcPr>
            <w:tcW w:w="1350" w:type="dxa"/>
            <w:shd w:val="clear" w:color="auto" w:fill="auto"/>
            <w:noWrap/>
            <w:vAlign w:val="center"/>
          </w:tcPr>
          <w:p w14:paraId="5D532AF3" w14:textId="77777777" w:rsidR="00F365DB" w:rsidRPr="00737CBD" w:rsidRDefault="00F365DB" w:rsidP="008D1DC6">
            <w:pPr>
              <w:jc w:val="right"/>
              <w:rPr>
                <w:rFonts w:ascii="StobiSerif Regular" w:hAnsi="StobiSerif Regular"/>
                <w:sz w:val="18"/>
                <w:szCs w:val="18"/>
                <w:lang w:val="en-GB"/>
              </w:rPr>
            </w:pPr>
            <w:r w:rsidRPr="00737CBD">
              <w:rPr>
                <w:rFonts w:ascii="StobiSerif Regular" w:hAnsi="StobiSerif Regular"/>
                <w:sz w:val="18"/>
                <w:szCs w:val="18"/>
                <w:lang w:val="en-GB"/>
              </w:rPr>
              <w:t>6.353</w:t>
            </w:r>
          </w:p>
        </w:tc>
        <w:tc>
          <w:tcPr>
            <w:tcW w:w="1260" w:type="dxa"/>
            <w:shd w:val="clear" w:color="auto" w:fill="auto"/>
            <w:noWrap/>
            <w:vAlign w:val="center"/>
          </w:tcPr>
          <w:p w14:paraId="5AA38D88" w14:textId="77777777" w:rsidR="00F365DB" w:rsidRPr="00737CBD" w:rsidRDefault="00F365DB" w:rsidP="00E54777">
            <w:pPr>
              <w:jc w:val="center"/>
              <w:rPr>
                <w:rFonts w:ascii="StobiSerif Regular" w:hAnsi="StobiSerif Regular"/>
                <w:sz w:val="18"/>
                <w:szCs w:val="18"/>
                <w:lang w:val="en-GB"/>
              </w:rPr>
            </w:pPr>
            <w:r w:rsidRPr="00737CBD">
              <w:rPr>
                <w:rFonts w:ascii="StobiSerif Regular" w:hAnsi="StobiSerif Regular"/>
                <w:sz w:val="18"/>
                <w:szCs w:val="18"/>
                <w:lang w:val="en-GB"/>
              </w:rPr>
              <w:t>2</w:t>
            </w:r>
          </w:p>
        </w:tc>
        <w:tc>
          <w:tcPr>
            <w:tcW w:w="1170" w:type="dxa"/>
            <w:shd w:val="clear" w:color="auto" w:fill="auto"/>
            <w:noWrap/>
            <w:vAlign w:val="center"/>
          </w:tcPr>
          <w:p w14:paraId="4F7991C4" w14:textId="77777777" w:rsidR="00F365DB" w:rsidRPr="00737CBD" w:rsidRDefault="00F365DB" w:rsidP="008D1DC6">
            <w:pPr>
              <w:jc w:val="right"/>
              <w:rPr>
                <w:rFonts w:ascii="StobiSerif Regular" w:hAnsi="StobiSerif Regular"/>
                <w:sz w:val="18"/>
                <w:szCs w:val="18"/>
                <w:lang w:val="en-GB"/>
              </w:rPr>
            </w:pPr>
            <w:r w:rsidRPr="00737CBD">
              <w:rPr>
                <w:rFonts w:ascii="StobiSerif Regular" w:hAnsi="StobiSerif Regular"/>
                <w:sz w:val="18"/>
                <w:szCs w:val="18"/>
                <w:lang w:val="en-GB"/>
              </w:rPr>
              <w:t>6.353</w:t>
            </w:r>
          </w:p>
        </w:tc>
        <w:tc>
          <w:tcPr>
            <w:tcW w:w="1281" w:type="dxa"/>
            <w:vAlign w:val="center"/>
          </w:tcPr>
          <w:p w14:paraId="05D9F39C" w14:textId="77777777" w:rsidR="00F365DB" w:rsidRPr="00737CBD" w:rsidRDefault="00F365DB" w:rsidP="00E54777">
            <w:pPr>
              <w:jc w:val="center"/>
              <w:rPr>
                <w:rFonts w:ascii="StobiSerif Regular" w:hAnsi="StobiSerif Regular"/>
                <w:sz w:val="18"/>
                <w:szCs w:val="18"/>
                <w:lang w:val="en-GB"/>
              </w:rPr>
            </w:pPr>
            <w:r w:rsidRPr="00737CBD">
              <w:rPr>
                <w:rFonts w:ascii="StobiSerif Regular" w:hAnsi="StobiSerif Regular"/>
                <w:sz w:val="18"/>
                <w:szCs w:val="18"/>
                <w:lang w:val="en-GB"/>
              </w:rPr>
              <w:t>40%</w:t>
            </w:r>
          </w:p>
        </w:tc>
      </w:tr>
      <w:tr w:rsidR="00D76AE6" w:rsidRPr="00737CBD" w14:paraId="223AC219" w14:textId="77777777" w:rsidTr="00C46159">
        <w:tc>
          <w:tcPr>
            <w:tcW w:w="1260" w:type="dxa"/>
            <w:shd w:val="clear" w:color="auto" w:fill="auto"/>
            <w:noWrap/>
            <w:vAlign w:val="bottom"/>
          </w:tcPr>
          <w:p w14:paraId="1DBE28B9"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Вкупно</w:t>
            </w:r>
          </w:p>
        </w:tc>
        <w:tc>
          <w:tcPr>
            <w:tcW w:w="1350" w:type="dxa"/>
            <w:shd w:val="clear" w:color="auto" w:fill="auto"/>
            <w:noWrap/>
            <w:vAlign w:val="bottom"/>
          </w:tcPr>
          <w:p w14:paraId="232D0685" w14:textId="77777777" w:rsidR="00F365DB" w:rsidRPr="00737CBD" w:rsidRDefault="00F365DB" w:rsidP="00E54777">
            <w:pPr>
              <w:jc w:val="center"/>
              <w:rPr>
                <w:rFonts w:ascii="StobiSerif Regular" w:hAnsi="StobiSerif Regular"/>
                <w:sz w:val="18"/>
                <w:szCs w:val="18"/>
                <w:lang w:val="en-GB"/>
              </w:rPr>
            </w:pPr>
            <w:r w:rsidRPr="00737CBD">
              <w:rPr>
                <w:rFonts w:ascii="StobiSerif Regular" w:hAnsi="StobiSerif Regular"/>
                <w:sz w:val="18"/>
                <w:szCs w:val="18"/>
                <w:lang w:val="en-GB"/>
              </w:rPr>
              <w:t>3.251</w:t>
            </w:r>
          </w:p>
        </w:tc>
        <w:tc>
          <w:tcPr>
            <w:tcW w:w="1440" w:type="dxa"/>
            <w:shd w:val="clear" w:color="auto" w:fill="auto"/>
            <w:noWrap/>
            <w:vAlign w:val="bottom"/>
          </w:tcPr>
          <w:p w14:paraId="115FD078" w14:textId="77777777" w:rsidR="00F365DB" w:rsidRPr="00737CBD" w:rsidRDefault="00F365DB" w:rsidP="00E54777">
            <w:pPr>
              <w:jc w:val="center"/>
              <w:rPr>
                <w:rFonts w:ascii="StobiSerif Regular" w:hAnsi="StobiSerif Regular"/>
                <w:sz w:val="18"/>
                <w:szCs w:val="18"/>
                <w:lang w:val="en-GB"/>
              </w:rPr>
            </w:pPr>
            <w:r w:rsidRPr="00737CBD">
              <w:rPr>
                <w:rFonts w:ascii="StobiSerif Regular" w:hAnsi="StobiSerif Regular"/>
                <w:sz w:val="18"/>
                <w:szCs w:val="18"/>
                <w:lang w:val="en-GB"/>
              </w:rPr>
              <w:t>1.942</w:t>
            </w:r>
          </w:p>
        </w:tc>
        <w:tc>
          <w:tcPr>
            <w:tcW w:w="1350" w:type="dxa"/>
            <w:shd w:val="clear" w:color="auto" w:fill="auto"/>
            <w:noWrap/>
          </w:tcPr>
          <w:p w14:paraId="23CD4F42" w14:textId="77777777" w:rsidR="00F365DB" w:rsidRPr="00737CBD" w:rsidRDefault="00F365DB" w:rsidP="008D1DC6">
            <w:pPr>
              <w:jc w:val="right"/>
              <w:rPr>
                <w:rFonts w:ascii="StobiSerif Regular" w:hAnsi="StobiSerif Regular"/>
                <w:sz w:val="18"/>
                <w:szCs w:val="18"/>
                <w:lang w:val="en-GB"/>
              </w:rPr>
            </w:pPr>
            <w:r w:rsidRPr="00737CBD">
              <w:rPr>
                <w:rFonts w:ascii="StobiSerif Regular" w:hAnsi="StobiSerif Regular"/>
                <w:sz w:val="18"/>
                <w:szCs w:val="18"/>
                <w:lang w:val="en-GB"/>
              </w:rPr>
              <w:t>20.626.848</w:t>
            </w:r>
          </w:p>
        </w:tc>
        <w:tc>
          <w:tcPr>
            <w:tcW w:w="1260" w:type="dxa"/>
            <w:shd w:val="clear" w:color="auto" w:fill="auto"/>
            <w:noWrap/>
          </w:tcPr>
          <w:p w14:paraId="16664B48" w14:textId="77777777" w:rsidR="00F365DB" w:rsidRPr="00737CBD" w:rsidRDefault="00F365DB" w:rsidP="00E54777">
            <w:pPr>
              <w:jc w:val="center"/>
              <w:rPr>
                <w:rFonts w:ascii="StobiSerif Regular" w:hAnsi="StobiSerif Regular"/>
                <w:sz w:val="18"/>
                <w:szCs w:val="18"/>
                <w:lang w:val="en-GB"/>
              </w:rPr>
            </w:pPr>
            <w:r w:rsidRPr="00737CBD">
              <w:rPr>
                <w:rFonts w:ascii="StobiSerif Regular" w:hAnsi="StobiSerif Regular"/>
                <w:sz w:val="18"/>
                <w:szCs w:val="18"/>
                <w:lang w:val="en-GB"/>
              </w:rPr>
              <w:t>1.782</w:t>
            </w:r>
          </w:p>
        </w:tc>
        <w:tc>
          <w:tcPr>
            <w:tcW w:w="1170" w:type="dxa"/>
            <w:shd w:val="clear" w:color="auto" w:fill="auto"/>
            <w:noWrap/>
          </w:tcPr>
          <w:p w14:paraId="6D62B463" w14:textId="77777777" w:rsidR="00F365DB" w:rsidRPr="00737CBD" w:rsidRDefault="00F365DB" w:rsidP="008D1DC6">
            <w:pPr>
              <w:jc w:val="right"/>
              <w:rPr>
                <w:rFonts w:ascii="StobiSerif Regular" w:hAnsi="StobiSerif Regular"/>
                <w:sz w:val="18"/>
                <w:szCs w:val="18"/>
                <w:lang w:val="en-GB"/>
              </w:rPr>
            </w:pPr>
            <w:r w:rsidRPr="00737CBD">
              <w:rPr>
                <w:rFonts w:ascii="StobiSerif Regular" w:hAnsi="StobiSerif Regular"/>
                <w:sz w:val="18"/>
                <w:szCs w:val="18"/>
                <w:lang w:val="en-GB"/>
              </w:rPr>
              <w:t>14.467.977</w:t>
            </w:r>
          </w:p>
        </w:tc>
        <w:tc>
          <w:tcPr>
            <w:tcW w:w="1281" w:type="dxa"/>
          </w:tcPr>
          <w:p w14:paraId="7EAF32BF" w14:textId="77777777" w:rsidR="00F365DB" w:rsidRPr="00737CBD" w:rsidRDefault="00F365DB" w:rsidP="00E54777">
            <w:pPr>
              <w:jc w:val="center"/>
              <w:rPr>
                <w:rFonts w:ascii="StobiSerif Regular" w:hAnsi="StobiSerif Regular"/>
                <w:sz w:val="18"/>
                <w:szCs w:val="18"/>
                <w:lang w:val="en-GB"/>
              </w:rPr>
            </w:pPr>
            <w:r w:rsidRPr="00737CBD">
              <w:rPr>
                <w:rFonts w:ascii="StobiSerif Regular" w:hAnsi="StobiSerif Regular"/>
                <w:sz w:val="18"/>
                <w:szCs w:val="18"/>
                <w:lang w:val="en-GB"/>
              </w:rPr>
              <w:t>60%</w:t>
            </w:r>
          </w:p>
        </w:tc>
      </w:tr>
    </w:tbl>
    <w:p w14:paraId="43350489" w14:textId="77777777" w:rsidR="00F365DB" w:rsidRPr="00A52C9C" w:rsidRDefault="00F365DB" w:rsidP="009E7122">
      <w:pPr>
        <w:jc w:val="both"/>
        <w:rPr>
          <w:rFonts w:ascii="StobiSerif Regular" w:eastAsia="Calibri" w:hAnsi="StobiSerif Regular"/>
          <w:sz w:val="16"/>
          <w:szCs w:val="16"/>
          <w:lang w:val="en-GB" w:eastAsia="en-GB"/>
        </w:rPr>
      </w:pPr>
      <w:r w:rsidRPr="00A52C9C">
        <w:rPr>
          <w:rFonts w:ascii="StobiSerif Regular" w:eastAsia="Calibri" w:hAnsi="StobiSerif Regular"/>
          <w:sz w:val="16"/>
          <w:szCs w:val="16"/>
          <w:lang w:val="mk-MK" w:eastAsia="en-GB"/>
        </w:rPr>
        <w:t>Извор</w:t>
      </w:r>
      <w:r w:rsidRPr="00A52C9C">
        <w:rPr>
          <w:rFonts w:ascii="StobiSerif Regular" w:eastAsia="Calibri" w:hAnsi="StobiSerif Regular"/>
          <w:sz w:val="16"/>
          <w:szCs w:val="16"/>
          <w:lang w:val="en-GB" w:eastAsia="en-GB"/>
        </w:rPr>
        <w:t xml:space="preserve">: </w:t>
      </w:r>
      <w:r w:rsidRPr="00A52C9C">
        <w:rPr>
          <w:rFonts w:ascii="StobiSerif Regular" w:eastAsia="Calibri" w:hAnsi="StobiSerif Regular"/>
          <w:sz w:val="16"/>
          <w:szCs w:val="16"/>
          <w:lang w:val="mk-MK" w:eastAsia="en-GB"/>
        </w:rPr>
        <w:t>ИПАРД</w:t>
      </w:r>
      <w:r w:rsidRPr="00A52C9C">
        <w:rPr>
          <w:rFonts w:ascii="StobiSerif Regular" w:eastAsia="Calibri" w:hAnsi="StobiSerif Regular"/>
          <w:sz w:val="16"/>
          <w:szCs w:val="16"/>
          <w:lang w:val="en-GB" w:eastAsia="en-GB"/>
        </w:rPr>
        <w:t xml:space="preserve"> II </w:t>
      </w:r>
      <w:r w:rsidRPr="00A52C9C">
        <w:rPr>
          <w:rFonts w:ascii="StobiSerif Regular" w:eastAsia="Calibri" w:hAnsi="StobiSerif Regular"/>
          <w:sz w:val="16"/>
          <w:szCs w:val="16"/>
          <w:lang w:val="mk-MK" w:eastAsia="en-GB"/>
        </w:rPr>
        <w:t>С</w:t>
      </w:r>
      <w:r w:rsidRPr="00A52C9C">
        <w:rPr>
          <w:rFonts w:ascii="StobiSerif Regular" w:eastAsia="Calibri" w:hAnsi="StobiSerif Regular"/>
          <w:sz w:val="16"/>
          <w:szCs w:val="16"/>
          <w:lang w:val="en-GB" w:eastAsia="en-GB"/>
        </w:rPr>
        <w:t>&amp;</w:t>
      </w:r>
      <w:r w:rsidRPr="00A52C9C">
        <w:rPr>
          <w:rFonts w:ascii="StobiSerif Regular" w:eastAsia="Calibri" w:hAnsi="StobiSerif Regular"/>
          <w:sz w:val="16"/>
          <w:szCs w:val="16"/>
          <w:lang w:val="mk-MK" w:eastAsia="en-GB"/>
        </w:rPr>
        <w:t>П</w:t>
      </w:r>
      <w:r w:rsidRPr="00A52C9C">
        <w:rPr>
          <w:rFonts w:ascii="StobiSerif Regular" w:eastAsia="Calibri" w:hAnsi="StobiSerif Regular"/>
          <w:sz w:val="16"/>
          <w:szCs w:val="16"/>
          <w:lang w:val="en-GB" w:eastAsia="en-GB"/>
        </w:rPr>
        <w:t xml:space="preserve"> </w:t>
      </w:r>
      <w:r w:rsidRPr="00A52C9C">
        <w:rPr>
          <w:rFonts w:ascii="StobiSerif Regular" w:eastAsia="Calibri" w:hAnsi="StobiSerif Regular"/>
          <w:sz w:val="16"/>
          <w:szCs w:val="16"/>
          <w:lang w:val="mk-MK" w:eastAsia="en-GB"/>
        </w:rPr>
        <w:t>табели со индикатори</w:t>
      </w:r>
      <w:r w:rsidRPr="00A52C9C">
        <w:rPr>
          <w:rFonts w:ascii="StobiSerif Regular" w:eastAsia="Calibri" w:hAnsi="StobiSerif Regular"/>
          <w:sz w:val="16"/>
          <w:szCs w:val="16"/>
          <w:lang w:val="en-GB" w:eastAsia="en-GB"/>
        </w:rPr>
        <w:t xml:space="preserve"> 2022, 2023</w:t>
      </w:r>
    </w:p>
    <w:p w14:paraId="6CECC4F9" w14:textId="77777777" w:rsidR="000F4C14" w:rsidRPr="00737CBD" w:rsidRDefault="000F4C14" w:rsidP="009E7122">
      <w:pPr>
        <w:jc w:val="both"/>
        <w:rPr>
          <w:rFonts w:ascii="StobiSerif Regular" w:eastAsia="Calibri" w:hAnsi="StobiSerif Regular"/>
          <w:sz w:val="18"/>
          <w:szCs w:val="18"/>
          <w:lang w:val="mk-MK" w:eastAsia="en-GB"/>
        </w:rPr>
      </w:pPr>
    </w:p>
    <w:p w14:paraId="63FBD23C" w14:textId="3A5513FE" w:rsidR="00F365DB" w:rsidRPr="00737CBD" w:rsidRDefault="00F365DB" w:rsidP="00737CBD">
      <w:pPr>
        <w:ind w:firstLine="720"/>
        <w:jc w:val="both"/>
        <w:rPr>
          <w:rFonts w:ascii="StobiSerif Regular" w:eastAsia="Calibri" w:hAnsi="StobiSerif Regular"/>
          <w:sz w:val="22"/>
          <w:szCs w:val="22"/>
          <w:lang w:val="en-GB" w:eastAsia="en-GB"/>
        </w:rPr>
      </w:pPr>
      <w:r w:rsidRPr="00737CBD">
        <w:rPr>
          <w:rFonts w:ascii="StobiSerif Regular" w:eastAsia="Calibri" w:hAnsi="StobiSerif Regular"/>
          <w:sz w:val="22"/>
          <w:szCs w:val="22"/>
          <w:lang w:val="mk-MK" w:eastAsia="en-GB"/>
        </w:rPr>
        <w:t>В</w:t>
      </w:r>
      <w:r w:rsidRPr="00737CBD">
        <w:rPr>
          <w:rFonts w:ascii="StobiSerif Regular" w:eastAsia="Calibri" w:hAnsi="StobiSerif Regular"/>
          <w:sz w:val="22"/>
          <w:szCs w:val="22"/>
          <w:lang w:val="en-GB" w:eastAsia="en-GB"/>
        </w:rPr>
        <w:t>идови</w:t>
      </w:r>
      <w:r w:rsidRPr="00737CBD">
        <w:rPr>
          <w:rFonts w:ascii="StobiSerif Regular" w:eastAsia="Calibri" w:hAnsi="StobiSerif Regular"/>
          <w:sz w:val="22"/>
          <w:szCs w:val="22"/>
          <w:lang w:val="mk-MK" w:eastAsia="en-GB"/>
        </w:rPr>
        <w:t>те</w:t>
      </w:r>
      <w:r w:rsidRPr="00737CBD">
        <w:rPr>
          <w:rFonts w:ascii="StobiSerif Regular" w:eastAsia="Calibri" w:hAnsi="StobiSerif Regular"/>
          <w:sz w:val="22"/>
          <w:szCs w:val="22"/>
          <w:lang w:val="en-GB" w:eastAsia="en-GB"/>
        </w:rPr>
        <w:t xml:space="preserve"> на производство </w:t>
      </w:r>
      <w:r w:rsidRPr="00737CBD">
        <w:rPr>
          <w:rFonts w:ascii="StobiSerif Regular" w:eastAsia="Calibri" w:hAnsi="StobiSerif Regular"/>
          <w:sz w:val="22"/>
          <w:szCs w:val="22"/>
          <w:lang w:val="mk-MK" w:eastAsia="en-GB"/>
        </w:rPr>
        <w:t>за кои барателите покажаа најголем интерес за поддршка беа полјоделството</w:t>
      </w:r>
      <w:r w:rsidRPr="00737CBD">
        <w:rPr>
          <w:rFonts w:ascii="StobiSerif Regular" w:eastAsia="Calibri" w:hAnsi="StobiSerif Regular"/>
          <w:sz w:val="22"/>
          <w:szCs w:val="22"/>
          <w:lang w:val="en-GB" w:eastAsia="en-GB"/>
        </w:rPr>
        <w:t>, овоштарници, лозови насади и зеленчук на отворено.</w:t>
      </w:r>
    </w:p>
    <w:p w14:paraId="7AE26EE2" w14:textId="19908C39" w:rsidR="00843911" w:rsidRDefault="00F365DB" w:rsidP="009E7122">
      <w:pPr>
        <w:jc w:val="both"/>
        <w:rPr>
          <w:rFonts w:ascii="StobiSerif Regular" w:eastAsia="Calibri" w:hAnsi="StobiSerif Regular"/>
          <w:sz w:val="22"/>
          <w:szCs w:val="22"/>
          <w:lang w:val="en-GB" w:eastAsia="en-GB"/>
        </w:rPr>
      </w:pPr>
      <w:r w:rsidRPr="00737CBD">
        <w:rPr>
          <w:rFonts w:ascii="StobiSerif Regular" w:eastAsia="Calibri" w:hAnsi="StobiSerif Regular"/>
          <w:sz w:val="22"/>
          <w:szCs w:val="22"/>
          <w:lang w:val="en-GB" w:eastAsia="en-GB"/>
        </w:rPr>
        <w:t xml:space="preserve">Во однос на интересот за видови инвестиции, иако беше објавен само на првиот јавен повик (01.2017), инвестициите во трактори и земјоделска механизација беа најатрактивни за земјоделците. Од вкупниот број поднесени 1.044 барања за трактори, склучени се 727 договори (5.485.845 ЕУ придонес) и платени се 617 </w:t>
      </w:r>
      <w:r w:rsidR="00ED77D9">
        <w:rPr>
          <w:rFonts w:ascii="StobiSerif Regular" w:eastAsia="Calibri" w:hAnsi="StobiSerif Regular"/>
          <w:sz w:val="22"/>
          <w:szCs w:val="22"/>
          <w:lang w:val="en-GB" w:eastAsia="en-GB"/>
        </w:rPr>
        <w:t xml:space="preserve"> </w:t>
      </w:r>
      <w:r w:rsidRPr="00737CBD">
        <w:rPr>
          <w:rFonts w:ascii="StobiSerif Regular" w:eastAsia="Calibri" w:hAnsi="StobiSerif Regular"/>
          <w:sz w:val="22"/>
          <w:szCs w:val="22"/>
          <w:lang w:val="en-GB" w:eastAsia="en-GB"/>
        </w:rPr>
        <w:t xml:space="preserve">(4.514.135 ЕУ придонес). </w:t>
      </w:r>
    </w:p>
    <w:p w14:paraId="4EBD392A" w14:textId="53F1B610" w:rsidR="00F365DB" w:rsidRPr="00737CBD" w:rsidRDefault="00F365DB" w:rsidP="00E54777">
      <w:pPr>
        <w:ind w:firstLine="720"/>
        <w:jc w:val="both"/>
        <w:rPr>
          <w:rFonts w:ascii="StobiSerif Regular" w:eastAsia="Calibri" w:hAnsi="StobiSerif Regular"/>
          <w:sz w:val="22"/>
          <w:szCs w:val="22"/>
          <w:lang w:val="en-GB" w:eastAsia="en-GB"/>
        </w:rPr>
      </w:pPr>
      <w:r w:rsidRPr="00737CBD">
        <w:rPr>
          <w:rFonts w:ascii="StobiSerif Regular" w:eastAsia="Calibri" w:hAnsi="StobiSerif Regular"/>
          <w:sz w:val="22"/>
          <w:szCs w:val="22"/>
          <w:lang w:val="en-GB" w:eastAsia="en-GB"/>
        </w:rPr>
        <w:t>Согласно ИПАРД програмата (Мерка 1, индикативен буџет), распределбата на јавните средства за земјоделска механизација – трактори со нивната опрема (без приклучоците) не смее да надмине 20% од вкупниот расположлив финансиски буџет за оваа мерка (5.893.333) за целиот период на спроведување на Програмата. Во овој поглед, идните јавни повици според Мерката 1 не ги вклучија тракторите како прифатлив трошок.</w:t>
      </w:r>
    </w:p>
    <w:p w14:paraId="5330C68F" w14:textId="77777777" w:rsidR="00E12456" w:rsidRDefault="00F365DB" w:rsidP="00737CBD">
      <w:pPr>
        <w:ind w:firstLine="720"/>
        <w:jc w:val="both"/>
        <w:rPr>
          <w:rFonts w:ascii="StobiSerif Regular" w:hAnsi="StobiSerif Regular"/>
          <w:sz w:val="22"/>
          <w:szCs w:val="22"/>
        </w:rPr>
      </w:pPr>
      <w:r w:rsidRPr="00737CBD">
        <w:rPr>
          <w:rFonts w:ascii="StobiSerif Regular" w:hAnsi="StobiSerif Regular"/>
          <w:sz w:val="22"/>
          <w:szCs w:val="22"/>
        </w:rPr>
        <w:t xml:space="preserve">Податоците добиени од ИПАРД Агенцијата покажуваат голем интерес за инвестиции во опрема за фарма по берба, преработка и директен маркетинг (1.766 примени, 1.158 договорени, 1.052 </w:t>
      </w:r>
      <w:r w:rsidRPr="00737CBD">
        <w:rPr>
          <w:rFonts w:ascii="StobiSerif Regular" w:hAnsi="StobiSerif Regular"/>
          <w:sz w:val="22"/>
          <w:szCs w:val="22"/>
        </w:rPr>
        <w:lastRenderedPageBreak/>
        <w:t>платени) и невообичаено низок интерес за специјализирана земјоделска опрема (337 примени, 90 договорени, 85 платено), за што искуството покажа дека е од голем интерес за македонските земјоделци.</w:t>
      </w:r>
    </w:p>
    <w:p w14:paraId="54F5A51D" w14:textId="68FBDE02" w:rsidR="00F65BC7" w:rsidRDefault="00F65BC7" w:rsidP="005C5F8D">
      <w:pPr>
        <w:jc w:val="both"/>
        <w:rPr>
          <w:rFonts w:ascii="StobiSerif Regular" w:hAnsi="StobiSerif Regular"/>
          <w:sz w:val="22"/>
          <w:szCs w:val="22"/>
          <w:lang w:val="en-GB" w:eastAsia="en-GB"/>
        </w:rPr>
      </w:pPr>
    </w:p>
    <w:p w14:paraId="2180EB70" w14:textId="05B56109" w:rsidR="00F65BC7" w:rsidRDefault="00F65BC7" w:rsidP="005C5F8D">
      <w:pPr>
        <w:jc w:val="both"/>
        <w:rPr>
          <w:rFonts w:ascii="StobiSerif Regular" w:hAnsi="StobiSerif Regular"/>
          <w:sz w:val="22"/>
          <w:szCs w:val="22"/>
          <w:lang w:val="en-GB" w:eastAsia="en-GB"/>
        </w:rPr>
      </w:pPr>
    </w:p>
    <w:p w14:paraId="1A583990" w14:textId="5E2F22A2" w:rsidR="00F65BC7" w:rsidRDefault="00F65BC7" w:rsidP="005C5F8D">
      <w:pPr>
        <w:jc w:val="both"/>
        <w:rPr>
          <w:rFonts w:ascii="StobiSerif Regular" w:hAnsi="StobiSerif Regular"/>
          <w:sz w:val="22"/>
          <w:szCs w:val="22"/>
          <w:lang w:val="en-GB" w:eastAsia="en-GB"/>
        </w:rPr>
      </w:pPr>
    </w:p>
    <w:p w14:paraId="51508A20" w14:textId="77777777" w:rsidR="00F65BC7" w:rsidRDefault="00F65BC7" w:rsidP="005C5F8D">
      <w:pPr>
        <w:jc w:val="both"/>
        <w:rPr>
          <w:rFonts w:ascii="StobiSerif Regular" w:hAnsi="StobiSerif Regular"/>
          <w:sz w:val="22"/>
          <w:szCs w:val="22"/>
        </w:rPr>
      </w:pPr>
    </w:p>
    <w:p w14:paraId="4C46D347" w14:textId="09BA5CF3" w:rsidR="00F365DB" w:rsidRDefault="00F365DB" w:rsidP="005C5F8D">
      <w:pPr>
        <w:jc w:val="both"/>
        <w:rPr>
          <w:rFonts w:ascii="StobiSerif Regular" w:hAnsi="StobiSerif Regular"/>
          <w:sz w:val="22"/>
          <w:szCs w:val="22"/>
          <w:lang w:val="en-GB" w:eastAsia="en-GB"/>
        </w:rPr>
      </w:pPr>
      <w:r w:rsidRPr="00737CBD">
        <w:rPr>
          <w:rFonts w:ascii="StobiSerif Regular" w:hAnsi="StobiSerif Regular"/>
          <w:sz w:val="22"/>
          <w:szCs w:val="22"/>
          <w:lang w:val="en-GB" w:eastAsia="en-GB"/>
        </w:rPr>
        <w:t xml:space="preserve">Приказ </w:t>
      </w:r>
      <w:r w:rsidRPr="00737CBD">
        <w:rPr>
          <w:rFonts w:ascii="StobiSerif Regular" w:hAnsi="StobiSerif Regular"/>
          <w:sz w:val="22"/>
          <w:szCs w:val="22"/>
          <w:lang w:val="mk-MK" w:eastAsia="en-GB"/>
        </w:rPr>
        <w:t>2</w:t>
      </w:r>
      <w:r w:rsidRPr="00737CBD">
        <w:rPr>
          <w:rFonts w:ascii="StobiSerif Regular" w:hAnsi="StobiSerif Regular"/>
          <w:sz w:val="22"/>
          <w:szCs w:val="22"/>
          <w:lang w:val="en-GB" w:eastAsia="en-GB"/>
        </w:rPr>
        <w:t>: Преглед на барања по тип на инвестиции во Мерка 1</w:t>
      </w:r>
    </w:p>
    <w:p w14:paraId="4DE5711D" w14:textId="77777777" w:rsidR="00C60443" w:rsidRPr="00737CBD" w:rsidRDefault="00C60443" w:rsidP="00737CBD">
      <w:pPr>
        <w:ind w:firstLine="720"/>
        <w:jc w:val="both"/>
        <w:rPr>
          <w:rFonts w:ascii="StobiSerif Regular" w:hAnsi="StobiSerif Regular"/>
          <w:sz w:val="22"/>
          <w:szCs w:val="22"/>
          <w:lang w:val="en-GB" w:eastAsia="en-GB"/>
        </w:rPr>
      </w:pPr>
    </w:p>
    <w:p w14:paraId="54242E86" w14:textId="77777777" w:rsidR="00F365DB" w:rsidRPr="00737CBD" w:rsidRDefault="00F365DB" w:rsidP="009E7122">
      <w:pPr>
        <w:jc w:val="both"/>
        <w:rPr>
          <w:rFonts w:ascii="StobiSerif Regular" w:hAnsi="StobiSerif Regular"/>
          <w:sz w:val="22"/>
          <w:szCs w:val="22"/>
          <w:lang w:val="en-GB" w:eastAsia="en-GB"/>
        </w:rPr>
      </w:pPr>
      <w:r w:rsidRPr="00737CBD">
        <w:rPr>
          <w:rFonts w:ascii="StobiSerif Regular" w:hAnsi="StobiSerif Regular"/>
          <w:noProof/>
          <w:sz w:val="22"/>
          <w:szCs w:val="22"/>
        </w:rPr>
        <w:drawing>
          <wp:inline distT="0" distB="0" distL="0" distR="0" wp14:anchorId="55632768" wp14:editId="7C800F8B">
            <wp:extent cx="5729605" cy="2543175"/>
            <wp:effectExtent l="0" t="0" r="444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5332" cy="2545717"/>
                    </a:xfrm>
                    <a:prstGeom prst="rect">
                      <a:avLst/>
                    </a:prstGeom>
                    <a:noFill/>
                  </pic:spPr>
                </pic:pic>
              </a:graphicData>
            </a:graphic>
          </wp:inline>
        </w:drawing>
      </w:r>
    </w:p>
    <w:p w14:paraId="0B199B75" w14:textId="77777777" w:rsidR="00F365DB" w:rsidRPr="00737CBD" w:rsidRDefault="00F365DB" w:rsidP="009E7122">
      <w:pPr>
        <w:jc w:val="both"/>
        <w:rPr>
          <w:rFonts w:ascii="StobiSerif Regular" w:hAnsi="StobiSerif Regular"/>
          <w:sz w:val="18"/>
          <w:szCs w:val="18"/>
          <w:lang w:val="mk-MK" w:eastAsia="en-GB"/>
        </w:rPr>
      </w:pPr>
      <w:r w:rsidRPr="00737CBD">
        <w:rPr>
          <w:rFonts w:ascii="StobiSerif Regular" w:hAnsi="StobiSerif Regular"/>
          <w:sz w:val="18"/>
          <w:szCs w:val="18"/>
          <w:lang w:val="en-GB" w:eastAsia="en-GB"/>
        </w:rPr>
        <w:t>Извор: Тело за управување со ИПАРД, 2022</w:t>
      </w:r>
    </w:p>
    <w:p w14:paraId="4F2560C3" w14:textId="77777777" w:rsidR="00E12456" w:rsidRDefault="00E12456" w:rsidP="009E7122">
      <w:pPr>
        <w:jc w:val="both"/>
        <w:rPr>
          <w:rFonts w:ascii="StobiSerif Regular" w:hAnsi="StobiSerif Regular"/>
          <w:sz w:val="22"/>
          <w:szCs w:val="22"/>
          <w:lang w:val="en-GB" w:eastAsia="en-GB"/>
        </w:rPr>
      </w:pPr>
    </w:p>
    <w:p w14:paraId="706D83A2" w14:textId="4FA6DAD1" w:rsidR="00F365DB" w:rsidRPr="00E54777" w:rsidRDefault="00F365DB" w:rsidP="009E7122">
      <w:pPr>
        <w:jc w:val="both"/>
        <w:rPr>
          <w:rFonts w:ascii="StobiSerif Regular" w:hAnsi="StobiSerif Regular"/>
          <w:b/>
          <w:sz w:val="22"/>
          <w:szCs w:val="22"/>
          <w:lang w:val="en-GB" w:eastAsia="en-GB"/>
        </w:rPr>
      </w:pPr>
      <w:r w:rsidRPr="00E54777">
        <w:rPr>
          <w:rFonts w:ascii="StobiSerif Regular" w:hAnsi="StobiSerif Regular"/>
          <w:b/>
          <w:sz w:val="22"/>
          <w:szCs w:val="22"/>
          <w:lang w:val="en-GB" w:eastAsia="en-GB"/>
        </w:rPr>
        <w:t>Мерка 3 – Инвестиции во основни средства за преработка и маркетинг на земјоделски и рибни производи</w:t>
      </w:r>
    </w:p>
    <w:p w14:paraId="13D20ED8" w14:textId="77777777" w:rsidR="00E12456" w:rsidRDefault="00E12456" w:rsidP="009E7122">
      <w:pPr>
        <w:jc w:val="both"/>
        <w:rPr>
          <w:rFonts w:ascii="StobiSerif Regular" w:hAnsi="StobiSerif Regular"/>
          <w:sz w:val="22"/>
          <w:szCs w:val="22"/>
        </w:rPr>
      </w:pPr>
    </w:p>
    <w:p w14:paraId="345FDD88" w14:textId="73CA9664" w:rsidR="00F365DB" w:rsidRPr="00737CBD" w:rsidRDefault="00F365DB" w:rsidP="00737CBD">
      <w:pPr>
        <w:ind w:firstLine="720"/>
        <w:jc w:val="both"/>
        <w:rPr>
          <w:rFonts w:ascii="StobiSerif Regular" w:hAnsi="StobiSerif Regular"/>
          <w:sz w:val="22"/>
          <w:szCs w:val="22"/>
          <w:lang w:val="en-GB" w:eastAsia="en-GB"/>
        </w:rPr>
      </w:pPr>
      <w:r w:rsidRPr="00737CBD">
        <w:rPr>
          <w:rFonts w:ascii="StobiSerif Regular" w:hAnsi="StobiSerif Regular"/>
          <w:sz w:val="22"/>
          <w:szCs w:val="22"/>
        </w:rPr>
        <w:t xml:space="preserve">ИПАРД Агенцијата објави четири јавни повици за оваа мерка. Поднесените барања </w:t>
      </w:r>
      <w:r w:rsidRPr="00737CBD">
        <w:rPr>
          <w:rFonts w:ascii="StobiSerif Regular" w:hAnsi="StobiSerif Regular"/>
          <w:sz w:val="22"/>
          <w:szCs w:val="22"/>
          <w:lang w:val="mk-MK"/>
        </w:rPr>
        <w:t>за</w:t>
      </w:r>
      <w:r w:rsidRPr="00737CBD">
        <w:rPr>
          <w:rFonts w:ascii="StobiSerif Regular" w:hAnsi="StobiSerif Regular"/>
          <w:sz w:val="22"/>
          <w:szCs w:val="22"/>
        </w:rPr>
        <w:t xml:space="preserve"> мерка 3 достигнаа 225 (54.277.038 € ЕУ придонес). Потпишани се договори со 136 </w:t>
      </w:r>
      <w:r w:rsidRPr="00737CBD">
        <w:rPr>
          <w:rFonts w:ascii="StobiSerif Regular" w:hAnsi="StobiSerif Regular"/>
          <w:sz w:val="22"/>
          <w:szCs w:val="22"/>
          <w:lang w:val="mk-MK"/>
        </w:rPr>
        <w:t>баратели</w:t>
      </w:r>
      <w:r w:rsidRPr="00737CBD">
        <w:rPr>
          <w:rFonts w:ascii="StobiSerif Regular" w:hAnsi="StobiSerif Regular"/>
          <w:sz w:val="22"/>
          <w:szCs w:val="22"/>
        </w:rPr>
        <w:t xml:space="preserve"> за 21.880.791 € ЕУ придонес. Во оваа </w:t>
      </w:r>
      <w:r w:rsidR="00E12456">
        <w:rPr>
          <w:rFonts w:ascii="StobiSerif Regular" w:hAnsi="StobiSerif Regular"/>
          <w:sz w:val="22"/>
          <w:szCs w:val="22"/>
          <w:lang w:val="mk-MK"/>
        </w:rPr>
        <w:t>М</w:t>
      </w:r>
      <w:r w:rsidRPr="00737CBD">
        <w:rPr>
          <w:rFonts w:ascii="StobiSerif Regular" w:hAnsi="StobiSerif Regular"/>
          <w:sz w:val="22"/>
          <w:szCs w:val="22"/>
        </w:rPr>
        <w:t>ерка нема раскинати договори.</w:t>
      </w:r>
    </w:p>
    <w:p w14:paraId="30CC3111" w14:textId="77777777" w:rsidR="000F4C14" w:rsidRPr="00737CBD" w:rsidRDefault="000F4C14" w:rsidP="009E7122">
      <w:pPr>
        <w:jc w:val="both"/>
        <w:rPr>
          <w:rFonts w:ascii="StobiSerif Regular" w:hAnsi="StobiSerif Regular"/>
          <w:sz w:val="22"/>
          <w:szCs w:val="22"/>
          <w:lang w:val="mk-MK"/>
        </w:rPr>
      </w:pPr>
    </w:p>
    <w:p w14:paraId="5CC271A9" w14:textId="1FB0E644" w:rsidR="00F365DB" w:rsidRPr="00737CBD" w:rsidRDefault="00F365DB" w:rsidP="009E7122">
      <w:pPr>
        <w:jc w:val="both"/>
        <w:rPr>
          <w:rFonts w:ascii="StobiSerif Regular" w:hAnsi="StobiSerif Regular"/>
          <w:sz w:val="22"/>
          <w:szCs w:val="22"/>
          <w:lang w:val="mk-MK"/>
        </w:rPr>
      </w:pPr>
      <w:r w:rsidRPr="00737CBD">
        <w:rPr>
          <w:rFonts w:ascii="StobiSerif Regular" w:hAnsi="StobiSerif Regular"/>
          <w:sz w:val="22"/>
          <w:szCs w:val="22"/>
          <w:lang w:val="mk-MK"/>
        </w:rPr>
        <w:t>Табела</w:t>
      </w:r>
      <w:r w:rsidRPr="00737CBD">
        <w:rPr>
          <w:rFonts w:ascii="StobiSerif Regular" w:hAnsi="StobiSerif Regular"/>
          <w:sz w:val="22"/>
          <w:szCs w:val="22"/>
          <w:lang w:val="en-GB"/>
        </w:rPr>
        <w:t xml:space="preserve"> </w:t>
      </w:r>
      <w:r w:rsidRPr="00737CBD">
        <w:rPr>
          <w:rFonts w:ascii="StobiSerif Regular" w:hAnsi="StobiSerif Regular"/>
          <w:sz w:val="22"/>
          <w:szCs w:val="22"/>
          <w:lang w:val="mk-MK"/>
        </w:rPr>
        <w:t>5</w:t>
      </w:r>
      <w:r w:rsidRPr="00737CBD">
        <w:rPr>
          <w:rFonts w:ascii="StobiSerif Regular" w:hAnsi="StobiSerif Regular"/>
          <w:sz w:val="22"/>
          <w:szCs w:val="22"/>
          <w:lang w:val="en-GB"/>
        </w:rPr>
        <w:t xml:space="preserve">: </w:t>
      </w:r>
      <w:r w:rsidRPr="00737CBD">
        <w:rPr>
          <w:rFonts w:ascii="StobiSerif Regular" w:hAnsi="StobiSerif Regular"/>
          <w:sz w:val="22"/>
          <w:szCs w:val="22"/>
          <w:lang w:val="mk-MK"/>
        </w:rPr>
        <w:t>Мерка 3-барања по јавен повик</w:t>
      </w:r>
    </w:p>
    <w:p w14:paraId="607E8489" w14:textId="77777777" w:rsidR="000F4C14" w:rsidRPr="00737CBD" w:rsidRDefault="000F4C14" w:rsidP="009E7122">
      <w:pPr>
        <w:jc w:val="both"/>
        <w:rPr>
          <w:rFonts w:ascii="StobiSerif Regular" w:hAnsi="StobiSerif Regular"/>
          <w:sz w:val="22"/>
          <w:szCs w:val="22"/>
          <w:lang w:val="en-GB"/>
        </w:rPr>
      </w:pPr>
    </w:p>
    <w:tbl>
      <w:tblPr>
        <w:tblStyle w:val="TableGrid"/>
        <w:tblW w:w="8977" w:type="dxa"/>
        <w:tblInd w:w="108" w:type="dxa"/>
        <w:tblLook w:val="04A0" w:firstRow="1" w:lastRow="0" w:firstColumn="1" w:lastColumn="0" w:noHBand="0" w:noVBand="1"/>
      </w:tblPr>
      <w:tblGrid>
        <w:gridCol w:w="1045"/>
        <w:gridCol w:w="1263"/>
        <w:gridCol w:w="1202"/>
        <w:gridCol w:w="1417"/>
        <w:gridCol w:w="1980"/>
        <w:gridCol w:w="2070"/>
      </w:tblGrid>
      <w:tr w:rsidR="00F365DB" w:rsidRPr="00737CBD" w14:paraId="38E76579" w14:textId="77777777" w:rsidTr="00737CBD">
        <w:tc>
          <w:tcPr>
            <w:tcW w:w="1045" w:type="dxa"/>
            <w:shd w:val="clear" w:color="auto" w:fill="auto"/>
          </w:tcPr>
          <w:p w14:paraId="2A8F56A2" w14:textId="77777777" w:rsidR="00F365DB" w:rsidRPr="00737CBD" w:rsidRDefault="00F365DB" w:rsidP="009E7122">
            <w:pPr>
              <w:jc w:val="both"/>
              <w:rPr>
                <w:rFonts w:ascii="StobiSerif Regular" w:hAnsi="StobiSerif Regular"/>
                <w:sz w:val="18"/>
                <w:szCs w:val="18"/>
                <w:lang w:val="en-GB" w:eastAsia="en-GB"/>
              </w:rPr>
            </w:pPr>
            <w:r w:rsidRPr="00737CBD">
              <w:rPr>
                <w:rFonts w:ascii="StobiSerif Regular" w:hAnsi="StobiSerif Regular"/>
                <w:sz w:val="18"/>
                <w:szCs w:val="18"/>
                <w:lang w:val="mk-MK" w:eastAsia="en-GB"/>
              </w:rPr>
              <w:t>Јавен повик</w:t>
            </w:r>
          </w:p>
        </w:tc>
        <w:tc>
          <w:tcPr>
            <w:tcW w:w="1263" w:type="dxa"/>
            <w:shd w:val="clear" w:color="auto" w:fill="auto"/>
          </w:tcPr>
          <w:p w14:paraId="57FB5074" w14:textId="77777777" w:rsidR="00F365DB" w:rsidRPr="00737CBD" w:rsidRDefault="00F365DB" w:rsidP="00737CBD">
            <w:pPr>
              <w:jc w:val="center"/>
              <w:rPr>
                <w:rFonts w:ascii="StobiSerif Regular" w:hAnsi="StobiSerif Regular"/>
                <w:sz w:val="18"/>
                <w:szCs w:val="18"/>
                <w:lang w:val="mk-MK" w:eastAsia="en-GB"/>
              </w:rPr>
            </w:pPr>
            <w:r w:rsidRPr="00737CBD">
              <w:rPr>
                <w:rFonts w:ascii="StobiSerif Regular" w:hAnsi="StobiSerif Regular"/>
                <w:sz w:val="18"/>
                <w:szCs w:val="18"/>
                <w:lang w:val="mk-MK" w:eastAsia="en-GB"/>
              </w:rPr>
              <w:t>Поднесени</w:t>
            </w:r>
          </w:p>
          <w:p w14:paraId="5F4A568B"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(A)</w:t>
            </w:r>
          </w:p>
        </w:tc>
        <w:tc>
          <w:tcPr>
            <w:tcW w:w="1202" w:type="dxa"/>
            <w:shd w:val="clear" w:color="auto" w:fill="auto"/>
          </w:tcPr>
          <w:p w14:paraId="41E6FB9F" w14:textId="77777777" w:rsidR="00F365DB" w:rsidRPr="00737CBD" w:rsidRDefault="00F365DB" w:rsidP="00737CBD">
            <w:pPr>
              <w:jc w:val="center"/>
              <w:rPr>
                <w:rFonts w:ascii="StobiSerif Regular" w:hAnsi="StobiSerif Regular"/>
                <w:sz w:val="18"/>
                <w:szCs w:val="18"/>
                <w:lang w:val="mk-MK" w:eastAsia="en-GB"/>
              </w:rPr>
            </w:pPr>
            <w:r w:rsidRPr="00737CBD">
              <w:rPr>
                <w:rFonts w:ascii="StobiSerif Regular" w:hAnsi="StobiSerif Regular"/>
                <w:sz w:val="18"/>
                <w:szCs w:val="18"/>
                <w:lang w:val="mk-MK" w:eastAsia="en-GB"/>
              </w:rPr>
              <w:t>Одобрени</w:t>
            </w:r>
          </w:p>
          <w:p w14:paraId="554FD688"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w:t>
            </w:r>
            <w:r w:rsidRPr="00737CBD">
              <w:rPr>
                <w:rFonts w:ascii="StobiSerif Regular" w:hAnsi="StobiSerif Regular"/>
                <w:sz w:val="18"/>
                <w:szCs w:val="18"/>
                <w:lang w:val="mk-MK" w:eastAsia="en-GB"/>
              </w:rPr>
              <w:t>Б</w:t>
            </w:r>
            <w:r w:rsidRPr="00737CBD">
              <w:rPr>
                <w:rFonts w:ascii="StobiSerif Regular" w:hAnsi="StobiSerif Regular"/>
                <w:sz w:val="18"/>
                <w:szCs w:val="18"/>
                <w:lang w:val="en-GB" w:eastAsia="en-GB"/>
              </w:rPr>
              <w:t>)</w:t>
            </w:r>
          </w:p>
        </w:tc>
        <w:tc>
          <w:tcPr>
            <w:tcW w:w="1417" w:type="dxa"/>
            <w:shd w:val="clear" w:color="auto" w:fill="auto"/>
          </w:tcPr>
          <w:p w14:paraId="72E5FC17" w14:textId="77777777" w:rsidR="00F365DB" w:rsidRPr="00737CBD" w:rsidRDefault="00F365DB" w:rsidP="00737CBD">
            <w:pPr>
              <w:jc w:val="center"/>
              <w:rPr>
                <w:rFonts w:ascii="StobiSerif Regular" w:hAnsi="StobiSerif Regular"/>
                <w:sz w:val="18"/>
                <w:szCs w:val="18"/>
                <w:lang w:val="mk-MK" w:eastAsia="en-GB"/>
              </w:rPr>
            </w:pPr>
            <w:r w:rsidRPr="00737CBD">
              <w:rPr>
                <w:rFonts w:ascii="StobiSerif Regular" w:hAnsi="StobiSerif Regular"/>
                <w:sz w:val="18"/>
                <w:szCs w:val="18"/>
                <w:lang w:val="mk-MK" w:eastAsia="en-GB"/>
              </w:rPr>
              <w:t>Исплатени</w:t>
            </w:r>
          </w:p>
          <w:p w14:paraId="7C04F2A4"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w:t>
            </w:r>
            <w:r w:rsidRPr="00737CBD">
              <w:rPr>
                <w:rFonts w:ascii="StobiSerif Regular" w:hAnsi="StobiSerif Regular"/>
                <w:sz w:val="18"/>
                <w:szCs w:val="18"/>
                <w:lang w:val="mk-MK" w:eastAsia="en-GB"/>
              </w:rPr>
              <w:t>В</w:t>
            </w:r>
            <w:r w:rsidRPr="00737CBD">
              <w:rPr>
                <w:rFonts w:ascii="StobiSerif Regular" w:hAnsi="StobiSerif Regular"/>
                <w:sz w:val="18"/>
                <w:szCs w:val="18"/>
                <w:lang w:val="en-GB" w:eastAsia="en-GB"/>
              </w:rPr>
              <w:t>)</w:t>
            </w:r>
          </w:p>
        </w:tc>
        <w:tc>
          <w:tcPr>
            <w:tcW w:w="1980" w:type="dxa"/>
            <w:shd w:val="clear" w:color="auto" w:fill="auto"/>
          </w:tcPr>
          <w:p w14:paraId="64DD7A2F" w14:textId="77777777" w:rsidR="00F365DB" w:rsidRPr="00737CBD" w:rsidRDefault="00F365DB" w:rsidP="00737CBD">
            <w:pPr>
              <w:jc w:val="center"/>
              <w:rPr>
                <w:rFonts w:ascii="StobiSerif Regular" w:hAnsi="StobiSerif Regular"/>
                <w:sz w:val="18"/>
                <w:szCs w:val="18"/>
                <w:lang w:val="mk-MK" w:eastAsia="en-GB"/>
              </w:rPr>
            </w:pPr>
            <w:r w:rsidRPr="00737CBD">
              <w:rPr>
                <w:rFonts w:ascii="StobiSerif Regular" w:hAnsi="StobiSerif Regular"/>
                <w:sz w:val="18"/>
                <w:szCs w:val="18"/>
                <w:lang w:val="mk-MK" w:eastAsia="en-GB"/>
              </w:rPr>
              <w:t>Стапка на одобрување</w:t>
            </w:r>
          </w:p>
          <w:p w14:paraId="1FA5399D"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w:t>
            </w:r>
            <w:r w:rsidRPr="00737CBD">
              <w:rPr>
                <w:rFonts w:ascii="StobiSerif Regular" w:hAnsi="StobiSerif Regular"/>
                <w:sz w:val="18"/>
                <w:szCs w:val="18"/>
                <w:lang w:val="mk-MK" w:eastAsia="en-GB"/>
              </w:rPr>
              <w:t>Б</w:t>
            </w:r>
            <w:r w:rsidRPr="00737CBD">
              <w:rPr>
                <w:rFonts w:ascii="StobiSerif Regular" w:hAnsi="StobiSerif Regular"/>
                <w:sz w:val="18"/>
                <w:szCs w:val="18"/>
                <w:lang w:val="en-GB" w:eastAsia="en-GB"/>
              </w:rPr>
              <w:t>/A)</w:t>
            </w:r>
          </w:p>
        </w:tc>
        <w:tc>
          <w:tcPr>
            <w:tcW w:w="2070" w:type="dxa"/>
            <w:shd w:val="clear" w:color="auto" w:fill="auto"/>
          </w:tcPr>
          <w:p w14:paraId="209FFC07" w14:textId="77777777" w:rsidR="00F365DB" w:rsidRPr="00737CBD" w:rsidRDefault="00F365DB" w:rsidP="00737CBD">
            <w:pPr>
              <w:jc w:val="center"/>
              <w:rPr>
                <w:rFonts w:ascii="StobiSerif Regular" w:hAnsi="StobiSerif Regular"/>
                <w:sz w:val="18"/>
                <w:szCs w:val="18"/>
                <w:lang w:val="mk-MK" w:eastAsia="en-GB"/>
              </w:rPr>
            </w:pPr>
            <w:r w:rsidRPr="00737CBD">
              <w:rPr>
                <w:rFonts w:ascii="StobiSerif Regular" w:hAnsi="StobiSerif Regular"/>
                <w:sz w:val="18"/>
                <w:szCs w:val="18"/>
                <w:lang w:val="mk-MK" w:eastAsia="en-GB"/>
              </w:rPr>
              <w:t>Стапка на исплата</w:t>
            </w:r>
          </w:p>
          <w:p w14:paraId="349450AA"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w:t>
            </w:r>
            <w:r w:rsidRPr="00737CBD">
              <w:rPr>
                <w:rFonts w:ascii="StobiSerif Regular" w:hAnsi="StobiSerif Regular"/>
                <w:sz w:val="18"/>
                <w:szCs w:val="18"/>
                <w:lang w:val="mk-MK" w:eastAsia="en-GB"/>
              </w:rPr>
              <w:t>В</w:t>
            </w:r>
            <w:r w:rsidRPr="00737CBD">
              <w:rPr>
                <w:rFonts w:ascii="StobiSerif Regular" w:hAnsi="StobiSerif Regular"/>
                <w:sz w:val="18"/>
                <w:szCs w:val="18"/>
                <w:lang w:val="en-GB" w:eastAsia="en-GB"/>
              </w:rPr>
              <w:t>/</w:t>
            </w:r>
            <w:r w:rsidRPr="00737CBD">
              <w:rPr>
                <w:rFonts w:ascii="StobiSerif Regular" w:hAnsi="StobiSerif Regular"/>
                <w:sz w:val="18"/>
                <w:szCs w:val="18"/>
                <w:lang w:val="mk-MK" w:eastAsia="en-GB"/>
              </w:rPr>
              <w:t>Б</w:t>
            </w:r>
            <w:r w:rsidRPr="00737CBD">
              <w:rPr>
                <w:rFonts w:ascii="StobiSerif Regular" w:hAnsi="StobiSerif Regular"/>
                <w:sz w:val="18"/>
                <w:szCs w:val="18"/>
                <w:lang w:val="en-GB" w:eastAsia="en-GB"/>
              </w:rPr>
              <w:t>)</w:t>
            </w:r>
          </w:p>
        </w:tc>
      </w:tr>
      <w:tr w:rsidR="00F365DB" w:rsidRPr="00737CBD" w14:paraId="0EB252E9" w14:textId="77777777" w:rsidTr="00737CBD">
        <w:tc>
          <w:tcPr>
            <w:tcW w:w="1045" w:type="dxa"/>
          </w:tcPr>
          <w:p w14:paraId="202C9306" w14:textId="77777777" w:rsidR="00F365DB" w:rsidRPr="00737CBD" w:rsidRDefault="00F365DB" w:rsidP="009E7122">
            <w:pPr>
              <w:jc w:val="both"/>
              <w:rPr>
                <w:rFonts w:ascii="StobiSerif Regular" w:hAnsi="StobiSerif Regular"/>
                <w:sz w:val="18"/>
                <w:szCs w:val="18"/>
                <w:lang w:val="en-GB" w:eastAsia="en-GB"/>
              </w:rPr>
            </w:pPr>
            <w:r w:rsidRPr="00737CBD">
              <w:rPr>
                <w:rFonts w:ascii="StobiSerif Regular" w:hAnsi="StobiSerif Regular"/>
                <w:sz w:val="18"/>
                <w:szCs w:val="18"/>
                <w:lang w:val="en-GB" w:eastAsia="en-GB"/>
              </w:rPr>
              <w:t>01/2017</w:t>
            </w:r>
          </w:p>
        </w:tc>
        <w:tc>
          <w:tcPr>
            <w:tcW w:w="1263" w:type="dxa"/>
          </w:tcPr>
          <w:p w14:paraId="69110C44"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57</w:t>
            </w:r>
          </w:p>
        </w:tc>
        <w:tc>
          <w:tcPr>
            <w:tcW w:w="1202" w:type="dxa"/>
          </w:tcPr>
          <w:p w14:paraId="4E108AA8"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31</w:t>
            </w:r>
          </w:p>
        </w:tc>
        <w:tc>
          <w:tcPr>
            <w:tcW w:w="1417" w:type="dxa"/>
          </w:tcPr>
          <w:p w14:paraId="6BA435D5"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30</w:t>
            </w:r>
          </w:p>
        </w:tc>
        <w:tc>
          <w:tcPr>
            <w:tcW w:w="1980" w:type="dxa"/>
          </w:tcPr>
          <w:p w14:paraId="15B20E50"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54 %</w:t>
            </w:r>
          </w:p>
        </w:tc>
        <w:tc>
          <w:tcPr>
            <w:tcW w:w="2070" w:type="dxa"/>
          </w:tcPr>
          <w:p w14:paraId="6ADBD61F"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97 %</w:t>
            </w:r>
          </w:p>
        </w:tc>
      </w:tr>
      <w:tr w:rsidR="00F365DB" w:rsidRPr="00737CBD" w14:paraId="0F654779" w14:textId="77777777" w:rsidTr="00737CBD">
        <w:tc>
          <w:tcPr>
            <w:tcW w:w="1045" w:type="dxa"/>
          </w:tcPr>
          <w:p w14:paraId="6A235AA2" w14:textId="77777777" w:rsidR="00F365DB" w:rsidRPr="00737CBD" w:rsidRDefault="00F365DB" w:rsidP="009E7122">
            <w:pPr>
              <w:jc w:val="both"/>
              <w:rPr>
                <w:rFonts w:ascii="StobiSerif Regular" w:hAnsi="StobiSerif Regular"/>
                <w:sz w:val="18"/>
                <w:szCs w:val="18"/>
                <w:lang w:val="en-GB" w:eastAsia="en-GB"/>
              </w:rPr>
            </w:pPr>
            <w:r w:rsidRPr="00737CBD">
              <w:rPr>
                <w:rFonts w:ascii="StobiSerif Regular" w:hAnsi="StobiSerif Regular"/>
                <w:sz w:val="18"/>
                <w:szCs w:val="18"/>
                <w:lang w:val="en-GB" w:eastAsia="en-GB"/>
              </w:rPr>
              <w:t>01/2018</w:t>
            </w:r>
          </w:p>
        </w:tc>
        <w:tc>
          <w:tcPr>
            <w:tcW w:w="1263" w:type="dxa"/>
          </w:tcPr>
          <w:p w14:paraId="6958D636"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65</w:t>
            </w:r>
          </w:p>
        </w:tc>
        <w:tc>
          <w:tcPr>
            <w:tcW w:w="1202" w:type="dxa"/>
          </w:tcPr>
          <w:p w14:paraId="101EBBE6"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38</w:t>
            </w:r>
          </w:p>
        </w:tc>
        <w:tc>
          <w:tcPr>
            <w:tcW w:w="1417" w:type="dxa"/>
          </w:tcPr>
          <w:p w14:paraId="061B17B6"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37</w:t>
            </w:r>
          </w:p>
        </w:tc>
        <w:tc>
          <w:tcPr>
            <w:tcW w:w="1980" w:type="dxa"/>
          </w:tcPr>
          <w:p w14:paraId="58695A96"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60 %</w:t>
            </w:r>
          </w:p>
        </w:tc>
        <w:tc>
          <w:tcPr>
            <w:tcW w:w="2070" w:type="dxa"/>
          </w:tcPr>
          <w:p w14:paraId="5CC5128B"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95 %</w:t>
            </w:r>
          </w:p>
        </w:tc>
      </w:tr>
      <w:tr w:rsidR="00F365DB" w:rsidRPr="00737CBD" w14:paraId="04FEC8EE" w14:textId="77777777" w:rsidTr="00737CBD">
        <w:tc>
          <w:tcPr>
            <w:tcW w:w="1045" w:type="dxa"/>
          </w:tcPr>
          <w:p w14:paraId="3B73B2CA" w14:textId="77777777" w:rsidR="00F365DB" w:rsidRPr="00737CBD" w:rsidRDefault="00F365DB" w:rsidP="009E7122">
            <w:pPr>
              <w:jc w:val="both"/>
              <w:rPr>
                <w:rFonts w:ascii="StobiSerif Regular" w:hAnsi="StobiSerif Regular"/>
                <w:sz w:val="18"/>
                <w:szCs w:val="18"/>
                <w:lang w:val="en-GB" w:eastAsia="en-GB"/>
              </w:rPr>
            </w:pPr>
            <w:r w:rsidRPr="00737CBD">
              <w:rPr>
                <w:rFonts w:ascii="StobiSerif Regular" w:hAnsi="StobiSerif Regular"/>
                <w:sz w:val="18"/>
                <w:szCs w:val="18"/>
                <w:lang w:val="en-GB" w:eastAsia="en-GB"/>
              </w:rPr>
              <w:t>02/2019</w:t>
            </w:r>
          </w:p>
        </w:tc>
        <w:tc>
          <w:tcPr>
            <w:tcW w:w="1263" w:type="dxa"/>
          </w:tcPr>
          <w:p w14:paraId="609ED44F"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61</w:t>
            </w:r>
          </w:p>
        </w:tc>
        <w:tc>
          <w:tcPr>
            <w:tcW w:w="1202" w:type="dxa"/>
          </w:tcPr>
          <w:p w14:paraId="4843CE3D"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46</w:t>
            </w:r>
          </w:p>
        </w:tc>
        <w:tc>
          <w:tcPr>
            <w:tcW w:w="1417" w:type="dxa"/>
          </w:tcPr>
          <w:p w14:paraId="6C4BD772"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35</w:t>
            </w:r>
          </w:p>
        </w:tc>
        <w:tc>
          <w:tcPr>
            <w:tcW w:w="1980" w:type="dxa"/>
          </w:tcPr>
          <w:p w14:paraId="34950FB9"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79 %</w:t>
            </w:r>
          </w:p>
        </w:tc>
        <w:tc>
          <w:tcPr>
            <w:tcW w:w="2070" w:type="dxa"/>
          </w:tcPr>
          <w:p w14:paraId="558907D8"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72 %</w:t>
            </w:r>
          </w:p>
        </w:tc>
      </w:tr>
      <w:tr w:rsidR="00F365DB" w:rsidRPr="00737CBD" w14:paraId="2D333D1F" w14:textId="77777777" w:rsidTr="00737CBD">
        <w:tc>
          <w:tcPr>
            <w:tcW w:w="1045" w:type="dxa"/>
          </w:tcPr>
          <w:p w14:paraId="3D6F15AC" w14:textId="77777777" w:rsidR="00F365DB" w:rsidRPr="00737CBD" w:rsidRDefault="00F365DB" w:rsidP="009E7122">
            <w:pPr>
              <w:jc w:val="both"/>
              <w:rPr>
                <w:rFonts w:ascii="StobiSerif Regular" w:hAnsi="StobiSerif Regular"/>
                <w:sz w:val="18"/>
                <w:szCs w:val="18"/>
                <w:lang w:val="en-GB" w:eastAsia="en-GB"/>
              </w:rPr>
            </w:pPr>
            <w:r w:rsidRPr="00737CBD">
              <w:rPr>
                <w:rFonts w:ascii="StobiSerif Regular" w:hAnsi="StobiSerif Regular"/>
                <w:sz w:val="18"/>
                <w:szCs w:val="18"/>
                <w:lang w:val="en-GB" w:eastAsia="en-GB"/>
              </w:rPr>
              <w:t>01/2022</w:t>
            </w:r>
          </w:p>
        </w:tc>
        <w:tc>
          <w:tcPr>
            <w:tcW w:w="1263" w:type="dxa"/>
          </w:tcPr>
          <w:p w14:paraId="699F3EB3"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42</w:t>
            </w:r>
          </w:p>
        </w:tc>
        <w:tc>
          <w:tcPr>
            <w:tcW w:w="1202" w:type="dxa"/>
          </w:tcPr>
          <w:p w14:paraId="1D35435A"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21</w:t>
            </w:r>
          </w:p>
        </w:tc>
        <w:tc>
          <w:tcPr>
            <w:tcW w:w="1417" w:type="dxa"/>
          </w:tcPr>
          <w:p w14:paraId="1F65A3DF"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w:t>
            </w:r>
          </w:p>
        </w:tc>
        <w:tc>
          <w:tcPr>
            <w:tcW w:w="1980" w:type="dxa"/>
          </w:tcPr>
          <w:p w14:paraId="194C6321"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52 %</w:t>
            </w:r>
          </w:p>
        </w:tc>
        <w:tc>
          <w:tcPr>
            <w:tcW w:w="2070" w:type="dxa"/>
          </w:tcPr>
          <w:p w14:paraId="2283968C"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 %</w:t>
            </w:r>
          </w:p>
        </w:tc>
      </w:tr>
      <w:tr w:rsidR="00F365DB" w:rsidRPr="00737CBD" w14:paraId="7888A93C" w14:textId="77777777" w:rsidTr="00737CBD">
        <w:tc>
          <w:tcPr>
            <w:tcW w:w="1045" w:type="dxa"/>
          </w:tcPr>
          <w:p w14:paraId="21BC93F2" w14:textId="77777777" w:rsidR="00F365DB" w:rsidRPr="00737CBD" w:rsidRDefault="00F365DB" w:rsidP="009E7122">
            <w:pPr>
              <w:jc w:val="both"/>
              <w:rPr>
                <w:rFonts w:ascii="StobiSerif Regular" w:hAnsi="StobiSerif Regular"/>
                <w:sz w:val="18"/>
                <w:szCs w:val="18"/>
                <w:lang w:val="mk-MK" w:eastAsia="en-GB"/>
              </w:rPr>
            </w:pPr>
            <w:r w:rsidRPr="00737CBD">
              <w:rPr>
                <w:rFonts w:ascii="StobiSerif Regular" w:hAnsi="StobiSerif Regular"/>
                <w:sz w:val="18"/>
                <w:szCs w:val="18"/>
                <w:lang w:val="mk-MK" w:eastAsia="en-GB"/>
              </w:rPr>
              <w:t>Вкупно</w:t>
            </w:r>
          </w:p>
        </w:tc>
        <w:tc>
          <w:tcPr>
            <w:tcW w:w="1263" w:type="dxa"/>
          </w:tcPr>
          <w:p w14:paraId="5A8481E8"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225</w:t>
            </w:r>
          </w:p>
        </w:tc>
        <w:tc>
          <w:tcPr>
            <w:tcW w:w="1202" w:type="dxa"/>
          </w:tcPr>
          <w:p w14:paraId="287876B4"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136</w:t>
            </w:r>
          </w:p>
        </w:tc>
        <w:tc>
          <w:tcPr>
            <w:tcW w:w="1417" w:type="dxa"/>
          </w:tcPr>
          <w:p w14:paraId="306E8D91"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102</w:t>
            </w:r>
          </w:p>
        </w:tc>
        <w:tc>
          <w:tcPr>
            <w:tcW w:w="1980" w:type="dxa"/>
          </w:tcPr>
          <w:p w14:paraId="1C39B3AB"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62 %</w:t>
            </w:r>
          </w:p>
        </w:tc>
        <w:tc>
          <w:tcPr>
            <w:tcW w:w="2070" w:type="dxa"/>
          </w:tcPr>
          <w:p w14:paraId="6CAE5F3D"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72 %</w:t>
            </w:r>
          </w:p>
        </w:tc>
      </w:tr>
    </w:tbl>
    <w:p w14:paraId="31AA49EA" w14:textId="77777777" w:rsidR="00E12456" w:rsidRDefault="00E12456" w:rsidP="00737CBD">
      <w:pPr>
        <w:ind w:firstLine="720"/>
        <w:jc w:val="both"/>
        <w:rPr>
          <w:rFonts w:ascii="StobiSerif Regular" w:hAnsi="StobiSerif Regular"/>
          <w:sz w:val="22"/>
          <w:szCs w:val="22"/>
        </w:rPr>
      </w:pPr>
    </w:p>
    <w:p w14:paraId="2DD1493A" w14:textId="4EB9316F" w:rsidR="00F365DB" w:rsidRPr="00737CBD" w:rsidRDefault="00F365DB" w:rsidP="00737CBD">
      <w:pPr>
        <w:ind w:firstLine="720"/>
        <w:jc w:val="both"/>
        <w:rPr>
          <w:rFonts w:ascii="StobiSerif Regular" w:hAnsi="StobiSerif Regular"/>
          <w:sz w:val="22"/>
          <w:szCs w:val="22"/>
          <w:lang w:val="en-GB" w:eastAsia="en-GB"/>
        </w:rPr>
      </w:pPr>
      <w:r w:rsidRPr="00737CBD">
        <w:rPr>
          <w:rFonts w:ascii="StobiSerif Regular" w:hAnsi="StobiSerif Regular"/>
          <w:sz w:val="22"/>
          <w:szCs w:val="22"/>
        </w:rPr>
        <w:t>До крајот на 2022 година, исплатата на договорите достигна 102 (15.245.035 € ЕУ придонес).</w:t>
      </w:r>
    </w:p>
    <w:p w14:paraId="68602189" w14:textId="77777777" w:rsidR="00C60443" w:rsidRDefault="00C60443" w:rsidP="009E7122">
      <w:pPr>
        <w:jc w:val="both"/>
        <w:rPr>
          <w:rFonts w:ascii="StobiSerif Regular" w:hAnsi="StobiSerif Regular"/>
          <w:sz w:val="22"/>
          <w:szCs w:val="22"/>
          <w:lang w:val="mk-MK"/>
        </w:rPr>
      </w:pPr>
    </w:p>
    <w:p w14:paraId="09004475" w14:textId="77777777" w:rsidR="00F65BC7" w:rsidRDefault="00F65BC7" w:rsidP="009E7122">
      <w:pPr>
        <w:jc w:val="both"/>
        <w:rPr>
          <w:rFonts w:ascii="StobiSerif Regular" w:hAnsi="StobiSerif Regular"/>
          <w:sz w:val="22"/>
          <w:szCs w:val="22"/>
          <w:lang w:val="mk-MK"/>
        </w:rPr>
      </w:pPr>
    </w:p>
    <w:p w14:paraId="757D2578" w14:textId="77777777" w:rsidR="00F65BC7" w:rsidRDefault="00F65BC7" w:rsidP="009E7122">
      <w:pPr>
        <w:jc w:val="both"/>
        <w:rPr>
          <w:rFonts w:ascii="StobiSerif Regular" w:hAnsi="StobiSerif Regular"/>
          <w:sz w:val="22"/>
          <w:szCs w:val="22"/>
          <w:lang w:val="mk-MK"/>
        </w:rPr>
      </w:pPr>
    </w:p>
    <w:p w14:paraId="3A56AF68" w14:textId="77777777" w:rsidR="00F65BC7" w:rsidRDefault="00F65BC7" w:rsidP="009E7122">
      <w:pPr>
        <w:jc w:val="both"/>
        <w:rPr>
          <w:rFonts w:ascii="StobiSerif Regular" w:hAnsi="StobiSerif Regular"/>
          <w:sz w:val="22"/>
          <w:szCs w:val="22"/>
          <w:lang w:val="mk-MK"/>
        </w:rPr>
      </w:pPr>
    </w:p>
    <w:p w14:paraId="4344FB22" w14:textId="77777777" w:rsidR="00F65BC7" w:rsidRDefault="00F65BC7" w:rsidP="009E7122">
      <w:pPr>
        <w:jc w:val="both"/>
        <w:rPr>
          <w:rFonts w:ascii="StobiSerif Regular" w:hAnsi="StobiSerif Regular"/>
          <w:sz w:val="22"/>
          <w:szCs w:val="22"/>
          <w:lang w:val="mk-MK"/>
        </w:rPr>
      </w:pPr>
    </w:p>
    <w:p w14:paraId="55B3A541" w14:textId="77777777" w:rsidR="00F65BC7" w:rsidRDefault="00F65BC7" w:rsidP="009E7122">
      <w:pPr>
        <w:jc w:val="both"/>
        <w:rPr>
          <w:rFonts w:ascii="StobiSerif Regular" w:hAnsi="StobiSerif Regular"/>
          <w:sz w:val="22"/>
          <w:szCs w:val="22"/>
          <w:lang w:val="mk-MK"/>
        </w:rPr>
      </w:pPr>
    </w:p>
    <w:p w14:paraId="4110B792" w14:textId="77777777" w:rsidR="00F65BC7" w:rsidRDefault="00F65BC7" w:rsidP="009E7122">
      <w:pPr>
        <w:jc w:val="both"/>
        <w:rPr>
          <w:rFonts w:ascii="StobiSerif Regular" w:hAnsi="StobiSerif Regular"/>
          <w:sz w:val="22"/>
          <w:szCs w:val="22"/>
          <w:lang w:val="mk-MK"/>
        </w:rPr>
      </w:pPr>
    </w:p>
    <w:p w14:paraId="6DF48970" w14:textId="77777777" w:rsidR="00F65BC7" w:rsidRDefault="00F65BC7" w:rsidP="009E7122">
      <w:pPr>
        <w:jc w:val="both"/>
        <w:rPr>
          <w:rFonts w:ascii="StobiSerif Regular" w:hAnsi="StobiSerif Regular"/>
          <w:sz w:val="22"/>
          <w:szCs w:val="22"/>
          <w:lang w:val="mk-MK"/>
        </w:rPr>
      </w:pPr>
    </w:p>
    <w:p w14:paraId="40B96D20" w14:textId="77777777" w:rsidR="00F65BC7" w:rsidRDefault="00F65BC7" w:rsidP="009E7122">
      <w:pPr>
        <w:jc w:val="both"/>
        <w:rPr>
          <w:rFonts w:ascii="StobiSerif Regular" w:hAnsi="StobiSerif Regular"/>
          <w:sz w:val="22"/>
          <w:szCs w:val="22"/>
          <w:lang w:val="mk-MK"/>
        </w:rPr>
      </w:pPr>
    </w:p>
    <w:p w14:paraId="50F2F53C" w14:textId="2A5CAF2F" w:rsidR="00F365DB" w:rsidRDefault="00F365DB" w:rsidP="009E7122">
      <w:pPr>
        <w:jc w:val="both"/>
        <w:rPr>
          <w:rFonts w:ascii="StobiSerif Regular" w:hAnsi="StobiSerif Regular"/>
          <w:sz w:val="22"/>
          <w:szCs w:val="22"/>
        </w:rPr>
      </w:pPr>
      <w:r w:rsidRPr="00737CBD">
        <w:rPr>
          <w:rFonts w:ascii="StobiSerif Regular" w:hAnsi="StobiSerif Regular"/>
          <w:sz w:val="22"/>
          <w:szCs w:val="22"/>
          <w:lang w:val="mk-MK"/>
        </w:rPr>
        <w:t>Приказ 3</w:t>
      </w:r>
      <w:r w:rsidRPr="00737CBD">
        <w:rPr>
          <w:rFonts w:ascii="StobiSerif Regular" w:hAnsi="StobiSerif Regular"/>
          <w:sz w:val="22"/>
          <w:szCs w:val="22"/>
          <w:lang w:val="en-GB"/>
        </w:rPr>
        <w:t xml:space="preserve">: </w:t>
      </w:r>
      <w:r w:rsidRPr="00737CBD">
        <w:rPr>
          <w:rFonts w:ascii="StobiSerif Regular" w:hAnsi="StobiSerif Regular"/>
          <w:sz w:val="22"/>
          <w:szCs w:val="22"/>
          <w:lang w:val="mk-MK"/>
        </w:rPr>
        <w:t>Преглед на барања по вредност на инвестициите</w:t>
      </w:r>
      <w:r w:rsidR="00E12456">
        <w:rPr>
          <w:rFonts w:ascii="StobiSerif Regular" w:hAnsi="StobiSerif Regular"/>
          <w:sz w:val="22"/>
          <w:szCs w:val="22"/>
          <w:lang w:val="mk-MK"/>
        </w:rPr>
        <w:t xml:space="preserve"> </w:t>
      </w:r>
      <w:r w:rsidRPr="00737CBD">
        <w:rPr>
          <w:rFonts w:ascii="StobiSerif Regular" w:hAnsi="StobiSerif Regular"/>
          <w:sz w:val="22"/>
          <w:szCs w:val="22"/>
        </w:rPr>
        <w:footnoteReference w:id="2"/>
      </w:r>
      <w:r w:rsidRPr="00737CBD">
        <w:rPr>
          <w:rFonts w:ascii="StobiSerif Regular" w:hAnsi="StobiSerif Regular"/>
          <w:sz w:val="22"/>
          <w:szCs w:val="22"/>
        </w:rPr>
        <w:t xml:space="preserve"> во мерка 3</w:t>
      </w:r>
    </w:p>
    <w:p w14:paraId="42A7682C" w14:textId="77777777" w:rsidR="00C60443" w:rsidRPr="00737CBD" w:rsidRDefault="00C60443" w:rsidP="009E7122">
      <w:pPr>
        <w:jc w:val="both"/>
        <w:rPr>
          <w:rFonts w:ascii="StobiSerif Regular" w:hAnsi="StobiSerif Regular"/>
          <w:sz w:val="22"/>
          <w:szCs w:val="22"/>
        </w:rPr>
      </w:pPr>
    </w:p>
    <w:p w14:paraId="13B6DD5C" w14:textId="77777777" w:rsidR="00F365DB" w:rsidRPr="00737CBD" w:rsidRDefault="00F365DB" w:rsidP="009E7122">
      <w:pPr>
        <w:jc w:val="both"/>
        <w:rPr>
          <w:rFonts w:ascii="StobiSerif Regular" w:hAnsi="StobiSerif Regular"/>
          <w:sz w:val="22"/>
          <w:szCs w:val="22"/>
          <w:lang w:val="en-GB"/>
        </w:rPr>
      </w:pPr>
      <w:r w:rsidRPr="00737CBD">
        <w:rPr>
          <w:rFonts w:ascii="StobiSerif Regular" w:hAnsi="StobiSerif Regular"/>
          <w:noProof/>
          <w:sz w:val="22"/>
          <w:szCs w:val="22"/>
        </w:rPr>
        <w:drawing>
          <wp:inline distT="0" distB="0" distL="0" distR="0" wp14:anchorId="03B481A8" wp14:editId="081354AD">
            <wp:extent cx="5730965" cy="209550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3760" cy="2096522"/>
                    </a:xfrm>
                    <a:prstGeom prst="rect">
                      <a:avLst/>
                    </a:prstGeom>
                    <a:noFill/>
                  </pic:spPr>
                </pic:pic>
              </a:graphicData>
            </a:graphic>
          </wp:inline>
        </w:drawing>
      </w:r>
    </w:p>
    <w:p w14:paraId="6956CEBD" w14:textId="77777777" w:rsidR="00F365DB" w:rsidRPr="00A52C9C" w:rsidRDefault="00F365DB" w:rsidP="009E7122">
      <w:pPr>
        <w:jc w:val="both"/>
        <w:rPr>
          <w:rFonts w:ascii="StobiSerif Regular" w:hAnsi="StobiSerif Regular"/>
          <w:sz w:val="16"/>
          <w:szCs w:val="16"/>
          <w:lang w:val="mk-MK" w:eastAsia="en-GB"/>
        </w:rPr>
      </w:pPr>
      <w:r w:rsidRPr="00A52C9C">
        <w:rPr>
          <w:rFonts w:ascii="StobiSerif Regular" w:hAnsi="StobiSerif Regular"/>
          <w:sz w:val="16"/>
          <w:szCs w:val="16"/>
          <w:lang w:val="en-GB" w:eastAsia="en-GB"/>
        </w:rPr>
        <w:t>Извор: Тело за управување со ИПАРД, 202</w:t>
      </w:r>
      <w:r w:rsidRPr="00A52C9C">
        <w:rPr>
          <w:rFonts w:ascii="StobiSerif Regular" w:hAnsi="StobiSerif Regular"/>
          <w:sz w:val="16"/>
          <w:szCs w:val="16"/>
          <w:lang w:val="mk-MK" w:eastAsia="en-GB"/>
        </w:rPr>
        <w:t>3</w:t>
      </w:r>
    </w:p>
    <w:p w14:paraId="37DFAB96" w14:textId="77777777" w:rsidR="00E12456" w:rsidRPr="00A52C9C" w:rsidRDefault="00E12456" w:rsidP="009E7122">
      <w:pPr>
        <w:jc w:val="both"/>
        <w:rPr>
          <w:rFonts w:ascii="StobiSerif Regular" w:hAnsi="StobiSerif Regular"/>
          <w:sz w:val="16"/>
          <w:szCs w:val="16"/>
          <w:lang w:val="en-GB" w:eastAsia="en-GB"/>
        </w:rPr>
      </w:pPr>
    </w:p>
    <w:p w14:paraId="42460AF7" w14:textId="15A3617D" w:rsidR="00F365DB" w:rsidRPr="00737CBD" w:rsidRDefault="00F365DB" w:rsidP="00737CBD">
      <w:pPr>
        <w:ind w:firstLine="720"/>
        <w:jc w:val="both"/>
        <w:rPr>
          <w:rFonts w:ascii="StobiSerif Regular" w:hAnsi="StobiSerif Regular"/>
          <w:sz w:val="22"/>
          <w:szCs w:val="22"/>
          <w:lang w:val="en-GB" w:eastAsia="en-GB"/>
        </w:rPr>
      </w:pPr>
      <w:r w:rsidRPr="00737CBD">
        <w:rPr>
          <w:rFonts w:ascii="StobiSerif Regular" w:hAnsi="StobiSerif Regular"/>
          <w:sz w:val="22"/>
          <w:szCs w:val="22"/>
          <w:lang w:val="en-GB" w:eastAsia="en-GB"/>
        </w:rPr>
        <w:t>Просечната вредност на примен</w:t>
      </w:r>
      <w:r w:rsidRPr="00737CBD">
        <w:rPr>
          <w:rFonts w:ascii="StobiSerif Regular" w:hAnsi="StobiSerif Regular"/>
          <w:sz w:val="22"/>
          <w:szCs w:val="22"/>
          <w:lang w:val="mk-MK" w:eastAsia="en-GB"/>
        </w:rPr>
        <w:t>о барање</w:t>
      </w:r>
      <w:r w:rsidRPr="00737CBD">
        <w:rPr>
          <w:rFonts w:ascii="StobiSerif Regular" w:hAnsi="StobiSerif Regular"/>
          <w:sz w:val="22"/>
          <w:szCs w:val="22"/>
          <w:lang w:val="en-GB" w:eastAsia="en-GB"/>
        </w:rPr>
        <w:t xml:space="preserve"> (изразена во ЕУ придонес) </w:t>
      </w:r>
      <w:r w:rsidRPr="00737CBD">
        <w:rPr>
          <w:rFonts w:ascii="StobiSerif Regular" w:hAnsi="StobiSerif Regular"/>
          <w:sz w:val="22"/>
          <w:szCs w:val="22"/>
          <w:lang w:val="mk-MK" w:eastAsia="en-GB"/>
        </w:rPr>
        <w:t>во</w:t>
      </w:r>
      <w:r w:rsidRPr="00737CBD">
        <w:rPr>
          <w:rFonts w:ascii="StobiSerif Regular" w:hAnsi="StobiSerif Regular"/>
          <w:sz w:val="22"/>
          <w:szCs w:val="22"/>
          <w:lang w:val="en-GB" w:eastAsia="en-GB"/>
        </w:rPr>
        <w:t xml:space="preserve"> Мерката 3 во ИПАРД Агенцијата е 241.231 €. Соодветно, просечната вредност на </w:t>
      </w:r>
      <w:r w:rsidRPr="00737CBD">
        <w:rPr>
          <w:rFonts w:ascii="StobiSerif Regular" w:hAnsi="StobiSerif Regular"/>
          <w:sz w:val="22"/>
          <w:szCs w:val="22"/>
          <w:lang w:val="mk-MK" w:eastAsia="en-GB"/>
        </w:rPr>
        <w:t>одобрените</w:t>
      </w:r>
      <w:r w:rsidRPr="00737CBD">
        <w:rPr>
          <w:rFonts w:ascii="StobiSerif Regular" w:hAnsi="StobiSerif Regular"/>
          <w:sz w:val="22"/>
          <w:szCs w:val="22"/>
          <w:lang w:val="en-GB" w:eastAsia="en-GB"/>
        </w:rPr>
        <w:t xml:space="preserve"> и </w:t>
      </w:r>
      <w:r w:rsidRPr="00737CBD">
        <w:rPr>
          <w:rFonts w:ascii="StobiSerif Regular" w:hAnsi="StobiSerif Regular"/>
          <w:sz w:val="22"/>
          <w:szCs w:val="22"/>
          <w:lang w:val="mk-MK" w:eastAsia="en-GB"/>
        </w:rPr>
        <w:t>ис</w:t>
      </w:r>
      <w:r w:rsidRPr="00737CBD">
        <w:rPr>
          <w:rFonts w:ascii="StobiSerif Regular" w:hAnsi="StobiSerif Regular"/>
          <w:sz w:val="22"/>
          <w:szCs w:val="22"/>
          <w:lang w:val="en-GB" w:eastAsia="en-GB"/>
        </w:rPr>
        <w:t xml:space="preserve">платените </w:t>
      </w:r>
      <w:r w:rsidRPr="00737CBD">
        <w:rPr>
          <w:rFonts w:ascii="StobiSerif Regular" w:hAnsi="StobiSerif Regular"/>
          <w:sz w:val="22"/>
          <w:szCs w:val="22"/>
          <w:lang w:val="mk-MK" w:eastAsia="en-GB"/>
        </w:rPr>
        <w:t>барања во м</w:t>
      </w:r>
      <w:r w:rsidRPr="00737CBD">
        <w:rPr>
          <w:rFonts w:ascii="StobiSerif Regular" w:hAnsi="StobiSerif Regular"/>
          <w:sz w:val="22"/>
          <w:szCs w:val="22"/>
          <w:lang w:val="en-GB" w:eastAsia="en-GB"/>
        </w:rPr>
        <w:t>ерката 3 е 168.766 € и 101.230 € ЕУ придонес.</w:t>
      </w:r>
    </w:p>
    <w:p w14:paraId="141F8B90" w14:textId="6DF96B52" w:rsidR="00F365DB" w:rsidRDefault="00F365DB" w:rsidP="002B4630">
      <w:pPr>
        <w:ind w:firstLine="720"/>
        <w:jc w:val="both"/>
        <w:rPr>
          <w:rFonts w:ascii="StobiSerif Regular" w:hAnsi="StobiSerif Regular"/>
          <w:sz w:val="22"/>
          <w:szCs w:val="22"/>
        </w:rPr>
      </w:pPr>
      <w:r w:rsidRPr="00737CBD">
        <w:rPr>
          <w:rFonts w:ascii="StobiSerif Regular" w:hAnsi="StobiSerif Regular"/>
          <w:sz w:val="22"/>
          <w:szCs w:val="22"/>
        </w:rPr>
        <w:t xml:space="preserve">Речиси половина од поднесените (96), </w:t>
      </w:r>
      <w:r w:rsidRPr="00737CBD">
        <w:rPr>
          <w:rFonts w:ascii="StobiSerif Regular" w:hAnsi="StobiSerif Regular"/>
          <w:sz w:val="22"/>
          <w:szCs w:val="22"/>
          <w:lang w:val="mk-MK"/>
        </w:rPr>
        <w:t>одобрените</w:t>
      </w:r>
      <w:r w:rsidRPr="00737CBD">
        <w:rPr>
          <w:rFonts w:ascii="StobiSerif Regular" w:hAnsi="StobiSerif Regular"/>
          <w:sz w:val="22"/>
          <w:szCs w:val="22"/>
        </w:rPr>
        <w:t xml:space="preserve"> (62) и </w:t>
      </w:r>
      <w:r w:rsidRPr="00737CBD">
        <w:rPr>
          <w:rFonts w:ascii="StobiSerif Regular" w:hAnsi="StobiSerif Regular"/>
          <w:sz w:val="22"/>
          <w:szCs w:val="22"/>
          <w:lang w:val="mk-MK"/>
        </w:rPr>
        <w:t>ис</w:t>
      </w:r>
      <w:r w:rsidRPr="00737CBD">
        <w:rPr>
          <w:rFonts w:ascii="StobiSerif Regular" w:hAnsi="StobiSerif Regular"/>
          <w:sz w:val="22"/>
          <w:szCs w:val="22"/>
        </w:rPr>
        <w:t>платени</w:t>
      </w:r>
      <w:r w:rsidRPr="00737CBD">
        <w:rPr>
          <w:rFonts w:ascii="StobiSerif Regular" w:hAnsi="StobiSerif Regular"/>
          <w:sz w:val="22"/>
          <w:szCs w:val="22"/>
          <w:lang w:val="mk-MK"/>
        </w:rPr>
        <w:t>те</w:t>
      </w:r>
      <w:r w:rsidRPr="00737CBD">
        <w:rPr>
          <w:rFonts w:ascii="StobiSerif Regular" w:hAnsi="StobiSerif Regular"/>
          <w:sz w:val="22"/>
          <w:szCs w:val="22"/>
        </w:rPr>
        <w:t xml:space="preserve"> (52) барања се однесуваат на секторот преработка на овошје и зеленчук. Исто така, речиси половина од </w:t>
      </w:r>
      <w:r w:rsidRPr="00737CBD">
        <w:rPr>
          <w:rFonts w:ascii="StobiSerif Regular" w:hAnsi="StobiSerif Regular"/>
          <w:sz w:val="22"/>
          <w:szCs w:val="22"/>
          <w:lang w:val="mk-MK"/>
        </w:rPr>
        <w:t>одобрените</w:t>
      </w:r>
      <w:r w:rsidRPr="00737CBD">
        <w:rPr>
          <w:rFonts w:ascii="StobiSerif Regular" w:hAnsi="StobiSerif Regular"/>
          <w:sz w:val="22"/>
          <w:szCs w:val="22"/>
        </w:rPr>
        <w:t xml:space="preserve"> и </w:t>
      </w:r>
      <w:r w:rsidRPr="00737CBD">
        <w:rPr>
          <w:rFonts w:ascii="StobiSerif Regular" w:hAnsi="StobiSerif Regular"/>
          <w:sz w:val="22"/>
          <w:szCs w:val="22"/>
          <w:lang w:val="mk-MK"/>
        </w:rPr>
        <w:t>ис</w:t>
      </w:r>
      <w:r w:rsidRPr="00737CBD">
        <w:rPr>
          <w:rFonts w:ascii="StobiSerif Regular" w:hAnsi="StobiSerif Regular"/>
          <w:sz w:val="22"/>
          <w:szCs w:val="22"/>
        </w:rPr>
        <w:t>платените суми се во овој сектор. Корисници во овој сектор се претежно извозно ориентирани компании, со високо ниво на ликвидност и потреби за инвестиции во опрема за модернизација на технолошките процеси или воведување нови производни линии. Интересот меѓу другите сектори во преработувачката индустрија е поеднаков.</w:t>
      </w:r>
    </w:p>
    <w:p w14:paraId="149721E0" w14:textId="77777777" w:rsidR="00E12456" w:rsidRPr="00737CBD" w:rsidRDefault="00E12456" w:rsidP="009E7122">
      <w:pPr>
        <w:jc w:val="both"/>
        <w:rPr>
          <w:rFonts w:ascii="StobiSerif Regular" w:hAnsi="StobiSerif Regular"/>
          <w:sz w:val="22"/>
          <w:szCs w:val="22"/>
          <w:lang w:val="en-GB" w:eastAsia="en-GB"/>
        </w:rPr>
      </w:pPr>
    </w:p>
    <w:p w14:paraId="1939C105" w14:textId="1F8EB566" w:rsidR="00F365DB" w:rsidRDefault="00F365DB" w:rsidP="009E7122">
      <w:pPr>
        <w:jc w:val="both"/>
        <w:rPr>
          <w:rFonts w:ascii="StobiSerif Regular" w:hAnsi="StobiSerif Regular"/>
          <w:sz w:val="22"/>
          <w:szCs w:val="22"/>
          <w:lang w:val="en-GB"/>
        </w:rPr>
      </w:pPr>
      <w:bookmarkStart w:id="20" w:name="_Toc137715859"/>
      <w:r w:rsidRPr="00737CBD">
        <w:rPr>
          <w:rFonts w:ascii="StobiSerif Regular" w:hAnsi="StobiSerif Regular"/>
          <w:sz w:val="22"/>
          <w:szCs w:val="22"/>
          <w:lang w:val="mk-MK"/>
        </w:rPr>
        <w:t>Табела 6</w:t>
      </w:r>
      <w:r w:rsidRPr="00737CBD">
        <w:rPr>
          <w:rFonts w:ascii="StobiSerif Regular" w:hAnsi="StobiSerif Regular"/>
          <w:sz w:val="22"/>
          <w:szCs w:val="22"/>
          <w:lang w:val="en-GB"/>
        </w:rPr>
        <w:t xml:space="preserve">: </w:t>
      </w:r>
      <w:r w:rsidRPr="00737CBD">
        <w:rPr>
          <w:rFonts w:ascii="StobiSerif Regular" w:hAnsi="StobiSerif Regular"/>
          <w:sz w:val="22"/>
          <w:szCs w:val="22"/>
          <w:lang w:val="mk-MK"/>
        </w:rPr>
        <w:t xml:space="preserve">Преглед на барања по приоритетен сектор во </w:t>
      </w:r>
      <w:r w:rsidR="00843911">
        <w:rPr>
          <w:rFonts w:ascii="StobiSerif Regular" w:hAnsi="StobiSerif Regular"/>
          <w:sz w:val="22"/>
          <w:szCs w:val="22"/>
          <w:lang w:val="mk-MK"/>
        </w:rPr>
        <w:t>М</w:t>
      </w:r>
      <w:r w:rsidRPr="00737CBD">
        <w:rPr>
          <w:rFonts w:ascii="StobiSerif Regular" w:hAnsi="StobiSerif Regular"/>
          <w:sz w:val="22"/>
          <w:szCs w:val="22"/>
          <w:lang w:val="mk-MK"/>
        </w:rPr>
        <w:t xml:space="preserve">ерка </w:t>
      </w:r>
      <w:r w:rsidRPr="00737CBD">
        <w:rPr>
          <w:rFonts w:ascii="StobiSerif Regular" w:hAnsi="StobiSerif Regular"/>
          <w:sz w:val="22"/>
          <w:szCs w:val="22"/>
          <w:lang w:val="en-GB"/>
        </w:rPr>
        <w:t>3</w:t>
      </w:r>
      <w:bookmarkEnd w:id="20"/>
    </w:p>
    <w:p w14:paraId="6F9D577A" w14:textId="77777777" w:rsidR="00E12456" w:rsidRPr="00737CBD" w:rsidRDefault="00E12456" w:rsidP="009E7122">
      <w:pPr>
        <w:jc w:val="both"/>
        <w:rPr>
          <w:rFonts w:ascii="StobiSerif Regular" w:hAnsi="StobiSerif Regular"/>
          <w:sz w:val="22"/>
          <w:szCs w:val="22"/>
          <w:lang w:val="en-GB"/>
        </w:rPr>
      </w:pP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1260"/>
        <w:gridCol w:w="1260"/>
        <w:gridCol w:w="1440"/>
        <w:gridCol w:w="810"/>
        <w:gridCol w:w="1170"/>
        <w:gridCol w:w="1170"/>
      </w:tblGrid>
      <w:tr w:rsidR="00F365DB" w:rsidRPr="00737CBD" w14:paraId="74850AE5" w14:textId="77777777" w:rsidTr="00C46159">
        <w:trPr>
          <w:trHeight w:val="665"/>
        </w:trPr>
        <w:tc>
          <w:tcPr>
            <w:tcW w:w="2700" w:type="dxa"/>
            <w:shd w:val="clear" w:color="auto" w:fill="auto"/>
            <w:noWrap/>
            <w:vAlign w:val="bottom"/>
            <w:hideMark/>
          </w:tcPr>
          <w:p w14:paraId="57AEAF03" w14:textId="77777777" w:rsidR="00F365DB" w:rsidRPr="00737CBD" w:rsidRDefault="00F365DB" w:rsidP="009E7122">
            <w:pPr>
              <w:jc w:val="both"/>
              <w:rPr>
                <w:rFonts w:ascii="StobiSerif Regular" w:hAnsi="StobiSerif Regular"/>
                <w:sz w:val="18"/>
                <w:szCs w:val="18"/>
                <w:lang w:val="en-GB"/>
              </w:rPr>
            </w:pPr>
          </w:p>
        </w:tc>
        <w:tc>
          <w:tcPr>
            <w:tcW w:w="1260" w:type="dxa"/>
            <w:shd w:val="clear" w:color="auto" w:fill="auto"/>
            <w:vAlign w:val="center"/>
            <w:hideMark/>
          </w:tcPr>
          <w:p w14:paraId="637CE9E4" w14:textId="77777777" w:rsidR="00F365DB" w:rsidRPr="00737CBD" w:rsidRDefault="00F365DB" w:rsidP="00C46159">
            <w:pPr>
              <w:jc w:val="center"/>
              <w:rPr>
                <w:rFonts w:ascii="StobiSerif Regular" w:hAnsi="StobiSerif Regular"/>
                <w:sz w:val="18"/>
                <w:szCs w:val="18"/>
                <w:lang w:val="mk-MK"/>
              </w:rPr>
            </w:pPr>
            <w:r w:rsidRPr="00737CBD">
              <w:rPr>
                <w:rFonts w:ascii="StobiSerif Regular" w:hAnsi="StobiSerif Regular"/>
                <w:sz w:val="18"/>
                <w:szCs w:val="18"/>
                <w:lang w:val="mk-MK"/>
              </w:rPr>
              <w:t>Поднесени</w:t>
            </w:r>
          </w:p>
          <w:p w14:paraId="4A25CDEF" w14:textId="77777777" w:rsidR="00F365DB" w:rsidRPr="00737CBD" w:rsidRDefault="00F365DB" w:rsidP="00C46159">
            <w:pPr>
              <w:jc w:val="center"/>
              <w:rPr>
                <w:rFonts w:ascii="StobiSerif Regular" w:hAnsi="StobiSerif Regular"/>
                <w:sz w:val="18"/>
                <w:szCs w:val="18"/>
                <w:lang w:val="en-GB"/>
              </w:rPr>
            </w:pPr>
            <w:r w:rsidRPr="00737CBD">
              <w:rPr>
                <w:rFonts w:ascii="StobiSerif Regular" w:hAnsi="StobiSerif Regular"/>
                <w:sz w:val="18"/>
                <w:szCs w:val="18"/>
                <w:lang w:val="en-GB"/>
              </w:rPr>
              <w:t>(A)</w:t>
            </w:r>
          </w:p>
        </w:tc>
        <w:tc>
          <w:tcPr>
            <w:tcW w:w="1260" w:type="dxa"/>
            <w:shd w:val="clear" w:color="auto" w:fill="auto"/>
            <w:vAlign w:val="center"/>
            <w:hideMark/>
          </w:tcPr>
          <w:p w14:paraId="275A1833" w14:textId="77777777" w:rsidR="00F365DB" w:rsidRPr="00737CBD" w:rsidRDefault="00F365DB" w:rsidP="00C46159">
            <w:pPr>
              <w:jc w:val="center"/>
              <w:rPr>
                <w:rFonts w:ascii="StobiSerif Regular" w:hAnsi="StobiSerif Regular"/>
                <w:sz w:val="18"/>
                <w:szCs w:val="18"/>
                <w:lang w:val="mk-MK"/>
              </w:rPr>
            </w:pPr>
            <w:r w:rsidRPr="00737CBD">
              <w:rPr>
                <w:rFonts w:ascii="StobiSerif Regular" w:hAnsi="StobiSerif Regular"/>
                <w:sz w:val="18"/>
                <w:szCs w:val="18"/>
                <w:lang w:val="mk-MK"/>
              </w:rPr>
              <w:t>Одобрени</w:t>
            </w:r>
          </w:p>
          <w:p w14:paraId="465F3637" w14:textId="77777777" w:rsidR="00F365DB" w:rsidRPr="00737CBD" w:rsidRDefault="00F365DB" w:rsidP="00C46159">
            <w:pPr>
              <w:jc w:val="center"/>
              <w:rPr>
                <w:rFonts w:ascii="StobiSerif Regular" w:hAnsi="StobiSerif Regular"/>
                <w:sz w:val="18"/>
                <w:szCs w:val="18"/>
                <w:lang w:val="en-GB"/>
              </w:rPr>
            </w:pPr>
            <w:r w:rsidRPr="00737CBD">
              <w:rPr>
                <w:rFonts w:ascii="StobiSerif Regular" w:hAnsi="StobiSerif Regular"/>
                <w:sz w:val="18"/>
                <w:szCs w:val="18"/>
                <w:lang w:val="en-GB"/>
              </w:rPr>
              <w:t>(</w:t>
            </w:r>
            <w:r w:rsidRPr="00737CBD">
              <w:rPr>
                <w:rFonts w:ascii="StobiSerif Regular" w:hAnsi="StobiSerif Regular"/>
                <w:sz w:val="18"/>
                <w:szCs w:val="18"/>
                <w:lang w:val="mk-MK"/>
              </w:rPr>
              <w:t>Б</w:t>
            </w:r>
            <w:r w:rsidRPr="00737CBD">
              <w:rPr>
                <w:rFonts w:ascii="StobiSerif Regular" w:hAnsi="StobiSerif Regular"/>
                <w:sz w:val="18"/>
                <w:szCs w:val="18"/>
                <w:lang w:val="en-GB"/>
              </w:rPr>
              <w:t>)</w:t>
            </w:r>
          </w:p>
        </w:tc>
        <w:tc>
          <w:tcPr>
            <w:tcW w:w="1440" w:type="dxa"/>
            <w:shd w:val="clear" w:color="auto" w:fill="auto"/>
            <w:vAlign w:val="center"/>
            <w:hideMark/>
          </w:tcPr>
          <w:p w14:paraId="4DAFC614" w14:textId="77777777" w:rsidR="00F365DB" w:rsidRPr="00737CBD" w:rsidRDefault="00F365DB" w:rsidP="00C46159">
            <w:pPr>
              <w:jc w:val="center"/>
              <w:rPr>
                <w:rFonts w:ascii="StobiSerif Regular" w:hAnsi="StobiSerif Regular"/>
                <w:sz w:val="18"/>
                <w:szCs w:val="18"/>
                <w:lang w:val="en-GB"/>
              </w:rPr>
            </w:pPr>
            <w:r w:rsidRPr="00737CBD">
              <w:rPr>
                <w:rFonts w:ascii="StobiSerif Regular" w:hAnsi="StobiSerif Regular"/>
                <w:sz w:val="18"/>
                <w:szCs w:val="18"/>
                <w:lang w:val="mk-MK"/>
              </w:rPr>
              <w:t>Одобрен ЕУ дел</w:t>
            </w:r>
          </w:p>
        </w:tc>
        <w:tc>
          <w:tcPr>
            <w:tcW w:w="810" w:type="dxa"/>
            <w:shd w:val="clear" w:color="auto" w:fill="auto"/>
            <w:vAlign w:val="center"/>
            <w:hideMark/>
          </w:tcPr>
          <w:p w14:paraId="6B4ECEE5" w14:textId="77777777" w:rsidR="00F365DB" w:rsidRPr="00737CBD" w:rsidRDefault="00F365DB" w:rsidP="00C46159">
            <w:pPr>
              <w:jc w:val="center"/>
              <w:rPr>
                <w:rFonts w:ascii="StobiSerif Regular" w:hAnsi="StobiSerif Regular"/>
                <w:sz w:val="18"/>
                <w:szCs w:val="18"/>
                <w:lang w:val="en-GB"/>
              </w:rPr>
            </w:pPr>
            <w:r w:rsidRPr="00737CBD">
              <w:rPr>
                <w:rFonts w:ascii="StobiSerif Regular" w:hAnsi="StobiSerif Regular"/>
                <w:sz w:val="18"/>
                <w:szCs w:val="18"/>
                <w:lang w:val="mk-MK"/>
              </w:rPr>
              <w:t>Исплатени</w:t>
            </w:r>
          </w:p>
        </w:tc>
        <w:tc>
          <w:tcPr>
            <w:tcW w:w="1170" w:type="dxa"/>
            <w:shd w:val="clear" w:color="auto" w:fill="auto"/>
            <w:vAlign w:val="center"/>
            <w:hideMark/>
          </w:tcPr>
          <w:p w14:paraId="49641B08" w14:textId="77777777" w:rsidR="00F365DB" w:rsidRPr="00737CBD" w:rsidRDefault="00F365DB" w:rsidP="00C46159">
            <w:pPr>
              <w:jc w:val="center"/>
              <w:rPr>
                <w:rFonts w:ascii="StobiSerif Regular" w:hAnsi="StobiSerif Regular"/>
                <w:sz w:val="18"/>
                <w:szCs w:val="18"/>
                <w:lang w:val="en-GB"/>
              </w:rPr>
            </w:pPr>
            <w:r w:rsidRPr="00737CBD">
              <w:rPr>
                <w:rFonts w:ascii="StobiSerif Regular" w:hAnsi="StobiSerif Regular"/>
                <w:sz w:val="18"/>
                <w:szCs w:val="18"/>
                <w:lang w:val="mk-MK"/>
              </w:rPr>
              <w:t>Исплатен ЕУ дел</w:t>
            </w:r>
          </w:p>
        </w:tc>
        <w:tc>
          <w:tcPr>
            <w:tcW w:w="1170" w:type="dxa"/>
          </w:tcPr>
          <w:p w14:paraId="206DD4DB" w14:textId="77777777" w:rsidR="00F365DB" w:rsidRPr="00737CBD" w:rsidRDefault="00F365DB" w:rsidP="00C46159">
            <w:pPr>
              <w:jc w:val="center"/>
              <w:rPr>
                <w:rFonts w:ascii="StobiSerif Regular" w:hAnsi="StobiSerif Regular"/>
                <w:sz w:val="18"/>
                <w:szCs w:val="18"/>
                <w:lang w:val="mk-MK"/>
              </w:rPr>
            </w:pPr>
            <w:r w:rsidRPr="00737CBD">
              <w:rPr>
                <w:rFonts w:ascii="StobiSerif Regular" w:hAnsi="StobiSerif Regular"/>
                <w:sz w:val="18"/>
                <w:szCs w:val="18"/>
                <w:lang w:val="en-GB"/>
              </w:rPr>
              <w:t xml:space="preserve">% </w:t>
            </w:r>
            <w:r w:rsidRPr="00737CBD">
              <w:rPr>
                <w:rFonts w:ascii="StobiSerif Regular" w:hAnsi="StobiSerif Regular"/>
                <w:sz w:val="18"/>
                <w:szCs w:val="18"/>
                <w:lang w:val="mk-MK"/>
              </w:rPr>
              <w:t>на одобрување</w:t>
            </w:r>
          </w:p>
          <w:p w14:paraId="308B8BF5" w14:textId="77777777" w:rsidR="00F365DB" w:rsidRPr="00737CBD" w:rsidRDefault="00F365DB" w:rsidP="00C46159">
            <w:pPr>
              <w:jc w:val="center"/>
              <w:rPr>
                <w:rFonts w:ascii="StobiSerif Regular" w:hAnsi="StobiSerif Regular"/>
                <w:sz w:val="18"/>
                <w:szCs w:val="18"/>
                <w:lang w:val="en-GB"/>
              </w:rPr>
            </w:pPr>
            <w:r w:rsidRPr="00737CBD">
              <w:rPr>
                <w:rFonts w:ascii="StobiSerif Regular" w:hAnsi="StobiSerif Regular"/>
                <w:sz w:val="18"/>
                <w:szCs w:val="18"/>
                <w:lang w:val="en-GB"/>
              </w:rPr>
              <w:t>(</w:t>
            </w:r>
            <w:r w:rsidRPr="00737CBD">
              <w:rPr>
                <w:rFonts w:ascii="StobiSerif Regular" w:hAnsi="StobiSerif Regular"/>
                <w:sz w:val="18"/>
                <w:szCs w:val="18"/>
                <w:lang w:val="mk-MK"/>
              </w:rPr>
              <w:t>Б</w:t>
            </w:r>
            <w:r w:rsidRPr="00737CBD">
              <w:rPr>
                <w:rFonts w:ascii="StobiSerif Regular" w:hAnsi="StobiSerif Regular"/>
                <w:sz w:val="18"/>
                <w:szCs w:val="18"/>
                <w:lang w:val="en-GB"/>
              </w:rPr>
              <w:t>/A)</w:t>
            </w:r>
          </w:p>
        </w:tc>
      </w:tr>
      <w:tr w:rsidR="00F365DB" w:rsidRPr="00737CBD" w14:paraId="5D3CBC9C" w14:textId="77777777" w:rsidTr="00C46159">
        <w:trPr>
          <w:trHeight w:val="50"/>
        </w:trPr>
        <w:tc>
          <w:tcPr>
            <w:tcW w:w="2700" w:type="dxa"/>
            <w:shd w:val="clear" w:color="auto" w:fill="auto"/>
            <w:vAlign w:val="center"/>
            <w:hideMark/>
          </w:tcPr>
          <w:p w14:paraId="2EFFEBAD"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Собирни центри за млеко</w:t>
            </w:r>
          </w:p>
        </w:tc>
        <w:tc>
          <w:tcPr>
            <w:tcW w:w="1260" w:type="dxa"/>
            <w:shd w:val="clear" w:color="auto" w:fill="auto"/>
            <w:vAlign w:val="center"/>
            <w:hideMark/>
          </w:tcPr>
          <w:p w14:paraId="2B0128AF"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lang w:val="en-GB"/>
              </w:rPr>
              <w:t>11</w:t>
            </w:r>
          </w:p>
        </w:tc>
        <w:tc>
          <w:tcPr>
            <w:tcW w:w="1260" w:type="dxa"/>
            <w:shd w:val="clear" w:color="auto" w:fill="auto"/>
            <w:vAlign w:val="center"/>
            <w:hideMark/>
          </w:tcPr>
          <w:p w14:paraId="66829D6F"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lang w:val="en-GB"/>
              </w:rPr>
              <w:t>7</w:t>
            </w:r>
          </w:p>
        </w:tc>
        <w:tc>
          <w:tcPr>
            <w:tcW w:w="1440" w:type="dxa"/>
            <w:shd w:val="clear" w:color="auto" w:fill="auto"/>
            <w:vAlign w:val="center"/>
            <w:hideMark/>
          </w:tcPr>
          <w:p w14:paraId="3BDE9FB0" w14:textId="77777777" w:rsidR="00F365DB" w:rsidRPr="00737CBD" w:rsidRDefault="00F365DB" w:rsidP="002B4630">
            <w:pPr>
              <w:jc w:val="right"/>
              <w:rPr>
                <w:rFonts w:ascii="StobiSerif Regular" w:hAnsi="StobiSerif Regular"/>
                <w:sz w:val="18"/>
                <w:szCs w:val="18"/>
                <w:lang w:val="en-GB"/>
              </w:rPr>
            </w:pPr>
            <w:r w:rsidRPr="00737CBD">
              <w:rPr>
                <w:rFonts w:ascii="StobiSerif Regular" w:hAnsi="StobiSerif Regular"/>
                <w:sz w:val="18"/>
                <w:szCs w:val="18"/>
                <w:lang w:val="en-GB"/>
              </w:rPr>
              <w:t>972.966</w:t>
            </w:r>
          </w:p>
        </w:tc>
        <w:tc>
          <w:tcPr>
            <w:tcW w:w="810" w:type="dxa"/>
            <w:shd w:val="clear" w:color="auto" w:fill="auto"/>
            <w:vAlign w:val="center"/>
            <w:hideMark/>
          </w:tcPr>
          <w:p w14:paraId="66A10025"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lang w:val="en-GB"/>
              </w:rPr>
              <w:t>5</w:t>
            </w:r>
          </w:p>
        </w:tc>
        <w:tc>
          <w:tcPr>
            <w:tcW w:w="1170" w:type="dxa"/>
            <w:shd w:val="clear" w:color="auto" w:fill="auto"/>
            <w:vAlign w:val="center"/>
            <w:hideMark/>
          </w:tcPr>
          <w:p w14:paraId="498F8A25" w14:textId="77777777" w:rsidR="00F365DB" w:rsidRPr="00737CBD" w:rsidRDefault="00F365DB" w:rsidP="002B4630">
            <w:pPr>
              <w:jc w:val="right"/>
              <w:rPr>
                <w:rFonts w:ascii="StobiSerif Regular" w:hAnsi="StobiSerif Regular"/>
                <w:sz w:val="18"/>
                <w:szCs w:val="18"/>
                <w:lang w:val="en-GB"/>
              </w:rPr>
            </w:pPr>
            <w:r w:rsidRPr="00737CBD">
              <w:rPr>
                <w:rFonts w:ascii="StobiSerif Regular" w:hAnsi="StobiSerif Regular"/>
                <w:sz w:val="18"/>
                <w:szCs w:val="18"/>
                <w:lang w:val="en-GB"/>
              </w:rPr>
              <w:t>296.171</w:t>
            </w:r>
          </w:p>
        </w:tc>
        <w:tc>
          <w:tcPr>
            <w:tcW w:w="1170" w:type="dxa"/>
            <w:vAlign w:val="center"/>
          </w:tcPr>
          <w:p w14:paraId="22B38D34"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lang w:val="en-GB"/>
              </w:rPr>
              <w:t>63 %</w:t>
            </w:r>
          </w:p>
        </w:tc>
      </w:tr>
      <w:tr w:rsidR="00F365DB" w:rsidRPr="00737CBD" w14:paraId="5F6C7F5F" w14:textId="77777777" w:rsidTr="00C46159">
        <w:trPr>
          <w:trHeight w:val="50"/>
        </w:trPr>
        <w:tc>
          <w:tcPr>
            <w:tcW w:w="2700" w:type="dxa"/>
            <w:shd w:val="clear" w:color="auto" w:fill="auto"/>
            <w:vAlign w:val="center"/>
          </w:tcPr>
          <w:p w14:paraId="7E1C99C4"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Преработка на млеко</w:t>
            </w:r>
          </w:p>
        </w:tc>
        <w:tc>
          <w:tcPr>
            <w:tcW w:w="1260" w:type="dxa"/>
            <w:shd w:val="clear" w:color="auto" w:fill="auto"/>
            <w:vAlign w:val="center"/>
          </w:tcPr>
          <w:p w14:paraId="2A43E007"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lang w:val="en-GB"/>
              </w:rPr>
              <w:t>13</w:t>
            </w:r>
          </w:p>
        </w:tc>
        <w:tc>
          <w:tcPr>
            <w:tcW w:w="1260" w:type="dxa"/>
            <w:shd w:val="clear" w:color="auto" w:fill="auto"/>
            <w:vAlign w:val="center"/>
          </w:tcPr>
          <w:p w14:paraId="08F62EB5"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lang w:val="en-GB"/>
              </w:rPr>
              <w:t>8</w:t>
            </w:r>
          </w:p>
        </w:tc>
        <w:tc>
          <w:tcPr>
            <w:tcW w:w="1440" w:type="dxa"/>
            <w:shd w:val="clear" w:color="auto" w:fill="auto"/>
            <w:vAlign w:val="center"/>
          </w:tcPr>
          <w:p w14:paraId="676A9823" w14:textId="77777777" w:rsidR="00F365DB" w:rsidRPr="00737CBD" w:rsidRDefault="00F365DB" w:rsidP="002B4630">
            <w:pPr>
              <w:jc w:val="right"/>
              <w:rPr>
                <w:rFonts w:ascii="StobiSerif Regular" w:hAnsi="StobiSerif Regular"/>
                <w:sz w:val="18"/>
                <w:szCs w:val="18"/>
                <w:lang w:val="en-GB"/>
              </w:rPr>
            </w:pPr>
            <w:r w:rsidRPr="00737CBD">
              <w:rPr>
                <w:rFonts w:ascii="StobiSerif Regular" w:hAnsi="StobiSerif Regular"/>
                <w:sz w:val="18"/>
                <w:szCs w:val="18"/>
                <w:lang w:val="en-GB"/>
              </w:rPr>
              <w:t>685.873</w:t>
            </w:r>
          </w:p>
        </w:tc>
        <w:tc>
          <w:tcPr>
            <w:tcW w:w="810" w:type="dxa"/>
            <w:shd w:val="clear" w:color="auto" w:fill="auto"/>
            <w:vAlign w:val="center"/>
          </w:tcPr>
          <w:p w14:paraId="7F5B745E"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lang w:val="en-GB"/>
              </w:rPr>
              <w:t>6</w:t>
            </w:r>
          </w:p>
        </w:tc>
        <w:tc>
          <w:tcPr>
            <w:tcW w:w="1170" w:type="dxa"/>
            <w:shd w:val="clear" w:color="auto" w:fill="auto"/>
            <w:vAlign w:val="center"/>
          </w:tcPr>
          <w:p w14:paraId="728C2B70" w14:textId="77777777" w:rsidR="00F365DB" w:rsidRPr="00737CBD" w:rsidRDefault="00F365DB" w:rsidP="002B4630">
            <w:pPr>
              <w:jc w:val="right"/>
              <w:rPr>
                <w:rFonts w:ascii="StobiSerif Regular" w:hAnsi="StobiSerif Regular"/>
                <w:sz w:val="18"/>
                <w:szCs w:val="18"/>
                <w:lang w:val="en-GB"/>
              </w:rPr>
            </w:pPr>
            <w:r w:rsidRPr="00737CBD">
              <w:rPr>
                <w:rFonts w:ascii="StobiSerif Regular" w:hAnsi="StobiSerif Regular"/>
                <w:sz w:val="18"/>
                <w:szCs w:val="18"/>
                <w:lang w:val="en-GB"/>
              </w:rPr>
              <w:t>471.128</w:t>
            </w:r>
          </w:p>
        </w:tc>
        <w:tc>
          <w:tcPr>
            <w:tcW w:w="1170" w:type="dxa"/>
            <w:vAlign w:val="center"/>
          </w:tcPr>
          <w:p w14:paraId="066B5A1B"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lang w:val="en-GB"/>
              </w:rPr>
              <w:t>62 %</w:t>
            </w:r>
          </w:p>
        </w:tc>
      </w:tr>
      <w:tr w:rsidR="00F365DB" w:rsidRPr="00737CBD" w14:paraId="0E6D5D54" w14:textId="77777777" w:rsidTr="00C46159">
        <w:trPr>
          <w:trHeight w:val="233"/>
        </w:trPr>
        <w:tc>
          <w:tcPr>
            <w:tcW w:w="2700" w:type="dxa"/>
            <w:shd w:val="clear" w:color="auto" w:fill="auto"/>
            <w:vAlign w:val="center"/>
            <w:hideMark/>
          </w:tcPr>
          <w:p w14:paraId="605F36E0"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Преработка на месо (говеда)</w:t>
            </w:r>
          </w:p>
        </w:tc>
        <w:tc>
          <w:tcPr>
            <w:tcW w:w="1260" w:type="dxa"/>
            <w:shd w:val="clear" w:color="auto" w:fill="auto"/>
            <w:vAlign w:val="center"/>
          </w:tcPr>
          <w:p w14:paraId="3FC927A3"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lang w:val="en-GB"/>
              </w:rPr>
              <w:t>30</w:t>
            </w:r>
          </w:p>
        </w:tc>
        <w:tc>
          <w:tcPr>
            <w:tcW w:w="1260" w:type="dxa"/>
            <w:shd w:val="clear" w:color="auto" w:fill="auto"/>
            <w:vAlign w:val="center"/>
          </w:tcPr>
          <w:p w14:paraId="23026026"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lang w:val="en-GB"/>
              </w:rPr>
              <w:t>20</w:t>
            </w:r>
          </w:p>
        </w:tc>
        <w:tc>
          <w:tcPr>
            <w:tcW w:w="1440" w:type="dxa"/>
            <w:shd w:val="clear" w:color="auto" w:fill="auto"/>
            <w:vAlign w:val="center"/>
          </w:tcPr>
          <w:p w14:paraId="2D2F53AB" w14:textId="77777777" w:rsidR="00F365DB" w:rsidRPr="00737CBD" w:rsidRDefault="00F365DB" w:rsidP="002B4630">
            <w:pPr>
              <w:jc w:val="right"/>
              <w:rPr>
                <w:rFonts w:ascii="StobiSerif Regular" w:hAnsi="StobiSerif Regular"/>
                <w:sz w:val="18"/>
                <w:szCs w:val="18"/>
                <w:lang w:val="en-GB"/>
              </w:rPr>
            </w:pPr>
            <w:r w:rsidRPr="00737CBD">
              <w:rPr>
                <w:rFonts w:ascii="StobiSerif Regular" w:hAnsi="StobiSerif Regular"/>
                <w:sz w:val="18"/>
                <w:szCs w:val="18"/>
                <w:lang w:val="en-GB"/>
              </w:rPr>
              <w:t>2.976.392</w:t>
            </w:r>
          </w:p>
        </w:tc>
        <w:tc>
          <w:tcPr>
            <w:tcW w:w="810" w:type="dxa"/>
            <w:shd w:val="clear" w:color="auto" w:fill="auto"/>
            <w:vAlign w:val="center"/>
          </w:tcPr>
          <w:p w14:paraId="0BA99400"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lang w:val="en-GB"/>
              </w:rPr>
              <w:t>17</w:t>
            </w:r>
          </w:p>
        </w:tc>
        <w:tc>
          <w:tcPr>
            <w:tcW w:w="1170" w:type="dxa"/>
            <w:shd w:val="clear" w:color="auto" w:fill="auto"/>
            <w:vAlign w:val="center"/>
          </w:tcPr>
          <w:p w14:paraId="039F856B" w14:textId="77777777" w:rsidR="00F365DB" w:rsidRPr="00737CBD" w:rsidRDefault="00F365DB" w:rsidP="002B4630">
            <w:pPr>
              <w:jc w:val="right"/>
              <w:rPr>
                <w:rFonts w:ascii="StobiSerif Regular" w:hAnsi="StobiSerif Regular"/>
                <w:sz w:val="18"/>
                <w:szCs w:val="18"/>
                <w:lang w:val="en-GB"/>
              </w:rPr>
            </w:pPr>
            <w:r w:rsidRPr="00737CBD">
              <w:rPr>
                <w:rFonts w:ascii="StobiSerif Regular" w:hAnsi="StobiSerif Regular"/>
                <w:sz w:val="18"/>
                <w:szCs w:val="18"/>
                <w:lang w:val="en-GB"/>
              </w:rPr>
              <w:t>2.449.847</w:t>
            </w:r>
          </w:p>
        </w:tc>
        <w:tc>
          <w:tcPr>
            <w:tcW w:w="1170" w:type="dxa"/>
            <w:vAlign w:val="center"/>
          </w:tcPr>
          <w:p w14:paraId="19CDFCF1"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lang w:val="en-GB"/>
              </w:rPr>
              <w:t>66 %</w:t>
            </w:r>
          </w:p>
        </w:tc>
      </w:tr>
      <w:tr w:rsidR="00F365DB" w:rsidRPr="00737CBD" w14:paraId="5932C504" w14:textId="77777777" w:rsidTr="00C46159">
        <w:trPr>
          <w:trHeight w:val="233"/>
        </w:trPr>
        <w:tc>
          <w:tcPr>
            <w:tcW w:w="2700" w:type="dxa"/>
            <w:shd w:val="clear" w:color="auto" w:fill="auto"/>
            <w:vAlign w:val="center"/>
          </w:tcPr>
          <w:p w14:paraId="14A226B3"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Преработка на месо (свињи)</w:t>
            </w:r>
          </w:p>
        </w:tc>
        <w:tc>
          <w:tcPr>
            <w:tcW w:w="1260" w:type="dxa"/>
            <w:shd w:val="clear" w:color="auto" w:fill="auto"/>
            <w:vAlign w:val="center"/>
          </w:tcPr>
          <w:p w14:paraId="2BB369EF"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lang w:val="en-GB"/>
              </w:rPr>
              <w:t>5</w:t>
            </w:r>
          </w:p>
        </w:tc>
        <w:tc>
          <w:tcPr>
            <w:tcW w:w="1260" w:type="dxa"/>
            <w:shd w:val="clear" w:color="auto" w:fill="auto"/>
            <w:vAlign w:val="center"/>
          </w:tcPr>
          <w:p w14:paraId="1CF3C58D"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lang w:val="en-GB"/>
              </w:rPr>
              <w:t>5</w:t>
            </w:r>
          </w:p>
        </w:tc>
        <w:tc>
          <w:tcPr>
            <w:tcW w:w="1440" w:type="dxa"/>
            <w:shd w:val="clear" w:color="auto" w:fill="auto"/>
            <w:vAlign w:val="center"/>
          </w:tcPr>
          <w:p w14:paraId="4EEE6FE3" w14:textId="77777777" w:rsidR="00F365DB" w:rsidRPr="00737CBD" w:rsidRDefault="00F365DB" w:rsidP="002B4630">
            <w:pPr>
              <w:jc w:val="right"/>
              <w:rPr>
                <w:rFonts w:ascii="StobiSerif Regular" w:hAnsi="StobiSerif Regular"/>
                <w:sz w:val="18"/>
                <w:szCs w:val="18"/>
                <w:lang w:val="en-GB"/>
              </w:rPr>
            </w:pPr>
            <w:r w:rsidRPr="00737CBD">
              <w:rPr>
                <w:rFonts w:ascii="StobiSerif Regular" w:hAnsi="StobiSerif Regular"/>
                <w:sz w:val="18"/>
                <w:szCs w:val="18"/>
                <w:lang w:val="en-GB"/>
              </w:rPr>
              <w:t>326.394</w:t>
            </w:r>
          </w:p>
        </w:tc>
        <w:tc>
          <w:tcPr>
            <w:tcW w:w="810" w:type="dxa"/>
            <w:shd w:val="clear" w:color="auto" w:fill="auto"/>
            <w:vAlign w:val="center"/>
          </w:tcPr>
          <w:p w14:paraId="2C47441D"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lang w:val="en-GB"/>
              </w:rPr>
              <w:t>5</w:t>
            </w:r>
          </w:p>
        </w:tc>
        <w:tc>
          <w:tcPr>
            <w:tcW w:w="1170" w:type="dxa"/>
            <w:shd w:val="clear" w:color="auto" w:fill="auto"/>
            <w:vAlign w:val="center"/>
          </w:tcPr>
          <w:p w14:paraId="450CCE8C" w14:textId="77777777" w:rsidR="00F365DB" w:rsidRPr="00737CBD" w:rsidRDefault="00F365DB" w:rsidP="002B4630">
            <w:pPr>
              <w:jc w:val="right"/>
              <w:rPr>
                <w:rFonts w:ascii="StobiSerif Regular" w:hAnsi="StobiSerif Regular"/>
                <w:sz w:val="18"/>
                <w:szCs w:val="18"/>
                <w:lang w:val="en-GB"/>
              </w:rPr>
            </w:pPr>
            <w:r w:rsidRPr="00737CBD">
              <w:rPr>
                <w:rFonts w:ascii="StobiSerif Regular" w:hAnsi="StobiSerif Regular"/>
                <w:sz w:val="18"/>
                <w:szCs w:val="18"/>
                <w:lang w:val="en-GB"/>
              </w:rPr>
              <w:t>416.675</w:t>
            </w:r>
          </w:p>
        </w:tc>
        <w:tc>
          <w:tcPr>
            <w:tcW w:w="1170" w:type="dxa"/>
            <w:vAlign w:val="center"/>
          </w:tcPr>
          <w:p w14:paraId="175CABAD"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lang w:val="en-GB"/>
              </w:rPr>
              <w:t>100 %</w:t>
            </w:r>
          </w:p>
        </w:tc>
      </w:tr>
      <w:tr w:rsidR="00F365DB" w:rsidRPr="00737CBD" w14:paraId="24D25843" w14:textId="77777777" w:rsidTr="00C46159">
        <w:trPr>
          <w:trHeight w:val="161"/>
        </w:trPr>
        <w:tc>
          <w:tcPr>
            <w:tcW w:w="2700" w:type="dxa"/>
            <w:shd w:val="clear" w:color="auto" w:fill="auto"/>
            <w:vAlign w:val="center"/>
            <w:hideMark/>
          </w:tcPr>
          <w:p w14:paraId="0BBD1B00"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Собирни центри овошје и зеленчук</w:t>
            </w:r>
          </w:p>
        </w:tc>
        <w:tc>
          <w:tcPr>
            <w:tcW w:w="1260" w:type="dxa"/>
            <w:shd w:val="clear" w:color="auto" w:fill="auto"/>
            <w:vAlign w:val="center"/>
            <w:hideMark/>
          </w:tcPr>
          <w:p w14:paraId="70C17BBB"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lang w:val="en-GB"/>
              </w:rPr>
              <w:t>30</w:t>
            </w:r>
          </w:p>
        </w:tc>
        <w:tc>
          <w:tcPr>
            <w:tcW w:w="1260" w:type="dxa"/>
            <w:shd w:val="clear" w:color="auto" w:fill="auto"/>
            <w:vAlign w:val="center"/>
            <w:hideMark/>
          </w:tcPr>
          <w:p w14:paraId="49B49FA2"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lang w:val="en-GB"/>
              </w:rPr>
              <w:t>19</w:t>
            </w:r>
          </w:p>
        </w:tc>
        <w:tc>
          <w:tcPr>
            <w:tcW w:w="1440" w:type="dxa"/>
            <w:shd w:val="clear" w:color="auto" w:fill="auto"/>
            <w:vAlign w:val="center"/>
            <w:hideMark/>
          </w:tcPr>
          <w:p w14:paraId="315CD681" w14:textId="77777777" w:rsidR="00F365DB" w:rsidRPr="00737CBD" w:rsidRDefault="00F365DB" w:rsidP="002B4630">
            <w:pPr>
              <w:jc w:val="right"/>
              <w:rPr>
                <w:rFonts w:ascii="StobiSerif Regular" w:hAnsi="StobiSerif Regular"/>
                <w:sz w:val="18"/>
                <w:szCs w:val="18"/>
                <w:lang w:val="en-GB"/>
              </w:rPr>
            </w:pPr>
            <w:r w:rsidRPr="00737CBD">
              <w:rPr>
                <w:rFonts w:ascii="StobiSerif Regular" w:hAnsi="StobiSerif Regular"/>
                <w:sz w:val="18"/>
                <w:szCs w:val="18"/>
                <w:lang w:val="en-GB"/>
              </w:rPr>
              <w:t>5.300.272</w:t>
            </w:r>
          </w:p>
        </w:tc>
        <w:tc>
          <w:tcPr>
            <w:tcW w:w="810" w:type="dxa"/>
            <w:shd w:val="clear" w:color="auto" w:fill="auto"/>
            <w:vAlign w:val="center"/>
            <w:hideMark/>
          </w:tcPr>
          <w:p w14:paraId="519DE5BC"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lang w:val="en-GB"/>
              </w:rPr>
              <w:t>11</w:t>
            </w:r>
          </w:p>
        </w:tc>
        <w:tc>
          <w:tcPr>
            <w:tcW w:w="1170" w:type="dxa"/>
            <w:shd w:val="clear" w:color="auto" w:fill="auto"/>
            <w:vAlign w:val="center"/>
            <w:hideMark/>
          </w:tcPr>
          <w:p w14:paraId="31833317" w14:textId="77777777" w:rsidR="00F365DB" w:rsidRPr="00737CBD" w:rsidRDefault="00F365DB" w:rsidP="002B4630">
            <w:pPr>
              <w:jc w:val="right"/>
              <w:rPr>
                <w:rFonts w:ascii="StobiSerif Regular" w:hAnsi="StobiSerif Regular"/>
                <w:sz w:val="18"/>
                <w:szCs w:val="18"/>
                <w:lang w:val="en-GB"/>
              </w:rPr>
            </w:pPr>
            <w:r w:rsidRPr="00737CBD">
              <w:rPr>
                <w:rFonts w:ascii="StobiSerif Regular" w:hAnsi="StobiSerif Regular"/>
                <w:sz w:val="18"/>
                <w:szCs w:val="18"/>
                <w:lang w:val="en-GB"/>
              </w:rPr>
              <w:t>3.108.657</w:t>
            </w:r>
          </w:p>
        </w:tc>
        <w:tc>
          <w:tcPr>
            <w:tcW w:w="1170" w:type="dxa"/>
            <w:vAlign w:val="center"/>
          </w:tcPr>
          <w:p w14:paraId="114BD260"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lang w:val="en-GB"/>
              </w:rPr>
              <w:t>63 %</w:t>
            </w:r>
          </w:p>
        </w:tc>
      </w:tr>
      <w:tr w:rsidR="00F365DB" w:rsidRPr="00737CBD" w14:paraId="35BE5ADC" w14:textId="77777777" w:rsidTr="00C46159">
        <w:trPr>
          <w:trHeight w:val="161"/>
        </w:trPr>
        <w:tc>
          <w:tcPr>
            <w:tcW w:w="2700" w:type="dxa"/>
            <w:shd w:val="clear" w:color="auto" w:fill="auto"/>
            <w:vAlign w:val="center"/>
          </w:tcPr>
          <w:p w14:paraId="3490BC56"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lastRenderedPageBreak/>
              <w:t>Преработка на овошје и зеленчук</w:t>
            </w:r>
          </w:p>
        </w:tc>
        <w:tc>
          <w:tcPr>
            <w:tcW w:w="1260" w:type="dxa"/>
            <w:shd w:val="clear" w:color="auto" w:fill="auto"/>
            <w:vAlign w:val="center"/>
          </w:tcPr>
          <w:p w14:paraId="2F95F959"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lang w:val="en-GB"/>
              </w:rPr>
              <w:t>69</w:t>
            </w:r>
          </w:p>
        </w:tc>
        <w:tc>
          <w:tcPr>
            <w:tcW w:w="1260" w:type="dxa"/>
            <w:shd w:val="clear" w:color="auto" w:fill="auto"/>
            <w:vAlign w:val="center"/>
          </w:tcPr>
          <w:p w14:paraId="278B9776"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lang w:val="en-GB"/>
              </w:rPr>
              <w:t>43</w:t>
            </w:r>
          </w:p>
        </w:tc>
        <w:tc>
          <w:tcPr>
            <w:tcW w:w="1440" w:type="dxa"/>
            <w:shd w:val="clear" w:color="auto" w:fill="auto"/>
            <w:vAlign w:val="center"/>
          </w:tcPr>
          <w:p w14:paraId="313E5253" w14:textId="77777777" w:rsidR="00F365DB" w:rsidRPr="00737CBD" w:rsidRDefault="00F365DB" w:rsidP="002B4630">
            <w:pPr>
              <w:jc w:val="right"/>
              <w:rPr>
                <w:rFonts w:ascii="StobiSerif Regular" w:hAnsi="StobiSerif Regular"/>
                <w:sz w:val="18"/>
                <w:szCs w:val="18"/>
                <w:lang w:val="en-GB"/>
              </w:rPr>
            </w:pPr>
            <w:r w:rsidRPr="00737CBD">
              <w:rPr>
                <w:rFonts w:ascii="StobiSerif Regular" w:hAnsi="StobiSerif Regular"/>
                <w:sz w:val="18"/>
                <w:szCs w:val="18"/>
                <w:lang w:val="en-GB"/>
              </w:rPr>
              <w:t>7.670.252</w:t>
            </w:r>
          </w:p>
        </w:tc>
        <w:tc>
          <w:tcPr>
            <w:tcW w:w="810" w:type="dxa"/>
            <w:shd w:val="clear" w:color="auto" w:fill="auto"/>
            <w:vAlign w:val="center"/>
          </w:tcPr>
          <w:p w14:paraId="3EE9066E"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lang w:val="en-GB"/>
              </w:rPr>
              <w:t>41</w:t>
            </w:r>
          </w:p>
        </w:tc>
        <w:tc>
          <w:tcPr>
            <w:tcW w:w="1170" w:type="dxa"/>
            <w:shd w:val="clear" w:color="auto" w:fill="auto"/>
            <w:vAlign w:val="center"/>
          </w:tcPr>
          <w:p w14:paraId="0CA8805B" w14:textId="77777777" w:rsidR="00F365DB" w:rsidRPr="00737CBD" w:rsidRDefault="00F365DB" w:rsidP="002B4630">
            <w:pPr>
              <w:jc w:val="right"/>
              <w:rPr>
                <w:rFonts w:ascii="StobiSerif Regular" w:hAnsi="StobiSerif Regular"/>
                <w:sz w:val="18"/>
                <w:szCs w:val="18"/>
                <w:lang w:val="en-GB"/>
              </w:rPr>
            </w:pPr>
            <w:r w:rsidRPr="00737CBD">
              <w:rPr>
                <w:rFonts w:ascii="StobiSerif Regular" w:hAnsi="StobiSerif Regular"/>
                <w:sz w:val="18"/>
                <w:szCs w:val="18"/>
                <w:lang w:val="en-GB"/>
              </w:rPr>
              <w:t>6.881.904</w:t>
            </w:r>
          </w:p>
        </w:tc>
        <w:tc>
          <w:tcPr>
            <w:tcW w:w="1170" w:type="dxa"/>
            <w:vAlign w:val="center"/>
          </w:tcPr>
          <w:p w14:paraId="3750E718"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lang w:val="en-GB"/>
              </w:rPr>
              <w:t>62 %</w:t>
            </w:r>
          </w:p>
        </w:tc>
      </w:tr>
      <w:tr w:rsidR="00F365DB" w:rsidRPr="00737CBD" w14:paraId="47A742D7" w14:textId="77777777" w:rsidTr="00C46159">
        <w:trPr>
          <w:trHeight w:val="188"/>
        </w:trPr>
        <w:tc>
          <w:tcPr>
            <w:tcW w:w="2700" w:type="dxa"/>
            <w:shd w:val="clear" w:color="auto" w:fill="auto"/>
            <w:vAlign w:val="center"/>
            <w:hideMark/>
          </w:tcPr>
          <w:p w14:paraId="62B08D46"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Мелничка индустрија</w:t>
            </w:r>
          </w:p>
        </w:tc>
        <w:tc>
          <w:tcPr>
            <w:tcW w:w="1260" w:type="dxa"/>
            <w:shd w:val="clear" w:color="auto" w:fill="auto"/>
            <w:vAlign w:val="center"/>
            <w:hideMark/>
          </w:tcPr>
          <w:p w14:paraId="2A28B117"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lang w:val="en-GB"/>
              </w:rPr>
              <w:t>25</w:t>
            </w:r>
          </w:p>
        </w:tc>
        <w:tc>
          <w:tcPr>
            <w:tcW w:w="1260" w:type="dxa"/>
            <w:shd w:val="clear" w:color="auto" w:fill="auto"/>
            <w:vAlign w:val="center"/>
            <w:hideMark/>
          </w:tcPr>
          <w:p w14:paraId="761E8017"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lang w:val="en-GB"/>
              </w:rPr>
              <w:t>13</w:t>
            </w:r>
          </w:p>
        </w:tc>
        <w:tc>
          <w:tcPr>
            <w:tcW w:w="1440" w:type="dxa"/>
            <w:shd w:val="clear" w:color="auto" w:fill="auto"/>
            <w:vAlign w:val="center"/>
            <w:hideMark/>
          </w:tcPr>
          <w:p w14:paraId="0B24F02A" w14:textId="77777777" w:rsidR="00F365DB" w:rsidRPr="00737CBD" w:rsidRDefault="00F365DB" w:rsidP="002B4630">
            <w:pPr>
              <w:jc w:val="right"/>
              <w:rPr>
                <w:rFonts w:ascii="StobiSerif Regular" w:hAnsi="StobiSerif Regular"/>
                <w:sz w:val="18"/>
                <w:szCs w:val="18"/>
                <w:lang w:val="en-GB"/>
              </w:rPr>
            </w:pPr>
            <w:r w:rsidRPr="00737CBD">
              <w:rPr>
                <w:rFonts w:ascii="StobiSerif Regular" w:hAnsi="StobiSerif Regular"/>
                <w:sz w:val="18"/>
                <w:szCs w:val="18"/>
                <w:lang w:val="en-GB"/>
              </w:rPr>
              <w:t>663.429</w:t>
            </w:r>
          </w:p>
        </w:tc>
        <w:tc>
          <w:tcPr>
            <w:tcW w:w="810" w:type="dxa"/>
            <w:shd w:val="clear" w:color="auto" w:fill="auto"/>
            <w:vAlign w:val="center"/>
            <w:hideMark/>
          </w:tcPr>
          <w:p w14:paraId="231E2DD6"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lang w:val="en-GB"/>
              </w:rPr>
              <w:t>7</w:t>
            </w:r>
          </w:p>
        </w:tc>
        <w:tc>
          <w:tcPr>
            <w:tcW w:w="1170" w:type="dxa"/>
            <w:shd w:val="clear" w:color="auto" w:fill="auto"/>
            <w:hideMark/>
          </w:tcPr>
          <w:p w14:paraId="57D13585" w14:textId="77777777" w:rsidR="00F365DB" w:rsidRPr="00737CBD" w:rsidRDefault="00F365DB" w:rsidP="002B4630">
            <w:pPr>
              <w:jc w:val="right"/>
              <w:rPr>
                <w:rFonts w:ascii="StobiSerif Regular" w:hAnsi="StobiSerif Regular"/>
                <w:sz w:val="18"/>
                <w:szCs w:val="18"/>
                <w:lang w:val="en-GB"/>
              </w:rPr>
            </w:pPr>
            <w:r w:rsidRPr="00737CBD">
              <w:rPr>
                <w:rFonts w:ascii="StobiSerif Regular" w:hAnsi="StobiSerif Regular"/>
                <w:sz w:val="18"/>
                <w:szCs w:val="18"/>
                <w:lang w:val="en-GB"/>
              </w:rPr>
              <w:t>240.874</w:t>
            </w:r>
          </w:p>
        </w:tc>
        <w:tc>
          <w:tcPr>
            <w:tcW w:w="1170" w:type="dxa"/>
            <w:vAlign w:val="center"/>
          </w:tcPr>
          <w:p w14:paraId="0FFF13CC"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lang w:val="en-GB"/>
              </w:rPr>
              <w:t>48 %</w:t>
            </w:r>
          </w:p>
        </w:tc>
      </w:tr>
      <w:tr w:rsidR="00F365DB" w:rsidRPr="00737CBD" w14:paraId="12D5EB27" w14:textId="77777777" w:rsidTr="00C46159">
        <w:trPr>
          <w:trHeight w:val="134"/>
        </w:trPr>
        <w:tc>
          <w:tcPr>
            <w:tcW w:w="2700" w:type="dxa"/>
            <w:shd w:val="clear" w:color="auto" w:fill="auto"/>
            <w:vAlign w:val="center"/>
            <w:hideMark/>
          </w:tcPr>
          <w:p w14:paraId="76BC01C0"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Масти и масла</w:t>
            </w:r>
          </w:p>
        </w:tc>
        <w:tc>
          <w:tcPr>
            <w:tcW w:w="1260" w:type="dxa"/>
            <w:shd w:val="clear" w:color="auto" w:fill="auto"/>
            <w:vAlign w:val="center"/>
            <w:hideMark/>
          </w:tcPr>
          <w:p w14:paraId="259C262D"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lang w:val="en-GB"/>
              </w:rPr>
              <w:t>4</w:t>
            </w:r>
          </w:p>
        </w:tc>
        <w:tc>
          <w:tcPr>
            <w:tcW w:w="1260" w:type="dxa"/>
            <w:shd w:val="clear" w:color="auto" w:fill="auto"/>
            <w:vAlign w:val="center"/>
            <w:hideMark/>
          </w:tcPr>
          <w:p w14:paraId="727156E6"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lang w:val="en-GB"/>
              </w:rPr>
              <w:t>2</w:t>
            </w:r>
          </w:p>
        </w:tc>
        <w:tc>
          <w:tcPr>
            <w:tcW w:w="1440" w:type="dxa"/>
            <w:shd w:val="clear" w:color="auto" w:fill="auto"/>
            <w:vAlign w:val="center"/>
            <w:hideMark/>
          </w:tcPr>
          <w:p w14:paraId="011FAB7F" w14:textId="77777777" w:rsidR="00F365DB" w:rsidRPr="00737CBD" w:rsidRDefault="00F365DB" w:rsidP="002B4630">
            <w:pPr>
              <w:jc w:val="right"/>
              <w:rPr>
                <w:rFonts w:ascii="StobiSerif Regular" w:hAnsi="StobiSerif Regular"/>
                <w:sz w:val="18"/>
                <w:szCs w:val="18"/>
                <w:lang w:val="en-GB"/>
              </w:rPr>
            </w:pPr>
            <w:r w:rsidRPr="00737CBD">
              <w:rPr>
                <w:rFonts w:ascii="StobiSerif Regular" w:hAnsi="StobiSerif Regular"/>
                <w:sz w:val="18"/>
                <w:szCs w:val="18"/>
                <w:lang w:val="en-GB"/>
              </w:rPr>
              <w:t>24.616</w:t>
            </w:r>
          </w:p>
        </w:tc>
        <w:tc>
          <w:tcPr>
            <w:tcW w:w="810" w:type="dxa"/>
            <w:shd w:val="clear" w:color="auto" w:fill="auto"/>
            <w:vAlign w:val="center"/>
            <w:hideMark/>
          </w:tcPr>
          <w:p w14:paraId="3702D704"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lang w:val="en-GB"/>
              </w:rPr>
              <w:t>1</w:t>
            </w:r>
          </w:p>
        </w:tc>
        <w:tc>
          <w:tcPr>
            <w:tcW w:w="1170" w:type="dxa"/>
            <w:shd w:val="clear" w:color="auto" w:fill="auto"/>
            <w:hideMark/>
          </w:tcPr>
          <w:p w14:paraId="02FF90EB" w14:textId="77777777" w:rsidR="00F365DB" w:rsidRPr="00737CBD" w:rsidRDefault="00F365DB" w:rsidP="002B4630">
            <w:pPr>
              <w:jc w:val="right"/>
              <w:rPr>
                <w:rFonts w:ascii="StobiSerif Regular" w:hAnsi="StobiSerif Regular"/>
                <w:sz w:val="18"/>
                <w:szCs w:val="18"/>
                <w:lang w:val="en-GB"/>
              </w:rPr>
            </w:pPr>
            <w:r w:rsidRPr="00737CBD">
              <w:rPr>
                <w:rFonts w:ascii="StobiSerif Regular" w:hAnsi="StobiSerif Regular"/>
                <w:sz w:val="18"/>
                <w:szCs w:val="18"/>
                <w:lang w:val="en-GB"/>
              </w:rPr>
              <w:t>9.620</w:t>
            </w:r>
          </w:p>
        </w:tc>
        <w:tc>
          <w:tcPr>
            <w:tcW w:w="1170" w:type="dxa"/>
            <w:vAlign w:val="center"/>
          </w:tcPr>
          <w:p w14:paraId="21674BDC"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lang w:val="en-GB"/>
              </w:rPr>
              <w:t>67 %</w:t>
            </w:r>
          </w:p>
        </w:tc>
      </w:tr>
      <w:tr w:rsidR="00F365DB" w:rsidRPr="00737CBD" w14:paraId="133C97F3" w14:textId="77777777" w:rsidTr="00C46159">
        <w:trPr>
          <w:trHeight w:val="161"/>
        </w:trPr>
        <w:tc>
          <w:tcPr>
            <w:tcW w:w="2700" w:type="dxa"/>
            <w:shd w:val="clear" w:color="auto" w:fill="auto"/>
            <w:vAlign w:val="center"/>
            <w:hideMark/>
          </w:tcPr>
          <w:p w14:paraId="33AAF270"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Винарии</w:t>
            </w:r>
          </w:p>
        </w:tc>
        <w:tc>
          <w:tcPr>
            <w:tcW w:w="1260" w:type="dxa"/>
            <w:shd w:val="clear" w:color="auto" w:fill="auto"/>
            <w:vAlign w:val="center"/>
            <w:hideMark/>
          </w:tcPr>
          <w:p w14:paraId="4023802A"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lang w:val="en-GB"/>
              </w:rPr>
              <w:t>38</w:t>
            </w:r>
          </w:p>
        </w:tc>
        <w:tc>
          <w:tcPr>
            <w:tcW w:w="1260" w:type="dxa"/>
            <w:shd w:val="clear" w:color="auto" w:fill="auto"/>
            <w:vAlign w:val="center"/>
            <w:hideMark/>
          </w:tcPr>
          <w:p w14:paraId="2CF89E0E"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lang w:val="en-GB"/>
              </w:rPr>
              <w:t>19</w:t>
            </w:r>
          </w:p>
        </w:tc>
        <w:tc>
          <w:tcPr>
            <w:tcW w:w="1440" w:type="dxa"/>
            <w:shd w:val="clear" w:color="auto" w:fill="auto"/>
            <w:vAlign w:val="center"/>
            <w:hideMark/>
          </w:tcPr>
          <w:p w14:paraId="58D44DE9" w14:textId="77777777" w:rsidR="00F365DB" w:rsidRPr="00737CBD" w:rsidRDefault="00F365DB" w:rsidP="002B4630">
            <w:pPr>
              <w:jc w:val="right"/>
              <w:rPr>
                <w:rFonts w:ascii="StobiSerif Regular" w:hAnsi="StobiSerif Regular"/>
                <w:sz w:val="18"/>
                <w:szCs w:val="18"/>
                <w:lang w:val="en-GB"/>
              </w:rPr>
            </w:pPr>
            <w:r w:rsidRPr="00737CBD">
              <w:rPr>
                <w:rFonts w:ascii="StobiSerif Regular" w:hAnsi="StobiSerif Regular"/>
                <w:sz w:val="18"/>
                <w:szCs w:val="18"/>
                <w:lang w:val="en-GB"/>
              </w:rPr>
              <w:t>3.260.597</w:t>
            </w:r>
          </w:p>
        </w:tc>
        <w:tc>
          <w:tcPr>
            <w:tcW w:w="810" w:type="dxa"/>
            <w:shd w:val="clear" w:color="auto" w:fill="auto"/>
            <w:vAlign w:val="center"/>
            <w:hideMark/>
          </w:tcPr>
          <w:p w14:paraId="63BDC0C7"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lang w:val="en-GB"/>
              </w:rPr>
              <w:t>10</w:t>
            </w:r>
          </w:p>
        </w:tc>
        <w:tc>
          <w:tcPr>
            <w:tcW w:w="1170" w:type="dxa"/>
            <w:shd w:val="clear" w:color="auto" w:fill="auto"/>
            <w:hideMark/>
          </w:tcPr>
          <w:p w14:paraId="01998A08" w14:textId="77777777" w:rsidR="00F365DB" w:rsidRPr="00737CBD" w:rsidRDefault="00F365DB" w:rsidP="002B4630">
            <w:pPr>
              <w:jc w:val="right"/>
              <w:rPr>
                <w:rFonts w:ascii="StobiSerif Regular" w:hAnsi="StobiSerif Regular"/>
                <w:sz w:val="18"/>
                <w:szCs w:val="18"/>
                <w:lang w:val="en-GB"/>
              </w:rPr>
            </w:pPr>
            <w:r w:rsidRPr="00737CBD">
              <w:rPr>
                <w:rFonts w:ascii="StobiSerif Regular" w:hAnsi="StobiSerif Regular"/>
                <w:sz w:val="18"/>
                <w:szCs w:val="18"/>
                <w:lang w:val="en-GB"/>
              </w:rPr>
              <w:t>1.370.159</w:t>
            </w:r>
          </w:p>
        </w:tc>
        <w:tc>
          <w:tcPr>
            <w:tcW w:w="1170" w:type="dxa"/>
            <w:vAlign w:val="center"/>
          </w:tcPr>
          <w:p w14:paraId="7A51126B"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lang w:val="en-GB"/>
              </w:rPr>
              <w:t>64 %</w:t>
            </w:r>
          </w:p>
        </w:tc>
      </w:tr>
      <w:tr w:rsidR="00F365DB" w:rsidRPr="00737CBD" w14:paraId="68DAAA63" w14:textId="77777777" w:rsidTr="00C46159">
        <w:trPr>
          <w:trHeight w:val="161"/>
        </w:trPr>
        <w:tc>
          <w:tcPr>
            <w:tcW w:w="2700" w:type="dxa"/>
            <w:shd w:val="clear" w:color="auto" w:fill="auto"/>
            <w:vAlign w:val="center"/>
          </w:tcPr>
          <w:p w14:paraId="169DF4B6"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Вкупно</w:t>
            </w:r>
          </w:p>
        </w:tc>
        <w:tc>
          <w:tcPr>
            <w:tcW w:w="1260" w:type="dxa"/>
            <w:shd w:val="clear" w:color="auto" w:fill="auto"/>
            <w:vAlign w:val="center"/>
          </w:tcPr>
          <w:p w14:paraId="44C19CC5"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lang w:val="en-GB"/>
              </w:rPr>
              <w:t>225</w:t>
            </w:r>
          </w:p>
        </w:tc>
        <w:tc>
          <w:tcPr>
            <w:tcW w:w="1260" w:type="dxa"/>
            <w:shd w:val="clear" w:color="auto" w:fill="auto"/>
            <w:vAlign w:val="center"/>
          </w:tcPr>
          <w:p w14:paraId="52A80350"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lang w:val="en-GB"/>
              </w:rPr>
              <w:t>136</w:t>
            </w:r>
          </w:p>
        </w:tc>
        <w:tc>
          <w:tcPr>
            <w:tcW w:w="1440" w:type="dxa"/>
            <w:shd w:val="clear" w:color="auto" w:fill="auto"/>
            <w:vAlign w:val="center"/>
          </w:tcPr>
          <w:p w14:paraId="1293F46C" w14:textId="77777777" w:rsidR="00F365DB" w:rsidRPr="00737CBD" w:rsidRDefault="00F365DB" w:rsidP="002B4630">
            <w:pPr>
              <w:jc w:val="right"/>
              <w:rPr>
                <w:rFonts w:ascii="StobiSerif Regular" w:hAnsi="StobiSerif Regular"/>
                <w:sz w:val="18"/>
                <w:szCs w:val="18"/>
                <w:lang w:val="en-GB"/>
              </w:rPr>
            </w:pPr>
            <w:r w:rsidRPr="00737CBD">
              <w:rPr>
                <w:rFonts w:ascii="StobiSerif Regular" w:hAnsi="StobiSerif Regular"/>
                <w:sz w:val="18"/>
                <w:szCs w:val="18"/>
                <w:lang w:val="en-GB"/>
              </w:rPr>
              <w:t>21.880.791</w:t>
            </w:r>
          </w:p>
        </w:tc>
        <w:tc>
          <w:tcPr>
            <w:tcW w:w="810" w:type="dxa"/>
            <w:shd w:val="clear" w:color="auto" w:fill="auto"/>
            <w:vAlign w:val="center"/>
          </w:tcPr>
          <w:p w14:paraId="51149D56"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lang w:val="en-GB"/>
              </w:rPr>
              <w:t>102</w:t>
            </w:r>
          </w:p>
        </w:tc>
        <w:tc>
          <w:tcPr>
            <w:tcW w:w="1170" w:type="dxa"/>
            <w:shd w:val="clear" w:color="auto" w:fill="auto"/>
          </w:tcPr>
          <w:p w14:paraId="1EE4DEBC" w14:textId="77777777" w:rsidR="00F365DB" w:rsidRPr="00737CBD" w:rsidRDefault="00F365DB" w:rsidP="002B4630">
            <w:pPr>
              <w:jc w:val="right"/>
              <w:rPr>
                <w:rFonts w:ascii="StobiSerif Regular" w:hAnsi="StobiSerif Regular"/>
                <w:sz w:val="18"/>
                <w:szCs w:val="18"/>
                <w:lang w:val="en-GB"/>
              </w:rPr>
            </w:pPr>
            <w:r w:rsidRPr="00737CBD">
              <w:rPr>
                <w:rFonts w:ascii="StobiSerif Regular" w:hAnsi="StobiSerif Regular"/>
                <w:sz w:val="18"/>
                <w:szCs w:val="18"/>
                <w:lang w:val="en-GB"/>
              </w:rPr>
              <w:t>15.245.035</w:t>
            </w:r>
          </w:p>
        </w:tc>
        <w:tc>
          <w:tcPr>
            <w:tcW w:w="1170" w:type="dxa"/>
            <w:vAlign w:val="center"/>
          </w:tcPr>
          <w:p w14:paraId="4D419AC1"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lang w:val="en-GB"/>
              </w:rPr>
              <w:t>64 %</w:t>
            </w:r>
          </w:p>
        </w:tc>
      </w:tr>
    </w:tbl>
    <w:p w14:paraId="27C794B9" w14:textId="77777777" w:rsidR="00F365DB" w:rsidRPr="00A52C9C" w:rsidRDefault="00F365DB" w:rsidP="009E7122">
      <w:pPr>
        <w:jc w:val="both"/>
        <w:rPr>
          <w:rFonts w:ascii="StobiSerif Regular" w:hAnsi="StobiSerif Regular"/>
          <w:sz w:val="16"/>
          <w:szCs w:val="16"/>
          <w:lang w:val="en-GB"/>
        </w:rPr>
      </w:pPr>
      <w:r w:rsidRPr="00A52C9C">
        <w:rPr>
          <w:rFonts w:ascii="StobiSerif Regular" w:hAnsi="StobiSerif Regular"/>
          <w:sz w:val="16"/>
          <w:szCs w:val="16"/>
          <w:lang w:val="mk-MK" w:eastAsia="en-GB"/>
        </w:rPr>
        <w:t>Извор</w:t>
      </w:r>
      <w:r w:rsidRPr="00A52C9C">
        <w:rPr>
          <w:rFonts w:ascii="StobiSerif Regular" w:hAnsi="StobiSerif Regular"/>
          <w:sz w:val="16"/>
          <w:szCs w:val="16"/>
          <w:lang w:val="en-GB" w:eastAsia="en-GB"/>
        </w:rPr>
        <w:t xml:space="preserve">: </w:t>
      </w:r>
      <w:r w:rsidRPr="00A52C9C">
        <w:rPr>
          <w:rFonts w:ascii="StobiSerif Regular" w:hAnsi="StobiSerif Regular"/>
          <w:sz w:val="16"/>
          <w:szCs w:val="16"/>
          <w:lang w:val="mk-MK" w:eastAsia="en-GB"/>
        </w:rPr>
        <w:t>ИПАРД</w:t>
      </w:r>
      <w:r w:rsidRPr="00A52C9C">
        <w:rPr>
          <w:rFonts w:ascii="StobiSerif Regular" w:hAnsi="StobiSerif Regular"/>
          <w:sz w:val="16"/>
          <w:szCs w:val="16"/>
          <w:lang w:val="en-GB" w:eastAsia="en-GB"/>
        </w:rPr>
        <w:t xml:space="preserve"> II </w:t>
      </w:r>
      <w:r w:rsidRPr="00A52C9C">
        <w:rPr>
          <w:rFonts w:ascii="StobiSerif Regular" w:hAnsi="StobiSerif Regular"/>
          <w:sz w:val="16"/>
          <w:szCs w:val="16"/>
          <w:lang w:val="mk-MK" w:eastAsia="en-GB"/>
        </w:rPr>
        <w:t>С</w:t>
      </w:r>
      <w:r w:rsidRPr="00A52C9C">
        <w:rPr>
          <w:rFonts w:ascii="StobiSerif Regular" w:hAnsi="StobiSerif Regular"/>
          <w:sz w:val="16"/>
          <w:szCs w:val="16"/>
          <w:lang w:val="en-GB" w:eastAsia="en-GB"/>
        </w:rPr>
        <w:t>&amp;</w:t>
      </w:r>
      <w:r w:rsidRPr="00A52C9C">
        <w:rPr>
          <w:rFonts w:ascii="StobiSerif Regular" w:hAnsi="StobiSerif Regular"/>
          <w:sz w:val="16"/>
          <w:szCs w:val="16"/>
          <w:lang w:val="mk-MK" w:eastAsia="en-GB"/>
        </w:rPr>
        <w:t>П</w:t>
      </w:r>
      <w:r w:rsidRPr="00A52C9C">
        <w:rPr>
          <w:rFonts w:ascii="StobiSerif Regular" w:hAnsi="StobiSerif Regular"/>
          <w:sz w:val="16"/>
          <w:szCs w:val="16"/>
          <w:lang w:val="en-GB" w:eastAsia="en-GB"/>
        </w:rPr>
        <w:t xml:space="preserve"> </w:t>
      </w:r>
      <w:r w:rsidRPr="00A52C9C">
        <w:rPr>
          <w:rFonts w:ascii="StobiSerif Regular" w:hAnsi="StobiSerif Regular"/>
          <w:sz w:val="16"/>
          <w:szCs w:val="16"/>
          <w:lang w:val="mk-MK" w:eastAsia="en-GB"/>
        </w:rPr>
        <w:t>табели со индикатори</w:t>
      </w:r>
      <w:r w:rsidRPr="00A52C9C">
        <w:rPr>
          <w:rFonts w:ascii="StobiSerif Regular" w:hAnsi="StobiSerif Regular"/>
          <w:sz w:val="16"/>
          <w:szCs w:val="16"/>
          <w:lang w:val="en-GB" w:eastAsia="en-GB"/>
        </w:rPr>
        <w:t xml:space="preserve"> 2022, 2023</w:t>
      </w:r>
    </w:p>
    <w:p w14:paraId="3E656CBA" w14:textId="77777777" w:rsidR="00E12456" w:rsidRDefault="00E12456" w:rsidP="009E7122">
      <w:pPr>
        <w:jc w:val="both"/>
        <w:rPr>
          <w:rFonts w:ascii="StobiSerif Regular" w:hAnsi="StobiSerif Regular"/>
          <w:sz w:val="22"/>
          <w:szCs w:val="22"/>
          <w:lang w:val="mk-MK" w:eastAsia="en-GB"/>
        </w:rPr>
      </w:pPr>
    </w:p>
    <w:p w14:paraId="2EA1413E" w14:textId="19326BFC" w:rsidR="00F365DB" w:rsidRPr="00737CBD" w:rsidRDefault="00F365DB" w:rsidP="00737CBD">
      <w:pPr>
        <w:ind w:firstLine="720"/>
        <w:jc w:val="both"/>
        <w:rPr>
          <w:rFonts w:ascii="StobiSerif Regular" w:hAnsi="StobiSerif Regular"/>
          <w:sz w:val="22"/>
          <w:szCs w:val="22"/>
          <w:lang w:val="en-GB" w:eastAsia="en-GB"/>
        </w:rPr>
      </w:pPr>
      <w:r w:rsidRPr="00737CBD">
        <w:rPr>
          <w:rFonts w:ascii="StobiSerif Regular" w:hAnsi="StobiSerif Regular"/>
          <w:sz w:val="22"/>
          <w:szCs w:val="22"/>
          <w:lang w:val="mk-MK" w:eastAsia="en-GB"/>
        </w:rPr>
        <w:t>Барателите</w:t>
      </w:r>
      <w:r w:rsidRPr="00737CBD">
        <w:rPr>
          <w:rFonts w:ascii="StobiSerif Regular" w:hAnsi="StobiSerif Regular"/>
          <w:sz w:val="22"/>
          <w:szCs w:val="22"/>
          <w:lang w:val="en-GB" w:eastAsia="en-GB"/>
        </w:rPr>
        <w:t xml:space="preserve"> не покажале интерес за инвестирање во: управување со отпад и отпадни води, транспортни цистерни, приколки и специјализирани возила за транспорт на суровини, опрема за подобрување на стандардите за благосостојба на животните и инвестиции во развој на инфраструктурата на стопанствата. Анализата покажа дека овие инвестиции не придонесуваат за економските перформанси на компаниите во поголема мера, а со тоа и за слабиот интерес.</w:t>
      </w:r>
    </w:p>
    <w:p w14:paraId="1E018B03" w14:textId="77777777" w:rsidR="00C60443" w:rsidRDefault="00C60443" w:rsidP="009E7122">
      <w:pPr>
        <w:jc w:val="both"/>
        <w:rPr>
          <w:rFonts w:ascii="StobiSerif Regular" w:hAnsi="StobiSerif Regular"/>
          <w:sz w:val="22"/>
          <w:szCs w:val="22"/>
          <w:lang w:val="en-GB"/>
        </w:rPr>
      </w:pPr>
    </w:p>
    <w:p w14:paraId="7B50BEA9" w14:textId="05EE3205" w:rsidR="00F365DB" w:rsidRDefault="00F365DB" w:rsidP="009E7122">
      <w:pPr>
        <w:jc w:val="both"/>
        <w:rPr>
          <w:rFonts w:ascii="StobiSerif Regular" w:hAnsi="StobiSerif Regular"/>
          <w:sz w:val="22"/>
          <w:szCs w:val="22"/>
          <w:lang w:val="en-GB"/>
        </w:rPr>
      </w:pPr>
      <w:r w:rsidRPr="00737CBD">
        <w:rPr>
          <w:rFonts w:ascii="StobiSerif Regular" w:hAnsi="StobiSerif Regular"/>
          <w:sz w:val="22"/>
          <w:szCs w:val="22"/>
          <w:lang w:val="en-GB"/>
        </w:rPr>
        <w:t>Приказ</w:t>
      </w:r>
      <w:r w:rsidRPr="00737CBD">
        <w:rPr>
          <w:rFonts w:ascii="StobiSerif Regular" w:hAnsi="StobiSerif Regular"/>
          <w:sz w:val="22"/>
          <w:szCs w:val="22"/>
          <w:lang w:val="mk-MK"/>
        </w:rPr>
        <w:t xml:space="preserve"> 4</w:t>
      </w:r>
      <w:r w:rsidRPr="00737CBD">
        <w:rPr>
          <w:rFonts w:ascii="StobiSerif Regular" w:hAnsi="StobiSerif Regular"/>
          <w:sz w:val="22"/>
          <w:szCs w:val="22"/>
          <w:lang w:val="en-GB"/>
        </w:rPr>
        <w:t xml:space="preserve">: </w:t>
      </w:r>
      <w:r w:rsidRPr="00737CBD">
        <w:rPr>
          <w:rFonts w:ascii="StobiSerif Regular" w:hAnsi="StobiSerif Regular"/>
          <w:sz w:val="22"/>
          <w:szCs w:val="22"/>
          <w:lang w:val="mk-MK"/>
        </w:rPr>
        <w:t xml:space="preserve">Преглед на барања по тип на инвестиции во Мерка </w:t>
      </w:r>
      <w:r w:rsidRPr="00737CBD">
        <w:rPr>
          <w:rFonts w:ascii="StobiSerif Regular" w:hAnsi="StobiSerif Regular"/>
          <w:sz w:val="22"/>
          <w:szCs w:val="22"/>
          <w:lang w:val="en-GB"/>
        </w:rPr>
        <w:t>3</w:t>
      </w:r>
    </w:p>
    <w:p w14:paraId="29FC810A" w14:textId="77777777" w:rsidR="007973EC" w:rsidRPr="00737CBD" w:rsidRDefault="007973EC" w:rsidP="009E7122">
      <w:pPr>
        <w:jc w:val="both"/>
        <w:rPr>
          <w:rFonts w:ascii="StobiSerif Regular" w:hAnsi="StobiSerif Regular"/>
          <w:sz w:val="22"/>
          <w:szCs w:val="22"/>
          <w:lang w:val="en-GB"/>
        </w:rPr>
      </w:pPr>
    </w:p>
    <w:p w14:paraId="63AF631C" w14:textId="77777777" w:rsidR="00F365DB" w:rsidRPr="00737CBD" w:rsidRDefault="00F365DB" w:rsidP="009E7122">
      <w:pPr>
        <w:jc w:val="both"/>
        <w:rPr>
          <w:rFonts w:ascii="StobiSerif Regular" w:hAnsi="StobiSerif Regular"/>
          <w:sz w:val="22"/>
          <w:szCs w:val="22"/>
          <w:lang w:val="en-GB"/>
        </w:rPr>
      </w:pPr>
      <w:r w:rsidRPr="00737CBD">
        <w:rPr>
          <w:rFonts w:ascii="StobiSerif Regular" w:hAnsi="StobiSerif Regular"/>
          <w:noProof/>
          <w:sz w:val="22"/>
          <w:szCs w:val="22"/>
        </w:rPr>
        <w:drawing>
          <wp:inline distT="0" distB="0" distL="0" distR="0" wp14:anchorId="7F13B8AF" wp14:editId="46C58C0C">
            <wp:extent cx="5800725" cy="2419288"/>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21422" cy="2427920"/>
                    </a:xfrm>
                    <a:prstGeom prst="rect">
                      <a:avLst/>
                    </a:prstGeom>
                    <a:noFill/>
                  </pic:spPr>
                </pic:pic>
              </a:graphicData>
            </a:graphic>
          </wp:inline>
        </w:drawing>
      </w:r>
    </w:p>
    <w:p w14:paraId="5A7A23FA" w14:textId="77777777" w:rsidR="00F365DB" w:rsidRPr="00A52C9C" w:rsidRDefault="00F365DB" w:rsidP="009E7122">
      <w:pPr>
        <w:jc w:val="both"/>
        <w:rPr>
          <w:rFonts w:ascii="StobiSerif Regular" w:hAnsi="StobiSerif Regular"/>
          <w:sz w:val="16"/>
          <w:szCs w:val="16"/>
          <w:lang w:val="mk-MK" w:eastAsia="en-GB"/>
        </w:rPr>
      </w:pPr>
      <w:r w:rsidRPr="00A52C9C">
        <w:rPr>
          <w:rFonts w:ascii="StobiSerif Regular" w:hAnsi="StobiSerif Regular"/>
          <w:sz w:val="16"/>
          <w:szCs w:val="16"/>
          <w:lang w:val="en-GB" w:eastAsia="en-GB"/>
        </w:rPr>
        <w:t>Извор: Тело за управување со ИПАРД, 202</w:t>
      </w:r>
      <w:r w:rsidRPr="00A52C9C">
        <w:rPr>
          <w:rFonts w:ascii="StobiSerif Regular" w:hAnsi="StobiSerif Regular"/>
          <w:sz w:val="16"/>
          <w:szCs w:val="16"/>
          <w:lang w:val="mk-MK" w:eastAsia="en-GB"/>
        </w:rPr>
        <w:t>3</w:t>
      </w:r>
    </w:p>
    <w:p w14:paraId="4C73BC85" w14:textId="77777777" w:rsidR="00E12456" w:rsidRDefault="00E12456" w:rsidP="009E7122">
      <w:pPr>
        <w:jc w:val="both"/>
        <w:rPr>
          <w:rFonts w:ascii="StobiSerif Regular" w:hAnsi="StobiSerif Regular"/>
          <w:sz w:val="22"/>
          <w:szCs w:val="22"/>
          <w:lang w:val="en-GB" w:eastAsia="en-GB"/>
        </w:rPr>
      </w:pPr>
    </w:p>
    <w:p w14:paraId="1AC322DC" w14:textId="4C008ED1" w:rsidR="00F365DB" w:rsidRPr="00E54777" w:rsidRDefault="00F365DB" w:rsidP="009E7122">
      <w:pPr>
        <w:jc w:val="both"/>
        <w:rPr>
          <w:rFonts w:ascii="StobiSerif Regular" w:hAnsi="StobiSerif Regular"/>
          <w:b/>
          <w:sz w:val="22"/>
          <w:szCs w:val="22"/>
          <w:lang w:val="en-GB" w:eastAsia="en-GB"/>
        </w:rPr>
      </w:pPr>
      <w:r w:rsidRPr="00E54777">
        <w:rPr>
          <w:rFonts w:ascii="StobiSerif Regular" w:hAnsi="StobiSerif Regular"/>
          <w:b/>
          <w:sz w:val="22"/>
          <w:szCs w:val="22"/>
          <w:lang w:val="en-GB" w:eastAsia="en-GB"/>
        </w:rPr>
        <w:t>Мерка 7 – Диверзификација на фарми и развој на бизниси</w:t>
      </w:r>
    </w:p>
    <w:p w14:paraId="5B19B1E0" w14:textId="77777777" w:rsidR="00E12456" w:rsidRDefault="00E12456" w:rsidP="009E7122">
      <w:pPr>
        <w:jc w:val="both"/>
        <w:rPr>
          <w:rFonts w:ascii="StobiSerif Regular" w:hAnsi="StobiSerif Regular"/>
          <w:sz w:val="22"/>
          <w:szCs w:val="22"/>
          <w:lang w:val="mk-MK" w:eastAsia="en-GB"/>
        </w:rPr>
      </w:pPr>
    </w:p>
    <w:p w14:paraId="4B1D211F" w14:textId="0A438388" w:rsidR="00F365DB" w:rsidRPr="00737CBD" w:rsidRDefault="00F365DB" w:rsidP="00737CBD">
      <w:pPr>
        <w:ind w:firstLine="720"/>
        <w:jc w:val="both"/>
        <w:rPr>
          <w:rFonts w:ascii="StobiSerif Regular" w:hAnsi="StobiSerif Regular"/>
          <w:sz w:val="22"/>
          <w:szCs w:val="22"/>
          <w:lang w:val="en-GB" w:eastAsia="en-GB"/>
        </w:rPr>
      </w:pPr>
      <w:r w:rsidRPr="00737CBD">
        <w:rPr>
          <w:rFonts w:ascii="StobiSerif Regular" w:hAnsi="StobiSerif Regular"/>
          <w:sz w:val="22"/>
          <w:szCs w:val="22"/>
          <w:lang w:val="mk-MK" w:eastAsia="en-GB"/>
        </w:rPr>
        <w:t>И за оваа мерка ИПАРД Агенцијата објави три јавни повици</w:t>
      </w:r>
      <w:r w:rsidRPr="00737CBD">
        <w:rPr>
          <w:rFonts w:ascii="StobiSerif Regular" w:hAnsi="StobiSerif Regular"/>
          <w:sz w:val="22"/>
          <w:szCs w:val="22"/>
          <w:lang w:val="en-GB" w:eastAsia="en-GB"/>
        </w:rPr>
        <w:t xml:space="preserve">. </w:t>
      </w:r>
      <w:r w:rsidRPr="00737CBD">
        <w:rPr>
          <w:rFonts w:ascii="StobiSerif Regular" w:hAnsi="StobiSerif Regular"/>
          <w:sz w:val="22"/>
          <w:szCs w:val="22"/>
          <w:lang w:val="mk-MK" w:eastAsia="en-GB"/>
        </w:rPr>
        <w:t>Процесот на одобрување на барањата поднесени на последниот јавен повик заврши во 2022 година.</w:t>
      </w:r>
    </w:p>
    <w:p w14:paraId="0BA095F3" w14:textId="77777777" w:rsidR="00E12456" w:rsidRDefault="00E12456" w:rsidP="009E7122">
      <w:pPr>
        <w:jc w:val="both"/>
        <w:rPr>
          <w:rFonts w:ascii="StobiSerif Regular" w:hAnsi="StobiSerif Regular"/>
          <w:sz w:val="22"/>
          <w:szCs w:val="22"/>
          <w:lang w:val="mk-MK"/>
        </w:rPr>
      </w:pPr>
      <w:bookmarkStart w:id="21" w:name="_Toc137715860"/>
    </w:p>
    <w:p w14:paraId="378C7BE0" w14:textId="245C7FD3" w:rsidR="00F365DB" w:rsidRDefault="00F365DB" w:rsidP="009E7122">
      <w:pPr>
        <w:jc w:val="both"/>
        <w:rPr>
          <w:rFonts w:ascii="StobiSerif Regular" w:hAnsi="StobiSerif Regular"/>
          <w:sz w:val="22"/>
          <w:szCs w:val="22"/>
          <w:lang w:val="mk-MK"/>
        </w:rPr>
      </w:pPr>
      <w:r w:rsidRPr="00737CBD">
        <w:rPr>
          <w:rFonts w:ascii="StobiSerif Regular" w:hAnsi="StobiSerif Regular"/>
          <w:sz w:val="22"/>
          <w:szCs w:val="22"/>
          <w:lang w:val="mk-MK"/>
        </w:rPr>
        <w:t>Табела 7</w:t>
      </w:r>
      <w:r w:rsidRPr="00737CBD">
        <w:rPr>
          <w:rFonts w:ascii="StobiSerif Regular" w:hAnsi="StobiSerif Regular"/>
          <w:sz w:val="22"/>
          <w:szCs w:val="22"/>
          <w:lang w:val="en-GB"/>
        </w:rPr>
        <w:t xml:space="preserve">: </w:t>
      </w:r>
      <w:r w:rsidRPr="00737CBD">
        <w:rPr>
          <w:rFonts w:ascii="StobiSerif Regular" w:hAnsi="StobiSerif Regular"/>
          <w:sz w:val="22"/>
          <w:szCs w:val="22"/>
          <w:lang w:val="mk-MK"/>
        </w:rPr>
        <w:t xml:space="preserve">Мерка </w:t>
      </w:r>
      <w:r w:rsidRPr="00737CBD">
        <w:rPr>
          <w:rFonts w:ascii="StobiSerif Regular" w:hAnsi="StobiSerif Regular"/>
          <w:sz w:val="22"/>
          <w:szCs w:val="22"/>
          <w:lang w:val="en-GB"/>
        </w:rPr>
        <w:t xml:space="preserve">7 </w:t>
      </w:r>
      <w:r w:rsidRPr="00737CBD">
        <w:rPr>
          <w:rFonts w:ascii="StobiSerif Regular" w:hAnsi="StobiSerif Regular"/>
          <w:sz w:val="22"/>
          <w:szCs w:val="22"/>
          <w:lang w:val="mk-MK"/>
        </w:rPr>
        <w:t>– барања по јавен повик</w:t>
      </w:r>
      <w:bookmarkEnd w:id="21"/>
    </w:p>
    <w:p w14:paraId="52588DFA" w14:textId="77777777" w:rsidR="00E12456" w:rsidRPr="00737CBD" w:rsidRDefault="00E12456" w:rsidP="009E7122">
      <w:pPr>
        <w:jc w:val="both"/>
        <w:rPr>
          <w:rFonts w:ascii="StobiSerif Regular" w:hAnsi="StobiSerif Regular"/>
          <w:sz w:val="22"/>
          <w:szCs w:val="22"/>
          <w:lang w:val="en-GB"/>
        </w:rPr>
      </w:pPr>
    </w:p>
    <w:tbl>
      <w:tblPr>
        <w:tblStyle w:val="TableGrid"/>
        <w:tblW w:w="9090" w:type="dxa"/>
        <w:tblInd w:w="-5" w:type="dxa"/>
        <w:tblLook w:val="04A0" w:firstRow="1" w:lastRow="0" w:firstColumn="1" w:lastColumn="0" w:noHBand="0" w:noVBand="1"/>
      </w:tblPr>
      <w:tblGrid>
        <w:gridCol w:w="1217"/>
        <w:gridCol w:w="1359"/>
        <w:gridCol w:w="1250"/>
        <w:gridCol w:w="1304"/>
        <w:gridCol w:w="1706"/>
        <w:gridCol w:w="2254"/>
      </w:tblGrid>
      <w:tr w:rsidR="00F365DB" w:rsidRPr="00737CBD" w14:paraId="2D060DF6" w14:textId="77777777" w:rsidTr="00737CBD">
        <w:tc>
          <w:tcPr>
            <w:tcW w:w="1217" w:type="dxa"/>
            <w:shd w:val="clear" w:color="auto" w:fill="auto"/>
          </w:tcPr>
          <w:p w14:paraId="23792382" w14:textId="77777777" w:rsidR="00F365DB" w:rsidRPr="00737CBD" w:rsidRDefault="00F365DB" w:rsidP="009E7122">
            <w:pPr>
              <w:jc w:val="both"/>
              <w:rPr>
                <w:rFonts w:ascii="StobiSerif Regular" w:hAnsi="StobiSerif Regular"/>
                <w:sz w:val="18"/>
                <w:szCs w:val="18"/>
                <w:lang w:val="en-GB" w:eastAsia="en-GB"/>
              </w:rPr>
            </w:pPr>
            <w:r w:rsidRPr="00737CBD">
              <w:rPr>
                <w:rFonts w:ascii="StobiSerif Regular" w:hAnsi="StobiSerif Regular"/>
                <w:sz w:val="18"/>
                <w:szCs w:val="18"/>
                <w:lang w:val="mk-MK" w:eastAsia="en-GB"/>
              </w:rPr>
              <w:t>Јавен повик</w:t>
            </w:r>
          </w:p>
        </w:tc>
        <w:tc>
          <w:tcPr>
            <w:tcW w:w="1359" w:type="dxa"/>
            <w:shd w:val="clear" w:color="auto" w:fill="auto"/>
          </w:tcPr>
          <w:p w14:paraId="7953F19D" w14:textId="77777777" w:rsidR="00F365DB" w:rsidRPr="00737CBD" w:rsidRDefault="00F365DB" w:rsidP="00737CBD">
            <w:pPr>
              <w:jc w:val="center"/>
              <w:rPr>
                <w:rFonts w:ascii="StobiSerif Regular" w:hAnsi="StobiSerif Regular"/>
                <w:sz w:val="18"/>
                <w:szCs w:val="18"/>
                <w:lang w:val="mk-MK" w:eastAsia="en-GB"/>
              </w:rPr>
            </w:pPr>
            <w:r w:rsidRPr="00737CBD">
              <w:rPr>
                <w:rFonts w:ascii="StobiSerif Regular" w:hAnsi="StobiSerif Regular"/>
                <w:sz w:val="18"/>
                <w:szCs w:val="18"/>
                <w:lang w:val="mk-MK" w:eastAsia="en-GB"/>
              </w:rPr>
              <w:t>Поднесени</w:t>
            </w:r>
          </w:p>
          <w:p w14:paraId="24690780"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(A)</w:t>
            </w:r>
          </w:p>
        </w:tc>
        <w:tc>
          <w:tcPr>
            <w:tcW w:w="1250" w:type="dxa"/>
            <w:shd w:val="clear" w:color="auto" w:fill="auto"/>
          </w:tcPr>
          <w:p w14:paraId="6C518FE4" w14:textId="77777777" w:rsidR="00F365DB" w:rsidRPr="00737CBD" w:rsidRDefault="00F365DB" w:rsidP="00737CBD">
            <w:pPr>
              <w:jc w:val="center"/>
              <w:rPr>
                <w:rFonts w:ascii="StobiSerif Regular" w:hAnsi="StobiSerif Regular"/>
                <w:sz w:val="18"/>
                <w:szCs w:val="18"/>
                <w:lang w:val="mk-MK" w:eastAsia="en-GB"/>
              </w:rPr>
            </w:pPr>
            <w:r w:rsidRPr="00737CBD">
              <w:rPr>
                <w:rFonts w:ascii="StobiSerif Regular" w:hAnsi="StobiSerif Regular"/>
                <w:sz w:val="18"/>
                <w:szCs w:val="18"/>
                <w:lang w:val="mk-MK" w:eastAsia="en-GB"/>
              </w:rPr>
              <w:t>Одобрени</w:t>
            </w:r>
          </w:p>
          <w:p w14:paraId="100A083B"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w:t>
            </w:r>
            <w:r w:rsidRPr="00737CBD">
              <w:rPr>
                <w:rFonts w:ascii="StobiSerif Regular" w:hAnsi="StobiSerif Regular"/>
                <w:sz w:val="18"/>
                <w:szCs w:val="18"/>
                <w:lang w:val="mk-MK" w:eastAsia="en-GB"/>
              </w:rPr>
              <w:t>Б</w:t>
            </w:r>
            <w:r w:rsidRPr="00737CBD">
              <w:rPr>
                <w:rFonts w:ascii="StobiSerif Regular" w:hAnsi="StobiSerif Regular"/>
                <w:sz w:val="18"/>
                <w:szCs w:val="18"/>
                <w:lang w:val="en-GB" w:eastAsia="en-GB"/>
              </w:rPr>
              <w:t>)</w:t>
            </w:r>
          </w:p>
        </w:tc>
        <w:tc>
          <w:tcPr>
            <w:tcW w:w="1304" w:type="dxa"/>
            <w:shd w:val="clear" w:color="auto" w:fill="auto"/>
          </w:tcPr>
          <w:p w14:paraId="6BEA7036" w14:textId="77777777" w:rsidR="00F365DB" w:rsidRPr="00737CBD" w:rsidRDefault="00F365DB" w:rsidP="00737CBD">
            <w:pPr>
              <w:jc w:val="center"/>
              <w:rPr>
                <w:rFonts w:ascii="StobiSerif Regular" w:hAnsi="StobiSerif Regular"/>
                <w:sz w:val="18"/>
                <w:szCs w:val="18"/>
                <w:lang w:val="mk-MK" w:eastAsia="en-GB"/>
              </w:rPr>
            </w:pPr>
            <w:r w:rsidRPr="00737CBD">
              <w:rPr>
                <w:rFonts w:ascii="StobiSerif Regular" w:hAnsi="StobiSerif Regular"/>
                <w:sz w:val="18"/>
                <w:szCs w:val="18"/>
                <w:lang w:val="mk-MK" w:eastAsia="en-GB"/>
              </w:rPr>
              <w:t>Исплатени</w:t>
            </w:r>
          </w:p>
          <w:p w14:paraId="1BDFAAFA"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w:t>
            </w:r>
            <w:r w:rsidRPr="00737CBD">
              <w:rPr>
                <w:rFonts w:ascii="StobiSerif Regular" w:hAnsi="StobiSerif Regular"/>
                <w:sz w:val="18"/>
                <w:szCs w:val="18"/>
                <w:lang w:val="mk-MK" w:eastAsia="en-GB"/>
              </w:rPr>
              <w:t>В</w:t>
            </w:r>
            <w:r w:rsidRPr="00737CBD">
              <w:rPr>
                <w:rFonts w:ascii="StobiSerif Regular" w:hAnsi="StobiSerif Regular"/>
                <w:sz w:val="18"/>
                <w:szCs w:val="18"/>
                <w:lang w:val="en-GB" w:eastAsia="en-GB"/>
              </w:rPr>
              <w:t>)</w:t>
            </w:r>
          </w:p>
        </w:tc>
        <w:tc>
          <w:tcPr>
            <w:tcW w:w="1706" w:type="dxa"/>
            <w:shd w:val="clear" w:color="auto" w:fill="auto"/>
          </w:tcPr>
          <w:p w14:paraId="6EAEE6E6" w14:textId="77777777" w:rsidR="00F365DB" w:rsidRPr="00737CBD" w:rsidRDefault="00F365DB" w:rsidP="00737CBD">
            <w:pPr>
              <w:jc w:val="center"/>
              <w:rPr>
                <w:rFonts w:ascii="StobiSerif Regular" w:hAnsi="StobiSerif Regular"/>
                <w:sz w:val="18"/>
                <w:szCs w:val="18"/>
                <w:lang w:val="mk-MK" w:eastAsia="en-GB"/>
              </w:rPr>
            </w:pPr>
            <w:r w:rsidRPr="00737CBD">
              <w:rPr>
                <w:rFonts w:ascii="StobiSerif Regular" w:hAnsi="StobiSerif Regular"/>
                <w:sz w:val="18"/>
                <w:szCs w:val="18"/>
                <w:lang w:val="mk-MK" w:eastAsia="en-GB"/>
              </w:rPr>
              <w:t>Стапка на одобрување</w:t>
            </w:r>
          </w:p>
          <w:p w14:paraId="46DCFA98"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w:t>
            </w:r>
            <w:r w:rsidRPr="00737CBD">
              <w:rPr>
                <w:rFonts w:ascii="StobiSerif Regular" w:hAnsi="StobiSerif Regular"/>
                <w:sz w:val="18"/>
                <w:szCs w:val="18"/>
                <w:lang w:val="mk-MK" w:eastAsia="en-GB"/>
              </w:rPr>
              <w:t>Б</w:t>
            </w:r>
            <w:r w:rsidRPr="00737CBD">
              <w:rPr>
                <w:rFonts w:ascii="StobiSerif Regular" w:hAnsi="StobiSerif Regular"/>
                <w:sz w:val="18"/>
                <w:szCs w:val="18"/>
                <w:lang w:val="en-GB" w:eastAsia="en-GB"/>
              </w:rPr>
              <w:t>/A)</w:t>
            </w:r>
          </w:p>
        </w:tc>
        <w:tc>
          <w:tcPr>
            <w:tcW w:w="2254" w:type="dxa"/>
            <w:shd w:val="clear" w:color="auto" w:fill="auto"/>
          </w:tcPr>
          <w:p w14:paraId="26866892" w14:textId="77777777" w:rsidR="00F365DB" w:rsidRPr="00737CBD" w:rsidRDefault="00F365DB" w:rsidP="00737CBD">
            <w:pPr>
              <w:jc w:val="center"/>
              <w:rPr>
                <w:rFonts w:ascii="StobiSerif Regular" w:hAnsi="StobiSerif Regular"/>
                <w:sz w:val="18"/>
                <w:szCs w:val="18"/>
                <w:lang w:val="mk-MK" w:eastAsia="en-GB"/>
              </w:rPr>
            </w:pPr>
            <w:r w:rsidRPr="00737CBD">
              <w:rPr>
                <w:rFonts w:ascii="StobiSerif Regular" w:hAnsi="StobiSerif Regular"/>
                <w:sz w:val="18"/>
                <w:szCs w:val="18"/>
                <w:lang w:val="mk-MK" w:eastAsia="en-GB"/>
              </w:rPr>
              <w:t>Стапка на исплата</w:t>
            </w:r>
          </w:p>
          <w:p w14:paraId="0D666A3B"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w:t>
            </w:r>
            <w:r w:rsidRPr="00737CBD">
              <w:rPr>
                <w:rFonts w:ascii="StobiSerif Regular" w:hAnsi="StobiSerif Regular"/>
                <w:sz w:val="18"/>
                <w:szCs w:val="18"/>
                <w:lang w:val="mk-MK" w:eastAsia="en-GB"/>
              </w:rPr>
              <w:t>В</w:t>
            </w:r>
            <w:r w:rsidRPr="00737CBD">
              <w:rPr>
                <w:rFonts w:ascii="StobiSerif Regular" w:hAnsi="StobiSerif Regular"/>
                <w:sz w:val="18"/>
                <w:szCs w:val="18"/>
                <w:lang w:val="en-GB" w:eastAsia="en-GB"/>
              </w:rPr>
              <w:t>/</w:t>
            </w:r>
            <w:r w:rsidRPr="00737CBD">
              <w:rPr>
                <w:rFonts w:ascii="StobiSerif Regular" w:hAnsi="StobiSerif Regular"/>
                <w:sz w:val="18"/>
                <w:szCs w:val="18"/>
                <w:lang w:val="mk-MK" w:eastAsia="en-GB"/>
              </w:rPr>
              <w:t>Б</w:t>
            </w:r>
            <w:r w:rsidRPr="00737CBD">
              <w:rPr>
                <w:rFonts w:ascii="StobiSerif Regular" w:hAnsi="StobiSerif Regular"/>
                <w:sz w:val="18"/>
                <w:szCs w:val="18"/>
                <w:lang w:val="en-GB" w:eastAsia="en-GB"/>
              </w:rPr>
              <w:t>)</w:t>
            </w:r>
          </w:p>
        </w:tc>
      </w:tr>
      <w:tr w:rsidR="00F365DB" w:rsidRPr="00737CBD" w14:paraId="49C69871" w14:textId="77777777" w:rsidTr="00737CBD">
        <w:tc>
          <w:tcPr>
            <w:tcW w:w="1217" w:type="dxa"/>
          </w:tcPr>
          <w:p w14:paraId="5C525681" w14:textId="77777777" w:rsidR="00F365DB" w:rsidRPr="00737CBD" w:rsidRDefault="00F365DB" w:rsidP="009E7122">
            <w:pPr>
              <w:jc w:val="both"/>
              <w:rPr>
                <w:rFonts w:ascii="StobiSerif Regular" w:hAnsi="StobiSerif Regular"/>
                <w:sz w:val="18"/>
                <w:szCs w:val="18"/>
                <w:lang w:val="en-GB" w:eastAsia="en-GB"/>
              </w:rPr>
            </w:pPr>
            <w:r w:rsidRPr="00737CBD">
              <w:rPr>
                <w:rFonts w:ascii="StobiSerif Regular" w:hAnsi="StobiSerif Regular"/>
                <w:sz w:val="18"/>
                <w:szCs w:val="18"/>
                <w:lang w:val="en-GB" w:eastAsia="en-GB"/>
              </w:rPr>
              <w:t>01/2017</w:t>
            </w:r>
          </w:p>
        </w:tc>
        <w:tc>
          <w:tcPr>
            <w:tcW w:w="1359" w:type="dxa"/>
          </w:tcPr>
          <w:p w14:paraId="5DCD7F48"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187</w:t>
            </w:r>
          </w:p>
        </w:tc>
        <w:tc>
          <w:tcPr>
            <w:tcW w:w="1250" w:type="dxa"/>
          </w:tcPr>
          <w:p w14:paraId="2F98E6FE"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23</w:t>
            </w:r>
          </w:p>
        </w:tc>
        <w:tc>
          <w:tcPr>
            <w:tcW w:w="1304" w:type="dxa"/>
          </w:tcPr>
          <w:p w14:paraId="17E25F17"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17</w:t>
            </w:r>
          </w:p>
        </w:tc>
        <w:tc>
          <w:tcPr>
            <w:tcW w:w="1706" w:type="dxa"/>
          </w:tcPr>
          <w:p w14:paraId="6266AD66"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12 %</w:t>
            </w:r>
          </w:p>
        </w:tc>
        <w:tc>
          <w:tcPr>
            <w:tcW w:w="2254" w:type="dxa"/>
          </w:tcPr>
          <w:p w14:paraId="18171D2A"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74 %</w:t>
            </w:r>
          </w:p>
        </w:tc>
      </w:tr>
      <w:tr w:rsidR="00F365DB" w:rsidRPr="00737CBD" w14:paraId="6453A954" w14:textId="77777777" w:rsidTr="00737CBD">
        <w:tc>
          <w:tcPr>
            <w:tcW w:w="1217" w:type="dxa"/>
          </w:tcPr>
          <w:p w14:paraId="62D30C21" w14:textId="77777777" w:rsidR="00F365DB" w:rsidRPr="00737CBD" w:rsidRDefault="00F365DB" w:rsidP="009E7122">
            <w:pPr>
              <w:jc w:val="both"/>
              <w:rPr>
                <w:rFonts w:ascii="StobiSerif Regular" w:hAnsi="StobiSerif Regular"/>
                <w:sz w:val="18"/>
                <w:szCs w:val="18"/>
                <w:lang w:val="en-GB" w:eastAsia="en-GB"/>
              </w:rPr>
            </w:pPr>
            <w:r w:rsidRPr="00737CBD">
              <w:rPr>
                <w:rFonts w:ascii="StobiSerif Regular" w:hAnsi="StobiSerif Regular"/>
                <w:sz w:val="18"/>
                <w:szCs w:val="18"/>
                <w:lang w:val="en-GB" w:eastAsia="en-GB"/>
              </w:rPr>
              <w:t>01/2019</w:t>
            </w:r>
          </w:p>
        </w:tc>
        <w:tc>
          <w:tcPr>
            <w:tcW w:w="1359" w:type="dxa"/>
          </w:tcPr>
          <w:p w14:paraId="5585291A"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261</w:t>
            </w:r>
          </w:p>
        </w:tc>
        <w:tc>
          <w:tcPr>
            <w:tcW w:w="1250" w:type="dxa"/>
          </w:tcPr>
          <w:p w14:paraId="70869F7C"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78</w:t>
            </w:r>
          </w:p>
        </w:tc>
        <w:tc>
          <w:tcPr>
            <w:tcW w:w="1304" w:type="dxa"/>
          </w:tcPr>
          <w:p w14:paraId="77A15E77"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64</w:t>
            </w:r>
          </w:p>
        </w:tc>
        <w:tc>
          <w:tcPr>
            <w:tcW w:w="1706" w:type="dxa"/>
          </w:tcPr>
          <w:p w14:paraId="04B1F657"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30 %</w:t>
            </w:r>
          </w:p>
        </w:tc>
        <w:tc>
          <w:tcPr>
            <w:tcW w:w="2254" w:type="dxa"/>
          </w:tcPr>
          <w:p w14:paraId="3A442BDE"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82 %</w:t>
            </w:r>
          </w:p>
        </w:tc>
      </w:tr>
      <w:tr w:rsidR="00F365DB" w:rsidRPr="00737CBD" w14:paraId="504F9758" w14:textId="77777777" w:rsidTr="00737CBD">
        <w:tc>
          <w:tcPr>
            <w:tcW w:w="1217" w:type="dxa"/>
          </w:tcPr>
          <w:p w14:paraId="7893F8DE" w14:textId="77777777" w:rsidR="00F365DB" w:rsidRPr="00737CBD" w:rsidRDefault="00F365DB" w:rsidP="009E7122">
            <w:pPr>
              <w:jc w:val="both"/>
              <w:rPr>
                <w:rFonts w:ascii="StobiSerif Regular" w:hAnsi="StobiSerif Regular"/>
                <w:sz w:val="18"/>
                <w:szCs w:val="18"/>
                <w:lang w:val="en-GB" w:eastAsia="en-GB"/>
              </w:rPr>
            </w:pPr>
            <w:r w:rsidRPr="00737CBD">
              <w:rPr>
                <w:rFonts w:ascii="StobiSerif Regular" w:hAnsi="StobiSerif Regular"/>
                <w:sz w:val="18"/>
                <w:szCs w:val="18"/>
                <w:lang w:val="en-GB" w:eastAsia="en-GB"/>
              </w:rPr>
              <w:t>01/2021</w:t>
            </w:r>
          </w:p>
        </w:tc>
        <w:tc>
          <w:tcPr>
            <w:tcW w:w="1359" w:type="dxa"/>
          </w:tcPr>
          <w:p w14:paraId="5FBF586E"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250</w:t>
            </w:r>
          </w:p>
        </w:tc>
        <w:tc>
          <w:tcPr>
            <w:tcW w:w="1250" w:type="dxa"/>
          </w:tcPr>
          <w:p w14:paraId="4AB0507F"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117</w:t>
            </w:r>
          </w:p>
        </w:tc>
        <w:tc>
          <w:tcPr>
            <w:tcW w:w="1304" w:type="dxa"/>
          </w:tcPr>
          <w:p w14:paraId="690CFE7D"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25</w:t>
            </w:r>
          </w:p>
        </w:tc>
        <w:tc>
          <w:tcPr>
            <w:tcW w:w="1706" w:type="dxa"/>
          </w:tcPr>
          <w:p w14:paraId="328BDFE5"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46 %</w:t>
            </w:r>
          </w:p>
        </w:tc>
        <w:tc>
          <w:tcPr>
            <w:tcW w:w="2254" w:type="dxa"/>
          </w:tcPr>
          <w:p w14:paraId="3B192FE7"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21 %</w:t>
            </w:r>
          </w:p>
        </w:tc>
      </w:tr>
      <w:tr w:rsidR="00F365DB" w:rsidRPr="00737CBD" w14:paraId="3197A825" w14:textId="77777777" w:rsidTr="00737CBD">
        <w:tc>
          <w:tcPr>
            <w:tcW w:w="1217" w:type="dxa"/>
          </w:tcPr>
          <w:p w14:paraId="186DF06D" w14:textId="77777777" w:rsidR="00F365DB" w:rsidRPr="00737CBD" w:rsidRDefault="00F365DB" w:rsidP="009E7122">
            <w:pPr>
              <w:jc w:val="both"/>
              <w:rPr>
                <w:rFonts w:ascii="StobiSerif Regular" w:hAnsi="StobiSerif Regular"/>
                <w:sz w:val="18"/>
                <w:szCs w:val="18"/>
                <w:lang w:val="mk-MK" w:eastAsia="en-GB"/>
              </w:rPr>
            </w:pPr>
            <w:r w:rsidRPr="00737CBD">
              <w:rPr>
                <w:rFonts w:ascii="StobiSerif Regular" w:hAnsi="StobiSerif Regular"/>
                <w:sz w:val="18"/>
                <w:szCs w:val="18"/>
                <w:lang w:val="mk-MK" w:eastAsia="en-GB"/>
              </w:rPr>
              <w:t>Вкупно</w:t>
            </w:r>
          </w:p>
        </w:tc>
        <w:tc>
          <w:tcPr>
            <w:tcW w:w="1359" w:type="dxa"/>
          </w:tcPr>
          <w:p w14:paraId="4CAD36D3"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698</w:t>
            </w:r>
          </w:p>
        </w:tc>
        <w:tc>
          <w:tcPr>
            <w:tcW w:w="1250" w:type="dxa"/>
          </w:tcPr>
          <w:p w14:paraId="2C1D2375"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218</w:t>
            </w:r>
          </w:p>
        </w:tc>
        <w:tc>
          <w:tcPr>
            <w:tcW w:w="1304" w:type="dxa"/>
          </w:tcPr>
          <w:p w14:paraId="74E5FB12"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106</w:t>
            </w:r>
          </w:p>
        </w:tc>
        <w:tc>
          <w:tcPr>
            <w:tcW w:w="1706" w:type="dxa"/>
          </w:tcPr>
          <w:p w14:paraId="35DDCAE4"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31 %</w:t>
            </w:r>
          </w:p>
        </w:tc>
        <w:tc>
          <w:tcPr>
            <w:tcW w:w="2254" w:type="dxa"/>
          </w:tcPr>
          <w:p w14:paraId="18BD4F4B" w14:textId="77777777" w:rsidR="00F365DB" w:rsidRPr="00737CBD" w:rsidRDefault="00F365DB" w:rsidP="00737CBD">
            <w:pPr>
              <w:jc w:val="center"/>
              <w:rPr>
                <w:rFonts w:ascii="StobiSerif Regular" w:hAnsi="StobiSerif Regular"/>
                <w:sz w:val="18"/>
                <w:szCs w:val="18"/>
                <w:lang w:val="en-GB" w:eastAsia="en-GB"/>
              </w:rPr>
            </w:pPr>
            <w:r w:rsidRPr="00737CBD">
              <w:rPr>
                <w:rFonts w:ascii="StobiSerif Regular" w:hAnsi="StobiSerif Regular"/>
                <w:sz w:val="18"/>
                <w:szCs w:val="18"/>
                <w:lang w:val="en-GB" w:eastAsia="en-GB"/>
              </w:rPr>
              <w:t>48 %</w:t>
            </w:r>
          </w:p>
        </w:tc>
      </w:tr>
    </w:tbl>
    <w:p w14:paraId="221A5A40" w14:textId="77777777" w:rsidR="00F365DB" w:rsidRPr="00A52C9C" w:rsidRDefault="00F365DB" w:rsidP="009E7122">
      <w:pPr>
        <w:jc w:val="both"/>
        <w:rPr>
          <w:rFonts w:ascii="StobiSerif Regular" w:hAnsi="StobiSerif Regular"/>
          <w:sz w:val="16"/>
          <w:szCs w:val="16"/>
          <w:lang w:val="en-GB" w:eastAsia="en-GB"/>
        </w:rPr>
      </w:pPr>
      <w:r w:rsidRPr="00A52C9C">
        <w:rPr>
          <w:rFonts w:ascii="StobiSerif Regular" w:hAnsi="StobiSerif Regular"/>
          <w:sz w:val="16"/>
          <w:szCs w:val="16"/>
          <w:lang w:val="mk-MK" w:eastAsia="en-GB"/>
        </w:rPr>
        <w:t>Извор</w:t>
      </w:r>
      <w:r w:rsidRPr="00A52C9C">
        <w:rPr>
          <w:rFonts w:ascii="StobiSerif Regular" w:hAnsi="StobiSerif Regular"/>
          <w:sz w:val="16"/>
          <w:szCs w:val="16"/>
          <w:lang w:val="en-GB" w:eastAsia="en-GB"/>
        </w:rPr>
        <w:t xml:space="preserve">: </w:t>
      </w:r>
      <w:r w:rsidRPr="00A52C9C">
        <w:rPr>
          <w:rFonts w:ascii="StobiSerif Regular" w:hAnsi="StobiSerif Regular"/>
          <w:sz w:val="16"/>
          <w:szCs w:val="16"/>
          <w:lang w:val="mk-MK" w:eastAsia="en-GB"/>
        </w:rPr>
        <w:t>ИПАРД Агенција</w:t>
      </w:r>
      <w:r w:rsidRPr="00A52C9C">
        <w:rPr>
          <w:rFonts w:ascii="StobiSerif Regular" w:hAnsi="StobiSerif Regular"/>
          <w:sz w:val="16"/>
          <w:szCs w:val="16"/>
          <w:lang w:val="en-GB" w:eastAsia="en-GB"/>
        </w:rPr>
        <w:t xml:space="preserve">, </w:t>
      </w:r>
      <w:r w:rsidRPr="00A52C9C">
        <w:rPr>
          <w:rFonts w:ascii="StobiSerif Regular" w:hAnsi="StobiSerif Regular"/>
          <w:sz w:val="16"/>
          <w:szCs w:val="16"/>
          <w:lang w:val="mk-MK" w:eastAsia="en-GB"/>
        </w:rPr>
        <w:t>Инфо по јавни повици</w:t>
      </w:r>
      <w:r w:rsidRPr="00A52C9C">
        <w:rPr>
          <w:rFonts w:ascii="StobiSerif Regular" w:hAnsi="StobiSerif Regular"/>
          <w:sz w:val="16"/>
          <w:szCs w:val="16"/>
          <w:lang w:val="en-GB" w:eastAsia="en-GB"/>
        </w:rPr>
        <w:t>_</w:t>
      </w:r>
      <w:r w:rsidRPr="00A52C9C">
        <w:rPr>
          <w:rFonts w:ascii="StobiSerif Regular" w:hAnsi="StobiSerif Regular"/>
          <w:sz w:val="16"/>
          <w:szCs w:val="16"/>
          <w:lang w:val="mk-MK" w:eastAsia="en-GB"/>
        </w:rPr>
        <w:t>ИПАРД</w:t>
      </w:r>
      <w:r w:rsidRPr="00A52C9C">
        <w:rPr>
          <w:rFonts w:ascii="StobiSerif Regular" w:hAnsi="StobiSerif Regular"/>
          <w:sz w:val="16"/>
          <w:szCs w:val="16"/>
          <w:lang w:val="en-GB" w:eastAsia="en-GB"/>
        </w:rPr>
        <w:t xml:space="preserve"> II-31.12.2022, 2023</w:t>
      </w:r>
    </w:p>
    <w:p w14:paraId="01FC40B5" w14:textId="77777777" w:rsidR="00E12456" w:rsidRDefault="00E12456" w:rsidP="009E7122">
      <w:pPr>
        <w:jc w:val="both"/>
        <w:rPr>
          <w:rFonts w:ascii="StobiSerif Regular" w:hAnsi="StobiSerif Regular"/>
          <w:sz w:val="22"/>
          <w:szCs w:val="22"/>
        </w:rPr>
      </w:pPr>
    </w:p>
    <w:p w14:paraId="48997C26" w14:textId="6DB2DE04" w:rsidR="008D67C5" w:rsidRPr="00737CBD" w:rsidRDefault="00F365DB" w:rsidP="00737CBD">
      <w:pPr>
        <w:ind w:firstLine="720"/>
        <w:jc w:val="both"/>
        <w:rPr>
          <w:rFonts w:ascii="StobiSerif Regular" w:hAnsi="StobiSerif Regular"/>
          <w:sz w:val="22"/>
          <w:szCs w:val="22"/>
        </w:rPr>
      </w:pPr>
      <w:r w:rsidRPr="00737CBD">
        <w:rPr>
          <w:rFonts w:ascii="StobiSerif Regular" w:hAnsi="StobiSerif Regular"/>
          <w:sz w:val="22"/>
          <w:szCs w:val="22"/>
        </w:rPr>
        <w:t xml:space="preserve">Вредноста на поднесените барања </w:t>
      </w:r>
      <w:r w:rsidRPr="00737CBD">
        <w:rPr>
          <w:rFonts w:ascii="StobiSerif Regular" w:hAnsi="StobiSerif Regular"/>
          <w:sz w:val="22"/>
          <w:szCs w:val="22"/>
          <w:lang w:val="mk-MK"/>
        </w:rPr>
        <w:t>в</w:t>
      </w:r>
      <w:r w:rsidRPr="00737CBD">
        <w:rPr>
          <w:rFonts w:ascii="StobiSerif Regular" w:hAnsi="StobiSerif Regular"/>
          <w:sz w:val="22"/>
          <w:szCs w:val="22"/>
        </w:rPr>
        <w:t xml:space="preserve">о мерка 7 достигна 118.933.777 € ЕУ </w:t>
      </w:r>
      <w:r w:rsidRPr="00737CBD">
        <w:rPr>
          <w:rFonts w:ascii="StobiSerif Regular" w:hAnsi="StobiSerif Regular"/>
          <w:sz w:val="22"/>
          <w:szCs w:val="22"/>
          <w:lang w:val="mk-MK"/>
        </w:rPr>
        <w:t>п</w:t>
      </w:r>
      <w:r w:rsidRPr="00737CBD">
        <w:rPr>
          <w:rFonts w:ascii="StobiSerif Regular" w:hAnsi="StobiSerif Regular"/>
          <w:sz w:val="22"/>
          <w:szCs w:val="22"/>
        </w:rPr>
        <w:t xml:space="preserve">ридонес. Потпишани се договори со 218 </w:t>
      </w:r>
      <w:r w:rsidRPr="00737CBD">
        <w:rPr>
          <w:rFonts w:ascii="StobiSerif Regular" w:hAnsi="StobiSerif Regular"/>
          <w:sz w:val="22"/>
          <w:szCs w:val="22"/>
          <w:lang w:val="mk-MK"/>
        </w:rPr>
        <w:t>баратели</w:t>
      </w:r>
      <w:r w:rsidRPr="00737CBD">
        <w:rPr>
          <w:rFonts w:ascii="StobiSerif Regular" w:hAnsi="StobiSerif Regular"/>
          <w:sz w:val="22"/>
          <w:szCs w:val="22"/>
        </w:rPr>
        <w:t xml:space="preserve"> за 19.362.214 € ЕУ придонес. Во оваа Мерка нема раскинати договори. До крајот на 2022 година, исплатата на договорите достигна 106 (4.956.976 € ЕУ придонес).</w:t>
      </w:r>
    </w:p>
    <w:p w14:paraId="73A9FFCC" w14:textId="77777777" w:rsidR="008D67C5" w:rsidRPr="00737CBD" w:rsidRDefault="008D67C5" w:rsidP="009E7122">
      <w:pPr>
        <w:jc w:val="both"/>
        <w:rPr>
          <w:rFonts w:ascii="StobiSerif Regular" w:hAnsi="StobiSerif Regular"/>
          <w:sz w:val="22"/>
          <w:szCs w:val="22"/>
        </w:rPr>
      </w:pPr>
    </w:p>
    <w:p w14:paraId="7BEF6D53" w14:textId="77777777" w:rsidR="00F65BC7" w:rsidRDefault="00F65BC7" w:rsidP="009E7122">
      <w:pPr>
        <w:jc w:val="both"/>
        <w:rPr>
          <w:rFonts w:ascii="StobiSerif Regular" w:hAnsi="StobiSerif Regular"/>
          <w:sz w:val="22"/>
          <w:szCs w:val="22"/>
          <w:lang w:val="en-GB" w:eastAsia="en-GB"/>
        </w:rPr>
      </w:pPr>
    </w:p>
    <w:p w14:paraId="1E7C7968" w14:textId="77777777" w:rsidR="00F65BC7" w:rsidRDefault="00F65BC7" w:rsidP="009E7122">
      <w:pPr>
        <w:jc w:val="both"/>
        <w:rPr>
          <w:rFonts w:ascii="StobiSerif Regular" w:hAnsi="StobiSerif Regular"/>
          <w:sz w:val="22"/>
          <w:szCs w:val="22"/>
          <w:lang w:val="en-GB" w:eastAsia="en-GB"/>
        </w:rPr>
      </w:pPr>
    </w:p>
    <w:p w14:paraId="0EBBCF3E" w14:textId="77777777" w:rsidR="00F65BC7" w:rsidRDefault="00F65BC7" w:rsidP="009E7122">
      <w:pPr>
        <w:jc w:val="both"/>
        <w:rPr>
          <w:rFonts w:ascii="StobiSerif Regular" w:hAnsi="StobiSerif Regular"/>
          <w:sz w:val="22"/>
          <w:szCs w:val="22"/>
          <w:lang w:val="en-GB" w:eastAsia="en-GB"/>
        </w:rPr>
      </w:pPr>
    </w:p>
    <w:p w14:paraId="42CE8EF6" w14:textId="77777777" w:rsidR="00F65BC7" w:rsidRDefault="00F65BC7" w:rsidP="009E7122">
      <w:pPr>
        <w:jc w:val="both"/>
        <w:rPr>
          <w:rFonts w:ascii="StobiSerif Regular" w:hAnsi="StobiSerif Regular"/>
          <w:sz w:val="22"/>
          <w:szCs w:val="22"/>
          <w:lang w:val="en-GB" w:eastAsia="en-GB"/>
        </w:rPr>
      </w:pPr>
    </w:p>
    <w:p w14:paraId="680515AD" w14:textId="232AFA3C" w:rsidR="00F365DB" w:rsidRDefault="00F365DB" w:rsidP="009E7122">
      <w:pPr>
        <w:jc w:val="both"/>
        <w:rPr>
          <w:rFonts w:ascii="StobiSerif Regular" w:hAnsi="StobiSerif Regular"/>
          <w:sz w:val="22"/>
          <w:szCs w:val="22"/>
        </w:rPr>
      </w:pPr>
      <w:r w:rsidRPr="00737CBD">
        <w:rPr>
          <w:rFonts w:ascii="StobiSerif Regular" w:hAnsi="StobiSerif Regular"/>
          <w:sz w:val="22"/>
          <w:szCs w:val="22"/>
          <w:lang w:val="en-GB" w:eastAsia="en-GB"/>
        </w:rPr>
        <w:t xml:space="preserve">Приказ </w:t>
      </w:r>
      <w:r w:rsidRPr="00737CBD">
        <w:rPr>
          <w:rFonts w:ascii="StobiSerif Regular" w:hAnsi="StobiSerif Regular"/>
          <w:sz w:val="22"/>
          <w:szCs w:val="22"/>
          <w:lang w:val="mk-MK" w:eastAsia="en-GB"/>
        </w:rPr>
        <w:t>5</w:t>
      </w:r>
      <w:r w:rsidRPr="00737CBD">
        <w:rPr>
          <w:rFonts w:ascii="StobiSerif Regular" w:hAnsi="StobiSerif Regular"/>
          <w:sz w:val="22"/>
          <w:szCs w:val="22"/>
          <w:lang w:val="en-GB" w:eastAsia="en-GB"/>
        </w:rPr>
        <w:t xml:space="preserve">: </w:t>
      </w:r>
      <w:r w:rsidRPr="00737CBD">
        <w:rPr>
          <w:rFonts w:ascii="StobiSerif Regular" w:hAnsi="StobiSerif Regular"/>
          <w:sz w:val="22"/>
          <w:szCs w:val="22"/>
        </w:rPr>
        <w:t>Преглед на барањата по вредност на инвестијата</w:t>
      </w:r>
      <w:r w:rsidR="00E12456">
        <w:rPr>
          <w:rFonts w:ascii="StobiSerif Regular" w:hAnsi="StobiSerif Regular"/>
          <w:sz w:val="22"/>
          <w:szCs w:val="22"/>
          <w:lang w:val="mk-MK"/>
        </w:rPr>
        <w:t xml:space="preserve"> </w:t>
      </w:r>
      <w:r w:rsidRPr="00737CBD">
        <w:rPr>
          <w:rFonts w:ascii="StobiSerif Regular" w:hAnsi="StobiSerif Regular"/>
          <w:sz w:val="22"/>
          <w:szCs w:val="22"/>
        </w:rPr>
        <w:footnoteReference w:id="3"/>
      </w:r>
      <w:r w:rsidRPr="00737CBD">
        <w:rPr>
          <w:rFonts w:ascii="StobiSerif Regular" w:hAnsi="StobiSerif Regular"/>
          <w:sz w:val="22"/>
          <w:szCs w:val="22"/>
        </w:rPr>
        <w:t xml:space="preserve"> во Мерка 7</w:t>
      </w:r>
    </w:p>
    <w:p w14:paraId="1C709C98" w14:textId="77777777" w:rsidR="00C60443" w:rsidRPr="00737CBD" w:rsidRDefault="00C60443" w:rsidP="009E7122">
      <w:pPr>
        <w:jc w:val="both"/>
        <w:rPr>
          <w:rFonts w:ascii="StobiSerif Regular" w:hAnsi="StobiSerif Regular"/>
          <w:sz w:val="22"/>
          <w:szCs w:val="22"/>
        </w:rPr>
      </w:pPr>
    </w:p>
    <w:p w14:paraId="261D722E" w14:textId="77777777" w:rsidR="00F365DB" w:rsidRPr="00737CBD" w:rsidRDefault="00F365DB" w:rsidP="009E7122">
      <w:pPr>
        <w:jc w:val="both"/>
        <w:rPr>
          <w:rFonts w:ascii="StobiSerif Regular" w:hAnsi="StobiSerif Regular"/>
          <w:sz w:val="22"/>
          <w:szCs w:val="22"/>
          <w:lang w:val="en-GB" w:eastAsia="en-GB"/>
        </w:rPr>
      </w:pPr>
      <w:r w:rsidRPr="00737CBD">
        <w:rPr>
          <w:rFonts w:ascii="StobiSerif Regular" w:hAnsi="StobiSerif Regular"/>
          <w:noProof/>
          <w:sz w:val="22"/>
          <w:szCs w:val="22"/>
        </w:rPr>
        <w:drawing>
          <wp:inline distT="0" distB="0" distL="0" distR="0" wp14:anchorId="678A3898" wp14:editId="3CAA0592">
            <wp:extent cx="5731510" cy="2623366"/>
            <wp:effectExtent l="0" t="0" r="254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623366"/>
                    </a:xfrm>
                    <a:prstGeom prst="rect">
                      <a:avLst/>
                    </a:prstGeom>
                    <a:noFill/>
                  </pic:spPr>
                </pic:pic>
              </a:graphicData>
            </a:graphic>
          </wp:inline>
        </w:drawing>
      </w:r>
    </w:p>
    <w:p w14:paraId="52B20A81" w14:textId="77777777" w:rsidR="00F365DB" w:rsidRPr="00A52C9C" w:rsidRDefault="00F365DB" w:rsidP="009E7122">
      <w:pPr>
        <w:jc w:val="both"/>
        <w:rPr>
          <w:rFonts w:ascii="StobiSerif Regular" w:hAnsi="StobiSerif Regular"/>
          <w:sz w:val="16"/>
          <w:szCs w:val="16"/>
          <w:lang w:val="mk-MK" w:eastAsia="en-GB"/>
        </w:rPr>
      </w:pPr>
      <w:r w:rsidRPr="00A52C9C">
        <w:rPr>
          <w:rFonts w:ascii="StobiSerif Regular" w:hAnsi="StobiSerif Regular"/>
          <w:sz w:val="16"/>
          <w:szCs w:val="16"/>
          <w:lang w:val="en-GB" w:eastAsia="en-GB"/>
        </w:rPr>
        <w:t>Извор: Тело за управување со ИПАРД, 202</w:t>
      </w:r>
      <w:r w:rsidRPr="00A52C9C">
        <w:rPr>
          <w:rFonts w:ascii="StobiSerif Regular" w:hAnsi="StobiSerif Regular"/>
          <w:sz w:val="16"/>
          <w:szCs w:val="16"/>
          <w:lang w:val="mk-MK" w:eastAsia="en-GB"/>
        </w:rPr>
        <w:t>3</w:t>
      </w:r>
    </w:p>
    <w:p w14:paraId="566071A0" w14:textId="77777777" w:rsidR="00E12456" w:rsidRDefault="00E12456" w:rsidP="009E7122">
      <w:pPr>
        <w:jc w:val="both"/>
        <w:rPr>
          <w:rFonts w:ascii="StobiSerif Regular" w:eastAsia="Calibri" w:hAnsi="StobiSerif Regular"/>
          <w:sz w:val="22"/>
          <w:szCs w:val="22"/>
          <w:lang w:val="en-GB" w:eastAsia="en-GB"/>
        </w:rPr>
      </w:pPr>
    </w:p>
    <w:p w14:paraId="1349CEC2" w14:textId="6A6240E5" w:rsidR="00F365DB" w:rsidRPr="00737CBD" w:rsidRDefault="00F365DB" w:rsidP="00737CBD">
      <w:pPr>
        <w:ind w:firstLine="720"/>
        <w:jc w:val="both"/>
        <w:rPr>
          <w:rFonts w:ascii="StobiSerif Regular" w:eastAsia="Calibri" w:hAnsi="StobiSerif Regular"/>
          <w:sz w:val="22"/>
          <w:szCs w:val="22"/>
          <w:lang w:val="en-GB" w:eastAsia="en-GB"/>
        </w:rPr>
      </w:pPr>
      <w:r w:rsidRPr="00737CBD">
        <w:rPr>
          <w:rFonts w:ascii="StobiSerif Regular" w:eastAsia="Calibri" w:hAnsi="StobiSerif Regular"/>
          <w:sz w:val="22"/>
          <w:szCs w:val="22"/>
          <w:lang w:val="en-GB" w:eastAsia="en-GB"/>
        </w:rPr>
        <w:t>Просечната вредност на примен</w:t>
      </w:r>
      <w:r w:rsidRPr="00737CBD">
        <w:rPr>
          <w:rFonts w:ascii="StobiSerif Regular" w:eastAsia="Calibri" w:hAnsi="StobiSerif Regular"/>
          <w:sz w:val="22"/>
          <w:szCs w:val="22"/>
          <w:lang w:val="mk-MK" w:eastAsia="en-GB"/>
        </w:rPr>
        <w:t>о барање</w:t>
      </w:r>
      <w:r w:rsidRPr="00737CBD">
        <w:rPr>
          <w:rFonts w:ascii="StobiSerif Regular" w:eastAsia="Calibri" w:hAnsi="StobiSerif Regular"/>
          <w:sz w:val="22"/>
          <w:szCs w:val="22"/>
          <w:lang w:val="en-GB" w:eastAsia="en-GB"/>
        </w:rPr>
        <w:t xml:space="preserve"> (изразена во ЕУ придонес) </w:t>
      </w:r>
      <w:r w:rsidRPr="00737CBD">
        <w:rPr>
          <w:rFonts w:ascii="StobiSerif Regular" w:eastAsia="Calibri" w:hAnsi="StobiSerif Regular"/>
          <w:sz w:val="22"/>
          <w:szCs w:val="22"/>
          <w:lang w:val="mk-MK" w:eastAsia="en-GB"/>
        </w:rPr>
        <w:t>во</w:t>
      </w:r>
      <w:r w:rsidRPr="00737CBD">
        <w:rPr>
          <w:rFonts w:ascii="StobiSerif Regular" w:eastAsia="Calibri" w:hAnsi="StobiSerif Regular"/>
          <w:sz w:val="22"/>
          <w:szCs w:val="22"/>
          <w:lang w:val="en-GB" w:eastAsia="en-GB"/>
        </w:rPr>
        <w:t xml:space="preserve"> Мерката 7 во ИПАРД Агенцијата е 170.392 €. Соодветно, просечната вредност на </w:t>
      </w:r>
      <w:r w:rsidRPr="00737CBD">
        <w:rPr>
          <w:rFonts w:ascii="StobiSerif Regular" w:eastAsia="Calibri" w:hAnsi="StobiSerif Regular"/>
          <w:sz w:val="22"/>
          <w:szCs w:val="22"/>
          <w:lang w:val="mk-MK" w:eastAsia="en-GB"/>
        </w:rPr>
        <w:t>одобрено</w:t>
      </w:r>
      <w:r w:rsidRPr="00737CBD">
        <w:rPr>
          <w:rFonts w:ascii="StobiSerif Regular" w:eastAsia="Calibri" w:hAnsi="StobiSerif Regular"/>
          <w:sz w:val="22"/>
          <w:szCs w:val="22"/>
          <w:lang w:val="en-GB" w:eastAsia="en-GB"/>
        </w:rPr>
        <w:t xml:space="preserve"> и </w:t>
      </w:r>
      <w:r w:rsidRPr="00737CBD">
        <w:rPr>
          <w:rFonts w:ascii="StobiSerif Regular" w:eastAsia="Calibri" w:hAnsi="StobiSerif Regular"/>
          <w:sz w:val="22"/>
          <w:szCs w:val="22"/>
          <w:lang w:val="mk-MK" w:eastAsia="en-GB"/>
        </w:rPr>
        <w:t>ис</w:t>
      </w:r>
      <w:r w:rsidRPr="00737CBD">
        <w:rPr>
          <w:rFonts w:ascii="StobiSerif Regular" w:eastAsia="Calibri" w:hAnsi="StobiSerif Regular"/>
          <w:sz w:val="22"/>
          <w:szCs w:val="22"/>
          <w:lang w:val="en-GB" w:eastAsia="en-GB"/>
        </w:rPr>
        <w:t>платен</w:t>
      </w:r>
      <w:r w:rsidRPr="00737CBD">
        <w:rPr>
          <w:rFonts w:ascii="StobiSerif Regular" w:eastAsia="Calibri" w:hAnsi="StobiSerif Regular"/>
          <w:sz w:val="22"/>
          <w:szCs w:val="22"/>
          <w:lang w:val="mk-MK" w:eastAsia="en-GB"/>
        </w:rPr>
        <w:t>о</w:t>
      </w:r>
      <w:r w:rsidRPr="00737CBD">
        <w:rPr>
          <w:rFonts w:ascii="StobiSerif Regular" w:eastAsia="Calibri" w:hAnsi="StobiSerif Regular"/>
          <w:sz w:val="22"/>
          <w:szCs w:val="22"/>
          <w:lang w:val="en-GB" w:eastAsia="en-GB"/>
        </w:rPr>
        <w:t xml:space="preserve"> </w:t>
      </w:r>
      <w:r w:rsidRPr="00737CBD">
        <w:rPr>
          <w:rFonts w:ascii="StobiSerif Regular" w:eastAsia="Calibri" w:hAnsi="StobiSerif Regular"/>
          <w:sz w:val="22"/>
          <w:szCs w:val="22"/>
          <w:lang w:val="mk-MK" w:eastAsia="en-GB"/>
        </w:rPr>
        <w:t>барање во</w:t>
      </w:r>
      <w:r w:rsidRPr="00737CBD">
        <w:rPr>
          <w:rFonts w:ascii="StobiSerif Regular" w:eastAsia="Calibri" w:hAnsi="StobiSerif Regular"/>
          <w:sz w:val="22"/>
          <w:szCs w:val="22"/>
          <w:lang w:val="en-GB" w:eastAsia="en-GB"/>
        </w:rPr>
        <w:t xml:space="preserve"> Мерката 7 е 89.640 € и 49.079 €.</w:t>
      </w:r>
    </w:p>
    <w:p w14:paraId="118D9E6E" w14:textId="77777777" w:rsidR="00F365DB" w:rsidRPr="00737CBD" w:rsidRDefault="00F365DB" w:rsidP="00737CBD">
      <w:pPr>
        <w:ind w:firstLine="720"/>
        <w:jc w:val="both"/>
        <w:rPr>
          <w:rFonts w:ascii="StobiSerif Regular" w:eastAsia="Calibri" w:hAnsi="StobiSerif Regular"/>
          <w:sz w:val="22"/>
          <w:szCs w:val="22"/>
          <w:lang w:val="en-GB" w:eastAsia="en-GB"/>
        </w:rPr>
      </w:pPr>
      <w:r w:rsidRPr="00737CBD">
        <w:rPr>
          <w:rFonts w:ascii="StobiSerif Regular" w:eastAsia="Calibri" w:hAnsi="StobiSerif Regular"/>
          <w:sz w:val="22"/>
          <w:szCs w:val="22"/>
          <w:lang w:val="en-GB" w:eastAsia="en-GB"/>
        </w:rPr>
        <w:t>Интересот за користење на средствата од ИПАРД Програмата е најголем во приоритетн</w:t>
      </w:r>
      <w:r w:rsidRPr="00737CBD">
        <w:rPr>
          <w:rFonts w:ascii="StobiSerif Regular" w:eastAsia="Calibri" w:hAnsi="StobiSerif Regular"/>
          <w:sz w:val="22"/>
          <w:szCs w:val="22"/>
          <w:lang w:val="mk-MK" w:eastAsia="en-GB"/>
        </w:rPr>
        <w:t>иот</w:t>
      </w:r>
      <w:r w:rsidRPr="00737CBD">
        <w:rPr>
          <w:rFonts w:ascii="StobiSerif Regular" w:eastAsia="Calibri" w:hAnsi="StobiSerif Regular"/>
          <w:sz w:val="22"/>
          <w:szCs w:val="22"/>
          <w:lang w:val="en-GB" w:eastAsia="en-GB"/>
        </w:rPr>
        <w:t xml:space="preserve"> сектор алтернативно земјоделско производство, имајќи предвид дека во овој сектор е прифатливо пчеларството (производство на мед и производи од мед). Дополнително, на </w:t>
      </w:r>
      <w:r w:rsidRPr="00737CBD">
        <w:rPr>
          <w:rFonts w:ascii="StobiSerif Regular" w:eastAsia="Calibri" w:hAnsi="StobiSerif Regular"/>
          <w:sz w:val="22"/>
          <w:szCs w:val="22"/>
          <w:lang w:val="mk-MK" w:eastAsia="en-GB"/>
        </w:rPr>
        <w:t>барателите</w:t>
      </w:r>
      <w:r w:rsidRPr="00737CBD">
        <w:rPr>
          <w:rFonts w:ascii="StobiSerif Regular" w:eastAsia="Calibri" w:hAnsi="StobiSerif Regular"/>
          <w:sz w:val="22"/>
          <w:szCs w:val="22"/>
          <w:lang w:val="en-GB" w:eastAsia="en-GB"/>
        </w:rPr>
        <w:t xml:space="preserve"> им беше интересно производството на непрехранбени производи, особено преработката на дрво и производството на мебел.</w:t>
      </w:r>
    </w:p>
    <w:p w14:paraId="01038D0D" w14:textId="79548C8C" w:rsidR="00F365DB" w:rsidRPr="00737CBD" w:rsidRDefault="00F365DB" w:rsidP="00737CBD">
      <w:pPr>
        <w:ind w:firstLine="720"/>
        <w:jc w:val="both"/>
        <w:rPr>
          <w:rFonts w:ascii="StobiSerif Regular" w:hAnsi="StobiSerif Regular"/>
          <w:sz w:val="22"/>
          <w:szCs w:val="22"/>
        </w:rPr>
      </w:pPr>
      <w:r w:rsidRPr="00737CBD">
        <w:rPr>
          <w:rFonts w:ascii="StobiSerif Regular" w:hAnsi="StobiSerif Regular"/>
          <w:sz w:val="22"/>
          <w:szCs w:val="22"/>
        </w:rPr>
        <w:t>Имајќи го предвид големиот интерес за инвестирање во производство и продажба на енергија од обновливи извори и фактот дека вредноста на овие инвестиции може да го надмине расположливиот буџет на мерката, ИПАРД Агенцијата го исклучи секторот од јавните повици 01</w:t>
      </w:r>
      <w:r w:rsidRPr="00737CBD">
        <w:rPr>
          <w:rFonts w:ascii="StobiSerif Regular" w:hAnsi="StobiSerif Regular"/>
          <w:sz w:val="22"/>
          <w:szCs w:val="22"/>
          <w:lang w:val="mk-MK"/>
        </w:rPr>
        <w:t>/</w:t>
      </w:r>
      <w:r w:rsidRPr="00737CBD">
        <w:rPr>
          <w:rFonts w:ascii="StobiSerif Regular" w:hAnsi="StobiSerif Regular"/>
          <w:sz w:val="22"/>
          <w:szCs w:val="22"/>
        </w:rPr>
        <w:t>2019 и 01</w:t>
      </w:r>
      <w:r w:rsidRPr="00737CBD">
        <w:rPr>
          <w:rFonts w:ascii="StobiSerif Regular" w:hAnsi="StobiSerif Regular"/>
          <w:sz w:val="22"/>
          <w:szCs w:val="22"/>
          <w:lang w:val="mk-MK"/>
        </w:rPr>
        <w:t>/</w:t>
      </w:r>
      <w:r w:rsidRPr="00737CBD">
        <w:rPr>
          <w:rFonts w:ascii="StobiSerif Regular" w:hAnsi="StobiSerif Regular"/>
          <w:sz w:val="22"/>
          <w:szCs w:val="22"/>
        </w:rPr>
        <w:t>2021 година.</w:t>
      </w:r>
    </w:p>
    <w:p w14:paraId="3BA0CF1F" w14:textId="77777777" w:rsidR="008D67C5" w:rsidRPr="00737CBD" w:rsidRDefault="008D67C5" w:rsidP="009E7122">
      <w:pPr>
        <w:jc w:val="both"/>
        <w:rPr>
          <w:rFonts w:ascii="StobiSerif Regular" w:hAnsi="StobiSerif Regular"/>
          <w:sz w:val="22"/>
          <w:szCs w:val="22"/>
          <w:lang w:val="en-GB" w:eastAsia="en-GB"/>
        </w:rPr>
      </w:pPr>
    </w:p>
    <w:p w14:paraId="0046C9D9" w14:textId="40D1D2BC" w:rsidR="00F365DB" w:rsidRDefault="00F365DB" w:rsidP="009E7122">
      <w:pPr>
        <w:jc w:val="both"/>
        <w:rPr>
          <w:rFonts w:ascii="StobiSerif Regular" w:hAnsi="StobiSerif Regular"/>
          <w:sz w:val="22"/>
          <w:szCs w:val="22"/>
          <w:lang w:val="en-GB"/>
        </w:rPr>
      </w:pPr>
      <w:bookmarkStart w:id="22" w:name="_Toc137715861"/>
      <w:r w:rsidRPr="00737CBD">
        <w:rPr>
          <w:rFonts w:ascii="StobiSerif Regular" w:hAnsi="StobiSerif Regular"/>
          <w:sz w:val="22"/>
          <w:szCs w:val="22"/>
          <w:lang w:val="mk-MK"/>
        </w:rPr>
        <w:t>Табела</w:t>
      </w:r>
      <w:r w:rsidRPr="00737CBD">
        <w:rPr>
          <w:rFonts w:ascii="StobiSerif Regular" w:hAnsi="StobiSerif Regular"/>
          <w:sz w:val="22"/>
          <w:szCs w:val="22"/>
          <w:lang w:val="en-GB"/>
        </w:rPr>
        <w:t xml:space="preserve"> </w:t>
      </w:r>
      <w:r w:rsidRPr="00737CBD">
        <w:rPr>
          <w:rFonts w:ascii="StobiSerif Regular" w:hAnsi="StobiSerif Regular"/>
          <w:sz w:val="22"/>
          <w:szCs w:val="22"/>
          <w:lang w:val="mk-MK"/>
        </w:rPr>
        <w:t>8</w:t>
      </w:r>
      <w:r w:rsidRPr="00737CBD">
        <w:rPr>
          <w:rFonts w:ascii="StobiSerif Regular" w:hAnsi="StobiSerif Regular"/>
          <w:sz w:val="22"/>
          <w:szCs w:val="22"/>
          <w:lang w:val="en-GB"/>
        </w:rPr>
        <w:t xml:space="preserve">: </w:t>
      </w:r>
      <w:r w:rsidRPr="00737CBD">
        <w:rPr>
          <w:rFonts w:ascii="StobiSerif Regular" w:hAnsi="StobiSerif Regular"/>
          <w:sz w:val="22"/>
          <w:szCs w:val="22"/>
          <w:lang w:val="mk-MK"/>
        </w:rPr>
        <w:t xml:space="preserve">Преглед на барања по приоритетен сектор во </w:t>
      </w:r>
      <w:r w:rsidR="00843911">
        <w:rPr>
          <w:rFonts w:ascii="StobiSerif Regular" w:hAnsi="StobiSerif Regular"/>
          <w:sz w:val="22"/>
          <w:szCs w:val="22"/>
          <w:lang w:val="mk-MK"/>
        </w:rPr>
        <w:t>М</w:t>
      </w:r>
      <w:r w:rsidRPr="00737CBD">
        <w:rPr>
          <w:rFonts w:ascii="StobiSerif Regular" w:hAnsi="StobiSerif Regular"/>
          <w:sz w:val="22"/>
          <w:szCs w:val="22"/>
          <w:lang w:val="mk-MK"/>
        </w:rPr>
        <w:t xml:space="preserve">ерка </w:t>
      </w:r>
      <w:r w:rsidRPr="00737CBD">
        <w:rPr>
          <w:rFonts w:ascii="StobiSerif Regular" w:hAnsi="StobiSerif Regular"/>
          <w:sz w:val="22"/>
          <w:szCs w:val="22"/>
          <w:lang w:val="en-GB"/>
        </w:rPr>
        <w:t>7</w:t>
      </w:r>
      <w:bookmarkEnd w:id="22"/>
    </w:p>
    <w:p w14:paraId="22EB0914" w14:textId="77777777" w:rsidR="00E12456" w:rsidRPr="00737CBD" w:rsidRDefault="00E12456" w:rsidP="009E7122">
      <w:pPr>
        <w:jc w:val="both"/>
        <w:rPr>
          <w:rFonts w:ascii="StobiSerif Regular" w:hAnsi="StobiSerif Regular"/>
          <w:sz w:val="22"/>
          <w:szCs w:val="22"/>
          <w:lang w:val="en-GB"/>
        </w:rPr>
      </w:pPr>
    </w:p>
    <w:tbl>
      <w:tblPr>
        <w:tblW w:w="936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1260"/>
        <w:gridCol w:w="1260"/>
        <w:gridCol w:w="1080"/>
        <w:gridCol w:w="1080"/>
        <w:gridCol w:w="1260"/>
        <w:gridCol w:w="1170"/>
      </w:tblGrid>
      <w:tr w:rsidR="008D1DC6" w:rsidRPr="00737CBD" w14:paraId="31FDFDA3" w14:textId="77777777" w:rsidTr="008D1DC6">
        <w:trPr>
          <w:trHeight w:val="665"/>
        </w:trPr>
        <w:tc>
          <w:tcPr>
            <w:tcW w:w="2250" w:type="dxa"/>
            <w:shd w:val="clear" w:color="auto" w:fill="auto"/>
            <w:noWrap/>
            <w:vAlign w:val="center"/>
            <w:hideMark/>
          </w:tcPr>
          <w:p w14:paraId="36BA3E0F" w14:textId="77777777" w:rsidR="00F365DB" w:rsidRPr="00737CBD" w:rsidRDefault="00F365DB" w:rsidP="009E7122">
            <w:pPr>
              <w:jc w:val="both"/>
              <w:rPr>
                <w:rFonts w:ascii="StobiSerif Regular" w:hAnsi="StobiSerif Regular"/>
                <w:sz w:val="18"/>
                <w:szCs w:val="18"/>
                <w:lang w:val="en-GB"/>
              </w:rPr>
            </w:pPr>
          </w:p>
        </w:tc>
        <w:tc>
          <w:tcPr>
            <w:tcW w:w="1260" w:type="dxa"/>
            <w:shd w:val="clear" w:color="auto" w:fill="auto"/>
            <w:vAlign w:val="center"/>
            <w:hideMark/>
          </w:tcPr>
          <w:p w14:paraId="21EB9B94" w14:textId="77777777" w:rsidR="00F365DB" w:rsidRPr="00737CBD" w:rsidRDefault="00F365DB" w:rsidP="008D1DC6">
            <w:pPr>
              <w:jc w:val="center"/>
              <w:rPr>
                <w:rFonts w:ascii="StobiSerif Regular" w:hAnsi="StobiSerif Regular"/>
                <w:sz w:val="18"/>
                <w:szCs w:val="18"/>
                <w:lang w:val="mk-MK"/>
              </w:rPr>
            </w:pPr>
            <w:r w:rsidRPr="00737CBD">
              <w:rPr>
                <w:rFonts w:ascii="StobiSerif Regular" w:hAnsi="StobiSerif Regular"/>
                <w:sz w:val="18"/>
                <w:szCs w:val="18"/>
                <w:lang w:val="mk-MK"/>
              </w:rPr>
              <w:t>Поднесени</w:t>
            </w:r>
          </w:p>
          <w:p w14:paraId="66BC4DD6" w14:textId="77777777" w:rsidR="00F365DB" w:rsidRPr="00737CBD" w:rsidRDefault="00F365DB" w:rsidP="008D1DC6">
            <w:pPr>
              <w:jc w:val="center"/>
              <w:rPr>
                <w:rFonts w:ascii="StobiSerif Regular" w:hAnsi="StobiSerif Regular"/>
                <w:sz w:val="18"/>
                <w:szCs w:val="18"/>
                <w:lang w:val="en-GB"/>
              </w:rPr>
            </w:pPr>
            <w:r w:rsidRPr="00737CBD">
              <w:rPr>
                <w:rFonts w:ascii="StobiSerif Regular" w:hAnsi="StobiSerif Regular"/>
                <w:sz w:val="18"/>
                <w:szCs w:val="18"/>
                <w:lang w:val="en-GB"/>
              </w:rPr>
              <w:t>(A)</w:t>
            </w:r>
          </w:p>
        </w:tc>
        <w:tc>
          <w:tcPr>
            <w:tcW w:w="1260" w:type="dxa"/>
            <w:shd w:val="clear" w:color="auto" w:fill="auto"/>
            <w:vAlign w:val="center"/>
            <w:hideMark/>
          </w:tcPr>
          <w:p w14:paraId="6102F91C" w14:textId="77777777" w:rsidR="00F365DB" w:rsidRPr="00737CBD" w:rsidRDefault="00F365DB" w:rsidP="008D1DC6">
            <w:pPr>
              <w:jc w:val="center"/>
              <w:rPr>
                <w:rFonts w:ascii="StobiSerif Regular" w:hAnsi="StobiSerif Regular"/>
                <w:sz w:val="18"/>
                <w:szCs w:val="18"/>
                <w:lang w:val="mk-MK"/>
              </w:rPr>
            </w:pPr>
            <w:r w:rsidRPr="00737CBD">
              <w:rPr>
                <w:rFonts w:ascii="StobiSerif Regular" w:hAnsi="StobiSerif Regular"/>
                <w:sz w:val="18"/>
                <w:szCs w:val="18"/>
                <w:lang w:val="mk-MK"/>
              </w:rPr>
              <w:t>Одобрени</w:t>
            </w:r>
          </w:p>
          <w:p w14:paraId="4A1B965D" w14:textId="77777777" w:rsidR="00F365DB" w:rsidRPr="00737CBD" w:rsidRDefault="00F365DB" w:rsidP="008D1DC6">
            <w:pPr>
              <w:jc w:val="center"/>
              <w:rPr>
                <w:rFonts w:ascii="StobiSerif Regular" w:hAnsi="StobiSerif Regular"/>
                <w:sz w:val="18"/>
                <w:szCs w:val="18"/>
                <w:lang w:val="en-GB"/>
              </w:rPr>
            </w:pPr>
            <w:r w:rsidRPr="00737CBD">
              <w:rPr>
                <w:rFonts w:ascii="StobiSerif Regular" w:hAnsi="StobiSerif Regular"/>
                <w:sz w:val="18"/>
                <w:szCs w:val="18"/>
                <w:lang w:val="en-GB"/>
              </w:rPr>
              <w:t>(</w:t>
            </w:r>
            <w:r w:rsidRPr="00737CBD">
              <w:rPr>
                <w:rFonts w:ascii="StobiSerif Regular" w:hAnsi="StobiSerif Regular"/>
                <w:sz w:val="18"/>
                <w:szCs w:val="18"/>
                <w:lang w:val="mk-MK"/>
              </w:rPr>
              <w:t>Б</w:t>
            </w:r>
            <w:r w:rsidRPr="00737CBD">
              <w:rPr>
                <w:rFonts w:ascii="StobiSerif Regular" w:hAnsi="StobiSerif Regular"/>
                <w:sz w:val="18"/>
                <w:szCs w:val="18"/>
                <w:lang w:val="en-GB"/>
              </w:rPr>
              <w:t>)</w:t>
            </w:r>
          </w:p>
        </w:tc>
        <w:tc>
          <w:tcPr>
            <w:tcW w:w="1080" w:type="dxa"/>
            <w:shd w:val="clear" w:color="auto" w:fill="auto"/>
            <w:vAlign w:val="center"/>
            <w:hideMark/>
          </w:tcPr>
          <w:p w14:paraId="1F645CE8" w14:textId="77777777" w:rsidR="00F365DB" w:rsidRPr="00737CBD" w:rsidRDefault="00F365DB" w:rsidP="008D1DC6">
            <w:pPr>
              <w:jc w:val="center"/>
              <w:rPr>
                <w:rFonts w:ascii="StobiSerif Regular" w:hAnsi="StobiSerif Regular"/>
                <w:sz w:val="18"/>
                <w:szCs w:val="18"/>
                <w:lang w:val="en-GB"/>
              </w:rPr>
            </w:pPr>
            <w:r w:rsidRPr="00737CBD">
              <w:rPr>
                <w:rFonts w:ascii="StobiSerif Regular" w:hAnsi="StobiSerif Regular"/>
                <w:sz w:val="18"/>
                <w:szCs w:val="18"/>
                <w:lang w:val="mk-MK"/>
              </w:rPr>
              <w:t>Одобрен ЕУ дел</w:t>
            </w:r>
          </w:p>
        </w:tc>
        <w:tc>
          <w:tcPr>
            <w:tcW w:w="1080" w:type="dxa"/>
            <w:vAlign w:val="center"/>
          </w:tcPr>
          <w:p w14:paraId="684CF211" w14:textId="77777777" w:rsidR="00F365DB" w:rsidRPr="00737CBD" w:rsidRDefault="00F365DB" w:rsidP="008D1DC6">
            <w:pPr>
              <w:jc w:val="center"/>
              <w:rPr>
                <w:rFonts w:ascii="StobiSerif Regular" w:hAnsi="StobiSerif Regular"/>
                <w:sz w:val="18"/>
                <w:szCs w:val="18"/>
                <w:lang w:val="en-GB"/>
              </w:rPr>
            </w:pPr>
            <w:r w:rsidRPr="00737CBD">
              <w:rPr>
                <w:rFonts w:ascii="StobiSerif Regular" w:hAnsi="StobiSerif Regular"/>
                <w:sz w:val="18"/>
                <w:szCs w:val="18"/>
                <w:lang w:val="mk-MK"/>
              </w:rPr>
              <w:t>Исплатени</w:t>
            </w:r>
          </w:p>
        </w:tc>
        <w:tc>
          <w:tcPr>
            <w:tcW w:w="1260" w:type="dxa"/>
            <w:vAlign w:val="center"/>
          </w:tcPr>
          <w:p w14:paraId="6AEF6272" w14:textId="77777777" w:rsidR="00F365DB" w:rsidRPr="00737CBD" w:rsidRDefault="00F365DB" w:rsidP="008D1DC6">
            <w:pPr>
              <w:jc w:val="center"/>
              <w:rPr>
                <w:rFonts w:ascii="StobiSerif Regular" w:hAnsi="StobiSerif Regular"/>
                <w:sz w:val="18"/>
                <w:szCs w:val="18"/>
                <w:lang w:val="en-GB"/>
              </w:rPr>
            </w:pPr>
            <w:r w:rsidRPr="00737CBD">
              <w:rPr>
                <w:rFonts w:ascii="StobiSerif Regular" w:hAnsi="StobiSerif Regular"/>
                <w:sz w:val="18"/>
                <w:szCs w:val="18"/>
                <w:lang w:val="mk-MK"/>
              </w:rPr>
              <w:t>Исплатен ЕУ дел</w:t>
            </w:r>
          </w:p>
        </w:tc>
        <w:tc>
          <w:tcPr>
            <w:tcW w:w="1170" w:type="dxa"/>
          </w:tcPr>
          <w:p w14:paraId="7CA09B4F" w14:textId="77777777" w:rsidR="00F365DB" w:rsidRPr="00737CBD" w:rsidRDefault="00F365DB" w:rsidP="008D1DC6">
            <w:pPr>
              <w:jc w:val="center"/>
              <w:rPr>
                <w:rFonts w:ascii="StobiSerif Regular" w:hAnsi="StobiSerif Regular"/>
                <w:sz w:val="18"/>
                <w:szCs w:val="18"/>
                <w:lang w:val="mk-MK"/>
              </w:rPr>
            </w:pPr>
            <w:r w:rsidRPr="00737CBD">
              <w:rPr>
                <w:rFonts w:ascii="StobiSerif Regular" w:hAnsi="StobiSerif Regular"/>
                <w:sz w:val="18"/>
                <w:szCs w:val="18"/>
                <w:lang w:val="en-GB"/>
              </w:rPr>
              <w:t xml:space="preserve">% </w:t>
            </w:r>
            <w:r w:rsidRPr="00737CBD">
              <w:rPr>
                <w:rFonts w:ascii="StobiSerif Regular" w:hAnsi="StobiSerif Regular"/>
                <w:sz w:val="18"/>
                <w:szCs w:val="18"/>
                <w:lang w:val="mk-MK"/>
              </w:rPr>
              <w:t>на одобрување</w:t>
            </w:r>
          </w:p>
          <w:p w14:paraId="3873151E" w14:textId="77777777" w:rsidR="00F365DB" w:rsidRPr="00737CBD" w:rsidRDefault="00F365DB" w:rsidP="008D1DC6">
            <w:pPr>
              <w:jc w:val="center"/>
              <w:rPr>
                <w:rFonts w:ascii="StobiSerif Regular" w:hAnsi="StobiSerif Regular"/>
                <w:sz w:val="18"/>
                <w:szCs w:val="18"/>
                <w:lang w:val="en-GB"/>
              </w:rPr>
            </w:pPr>
            <w:r w:rsidRPr="00737CBD">
              <w:rPr>
                <w:rFonts w:ascii="StobiSerif Regular" w:hAnsi="StobiSerif Regular"/>
                <w:sz w:val="18"/>
                <w:szCs w:val="18"/>
                <w:lang w:val="en-GB"/>
              </w:rPr>
              <w:t>(</w:t>
            </w:r>
            <w:r w:rsidRPr="00737CBD">
              <w:rPr>
                <w:rFonts w:ascii="StobiSerif Regular" w:hAnsi="StobiSerif Regular"/>
                <w:sz w:val="18"/>
                <w:szCs w:val="18"/>
                <w:lang w:val="mk-MK"/>
              </w:rPr>
              <w:t>Б</w:t>
            </w:r>
            <w:r w:rsidRPr="00737CBD">
              <w:rPr>
                <w:rFonts w:ascii="StobiSerif Regular" w:hAnsi="StobiSerif Regular"/>
                <w:sz w:val="18"/>
                <w:szCs w:val="18"/>
                <w:lang w:val="en-GB"/>
              </w:rPr>
              <w:t>/A)</w:t>
            </w:r>
          </w:p>
        </w:tc>
      </w:tr>
      <w:tr w:rsidR="008D1DC6" w:rsidRPr="00737CBD" w14:paraId="0EFA6AEF" w14:textId="77777777" w:rsidTr="008D1DC6">
        <w:trPr>
          <w:trHeight w:val="269"/>
        </w:trPr>
        <w:tc>
          <w:tcPr>
            <w:tcW w:w="2250" w:type="dxa"/>
            <w:shd w:val="clear" w:color="auto" w:fill="auto"/>
            <w:vAlign w:val="center"/>
          </w:tcPr>
          <w:p w14:paraId="77F8129B"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Алтернативно зем.произ</w:t>
            </w:r>
            <w:r w:rsidRPr="00737CBD">
              <w:rPr>
                <w:rFonts w:ascii="StobiSerif Regular" w:hAnsi="StobiSerif Regular"/>
                <w:sz w:val="18"/>
                <w:szCs w:val="18"/>
                <w:lang w:val="mk-MK"/>
              </w:rPr>
              <w:t xml:space="preserve">. </w:t>
            </w:r>
            <w:r w:rsidRPr="00E321CB">
              <w:rPr>
                <w:rFonts w:ascii="StobiSerif Regular" w:hAnsi="StobiSerif Regular"/>
                <w:sz w:val="18"/>
                <w:szCs w:val="18"/>
                <w:vertAlign w:val="superscript"/>
                <w:lang w:val="en-GB"/>
              </w:rPr>
              <w:footnoteReference w:id="4"/>
            </w:r>
          </w:p>
        </w:tc>
        <w:tc>
          <w:tcPr>
            <w:tcW w:w="1260" w:type="dxa"/>
            <w:shd w:val="clear" w:color="auto" w:fill="auto"/>
            <w:vAlign w:val="center"/>
          </w:tcPr>
          <w:p w14:paraId="02EEAD96" w14:textId="77777777" w:rsidR="00F365DB" w:rsidRPr="00737CBD" w:rsidRDefault="00F365DB" w:rsidP="008D1DC6">
            <w:pPr>
              <w:jc w:val="center"/>
              <w:rPr>
                <w:rFonts w:ascii="StobiSerif Regular" w:hAnsi="StobiSerif Regular"/>
                <w:sz w:val="18"/>
                <w:szCs w:val="18"/>
                <w:lang w:val="en-GB"/>
              </w:rPr>
            </w:pPr>
            <w:r w:rsidRPr="00737CBD">
              <w:rPr>
                <w:rFonts w:ascii="StobiSerif Regular" w:hAnsi="StobiSerif Regular"/>
                <w:sz w:val="18"/>
                <w:szCs w:val="18"/>
                <w:lang w:val="en-GB"/>
              </w:rPr>
              <w:t>256</w:t>
            </w:r>
          </w:p>
        </w:tc>
        <w:tc>
          <w:tcPr>
            <w:tcW w:w="1260" w:type="dxa"/>
            <w:shd w:val="clear" w:color="auto" w:fill="auto"/>
            <w:vAlign w:val="center"/>
          </w:tcPr>
          <w:p w14:paraId="19860EEA" w14:textId="77777777" w:rsidR="00F365DB" w:rsidRPr="00737CBD" w:rsidRDefault="00F365DB" w:rsidP="008D1DC6">
            <w:pPr>
              <w:jc w:val="center"/>
              <w:rPr>
                <w:rFonts w:ascii="StobiSerif Regular" w:hAnsi="StobiSerif Regular"/>
                <w:sz w:val="18"/>
                <w:szCs w:val="18"/>
                <w:lang w:val="en-GB"/>
              </w:rPr>
            </w:pPr>
            <w:r w:rsidRPr="00737CBD">
              <w:rPr>
                <w:rFonts w:ascii="StobiSerif Regular" w:hAnsi="StobiSerif Regular"/>
                <w:sz w:val="18"/>
                <w:szCs w:val="18"/>
                <w:lang w:val="en-GB"/>
              </w:rPr>
              <w:t>102</w:t>
            </w:r>
          </w:p>
        </w:tc>
        <w:tc>
          <w:tcPr>
            <w:tcW w:w="1080" w:type="dxa"/>
            <w:shd w:val="clear" w:color="auto" w:fill="auto"/>
            <w:vAlign w:val="center"/>
          </w:tcPr>
          <w:p w14:paraId="46F6DC0F" w14:textId="77777777" w:rsidR="00F365DB" w:rsidRPr="00737CBD" w:rsidRDefault="00F365DB" w:rsidP="00ED77D9">
            <w:pPr>
              <w:jc w:val="right"/>
              <w:rPr>
                <w:rFonts w:ascii="StobiSerif Regular" w:hAnsi="StobiSerif Regular"/>
                <w:sz w:val="18"/>
                <w:szCs w:val="18"/>
                <w:lang w:val="en-GB"/>
              </w:rPr>
            </w:pPr>
            <w:r w:rsidRPr="00737CBD">
              <w:rPr>
                <w:rFonts w:ascii="StobiSerif Regular" w:hAnsi="StobiSerif Regular"/>
                <w:sz w:val="18"/>
                <w:szCs w:val="18"/>
                <w:lang w:val="en-GB"/>
              </w:rPr>
              <w:t>495.829</w:t>
            </w:r>
          </w:p>
        </w:tc>
        <w:tc>
          <w:tcPr>
            <w:tcW w:w="1080" w:type="dxa"/>
            <w:vAlign w:val="center"/>
          </w:tcPr>
          <w:p w14:paraId="07650D02" w14:textId="77777777" w:rsidR="00F365DB" w:rsidRPr="00737CBD" w:rsidRDefault="00F365DB" w:rsidP="008D1DC6">
            <w:pPr>
              <w:jc w:val="center"/>
              <w:rPr>
                <w:rFonts w:ascii="StobiSerif Regular" w:hAnsi="StobiSerif Regular"/>
                <w:sz w:val="18"/>
                <w:szCs w:val="18"/>
                <w:lang w:val="en-GB"/>
              </w:rPr>
            </w:pPr>
            <w:r w:rsidRPr="00737CBD">
              <w:rPr>
                <w:rFonts w:ascii="StobiSerif Regular" w:hAnsi="StobiSerif Regular"/>
                <w:sz w:val="18"/>
                <w:szCs w:val="18"/>
                <w:lang w:val="en-GB"/>
              </w:rPr>
              <w:t>63</w:t>
            </w:r>
          </w:p>
        </w:tc>
        <w:tc>
          <w:tcPr>
            <w:tcW w:w="1260" w:type="dxa"/>
            <w:vAlign w:val="center"/>
          </w:tcPr>
          <w:p w14:paraId="4AB0CC3C" w14:textId="77777777" w:rsidR="00F365DB" w:rsidRPr="00737CBD" w:rsidRDefault="00F365DB" w:rsidP="008D1DC6">
            <w:pPr>
              <w:jc w:val="right"/>
              <w:rPr>
                <w:rFonts w:ascii="StobiSerif Regular" w:hAnsi="StobiSerif Regular"/>
                <w:sz w:val="18"/>
                <w:szCs w:val="18"/>
                <w:lang w:val="en-GB"/>
              </w:rPr>
            </w:pPr>
            <w:r w:rsidRPr="00737CBD">
              <w:rPr>
                <w:rFonts w:ascii="StobiSerif Regular" w:hAnsi="StobiSerif Regular"/>
                <w:sz w:val="18"/>
                <w:szCs w:val="18"/>
                <w:lang w:val="en-GB"/>
              </w:rPr>
              <w:t>253.553</w:t>
            </w:r>
          </w:p>
        </w:tc>
        <w:tc>
          <w:tcPr>
            <w:tcW w:w="1170" w:type="dxa"/>
            <w:vAlign w:val="center"/>
          </w:tcPr>
          <w:p w14:paraId="7B97F0B6" w14:textId="77777777" w:rsidR="00F365DB" w:rsidRPr="00737CBD" w:rsidRDefault="00F365DB" w:rsidP="008D1DC6">
            <w:pPr>
              <w:jc w:val="center"/>
              <w:rPr>
                <w:rFonts w:ascii="StobiSerif Regular" w:hAnsi="StobiSerif Regular"/>
                <w:sz w:val="18"/>
                <w:szCs w:val="18"/>
                <w:lang w:val="en-GB"/>
              </w:rPr>
            </w:pPr>
            <w:r w:rsidRPr="00737CBD">
              <w:rPr>
                <w:rFonts w:ascii="StobiSerif Regular" w:hAnsi="StobiSerif Regular"/>
                <w:sz w:val="18"/>
                <w:szCs w:val="18"/>
                <w:lang w:val="en-GB"/>
              </w:rPr>
              <w:t>40 %</w:t>
            </w:r>
          </w:p>
        </w:tc>
      </w:tr>
      <w:tr w:rsidR="008D1DC6" w:rsidRPr="00737CBD" w14:paraId="11D35964" w14:textId="77777777" w:rsidTr="008D1DC6">
        <w:trPr>
          <w:trHeight w:val="251"/>
        </w:trPr>
        <w:tc>
          <w:tcPr>
            <w:tcW w:w="2250" w:type="dxa"/>
            <w:shd w:val="clear" w:color="auto" w:fill="auto"/>
            <w:vAlign w:val="center"/>
          </w:tcPr>
          <w:p w14:paraId="37E50D32"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Производство на храна и пијалоци</w:t>
            </w:r>
          </w:p>
        </w:tc>
        <w:tc>
          <w:tcPr>
            <w:tcW w:w="1260" w:type="dxa"/>
            <w:shd w:val="clear" w:color="auto" w:fill="auto"/>
            <w:vAlign w:val="center"/>
          </w:tcPr>
          <w:p w14:paraId="6937FDBF" w14:textId="77777777" w:rsidR="00F365DB" w:rsidRPr="00737CBD" w:rsidRDefault="00F365DB" w:rsidP="008D1DC6">
            <w:pPr>
              <w:jc w:val="center"/>
              <w:rPr>
                <w:rFonts w:ascii="StobiSerif Regular" w:hAnsi="StobiSerif Regular"/>
                <w:sz w:val="18"/>
                <w:szCs w:val="18"/>
                <w:lang w:val="en-GB"/>
              </w:rPr>
            </w:pPr>
            <w:r w:rsidRPr="00737CBD">
              <w:rPr>
                <w:rFonts w:ascii="StobiSerif Regular" w:hAnsi="StobiSerif Regular"/>
                <w:sz w:val="18"/>
                <w:szCs w:val="18"/>
                <w:lang w:val="en-GB"/>
              </w:rPr>
              <w:t>73</w:t>
            </w:r>
          </w:p>
        </w:tc>
        <w:tc>
          <w:tcPr>
            <w:tcW w:w="1260" w:type="dxa"/>
            <w:shd w:val="clear" w:color="auto" w:fill="auto"/>
            <w:vAlign w:val="center"/>
          </w:tcPr>
          <w:p w14:paraId="240E6646" w14:textId="77777777" w:rsidR="00F365DB" w:rsidRPr="00737CBD" w:rsidRDefault="00F365DB" w:rsidP="008D1DC6">
            <w:pPr>
              <w:jc w:val="center"/>
              <w:rPr>
                <w:rFonts w:ascii="StobiSerif Regular" w:hAnsi="StobiSerif Regular"/>
                <w:sz w:val="18"/>
                <w:szCs w:val="18"/>
                <w:lang w:val="en-GB"/>
              </w:rPr>
            </w:pPr>
            <w:r w:rsidRPr="00737CBD">
              <w:rPr>
                <w:rFonts w:ascii="StobiSerif Regular" w:hAnsi="StobiSerif Regular"/>
                <w:sz w:val="18"/>
                <w:szCs w:val="18"/>
                <w:lang w:val="en-GB"/>
              </w:rPr>
              <w:t>23</w:t>
            </w:r>
          </w:p>
        </w:tc>
        <w:tc>
          <w:tcPr>
            <w:tcW w:w="1080" w:type="dxa"/>
            <w:shd w:val="clear" w:color="auto" w:fill="auto"/>
            <w:vAlign w:val="center"/>
          </w:tcPr>
          <w:p w14:paraId="577655C2" w14:textId="77777777" w:rsidR="00F365DB" w:rsidRPr="00737CBD" w:rsidRDefault="00F365DB" w:rsidP="00ED77D9">
            <w:pPr>
              <w:jc w:val="right"/>
              <w:rPr>
                <w:rFonts w:ascii="StobiSerif Regular" w:hAnsi="StobiSerif Regular"/>
                <w:sz w:val="18"/>
                <w:szCs w:val="18"/>
                <w:lang w:val="en-GB"/>
              </w:rPr>
            </w:pPr>
            <w:r w:rsidRPr="00737CBD">
              <w:rPr>
                <w:rFonts w:ascii="StobiSerif Regular" w:hAnsi="StobiSerif Regular"/>
                <w:sz w:val="18"/>
                <w:szCs w:val="18"/>
                <w:lang w:val="en-GB"/>
              </w:rPr>
              <w:t>2.428.789</w:t>
            </w:r>
          </w:p>
        </w:tc>
        <w:tc>
          <w:tcPr>
            <w:tcW w:w="1080" w:type="dxa"/>
            <w:vAlign w:val="center"/>
          </w:tcPr>
          <w:p w14:paraId="71C4D482" w14:textId="77777777" w:rsidR="00F365DB" w:rsidRPr="00737CBD" w:rsidRDefault="00F365DB" w:rsidP="008D1DC6">
            <w:pPr>
              <w:jc w:val="center"/>
              <w:rPr>
                <w:rFonts w:ascii="StobiSerif Regular" w:hAnsi="StobiSerif Regular"/>
                <w:sz w:val="18"/>
                <w:szCs w:val="18"/>
                <w:lang w:val="en-GB"/>
              </w:rPr>
            </w:pPr>
            <w:r w:rsidRPr="00737CBD">
              <w:rPr>
                <w:rFonts w:ascii="StobiSerif Regular" w:hAnsi="StobiSerif Regular"/>
                <w:sz w:val="18"/>
                <w:szCs w:val="18"/>
                <w:lang w:val="en-GB"/>
              </w:rPr>
              <w:t>8</w:t>
            </w:r>
          </w:p>
        </w:tc>
        <w:tc>
          <w:tcPr>
            <w:tcW w:w="1260" w:type="dxa"/>
            <w:vAlign w:val="center"/>
          </w:tcPr>
          <w:p w14:paraId="271961AF" w14:textId="77777777" w:rsidR="00F365DB" w:rsidRPr="00737CBD" w:rsidRDefault="00F365DB" w:rsidP="008D1DC6">
            <w:pPr>
              <w:jc w:val="right"/>
              <w:rPr>
                <w:rFonts w:ascii="StobiSerif Regular" w:hAnsi="StobiSerif Regular"/>
                <w:sz w:val="18"/>
                <w:szCs w:val="18"/>
                <w:lang w:val="en-GB"/>
              </w:rPr>
            </w:pPr>
            <w:r w:rsidRPr="00737CBD">
              <w:rPr>
                <w:rFonts w:ascii="StobiSerif Regular" w:hAnsi="StobiSerif Regular"/>
                <w:sz w:val="18"/>
                <w:szCs w:val="18"/>
                <w:lang w:val="en-GB"/>
              </w:rPr>
              <w:t>540.774</w:t>
            </w:r>
          </w:p>
        </w:tc>
        <w:tc>
          <w:tcPr>
            <w:tcW w:w="1170" w:type="dxa"/>
            <w:vAlign w:val="center"/>
          </w:tcPr>
          <w:p w14:paraId="13C54421" w14:textId="77777777" w:rsidR="00F365DB" w:rsidRPr="00737CBD" w:rsidRDefault="00F365DB" w:rsidP="008D1DC6">
            <w:pPr>
              <w:jc w:val="center"/>
              <w:rPr>
                <w:rFonts w:ascii="StobiSerif Regular" w:hAnsi="StobiSerif Regular"/>
                <w:sz w:val="18"/>
                <w:szCs w:val="18"/>
                <w:lang w:val="en-GB"/>
              </w:rPr>
            </w:pPr>
            <w:r w:rsidRPr="00737CBD">
              <w:rPr>
                <w:rFonts w:ascii="StobiSerif Regular" w:hAnsi="StobiSerif Regular"/>
                <w:sz w:val="18"/>
                <w:szCs w:val="18"/>
                <w:lang w:val="en-GB"/>
              </w:rPr>
              <w:t>31 %</w:t>
            </w:r>
          </w:p>
        </w:tc>
      </w:tr>
      <w:tr w:rsidR="008D1DC6" w:rsidRPr="00737CBD" w14:paraId="56F8B8DD" w14:textId="77777777" w:rsidTr="008D1DC6">
        <w:trPr>
          <w:trHeight w:val="242"/>
        </w:trPr>
        <w:tc>
          <w:tcPr>
            <w:tcW w:w="2250" w:type="dxa"/>
            <w:shd w:val="clear" w:color="auto" w:fill="auto"/>
            <w:vAlign w:val="center"/>
          </w:tcPr>
          <w:p w14:paraId="74191C07"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Производство на непрехрамбени производи</w:t>
            </w:r>
          </w:p>
        </w:tc>
        <w:tc>
          <w:tcPr>
            <w:tcW w:w="1260" w:type="dxa"/>
            <w:shd w:val="clear" w:color="auto" w:fill="auto"/>
            <w:vAlign w:val="center"/>
          </w:tcPr>
          <w:p w14:paraId="02553C6C" w14:textId="77777777" w:rsidR="00F365DB" w:rsidRPr="00737CBD" w:rsidRDefault="00F365DB" w:rsidP="008D1DC6">
            <w:pPr>
              <w:jc w:val="center"/>
              <w:rPr>
                <w:rFonts w:ascii="StobiSerif Regular" w:hAnsi="StobiSerif Regular"/>
                <w:sz w:val="18"/>
                <w:szCs w:val="18"/>
                <w:lang w:val="en-GB"/>
              </w:rPr>
            </w:pPr>
            <w:r w:rsidRPr="00737CBD">
              <w:rPr>
                <w:rFonts w:ascii="StobiSerif Regular" w:hAnsi="StobiSerif Regular"/>
                <w:sz w:val="18"/>
                <w:szCs w:val="18"/>
                <w:lang w:val="en-GB"/>
              </w:rPr>
              <w:t>138</w:t>
            </w:r>
          </w:p>
        </w:tc>
        <w:tc>
          <w:tcPr>
            <w:tcW w:w="1260" w:type="dxa"/>
            <w:shd w:val="clear" w:color="auto" w:fill="auto"/>
            <w:vAlign w:val="center"/>
          </w:tcPr>
          <w:p w14:paraId="1AFBA2B9" w14:textId="77777777" w:rsidR="00F365DB" w:rsidRPr="00737CBD" w:rsidRDefault="00F365DB" w:rsidP="008D1DC6">
            <w:pPr>
              <w:jc w:val="center"/>
              <w:rPr>
                <w:rFonts w:ascii="StobiSerif Regular" w:hAnsi="StobiSerif Regular"/>
                <w:sz w:val="18"/>
                <w:szCs w:val="18"/>
                <w:lang w:val="en-GB"/>
              </w:rPr>
            </w:pPr>
            <w:r w:rsidRPr="00737CBD">
              <w:rPr>
                <w:rFonts w:ascii="StobiSerif Regular" w:hAnsi="StobiSerif Regular"/>
                <w:sz w:val="18"/>
                <w:szCs w:val="18"/>
                <w:lang w:val="en-GB"/>
              </w:rPr>
              <w:t>55</w:t>
            </w:r>
          </w:p>
        </w:tc>
        <w:tc>
          <w:tcPr>
            <w:tcW w:w="1080" w:type="dxa"/>
            <w:shd w:val="clear" w:color="auto" w:fill="auto"/>
            <w:vAlign w:val="center"/>
          </w:tcPr>
          <w:p w14:paraId="429E627C" w14:textId="77777777" w:rsidR="00F365DB" w:rsidRPr="00737CBD" w:rsidRDefault="00F365DB" w:rsidP="00ED77D9">
            <w:pPr>
              <w:jc w:val="right"/>
              <w:rPr>
                <w:rFonts w:ascii="StobiSerif Regular" w:hAnsi="StobiSerif Regular"/>
                <w:sz w:val="18"/>
                <w:szCs w:val="18"/>
                <w:lang w:val="en-GB"/>
              </w:rPr>
            </w:pPr>
            <w:r w:rsidRPr="00737CBD">
              <w:rPr>
                <w:rFonts w:ascii="StobiSerif Regular" w:hAnsi="StobiSerif Regular"/>
                <w:sz w:val="18"/>
                <w:szCs w:val="18"/>
                <w:lang w:val="en-GB"/>
              </w:rPr>
              <w:t>10.026.001</w:t>
            </w:r>
          </w:p>
        </w:tc>
        <w:tc>
          <w:tcPr>
            <w:tcW w:w="1080" w:type="dxa"/>
            <w:shd w:val="clear" w:color="auto" w:fill="auto"/>
            <w:vAlign w:val="center"/>
          </w:tcPr>
          <w:p w14:paraId="51350045" w14:textId="77777777" w:rsidR="00F365DB" w:rsidRPr="00737CBD" w:rsidRDefault="00F365DB" w:rsidP="008D1DC6">
            <w:pPr>
              <w:jc w:val="center"/>
              <w:rPr>
                <w:rFonts w:ascii="StobiSerif Regular" w:hAnsi="StobiSerif Regular"/>
                <w:sz w:val="18"/>
                <w:szCs w:val="18"/>
                <w:lang w:val="en-GB"/>
              </w:rPr>
            </w:pPr>
            <w:r w:rsidRPr="00737CBD">
              <w:rPr>
                <w:rFonts w:ascii="StobiSerif Regular" w:hAnsi="StobiSerif Regular"/>
                <w:sz w:val="18"/>
                <w:szCs w:val="18"/>
                <w:lang w:val="en-GB"/>
              </w:rPr>
              <w:t>21</w:t>
            </w:r>
          </w:p>
        </w:tc>
        <w:tc>
          <w:tcPr>
            <w:tcW w:w="1260" w:type="dxa"/>
            <w:shd w:val="clear" w:color="auto" w:fill="auto"/>
            <w:vAlign w:val="center"/>
          </w:tcPr>
          <w:p w14:paraId="79582D02" w14:textId="77777777" w:rsidR="00F365DB" w:rsidRPr="00737CBD" w:rsidRDefault="00F365DB" w:rsidP="008D1DC6">
            <w:pPr>
              <w:jc w:val="right"/>
              <w:rPr>
                <w:rFonts w:ascii="StobiSerif Regular" w:hAnsi="StobiSerif Regular"/>
                <w:sz w:val="18"/>
                <w:szCs w:val="18"/>
                <w:lang w:val="en-GB"/>
              </w:rPr>
            </w:pPr>
            <w:r w:rsidRPr="00737CBD">
              <w:rPr>
                <w:rFonts w:ascii="StobiSerif Regular" w:hAnsi="StobiSerif Regular"/>
                <w:sz w:val="18"/>
                <w:szCs w:val="18"/>
                <w:lang w:val="en-GB"/>
              </w:rPr>
              <w:t>2.813.605</w:t>
            </w:r>
          </w:p>
        </w:tc>
        <w:tc>
          <w:tcPr>
            <w:tcW w:w="1170" w:type="dxa"/>
            <w:shd w:val="clear" w:color="auto" w:fill="auto"/>
            <w:vAlign w:val="center"/>
          </w:tcPr>
          <w:p w14:paraId="46C38CAE" w14:textId="77777777" w:rsidR="00F365DB" w:rsidRPr="00737CBD" w:rsidRDefault="00F365DB" w:rsidP="008D1DC6">
            <w:pPr>
              <w:jc w:val="center"/>
              <w:rPr>
                <w:rFonts w:ascii="StobiSerif Regular" w:hAnsi="StobiSerif Regular"/>
                <w:sz w:val="18"/>
                <w:szCs w:val="18"/>
                <w:lang w:val="en-GB"/>
              </w:rPr>
            </w:pPr>
            <w:r w:rsidRPr="00737CBD">
              <w:rPr>
                <w:rFonts w:ascii="StobiSerif Regular" w:hAnsi="StobiSerif Regular"/>
                <w:sz w:val="18"/>
                <w:szCs w:val="18"/>
                <w:lang w:val="en-GB"/>
              </w:rPr>
              <w:t>40 %</w:t>
            </w:r>
          </w:p>
        </w:tc>
      </w:tr>
      <w:tr w:rsidR="008D1DC6" w:rsidRPr="00737CBD" w14:paraId="6C40CFAF" w14:textId="77777777" w:rsidTr="008D1DC6">
        <w:trPr>
          <w:trHeight w:val="260"/>
        </w:trPr>
        <w:tc>
          <w:tcPr>
            <w:tcW w:w="2250" w:type="dxa"/>
            <w:shd w:val="clear" w:color="auto" w:fill="auto"/>
            <w:vAlign w:val="center"/>
          </w:tcPr>
          <w:p w14:paraId="1ED8E555"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Занаетчиство</w:t>
            </w:r>
          </w:p>
        </w:tc>
        <w:tc>
          <w:tcPr>
            <w:tcW w:w="1260" w:type="dxa"/>
            <w:shd w:val="clear" w:color="auto" w:fill="auto"/>
            <w:vAlign w:val="center"/>
          </w:tcPr>
          <w:p w14:paraId="01E2A8B4" w14:textId="77777777" w:rsidR="00F365DB" w:rsidRPr="00737CBD" w:rsidRDefault="00F365DB" w:rsidP="008D1DC6">
            <w:pPr>
              <w:jc w:val="center"/>
              <w:rPr>
                <w:rFonts w:ascii="StobiSerif Regular" w:hAnsi="StobiSerif Regular"/>
                <w:sz w:val="18"/>
                <w:szCs w:val="18"/>
                <w:lang w:val="en-GB"/>
              </w:rPr>
            </w:pPr>
            <w:r w:rsidRPr="00737CBD">
              <w:rPr>
                <w:rFonts w:ascii="StobiSerif Regular" w:hAnsi="StobiSerif Regular"/>
                <w:sz w:val="18"/>
                <w:szCs w:val="18"/>
                <w:lang w:val="en-GB"/>
              </w:rPr>
              <w:t>9</w:t>
            </w:r>
          </w:p>
        </w:tc>
        <w:tc>
          <w:tcPr>
            <w:tcW w:w="1260" w:type="dxa"/>
            <w:shd w:val="clear" w:color="auto" w:fill="auto"/>
            <w:vAlign w:val="center"/>
          </w:tcPr>
          <w:p w14:paraId="6F6EA50E" w14:textId="77777777" w:rsidR="00F365DB" w:rsidRPr="00737CBD" w:rsidRDefault="00F365DB" w:rsidP="008D1DC6">
            <w:pPr>
              <w:jc w:val="center"/>
              <w:rPr>
                <w:rFonts w:ascii="StobiSerif Regular" w:hAnsi="StobiSerif Regular"/>
                <w:sz w:val="18"/>
                <w:szCs w:val="18"/>
                <w:lang w:val="en-GB"/>
              </w:rPr>
            </w:pPr>
            <w:r w:rsidRPr="00737CBD">
              <w:rPr>
                <w:rFonts w:ascii="StobiSerif Regular" w:hAnsi="StobiSerif Regular"/>
                <w:sz w:val="18"/>
                <w:szCs w:val="18"/>
                <w:lang w:val="en-GB"/>
              </w:rPr>
              <w:t>4</w:t>
            </w:r>
          </w:p>
        </w:tc>
        <w:tc>
          <w:tcPr>
            <w:tcW w:w="1080" w:type="dxa"/>
            <w:shd w:val="clear" w:color="auto" w:fill="auto"/>
            <w:vAlign w:val="center"/>
          </w:tcPr>
          <w:p w14:paraId="02BEF59D" w14:textId="77777777" w:rsidR="00F365DB" w:rsidRPr="00737CBD" w:rsidRDefault="00F365DB" w:rsidP="00ED77D9">
            <w:pPr>
              <w:jc w:val="right"/>
              <w:rPr>
                <w:rFonts w:ascii="StobiSerif Regular" w:hAnsi="StobiSerif Regular"/>
                <w:sz w:val="18"/>
                <w:szCs w:val="18"/>
                <w:lang w:val="en-GB"/>
              </w:rPr>
            </w:pPr>
            <w:r w:rsidRPr="00737CBD">
              <w:rPr>
                <w:rFonts w:ascii="StobiSerif Regular" w:hAnsi="StobiSerif Regular"/>
                <w:sz w:val="18"/>
                <w:szCs w:val="18"/>
                <w:lang w:val="en-GB"/>
              </w:rPr>
              <w:t>506.398</w:t>
            </w:r>
          </w:p>
        </w:tc>
        <w:tc>
          <w:tcPr>
            <w:tcW w:w="1080" w:type="dxa"/>
            <w:vAlign w:val="center"/>
          </w:tcPr>
          <w:p w14:paraId="72E14540" w14:textId="77777777" w:rsidR="00F365DB" w:rsidRPr="00737CBD" w:rsidRDefault="00F365DB" w:rsidP="008D1DC6">
            <w:pPr>
              <w:jc w:val="center"/>
              <w:rPr>
                <w:rFonts w:ascii="StobiSerif Regular" w:hAnsi="StobiSerif Regular"/>
                <w:sz w:val="18"/>
                <w:szCs w:val="18"/>
                <w:lang w:val="en-GB"/>
              </w:rPr>
            </w:pPr>
            <w:r w:rsidRPr="00737CBD">
              <w:rPr>
                <w:rFonts w:ascii="StobiSerif Regular" w:hAnsi="StobiSerif Regular"/>
                <w:sz w:val="18"/>
                <w:szCs w:val="18"/>
                <w:lang w:val="en-GB"/>
              </w:rPr>
              <w:t>1</w:t>
            </w:r>
          </w:p>
        </w:tc>
        <w:tc>
          <w:tcPr>
            <w:tcW w:w="1260" w:type="dxa"/>
            <w:vAlign w:val="center"/>
          </w:tcPr>
          <w:p w14:paraId="472A9174" w14:textId="77777777" w:rsidR="00F365DB" w:rsidRPr="00737CBD" w:rsidRDefault="00F365DB" w:rsidP="008D1DC6">
            <w:pPr>
              <w:jc w:val="right"/>
              <w:rPr>
                <w:rFonts w:ascii="StobiSerif Regular" w:hAnsi="StobiSerif Regular"/>
                <w:sz w:val="18"/>
                <w:szCs w:val="18"/>
                <w:lang w:val="en-GB"/>
              </w:rPr>
            </w:pPr>
            <w:r w:rsidRPr="00737CBD">
              <w:rPr>
                <w:rFonts w:ascii="StobiSerif Regular" w:hAnsi="StobiSerif Regular"/>
                <w:sz w:val="18"/>
                <w:szCs w:val="18"/>
                <w:lang w:val="en-GB"/>
              </w:rPr>
              <w:t>16.331</w:t>
            </w:r>
          </w:p>
        </w:tc>
        <w:tc>
          <w:tcPr>
            <w:tcW w:w="1170" w:type="dxa"/>
            <w:vAlign w:val="center"/>
          </w:tcPr>
          <w:p w14:paraId="471ADA98" w14:textId="77777777" w:rsidR="00F365DB" w:rsidRPr="00737CBD" w:rsidRDefault="00F365DB" w:rsidP="008D1DC6">
            <w:pPr>
              <w:jc w:val="center"/>
              <w:rPr>
                <w:rFonts w:ascii="StobiSerif Regular" w:hAnsi="StobiSerif Regular"/>
                <w:sz w:val="18"/>
                <w:szCs w:val="18"/>
                <w:lang w:val="en-GB"/>
              </w:rPr>
            </w:pPr>
            <w:r w:rsidRPr="00737CBD">
              <w:rPr>
                <w:rFonts w:ascii="StobiSerif Regular" w:hAnsi="StobiSerif Regular"/>
                <w:sz w:val="18"/>
                <w:szCs w:val="18"/>
                <w:lang w:val="en-GB"/>
              </w:rPr>
              <w:t>44 %</w:t>
            </w:r>
          </w:p>
        </w:tc>
      </w:tr>
      <w:tr w:rsidR="008D1DC6" w:rsidRPr="00737CBD" w14:paraId="18DB841D" w14:textId="77777777" w:rsidTr="008D1DC6">
        <w:trPr>
          <w:trHeight w:val="269"/>
        </w:trPr>
        <w:tc>
          <w:tcPr>
            <w:tcW w:w="2250" w:type="dxa"/>
            <w:shd w:val="clear" w:color="auto" w:fill="auto"/>
            <w:vAlign w:val="center"/>
          </w:tcPr>
          <w:p w14:paraId="0D6C5DF2"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Услуги во земјоделството</w:t>
            </w:r>
          </w:p>
        </w:tc>
        <w:tc>
          <w:tcPr>
            <w:tcW w:w="1260" w:type="dxa"/>
            <w:shd w:val="clear" w:color="auto" w:fill="auto"/>
            <w:vAlign w:val="center"/>
          </w:tcPr>
          <w:p w14:paraId="115CB9A6" w14:textId="77777777" w:rsidR="00F365DB" w:rsidRPr="00737CBD" w:rsidRDefault="00F365DB" w:rsidP="008D1DC6">
            <w:pPr>
              <w:jc w:val="center"/>
              <w:rPr>
                <w:rFonts w:ascii="StobiSerif Regular" w:hAnsi="StobiSerif Regular"/>
                <w:sz w:val="18"/>
                <w:szCs w:val="18"/>
                <w:lang w:val="en-GB"/>
              </w:rPr>
            </w:pPr>
            <w:r w:rsidRPr="00737CBD">
              <w:rPr>
                <w:rFonts w:ascii="StobiSerif Regular" w:hAnsi="StobiSerif Regular"/>
                <w:sz w:val="18"/>
                <w:szCs w:val="18"/>
                <w:lang w:val="en-GB"/>
              </w:rPr>
              <w:t>33</w:t>
            </w:r>
          </w:p>
        </w:tc>
        <w:tc>
          <w:tcPr>
            <w:tcW w:w="1260" w:type="dxa"/>
            <w:shd w:val="clear" w:color="auto" w:fill="auto"/>
            <w:vAlign w:val="center"/>
          </w:tcPr>
          <w:p w14:paraId="2D4AD9A4" w14:textId="77777777" w:rsidR="00F365DB" w:rsidRPr="00737CBD" w:rsidRDefault="00F365DB" w:rsidP="008D1DC6">
            <w:pPr>
              <w:jc w:val="center"/>
              <w:rPr>
                <w:rFonts w:ascii="StobiSerif Regular" w:hAnsi="StobiSerif Regular"/>
                <w:sz w:val="18"/>
                <w:szCs w:val="18"/>
                <w:lang w:val="en-GB"/>
              </w:rPr>
            </w:pPr>
            <w:r w:rsidRPr="00737CBD">
              <w:rPr>
                <w:rFonts w:ascii="StobiSerif Regular" w:hAnsi="StobiSerif Regular"/>
                <w:sz w:val="18"/>
                <w:szCs w:val="18"/>
                <w:lang w:val="en-GB"/>
              </w:rPr>
              <w:t>10</w:t>
            </w:r>
          </w:p>
        </w:tc>
        <w:tc>
          <w:tcPr>
            <w:tcW w:w="1080" w:type="dxa"/>
            <w:shd w:val="clear" w:color="auto" w:fill="auto"/>
            <w:vAlign w:val="center"/>
          </w:tcPr>
          <w:p w14:paraId="2B8C353B" w14:textId="77777777" w:rsidR="00F365DB" w:rsidRPr="00737CBD" w:rsidRDefault="00F365DB" w:rsidP="00ED77D9">
            <w:pPr>
              <w:jc w:val="right"/>
              <w:rPr>
                <w:rFonts w:ascii="StobiSerif Regular" w:hAnsi="StobiSerif Regular"/>
                <w:sz w:val="18"/>
                <w:szCs w:val="18"/>
                <w:lang w:val="en-GB"/>
              </w:rPr>
            </w:pPr>
            <w:r w:rsidRPr="00737CBD">
              <w:rPr>
                <w:rFonts w:ascii="StobiSerif Regular" w:hAnsi="StobiSerif Regular"/>
                <w:sz w:val="18"/>
                <w:szCs w:val="18"/>
                <w:lang w:val="en-GB"/>
              </w:rPr>
              <w:t>624.259</w:t>
            </w:r>
          </w:p>
        </w:tc>
        <w:tc>
          <w:tcPr>
            <w:tcW w:w="1080" w:type="dxa"/>
            <w:vAlign w:val="center"/>
          </w:tcPr>
          <w:p w14:paraId="3CE2EB4E" w14:textId="77777777" w:rsidR="00F365DB" w:rsidRPr="00737CBD" w:rsidRDefault="00F365DB" w:rsidP="008D1DC6">
            <w:pPr>
              <w:jc w:val="center"/>
              <w:rPr>
                <w:rFonts w:ascii="StobiSerif Regular" w:hAnsi="StobiSerif Regular"/>
                <w:sz w:val="18"/>
                <w:szCs w:val="18"/>
                <w:lang w:val="en-GB"/>
              </w:rPr>
            </w:pPr>
            <w:r w:rsidRPr="00737CBD">
              <w:rPr>
                <w:rFonts w:ascii="StobiSerif Regular" w:hAnsi="StobiSerif Regular"/>
                <w:sz w:val="18"/>
                <w:szCs w:val="18"/>
                <w:lang w:val="en-GB"/>
              </w:rPr>
              <w:t>4</w:t>
            </w:r>
          </w:p>
        </w:tc>
        <w:tc>
          <w:tcPr>
            <w:tcW w:w="1260" w:type="dxa"/>
            <w:vAlign w:val="center"/>
          </w:tcPr>
          <w:p w14:paraId="6869E520" w14:textId="77777777" w:rsidR="00F365DB" w:rsidRPr="00737CBD" w:rsidRDefault="00F365DB" w:rsidP="008D1DC6">
            <w:pPr>
              <w:jc w:val="right"/>
              <w:rPr>
                <w:rFonts w:ascii="StobiSerif Regular" w:hAnsi="StobiSerif Regular"/>
                <w:sz w:val="18"/>
                <w:szCs w:val="18"/>
                <w:lang w:val="en-GB"/>
              </w:rPr>
            </w:pPr>
            <w:r w:rsidRPr="00737CBD">
              <w:rPr>
                <w:rFonts w:ascii="StobiSerif Regular" w:hAnsi="StobiSerif Regular"/>
                <w:sz w:val="18"/>
                <w:szCs w:val="18"/>
                <w:lang w:val="en-GB"/>
              </w:rPr>
              <w:t>33.039</w:t>
            </w:r>
          </w:p>
        </w:tc>
        <w:tc>
          <w:tcPr>
            <w:tcW w:w="1170" w:type="dxa"/>
            <w:vAlign w:val="center"/>
          </w:tcPr>
          <w:p w14:paraId="4187FC01" w14:textId="77777777" w:rsidR="00F365DB" w:rsidRPr="00737CBD" w:rsidRDefault="00F365DB" w:rsidP="008D1DC6">
            <w:pPr>
              <w:jc w:val="center"/>
              <w:rPr>
                <w:rFonts w:ascii="StobiSerif Regular" w:hAnsi="StobiSerif Regular"/>
                <w:sz w:val="18"/>
                <w:szCs w:val="18"/>
                <w:lang w:val="en-GB"/>
              </w:rPr>
            </w:pPr>
            <w:r w:rsidRPr="00737CBD">
              <w:rPr>
                <w:rFonts w:ascii="StobiSerif Regular" w:hAnsi="StobiSerif Regular"/>
                <w:sz w:val="18"/>
                <w:szCs w:val="18"/>
                <w:lang w:val="en-GB"/>
              </w:rPr>
              <w:t>30 %</w:t>
            </w:r>
          </w:p>
        </w:tc>
      </w:tr>
      <w:tr w:rsidR="008D1DC6" w:rsidRPr="00737CBD" w14:paraId="02DF990F" w14:textId="77777777" w:rsidTr="008D1DC6">
        <w:trPr>
          <w:trHeight w:val="260"/>
        </w:trPr>
        <w:tc>
          <w:tcPr>
            <w:tcW w:w="2250" w:type="dxa"/>
            <w:shd w:val="clear" w:color="auto" w:fill="auto"/>
            <w:vAlign w:val="center"/>
          </w:tcPr>
          <w:p w14:paraId="38680688"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Услуги во земјоделството</w:t>
            </w:r>
          </w:p>
        </w:tc>
        <w:tc>
          <w:tcPr>
            <w:tcW w:w="1260" w:type="dxa"/>
            <w:shd w:val="clear" w:color="auto" w:fill="auto"/>
            <w:vAlign w:val="center"/>
          </w:tcPr>
          <w:p w14:paraId="09CF5984" w14:textId="77777777" w:rsidR="00F365DB" w:rsidRPr="00737CBD" w:rsidRDefault="00F365DB" w:rsidP="008D1DC6">
            <w:pPr>
              <w:jc w:val="center"/>
              <w:rPr>
                <w:rFonts w:ascii="StobiSerif Regular" w:hAnsi="StobiSerif Regular"/>
                <w:sz w:val="18"/>
                <w:szCs w:val="18"/>
                <w:lang w:val="en-GB"/>
              </w:rPr>
            </w:pPr>
            <w:r w:rsidRPr="00737CBD">
              <w:rPr>
                <w:rFonts w:ascii="StobiSerif Regular" w:hAnsi="StobiSerif Regular"/>
                <w:sz w:val="18"/>
                <w:szCs w:val="18"/>
                <w:lang w:val="en-GB"/>
              </w:rPr>
              <w:t>22</w:t>
            </w:r>
          </w:p>
        </w:tc>
        <w:tc>
          <w:tcPr>
            <w:tcW w:w="1260" w:type="dxa"/>
            <w:shd w:val="clear" w:color="auto" w:fill="auto"/>
            <w:vAlign w:val="center"/>
          </w:tcPr>
          <w:p w14:paraId="72A9C2B7" w14:textId="77777777" w:rsidR="00F365DB" w:rsidRPr="00737CBD" w:rsidRDefault="00F365DB" w:rsidP="008D1DC6">
            <w:pPr>
              <w:jc w:val="center"/>
              <w:rPr>
                <w:rFonts w:ascii="StobiSerif Regular" w:hAnsi="StobiSerif Regular"/>
                <w:sz w:val="18"/>
                <w:szCs w:val="18"/>
                <w:lang w:val="en-GB"/>
              </w:rPr>
            </w:pPr>
            <w:r w:rsidRPr="00737CBD">
              <w:rPr>
                <w:rFonts w:ascii="StobiSerif Regular" w:hAnsi="StobiSerif Regular"/>
                <w:sz w:val="18"/>
                <w:szCs w:val="18"/>
                <w:lang w:val="en-GB"/>
              </w:rPr>
              <w:t>3</w:t>
            </w:r>
          </w:p>
        </w:tc>
        <w:tc>
          <w:tcPr>
            <w:tcW w:w="1080" w:type="dxa"/>
            <w:shd w:val="clear" w:color="auto" w:fill="auto"/>
            <w:vAlign w:val="center"/>
          </w:tcPr>
          <w:p w14:paraId="759FD54C" w14:textId="77777777" w:rsidR="00F365DB" w:rsidRPr="00737CBD" w:rsidRDefault="00F365DB" w:rsidP="00ED77D9">
            <w:pPr>
              <w:jc w:val="right"/>
              <w:rPr>
                <w:rFonts w:ascii="StobiSerif Regular" w:hAnsi="StobiSerif Regular"/>
                <w:sz w:val="18"/>
                <w:szCs w:val="18"/>
                <w:lang w:val="en-GB"/>
              </w:rPr>
            </w:pPr>
            <w:r w:rsidRPr="00737CBD">
              <w:rPr>
                <w:rFonts w:ascii="StobiSerif Regular" w:hAnsi="StobiSerif Regular"/>
                <w:sz w:val="18"/>
                <w:szCs w:val="18"/>
                <w:lang w:val="en-GB"/>
              </w:rPr>
              <w:t>914.070</w:t>
            </w:r>
          </w:p>
        </w:tc>
        <w:tc>
          <w:tcPr>
            <w:tcW w:w="1080" w:type="dxa"/>
            <w:vAlign w:val="center"/>
          </w:tcPr>
          <w:p w14:paraId="0FC6B754" w14:textId="77777777" w:rsidR="00F365DB" w:rsidRPr="00737CBD" w:rsidRDefault="00F365DB" w:rsidP="008D1DC6">
            <w:pPr>
              <w:jc w:val="center"/>
              <w:rPr>
                <w:rFonts w:ascii="StobiSerif Regular" w:hAnsi="StobiSerif Regular"/>
                <w:sz w:val="18"/>
                <w:szCs w:val="18"/>
                <w:lang w:val="en-GB"/>
              </w:rPr>
            </w:pPr>
            <w:r w:rsidRPr="00737CBD">
              <w:rPr>
                <w:rFonts w:ascii="StobiSerif Regular" w:hAnsi="StobiSerif Regular"/>
                <w:sz w:val="18"/>
                <w:szCs w:val="18"/>
                <w:lang w:val="en-GB"/>
              </w:rPr>
              <w:t>2</w:t>
            </w:r>
          </w:p>
        </w:tc>
        <w:tc>
          <w:tcPr>
            <w:tcW w:w="1260" w:type="dxa"/>
            <w:vAlign w:val="center"/>
          </w:tcPr>
          <w:p w14:paraId="5573C896" w14:textId="77777777" w:rsidR="00F365DB" w:rsidRPr="00737CBD" w:rsidRDefault="00F365DB" w:rsidP="008D1DC6">
            <w:pPr>
              <w:jc w:val="right"/>
              <w:rPr>
                <w:rFonts w:ascii="StobiSerif Regular" w:hAnsi="StobiSerif Regular"/>
                <w:sz w:val="18"/>
                <w:szCs w:val="18"/>
                <w:lang w:val="en-GB"/>
              </w:rPr>
            </w:pPr>
            <w:r w:rsidRPr="00737CBD">
              <w:rPr>
                <w:rFonts w:ascii="StobiSerif Regular" w:hAnsi="StobiSerif Regular"/>
                <w:sz w:val="18"/>
                <w:szCs w:val="18"/>
                <w:lang w:val="en-GB"/>
              </w:rPr>
              <w:t>14.974</w:t>
            </w:r>
          </w:p>
        </w:tc>
        <w:tc>
          <w:tcPr>
            <w:tcW w:w="1170" w:type="dxa"/>
            <w:vAlign w:val="center"/>
          </w:tcPr>
          <w:p w14:paraId="55E30FBD" w14:textId="77777777" w:rsidR="00F365DB" w:rsidRPr="00737CBD" w:rsidRDefault="00F365DB" w:rsidP="008D1DC6">
            <w:pPr>
              <w:jc w:val="center"/>
              <w:rPr>
                <w:rFonts w:ascii="StobiSerif Regular" w:hAnsi="StobiSerif Regular"/>
                <w:sz w:val="18"/>
                <w:szCs w:val="18"/>
                <w:lang w:val="en-GB"/>
              </w:rPr>
            </w:pPr>
            <w:r w:rsidRPr="00737CBD">
              <w:rPr>
                <w:rFonts w:ascii="StobiSerif Regular" w:hAnsi="StobiSerif Regular"/>
                <w:sz w:val="18"/>
                <w:szCs w:val="18"/>
                <w:lang w:val="en-GB"/>
              </w:rPr>
              <w:t>14 %</w:t>
            </w:r>
          </w:p>
        </w:tc>
      </w:tr>
      <w:tr w:rsidR="008D1DC6" w:rsidRPr="00737CBD" w14:paraId="7075877A" w14:textId="77777777" w:rsidTr="008D1DC6">
        <w:trPr>
          <w:trHeight w:val="260"/>
        </w:trPr>
        <w:tc>
          <w:tcPr>
            <w:tcW w:w="2250" w:type="dxa"/>
            <w:shd w:val="clear" w:color="auto" w:fill="auto"/>
            <w:vAlign w:val="center"/>
          </w:tcPr>
          <w:p w14:paraId="56FF8E4B"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Услуги во земјоделството</w:t>
            </w:r>
          </w:p>
        </w:tc>
        <w:tc>
          <w:tcPr>
            <w:tcW w:w="1260" w:type="dxa"/>
            <w:shd w:val="clear" w:color="auto" w:fill="auto"/>
            <w:vAlign w:val="center"/>
          </w:tcPr>
          <w:p w14:paraId="2502B5C8" w14:textId="77777777" w:rsidR="00F365DB" w:rsidRPr="00737CBD" w:rsidRDefault="00F365DB" w:rsidP="008D1DC6">
            <w:pPr>
              <w:jc w:val="center"/>
              <w:rPr>
                <w:rFonts w:ascii="StobiSerif Regular" w:hAnsi="StobiSerif Regular"/>
                <w:sz w:val="18"/>
                <w:szCs w:val="18"/>
                <w:lang w:val="en-GB"/>
              </w:rPr>
            </w:pPr>
            <w:r w:rsidRPr="00737CBD">
              <w:rPr>
                <w:rFonts w:ascii="StobiSerif Regular" w:hAnsi="StobiSerif Regular"/>
                <w:sz w:val="18"/>
                <w:szCs w:val="18"/>
                <w:lang w:val="en-GB"/>
              </w:rPr>
              <w:t>121</w:t>
            </w:r>
          </w:p>
        </w:tc>
        <w:tc>
          <w:tcPr>
            <w:tcW w:w="1260" w:type="dxa"/>
            <w:shd w:val="clear" w:color="auto" w:fill="auto"/>
            <w:vAlign w:val="center"/>
          </w:tcPr>
          <w:p w14:paraId="74047EAA" w14:textId="77777777" w:rsidR="00F365DB" w:rsidRPr="00737CBD" w:rsidRDefault="00F365DB" w:rsidP="008D1DC6">
            <w:pPr>
              <w:jc w:val="center"/>
              <w:rPr>
                <w:rFonts w:ascii="StobiSerif Regular" w:hAnsi="StobiSerif Regular"/>
                <w:sz w:val="18"/>
                <w:szCs w:val="18"/>
                <w:lang w:val="en-GB"/>
              </w:rPr>
            </w:pPr>
            <w:r w:rsidRPr="00737CBD">
              <w:rPr>
                <w:rFonts w:ascii="StobiSerif Regular" w:hAnsi="StobiSerif Regular"/>
                <w:sz w:val="18"/>
                <w:szCs w:val="18"/>
                <w:lang w:val="en-GB"/>
              </w:rPr>
              <w:t>21</w:t>
            </w:r>
          </w:p>
        </w:tc>
        <w:tc>
          <w:tcPr>
            <w:tcW w:w="1080" w:type="dxa"/>
            <w:shd w:val="clear" w:color="auto" w:fill="auto"/>
            <w:vAlign w:val="center"/>
          </w:tcPr>
          <w:p w14:paraId="6B7C24C2" w14:textId="77777777" w:rsidR="00F365DB" w:rsidRPr="00737CBD" w:rsidRDefault="00F365DB" w:rsidP="008D1DC6">
            <w:pPr>
              <w:jc w:val="right"/>
              <w:rPr>
                <w:rFonts w:ascii="StobiSerif Regular" w:hAnsi="StobiSerif Regular"/>
                <w:sz w:val="18"/>
                <w:szCs w:val="18"/>
                <w:lang w:val="en-GB"/>
              </w:rPr>
            </w:pPr>
            <w:r w:rsidRPr="00737CBD">
              <w:rPr>
                <w:rFonts w:ascii="StobiSerif Regular" w:hAnsi="StobiSerif Regular"/>
                <w:sz w:val="18"/>
                <w:szCs w:val="18"/>
                <w:lang w:val="en-GB"/>
              </w:rPr>
              <w:t>4.631.023</w:t>
            </w:r>
          </w:p>
        </w:tc>
        <w:tc>
          <w:tcPr>
            <w:tcW w:w="1080" w:type="dxa"/>
            <w:vAlign w:val="center"/>
          </w:tcPr>
          <w:p w14:paraId="149B20FD" w14:textId="77777777" w:rsidR="00F365DB" w:rsidRPr="00737CBD" w:rsidRDefault="00F365DB" w:rsidP="008D1DC6">
            <w:pPr>
              <w:jc w:val="center"/>
              <w:rPr>
                <w:rFonts w:ascii="StobiSerif Regular" w:hAnsi="StobiSerif Regular"/>
                <w:sz w:val="18"/>
                <w:szCs w:val="18"/>
                <w:lang w:val="en-GB"/>
              </w:rPr>
            </w:pPr>
            <w:r w:rsidRPr="00737CBD">
              <w:rPr>
                <w:rFonts w:ascii="StobiSerif Regular" w:hAnsi="StobiSerif Regular"/>
                <w:sz w:val="18"/>
                <w:szCs w:val="18"/>
                <w:lang w:val="en-GB"/>
              </w:rPr>
              <w:t>7</w:t>
            </w:r>
          </w:p>
        </w:tc>
        <w:tc>
          <w:tcPr>
            <w:tcW w:w="1260" w:type="dxa"/>
            <w:vAlign w:val="center"/>
          </w:tcPr>
          <w:p w14:paraId="1E4D3CCA" w14:textId="77777777" w:rsidR="00F365DB" w:rsidRPr="00737CBD" w:rsidRDefault="00F365DB" w:rsidP="008D1DC6">
            <w:pPr>
              <w:jc w:val="right"/>
              <w:rPr>
                <w:rFonts w:ascii="StobiSerif Regular" w:hAnsi="StobiSerif Regular"/>
                <w:sz w:val="18"/>
                <w:szCs w:val="18"/>
                <w:lang w:val="en-GB"/>
              </w:rPr>
            </w:pPr>
            <w:r w:rsidRPr="00737CBD">
              <w:rPr>
                <w:rFonts w:ascii="StobiSerif Regular" w:hAnsi="StobiSerif Regular"/>
                <w:sz w:val="18"/>
                <w:szCs w:val="18"/>
                <w:lang w:val="en-GB"/>
              </w:rPr>
              <w:t>1.284.677</w:t>
            </w:r>
          </w:p>
        </w:tc>
        <w:tc>
          <w:tcPr>
            <w:tcW w:w="1170" w:type="dxa"/>
            <w:vAlign w:val="center"/>
          </w:tcPr>
          <w:p w14:paraId="1421D1AD" w14:textId="77777777" w:rsidR="00F365DB" w:rsidRPr="00737CBD" w:rsidRDefault="00F365DB" w:rsidP="008D1DC6">
            <w:pPr>
              <w:jc w:val="center"/>
              <w:rPr>
                <w:rFonts w:ascii="StobiSerif Regular" w:hAnsi="StobiSerif Regular"/>
                <w:sz w:val="18"/>
                <w:szCs w:val="18"/>
                <w:lang w:val="en-GB"/>
              </w:rPr>
            </w:pPr>
            <w:r w:rsidRPr="00737CBD">
              <w:rPr>
                <w:rFonts w:ascii="StobiSerif Regular" w:hAnsi="StobiSerif Regular"/>
                <w:sz w:val="18"/>
                <w:szCs w:val="18"/>
                <w:lang w:val="en-GB"/>
              </w:rPr>
              <w:t>17 %</w:t>
            </w:r>
          </w:p>
        </w:tc>
      </w:tr>
      <w:tr w:rsidR="008D1DC6" w:rsidRPr="00737CBD" w14:paraId="19C3A965" w14:textId="77777777" w:rsidTr="008D1DC6">
        <w:trPr>
          <w:trHeight w:val="260"/>
        </w:trPr>
        <w:tc>
          <w:tcPr>
            <w:tcW w:w="2250" w:type="dxa"/>
            <w:shd w:val="clear" w:color="auto" w:fill="auto"/>
            <w:vAlign w:val="center"/>
          </w:tcPr>
          <w:p w14:paraId="67DB44E9"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Производство и продажба на енергија од обновливи извори</w:t>
            </w:r>
          </w:p>
        </w:tc>
        <w:tc>
          <w:tcPr>
            <w:tcW w:w="1260" w:type="dxa"/>
            <w:shd w:val="clear" w:color="auto" w:fill="auto"/>
            <w:vAlign w:val="center"/>
          </w:tcPr>
          <w:p w14:paraId="61EF8691" w14:textId="77777777" w:rsidR="00F365DB" w:rsidRPr="00737CBD" w:rsidRDefault="00F365DB" w:rsidP="008D1DC6">
            <w:pPr>
              <w:jc w:val="center"/>
              <w:rPr>
                <w:rFonts w:ascii="StobiSerif Regular" w:hAnsi="StobiSerif Regular"/>
                <w:sz w:val="18"/>
                <w:szCs w:val="18"/>
                <w:lang w:val="en-GB"/>
              </w:rPr>
            </w:pPr>
            <w:r w:rsidRPr="00737CBD">
              <w:rPr>
                <w:rFonts w:ascii="StobiSerif Regular" w:hAnsi="StobiSerif Regular"/>
                <w:sz w:val="18"/>
                <w:szCs w:val="18"/>
                <w:lang w:val="en-GB"/>
              </w:rPr>
              <w:t>46</w:t>
            </w:r>
          </w:p>
        </w:tc>
        <w:tc>
          <w:tcPr>
            <w:tcW w:w="1260" w:type="dxa"/>
            <w:shd w:val="clear" w:color="auto" w:fill="auto"/>
            <w:vAlign w:val="center"/>
          </w:tcPr>
          <w:p w14:paraId="3D0A6668" w14:textId="77777777" w:rsidR="00F365DB" w:rsidRPr="00737CBD" w:rsidRDefault="00F365DB" w:rsidP="008D1DC6">
            <w:pPr>
              <w:jc w:val="center"/>
              <w:rPr>
                <w:rFonts w:ascii="StobiSerif Regular" w:hAnsi="StobiSerif Regular"/>
                <w:sz w:val="18"/>
                <w:szCs w:val="18"/>
                <w:lang w:val="en-GB"/>
              </w:rPr>
            </w:pPr>
            <w:r w:rsidRPr="00737CBD">
              <w:rPr>
                <w:rFonts w:ascii="StobiSerif Regular" w:hAnsi="StobiSerif Regular"/>
                <w:sz w:val="18"/>
                <w:szCs w:val="18"/>
                <w:lang w:val="en-GB"/>
              </w:rPr>
              <w:t>0</w:t>
            </w:r>
          </w:p>
        </w:tc>
        <w:tc>
          <w:tcPr>
            <w:tcW w:w="1080" w:type="dxa"/>
            <w:shd w:val="clear" w:color="auto" w:fill="auto"/>
            <w:vAlign w:val="center"/>
          </w:tcPr>
          <w:p w14:paraId="530775AD" w14:textId="77777777" w:rsidR="00F365DB" w:rsidRPr="00737CBD" w:rsidRDefault="00F365DB" w:rsidP="008D1DC6">
            <w:pPr>
              <w:jc w:val="right"/>
              <w:rPr>
                <w:rFonts w:ascii="StobiSerif Regular" w:hAnsi="StobiSerif Regular"/>
                <w:sz w:val="18"/>
                <w:szCs w:val="18"/>
                <w:lang w:val="en-GB"/>
              </w:rPr>
            </w:pPr>
            <w:r w:rsidRPr="00737CBD">
              <w:rPr>
                <w:rFonts w:ascii="StobiSerif Regular" w:hAnsi="StobiSerif Regular"/>
                <w:sz w:val="18"/>
                <w:szCs w:val="18"/>
                <w:lang w:val="en-GB"/>
              </w:rPr>
              <w:t>0</w:t>
            </w:r>
          </w:p>
        </w:tc>
        <w:tc>
          <w:tcPr>
            <w:tcW w:w="1080" w:type="dxa"/>
            <w:vAlign w:val="center"/>
          </w:tcPr>
          <w:p w14:paraId="603A5C24" w14:textId="77777777" w:rsidR="00F365DB" w:rsidRPr="00737CBD" w:rsidRDefault="00F365DB" w:rsidP="008D1DC6">
            <w:pPr>
              <w:jc w:val="center"/>
              <w:rPr>
                <w:rFonts w:ascii="StobiSerif Regular" w:hAnsi="StobiSerif Regular"/>
                <w:sz w:val="18"/>
                <w:szCs w:val="18"/>
                <w:lang w:val="en-GB"/>
              </w:rPr>
            </w:pPr>
            <w:r w:rsidRPr="00737CBD">
              <w:rPr>
                <w:rFonts w:ascii="StobiSerif Regular" w:hAnsi="StobiSerif Regular"/>
                <w:sz w:val="18"/>
                <w:szCs w:val="18"/>
                <w:lang w:val="en-GB"/>
              </w:rPr>
              <w:t>0</w:t>
            </w:r>
          </w:p>
        </w:tc>
        <w:tc>
          <w:tcPr>
            <w:tcW w:w="1260" w:type="dxa"/>
            <w:vAlign w:val="center"/>
          </w:tcPr>
          <w:p w14:paraId="39EDB94E" w14:textId="77777777" w:rsidR="00F365DB" w:rsidRPr="00737CBD" w:rsidRDefault="00F365DB" w:rsidP="008D1DC6">
            <w:pPr>
              <w:jc w:val="right"/>
              <w:rPr>
                <w:rFonts w:ascii="StobiSerif Regular" w:hAnsi="StobiSerif Regular"/>
                <w:sz w:val="18"/>
                <w:szCs w:val="18"/>
                <w:lang w:val="en-GB"/>
              </w:rPr>
            </w:pPr>
            <w:r w:rsidRPr="00737CBD">
              <w:rPr>
                <w:rFonts w:ascii="StobiSerif Regular" w:hAnsi="StobiSerif Regular"/>
                <w:sz w:val="18"/>
                <w:szCs w:val="18"/>
                <w:lang w:val="en-GB"/>
              </w:rPr>
              <w:t>0</w:t>
            </w:r>
          </w:p>
        </w:tc>
        <w:tc>
          <w:tcPr>
            <w:tcW w:w="1170" w:type="dxa"/>
            <w:vAlign w:val="center"/>
          </w:tcPr>
          <w:p w14:paraId="6FEAB236" w14:textId="77777777" w:rsidR="00F365DB" w:rsidRPr="00737CBD" w:rsidRDefault="00F365DB" w:rsidP="008D1DC6">
            <w:pPr>
              <w:jc w:val="center"/>
              <w:rPr>
                <w:rFonts w:ascii="StobiSerif Regular" w:hAnsi="StobiSerif Regular"/>
                <w:sz w:val="18"/>
                <w:szCs w:val="18"/>
                <w:lang w:val="en-GB"/>
              </w:rPr>
            </w:pPr>
            <w:r w:rsidRPr="00737CBD">
              <w:rPr>
                <w:rFonts w:ascii="StobiSerif Regular" w:hAnsi="StobiSerif Regular"/>
                <w:sz w:val="18"/>
                <w:szCs w:val="18"/>
                <w:lang w:val="en-GB"/>
              </w:rPr>
              <w:t>0 %</w:t>
            </w:r>
          </w:p>
        </w:tc>
      </w:tr>
      <w:tr w:rsidR="008D1DC6" w:rsidRPr="00737CBD" w14:paraId="55582A9B" w14:textId="77777777" w:rsidTr="008D1DC6">
        <w:trPr>
          <w:trHeight w:val="260"/>
        </w:trPr>
        <w:tc>
          <w:tcPr>
            <w:tcW w:w="2250" w:type="dxa"/>
            <w:shd w:val="clear" w:color="auto" w:fill="auto"/>
            <w:vAlign w:val="center"/>
          </w:tcPr>
          <w:p w14:paraId="02465133"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Вкупно</w:t>
            </w:r>
          </w:p>
        </w:tc>
        <w:tc>
          <w:tcPr>
            <w:tcW w:w="1260" w:type="dxa"/>
            <w:shd w:val="clear" w:color="auto" w:fill="auto"/>
            <w:vAlign w:val="center"/>
          </w:tcPr>
          <w:p w14:paraId="5EA5CC45" w14:textId="77777777" w:rsidR="00F365DB" w:rsidRPr="00737CBD" w:rsidRDefault="00F365DB" w:rsidP="008D1DC6">
            <w:pPr>
              <w:jc w:val="center"/>
              <w:rPr>
                <w:rFonts w:ascii="StobiSerif Regular" w:hAnsi="StobiSerif Regular"/>
                <w:sz w:val="18"/>
                <w:szCs w:val="18"/>
                <w:lang w:val="en-GB"/>
              </w:rPr>
            </w:pPr>
            <w:r w:rsidRPr="00737CBD">
              <w:rPr>
                <w:rFonts w:ascii="StobiSerif Regular" w:hAnsi="StobiSerif Regular"/>
                <w:sz w:val="18"/>
                <w:szCs w:val="18"/>
                <w:lang w:val="en-GB"/>
              </w:rPr>
              <w:t>698</w:t>
            </w:r>
          </w:p>
        </w:tc>
        <w:tc>
          <w:tcPr>
            <w:tcW w:w="1260" w:type="dxa"/>
            <w:shd w:val="clear" w:color="auto" w:fill="auto"/>
            <w:vAlign w:val="center"/>
          </w:tcPr>
          <w:p w14:paraId="199A5C7F" w14:textId="77777777" w:rsidR="00F365DB" w:rsidRPr="00737CBD" w:rsidRDefault="00F365DB" w:rsidP="008D1DC6">
            <w:pPr>
              <w:jc w:val="center"/>
              <w:rPr>
                <w:rFonts w:ascii="StobiSerif Regular" w:hAnsi="StobiSerif Regular"/>
                <w:sz w:val="18"/>
                <w:szCs w:val="18"/>
                <w:lang w:val="en-GB"/>
              </w:rPr>
            </w:pPr>
            <w:r w:rsidRPr="00737CBD">
              <w:rPr>
                <w:rFonts w:ascii="StobiSerif Regular" w:hAnsi="StobiSerif Regular"/>
                <w:sz w:val="18"/>
                <w:szCs w:val="18"/>
                <w:lang w:val="en-GB"/>
              </w:rPr>
              <w:t>218</w:t>
            </w:r>
          </w:p>
        </w:tc>
        <w:tc>
          <w:tcPr>
            <w:tcW w:w="1080" w:type="dxa"/>
            <w:shd w:val="clear" w:color="auto" w:fill="auto"/>
            <w:vAlign w:val="center"/>
          </w:tcPr>
          <w:p w14:paraId="51DB2E0E" w14:textId="77777777" w:rsidR="00F365DB" w:rsidRPr="00737CBD" w:rsidRDefault="00F365DB" w:rsidP="008D1DC6">
            <w:pPr>
              <w:jc w:val="right"/>
              <w:rPr>
                <w:rFonts w:ascii="StobiSerif Regular" w:hAnsi="StobiSerif Regular"/>
                <w:sz w:val="18"/>
                <w:szCs w:val="18"/>
                <w:lang w:val="en-GB"/>
              </w:rPr>
            </w:pPr>
            <w:r w:rsidRPr="00737CBD">
              <w:rPr>
                <w:rFonts w:ascii="StobiSerif Regular" w:hAnsi="StobiSerif Regular"/>
                <w:sz w:val="18"/>
                <w:szCs w:val="18"/>
                <w:lang w:val="en-GB"/>
              </w:rPr>
              <w:t>19.626.369</w:t>
            </w:r>
          </w:p>
        </w:tc>
        <w:tc>
          <w:tcPr>
            <w:tcW w:w="1080" w:type="dxa"/>
            <w:vAlign w:val="center"/>
          </w:tcPr>
          <w:p w14:paraId="6082B895" w14:textId="77777777" w:rsidR="00F365DB" w:rsidRPr="00737CBD" w:rsidRDefault="00F365DB" w:rsidP="008D1DC6">
            <w:pPr>
              <w:jc w:val="center"/>
              <w:rPr>
                <w:rFonts w:ascii="StobiSerif Regular" w:hAnsi="StobiSerif Regular"/>
                <w:sz w:val="18"/>
                <w:szCs w:val="18"/>
                <w:lang w:val="en-GB"/>
              </w:rPr>
            </w:pPr>
            <w:r w:rsidRPr="00737CBD">
              <w:rPr>
                <w:rFonts w:ascii="StobiSerif Regular" w:hAnsi="StobiSerif Regular"/>
                <w:sz w:val="18"/>
                <w:szCs w:val="18"/>
                <w:lang w:val="en-GB"/>
              </w:rPr>
              <w:t>106</w:t>
            </w:r>
          </w:p>
        </w:tc>
        <w:tc>
          <w:tcPr>
            <w:tcW w:w="1260" w:type="dxa"/>
            <w:vAlign w:val="center"/>
          </w:tcPr>
          <w:p w14:paraId="11F022BE" w14:textId="77777777" w:rsidR="00F365DB" w:rsidRPr="00737CBD" w:rsidRDefault="00F365DB" w:rsidP="008D1DC6">
            <w:pPr>
              <w:jc w:val="right"/>
              <w:rPr>
                <w:rFonts w:ascii="StobiSerif Regular" w:hAnsi="StobiSerif Regular"/>
                <w:sz w:val="18"/>
                <w:szCs w:val="18"/>
                <w:lang w:val="en-GB"/>
              </w:rPr>
            </w:pPr>
            <w:r w:rsidRPr="00737CBD">
              <w:rPr>
                <w:rFonts w:ascii="StobiSerif Regular" w:hAnsi="StobiSerif Regular"/>
                <w:sz w:val="18"/>
                <w:szCs w:val="18"/>
                <w:lang w:val="en-GB"/>
              </w:rPr>
              <w:t>4.956.976</w:t>
            </w:r>
          </w:p>
        </w:tc>
        <w:tc>
          <w:tcPr>
            <w:tcW w:w="1170" w:type="dxa"/>
            <w:vAlign w:val="center"/>
          </w:tcPr>
          <w:p w14:paraId="44719B1B" w14:textId="77777777" w:rsidR="00F365DB" w:rsidRPr="00737CBD" w:rsidRDefault="00F365DB" w:rsidP="008D1DC6">
            <w:pPr>
              <w:jc w:val="center"/>
              <w:rPr>
                <w:rFonts w:ascii="StobiSerif Regular" w:hAnsi="StobiSerif Regular"/>
                <w:sz w:val="18"/>
                <w:szCs w:val="18"/>
                <w:lang w:val="en-GB"/>
              </w:rPr>
            </w:pPr>
            <w:r w:rsidRPr="00737CBD">
              <w:rPr>
                <w:rFonts w:ascii="StobiSerif Regular" w:hAnsi="StobiSerif Regular"/>
                <w:sz w:val="18"/>
                <w:szCs w:val="18"/>
                <w:lang w:val="en-GB"/>
              </w:rPr>
              <w:t>31 %</w:t>
            </w:r>
          </w:p>
        </w:tc>
      </w:tr>
    </w:tbl>
    <w:p w14:paraId="3267674F" w14:textId="77777777" w:rsidR="00F365DB" w:rsidRPr="00A52C9C" w:rsidRDefault="00F365DB" w:rsidP="009E7122">
      <w:pPr>
        <w:jc w:val="both"/>
        <w:rPr>
          <w:rFonts w:ascii="StobiSerif Regular" w:eastAsia="Calibri" w:hAnsi="StobiSerif Regular"/>
          <w:sz w:val="16"/>
          <w:szCs w:val="16"/>
          <w:lang w:val="en-GB"/>
        </w:rPr>
      </w:pPr>
      <w:r w:rsidRPr="00A52C9C">
        <w:rPr>
          <w:rFonts w:ascii="StobiSerif Regular" w:eastAsia="Calibri" w:hAnsi="StobiSerif Regular"/>
          <w:sz w:val="16"/>
          <w:szCs w:val="16"/>
          <w:lang w:val="mk-MK" w:eastAsia="en-GB"/>
        </w:rPr>
        <w:t>Извор</w:t>
      </w:r>
      <w:r w:rsidRPr="00A52C9C">
        <w:rPr>
          <w:rFonts w:ascii="StobiSerif Regular" w:eastAsia="Calibri" w:hAnsi="StobiSerif Regular"/>
          <w:sz w:val="16"/>
          <w:szCs w:val="16"/>
          <w:lang w:val="en-GB" w:eastAsia="en-GB"/>
        </w:rPr>
        <w:t xml:space="preserve">: </w:t>
      </w:r>
      <w:r w:rsidRPr="00A52C9C">
        <w:rPr>
          <w:rFonts w:ascii="StobiSerif Regular" w:eastAsia="Calibri" w:hAnsi="StobiSerif Regular"/>
          <w:sz w:val="16"/>
          <w:szCs w:val="16"/>
          <w:lang w:val="mk-MK" w:eastAsia="en-GB"/>
        </w:rPr>
        <w:t>ИПАРД</w:t>
      </w:r>
      <w:r w:rsidRPr="00A52C9C">
        <w:rPr>
          <w:rFonts w:ascii="StobiSerif Regular" w:eastAsia="Calibri" w:hAnsi="StobiSerif Regular"/>
          <w:sz w:val="16"/>
          <w:szCs w:val="16"/>
          <w:lang w:val="en-GB" w:eastAsia="en-GB"/>
        </w:rPr>
        <w:t xml:space="preserve"> II </w:t>
      </w:r>
      <w:r w:rsidRPr="00A52C9C">
        <w:rPr>
          <w:rFonts w:ascii="StobiSerif Regular" w:eastAsia="Calibri" w:hAnsi="StobiSerif Regular"/>
          <w:sz w:val="16"/>
          <w:szCs w:val="16"/>
          <w:lang w:val="mk-MK" w:eastAsia="en-GB"/>
        </w:rPr>
        <w:t>С</w:t>
      </w:r>
      <w:r w:rsidRPr="00A52C9C">
        <w:rPr>
          <w:rFonts w:ascii="StobiSerif Regular" w:eastAsia="Calibri" w:hAnsi="StobiSerif Regular"/>
          <w:sz w:val="16"/>
          <w:szCs w:val="16"/>
          <w:lang w:val="en-GB" w:eastAsia="en-GB"/>
        </w:rPr>
        <w:t>&amp;</w:t>
      </w:r>
      <w:r w:rsidRPr="00A52C9C">
        <w:rPr>
          <w:rFonts w:ascii="StobiSerif Regular" w:eastAsia="Calibri" w:hAnsi="StobiSerif Regular"/>
          <w:sz w:val="16"/>
          <w:szCs w:val="16"/>
          <w:lang w:val="mk-MK" w:eastAsia="en-GB"/>
        </w:rPr>
        <w:t>П</w:t>
      </w:r>
      <w:r w:rsidRPr="00A52C9C">
        <w:rPr>
          <w:rFonts w:ascii="StobiSerif Regular" w:eastAsia="Calibri" w:hAnsi="StobiSerif Regular"/>
          <w:sz w:val="16"/>
          <w:szCs w:val="16"/>
          <w:lang w:val="en-GB" w:eastAsia="en-GB"/>
        </w:rPr>
        <w:t xml:space="preserve"> </w:t>
      </w:r>
      <w:r w:rsidRPr="00A52C9C">
        <w:rPr>
          <w:rFonts w:ascii="StobiSerif Regular" w:eastAsia="Calibri" w:hAnsi="StobiSerif Regular"/>
          <w:sz w:val="16"/>
          <w:szCs w:val="16"/>
          <w:lang w:val="mk-MK" w:eastAsia="en-GB"/>
        </w:rPr>
        <w:t>табели со индикатори</w:t>
      </w:r>
      <w:r w:rsidRPr="00A52C9C">
        <w:rPr>
          <w:rFonts w:ascii="StobiSerif Regular" w:eastAsia="Calibri" w:hAnsi="StobiSerif Regular"/>
          <w:sz w:val="16"/>
          <w:szCs w:val="16"/>
          <w:lang w:val="en-GB" w:eastAsia="en-GB"/>
        </w:rPr>
        <w:t xml:space="preserve"> 2022, 2023</w:t>
      </w:r>
    </w:p>
    <w:p w14:paraId="04762D05" w14:textId="77777777" w:rsidR="008D1DC6" w:rsidRPr="00A52C9C" w:rsidRDefault="008D1DC6" w:rsidP="009E7122">
      <w:pPr>
        <w:jc w:val="both"/>
        <w:rPr>
          <w:rFonts w:ascii="StobiSerif Regular" w:eastAsia="Calibri" w:hAnsi="StobiSerif Regular"/>
          <w:sz w:val="16"/>
          <w:szCs w:val="16"/>
          <w:lang w:val="en-GB" w:eastAsia="en-GB"/>
        </w:rPr>
      </w:pPr>
    </w:p>
    <w:p w14:paraId="43F303DC" w14:textId="57056164" w:rsidR="00F365DB" w:rsidRDefault="00F365DB" w:rsidP="002B4630">
      <w:pPr>
        <w:ind w:firstLine="720"/>
        <w:jc w:val="both"/>
        <w:rPr>
          <w:rFonts w:ascii="StobiSerif Regular" w:eastAsia="Calibri" w:hAnsi="StobiSerif Regular"/>
          <w:sz w:val="22"/>
          <w:szCs w:val="22"/>
          <w:lang w:val="en-GB" w:eastAsia="en-GB"/>
        </w:rPr>
      </w:pPr>
      <w:r w:rsidRPr="00737CBD">
        <w:rPr>
          <w:rFonts w:ascii="StobiSerif Regular" w:eastAsia="Calibri" w:hAnsi="StobiSerif Regular"/>
          <w:sz w:val="22"/>
          <w:szCs w:val="22"/>
          <w:lang w:val="en-GB" w:eastAsia="en-GB"/>
        </w:rPr>
        <w:t>Барателите не покажаа интерес за инвестирање во: специјализирани транспортни резервоари и</w:t>
      </w:r>
      <w:r w:rsidRPr="00737CBD">
        <w:rPr>
          <w:rFonts w:ascii="StobiSerif Regular" w:eastAsia="Calibri" w:hAnsi="StobiSerif Regular"/>
          <w:sz w:val="22"/>
          <w:szCs w:val="22"/>
          <w:lang w:val="mk-MK" w:eastAsia="en-GB"/>
        </w:rPr>
        <w:t xml:space="preserve"> </w:t>
      </w:r>
      <w:r w:rsidRPr="00737CBD">
        <w:rPr>
          <w:rFonts w:ascii="StobiSerif Regular" w:eastAsia="Calibri" w:hAnsi="StobiSerif Regular"/>
          <w:sz w:val="22"/>
          <w:szCs w:val="22"/>
          <w:lang w:val="en-GB" w:eastAsia="en-GB"/>
        </w:rPr>
        <w:t>приколки и набавка на повеќегодишни дрвја и растенија.</w:t>
      </w:r>
    </w:p>
    <w:p w14:paraId="51B67607" w14:textId="77777777" w:rsidR="00E12456" w:rsidRPr="00737CBD" w:rsidRDefault="00E12456" w:rsidP="009E7122">
      <w:pPr>
        <w:jc w:val="both"/>
        <w:rPr>
          <w:rFonts w:ascii="StobiSerif Regular" w:eastAsia="Calibri" w:hAnsi="StobiSerif Regular"/>
          <w:sz w:val="22"/>
          <w:szCs w:val="22"/>
          <w:lang w:val="en-GB" w:eastAsia="en-GB"/>
        </w:rPr>
      </w:pPr>
    </w:p>
    <w:p w14:paraId="5CE7F7AC" w14:textId="1E5BCD90" w:rsidR="00F365DB" w:rsidRDefault="00F365DB" w:rsidP="009E7122">
      <w:pPr>
        <w:jc w:val="both"/>
        <w:rPr>
          <w:rFonts w:ascii="StobiSerif Regular" w:hAnsi="StobiSerif Regular"/>
          <w:sz w:val="22"/>
          <w:szCs w:val="22"/>
          <w:lang w:val="en-GB"/>
        </w:rPr>
      </w:pPr>
      <w:bookmarkStart w:id="23" w:name="_Toc137715893"/>
      <w:r w:rsidRPr="00737CBD">
        <w:rPr>
          <w:rFonts w:ascii="StobiSerif Regular" w:hAnsi="StobiSerif Regular"/>
          <w:sz w:val="22"/>
          <w:szCs w:val="22"/>
          <w:lang w:val="mk-MK"/>
        </w:rPr>
        <w:t>Приказ</w:t>
      </w:r>
      <w:r w:rsidRPr="00737CBD">
        <w:rPr>
          <w:rFonts w:ascii="StobiSerif Regular" w:hAnsi="StobiSerif Regular"/>
          <w:sz w:val="22"/>
          <w:szCs w:val="22"/>
          <w:lang w:val="en-GB"/>
        </w:rPr>
        <w:t xml:space="preserve"> </w:t>
      </w:r>
      <w:r w:rsidRPr="00737CBD">
        <w:rPr>
          <w:rFonts w:ascii="StobiSerif Regular" w:hAnsi="StobiSerif Regular"/>
          <w:sz w:val="22"/>
          <w:szCs w:val="22"/>
          <w:lang w:val="mk-MK"/>
        </w:rPr>
        <w:t>6</w:t>
      </w:r>
      <w:r w:rsidRPr="00737CBD">
        <w:rPr>
          <w:rFonts w:ascii="StobiSerif Regular" w:hAnsi="StobiSerif Regular"/>
          <w:sz w:val="22"/>
          <w:szCs w:val="22"/>
          <w:lang w:val="en-GB"/>
        </w:rPr>
        <w:t>: Преглед на барања по тип на инвестиции во Мерка 7</w:t>
      </w:r>
      <w:bookmarkEnd w:id="23"/>
    </w:p>
    <w:p w14:paraId="42E9D76B" w14:textId="77777777" w:rsidR="00E12456" w:rsidRPr="00737CBD" w:rsidRDefault="00E12456" w:rsidP="009E7122">
      <w:pPr>
        <w:jc w:val="both"/>
        <w:rPr>
          <w:rFonts w:ascii="StobiSerif Regular" w:hAnsi="StobiSerif Regular"/>
          <w:sz w:val="22"/>
          <w:szCs w:val="22"/>
          <w:lang w:val="en-GB"/>
        </w:rPr>
      </w:pPr>
    </w:p>
    <w:p w14:paraId="4A1558C7" w14:textId="77777777" w:rsidR="00F365DB" w:rsidRPr="00737CBD" w:rsidRDefault="00F365DB" w:rsidP="009E7122">
      <w:pPr>
        <w:jc w:val="both"/>
        <w:rPr>
          <w:rFonts w:ascii="StobiSerif Regular" w:eastAsia="Calibri" w:hAnsi="StobiSerif Regular"/>
          <w:sz w:val="22"/>
          <w:szCs w:val="22"/>
          <w:lang w:val="en-GB" w:eastAsia="en-GB"/>
        </w:rPr>
      </w:pPr>
      <w:r w:rsidRPr="00737CBD">
        <w:rPr>
          <w:rFonts w:ascii="StobiSerif Regular" w:eastAsia="Calibri" w:hAnsi="StobiSerif Regular"/>
          <w:noProof/>
          <w:sz w:val="22"/>
          <w:szCs w:val="22"/>
        </w:rPr>
        <w:drawing>
          <wp:inline distT="0" distB="0" distL="0" distR="0" wp14:anchorId="61A49086" wp14:editId="01494065">
            <wp:extent cx="5812155" cy="2393343"/>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2102" cy="2418028"/>
                    </a:xfrm>
                    <a:prstGeom prst="rect">
                      <a:avLst/>
                    </a:prstGeom>
                    <a:noFill/>
                  </pic:spPr>
                </pic:pic>
              </a:graphicData>
            </a:graphic>
          </wp:inline>
        </w:drawing>
      </w:r>
    </w:p>
    <w:p w14:paraId="0117D9DE" w14:textId="77777777" w:rsidR="00E12456" w:rsidRDefault="00E12456" w:rsidP="009E7122">
      <w:pPr>
        <w:jc w:val="both"/>
        <w:rPr>
          <w:rFonts w:ascii="StobiSerif Regular" w:hAnsi="StobiSerif Regular"/>
          <w:sz w:val="22"/>
          <w:szCs w:val="22"/>
          <w:lang w:val="en-GB" w:eastAsia="en-GB"/>
        </w:rPr>
      </w:pPr>
    </w:p>
    <w:p w14:paraId="2FFB9539" w14:textId="72FA22D9" w:rsidR="00F365DB" w:rsidRPr="00E54777" w:rsidRDefault="00F365DB" w:rsidP="009E7122">
      <w:pPr>
        <w:jc w:val="both"/>
        <w:rPr>
          <w:rFonts w:ascii="StobiSerif Regular" w:hAnsi="StobiSerif Regular"/>
          <w:b/>
          <w:sz w:val="22"/>
          <w:szCs w:val="22"/>
          <w:lang w:val="en-GB" w:eastAsia="en-GB"/>
        </w:rPr>
      </w:pPr>
      <w:r w:rsidRPr="00E54777">
        <w:rPr>
          <w:rFonts w:ascii="StobiSerif Regular" w:hAnsi="StobiSerif Regular"/>
          <w:b/>
          <w:sz w:val="22"/>
          <w:szCs w:val="22"/>
          <w:lang w:val="en-GB" w:eastAsia="en-GB"/>
        </w:rPr>
        <w:t>Географска анализа на спроведувањето на ИПАРД Програмата</w:t>
      </w:r>
    </w:p>
    <w:p w14:paraId="76A838E6" w14:textId="77777777" w:rsidR="00E12456" w:rsidRPr="00E54777" w:rsidRDefault="00E12456" w:rsidP="009E7122">
      <w:pPr>
        <w:jc w:val="both"/>
        <w:rPr>
          <w:rFonts w:ascii="StobiSerif Regular" w:eastAsia="Calibri" w:hAnsi="StobiSerif Regular"/>
          <w:b/>
          <w:sz w:val="22"/>
          <w:szCs w:val="22"/>
          <w:lang w:val="en-GB" w:eastAsia="en-GB"/>
        </w:rPr>
      </w:pPr>
    </w:p>
    <w:p w14:paraId="619877C2" w14:textId="21AFF720" w:rsidR="00F365DB" w:rsidRPr="00737CBD" w:rsidRDefault="00F365DB" w:rsidP="00737CBD">
      <w:pPr>
        <w:ind w:firstLine="720"/>
        <w:jc w:val="both"/>
        <w:rPr>
          <w:rFonts w:ascii="StobiSerif Regular" w:eastAsia="Calibri" w:hAnsi="StobiSerif Regular"/>
          <w:sz w:val="22"/>
          <w:szCs w:val="22"/>
          <w:lang w:val="en-GB" w:eastAsia="en-GB"/>
        </w:rPr>
      </w:pPr>
      <w:r w:rsidRPr="00737CBD">
        <w:rPr>
          <w:rFonts w:ascii="StobiSerif Regular" w:eastAsia="Calibri" w:hAnsi="StobiSerif Regular"/>
          <w:sz w:val="22"/>
          <w:szCs w:val="22"/>
          <w:lang w:val="en-GB" w:eastAsia="en-GB"/>
        </w:rPr>
        <w:t>Податоците за географск</w:t>
      </w:r>
      <w:r w:rsidRPr="00737CBD">
        <w:rPr>
          <w:rFonts w:ascii="StobiSerif Regular" w:eastAsia="Calibri" w:hAnsi="StobiSerif Regular"/>
          <w:sz w:val="22"/>
          <w:szCs w:val="22"/>
          <w:lang w:val="mk-MK" w:eastAsia="en-GB"/>
        </w:rPr>
        <w:t>ото спроведување</w:t>
      </w:r>
      <w:r w:rsidRPr="00737CBD">
        <w:rPr>
          <w:rFonts w:ascii="StobiSerif Regular" w:eastAsia="Calibri" w:hAnsi="StobiSerif Regular"/>
          <w:sz w:val="22"/>
          <w:szCs w:val="22"/>
          <w:lang w:val="en-GB" w:eastAsia="en-GB"/>
        </w:rPr>
        <w:t xml:space="preserve"> на ИПАРД Програмата и поддршката за регионалниот развој на Република Северна Македонија се претставени во овој извештај по статистички региони (НУТС 3) и општини.</w:t>
      </w:r>
    </w:p>
    <w:p w14:paraId="31373554" w14:textId="5B8C7485" w:rsidR="00F365DB" w:rsidRPr="00737CBD" w:rsidRDefault="00A050D8" w:rsidP="00E321CB">
      <w:pPr>
        <w:jc w:val="both"/>
        <w:rPr>
          <w:rFonts w:ascii="StobiSerif Regular" w:eastAsia="Calibri" w:hAnsi="StobiSerif Regular"/>
          <w:sz w:val="22"/>
          <w:szCs w:val="22"/>
          <w:lang w:val="en-GB" w:eastAsia="en-GB"/>
        </w:rPr>
      </w:pPr>
      <w:r>
        <w:rPr>
          <w:rFonts w:ascii="StobiSerif Regular" w:eastAsia="Calibri" w:hAnsi="StobiSerif Regular"/>
          <w:sz w:val="22"/>
          <w:szCs w:val="22"/>
          <w:lang w:val="en-GB" w:eastAsia="en-GB"/>
        </w:rPr>
        <w:lastRenderedPageBreak/>
        <w:tab/>
      </w:r>
      <w:r w:rsidR="00F365DB" w:rsidRPr="00737CBD">
        <w:rPr>
          <w:rFonts w:ascii="StobiSerif Regular" w:eastAsia="Calibri" w:hAnsi="StobiSerif Regular"/>
          <w:sz w:val="22"/>
          <w:szCs w:val="22"/>
          <w:lang w:val="en-GB" w:eastAsia="en-GB"/>
        </w:rPr>
        <w:t>Најголем дел од вкупно поднесените барања доаѓаат од регионите со интензивно земјоделско производство</w:t>
      </w:r>
      <w:r w:rsidR="00F365DB" w:rsidRPr="00737CBD">
        <w:rPr>
          <w:rFonts w:ascii="StobiSerif Regular" w:eastAsia="Calibri" w:hAnsi="StobiSerif Regular"/>
          <w:sz w:val="22"/>
          <w:szCs w:val="22"/>
          <w:lang w:val="mk-MK" w:eastAsia="en-GB"/>
        </w:rPr>
        <w:t>,</w:t>
      </w:r>
      <w:r w:rsidR="00F365DB" w:rsidRPr="00737CBD">
        <w:rPr>
          <w:rFonts w:ascii="StobiSerif Regular" w:eastAsia="Calibri" w:hAnsi="StobiSerif Regular"/>
          <w:sz w:val="22"/>
          <w:szCs w:val="22"/>
          <w:lang w:val="en-GB" w:eastAsia="en-GB"/>
        </w:rPr>
        <w:t xml:space="preserve"> Пелагониск</w:t>
      </w:r>
      <w:r w:rsidR="00F365DB" w:rsidRPr="00737CBD">
        <w:rPr>
          <w:rFonts w:ascii="StobiSerif Regular" w:eastAsia="Calibri" w:hAnsi="StobiSerif Regular"/>
          <w:sz w:val="22"/>
          <w:szCs w:val="22"/>
          <w:lang w:val="mk-MK" w:eastAsia="en-GB"/>
        </w:rPr>
        <w:t>и</w:t>
      </w:r>
      <w:r w:rsidR="00F365DB" w:rsidRPr="00737CBD">
        <w:rPr>
          <w:rFonts w:ascii="StobiSerif Regular" w:eastAsia="Calibri" w:hAnsi="StobiSerif Regular"/>
          <w:sz w:val="22"/>
          <w:szCs w:val="22"/>
          <w:lang w:val="en-GB" w:eastAsia="en-GB"/>
        </w:rPr>
        <w:t xml:space="preserve"> и Вардарск</w:t>
      </w:r>
      <w:r w:rsidR="00F365DB" w:rsidRPr="00737CBD">
        <w:rPr>
          <w:rFonts w:ascii="StobiSerif Regular" w:eastAsia="Calibri" w:hAnsi="StobiSerif Regular"/>
          <w:sz w:val="22"/>
          <w:szCs w:val="22"/>
          <w:lang w:val="mk-MK" w:eastAsia="en-GB"/>
        </w:rPr>
        <w:t>и</w:t>
      </w:r>
      <w:r w:rsidR="00F365DB" w:rsidRPr="00737CBD">
        <w:rPr>
          <w:rFonts w:ascii="StobiSerif Regular" w:eastAsia="Calibri" w:hAnsi="StobiSerif Regular"/>
          <w:sz w:val="22"/>
          <w:szCs w:val="22"/>
          <w:lang w:val="en-GB" w:eastAsia="en-GB"/>
        </w:rPr>
        <w:t>. Пелагони</w:t>
      </w:r>
      <w:r w:rsidR="00F365DB" w:rsidRPr="00737CBD">
        <w:rPr>
          <w:rFonts w:ascii="StobiSerif Regular" w:eastAsia="Calibri" w:hAnsi="StobiSerif Regular"/>
          <w:sz w:val="22"/>
          <w:szCs w:val="22"/>
          <w:lang w:val="mk-MK" w:eastAsia="en-GB"/>
        </w:rPr>
        <w:t>ски</w:t>
      </w:r>
      <w:r w:rsidR="00F365DB" w:rsidRPr="00737CBD">
        <w:rPr>
          <w:rFonts w:ascii="StobiSerif Regular" w:eastAsia="Calibri" w:hAnsi="StobiSerif Regular"/>
          <w:sz w:val="22"/>
          <w:szCs w:val="22"/>
          <w:lang w:val="en-GB" w:eastAsia="en-GB"/>
        </w:rPr>
        <w:t xml:space="preserve"> е најголемиот земјоделски регион, познат по производството на житни култури. Околу 800 од поднесените барања во Пелагони</w:t>
      </w:r>
      <w:r w:rsidR="00F365DB" w:rsidRPr="00737CBD">
        <w:rPr>
          <w:rFonts w:ascii="StobiSerif Regular" w:eastAsia="Calibri" w:hAnsi="StobiSerif Regular"/>
          <w:sz w:val="22"/>
          <w:szCs w:val="22"/>
          <w:lang w:val="mk-MK" w:eastAsia="en-GB"/>
        </w:rPr>
        <w:t>скиот регион</w:t>
      </w:r>
      <w:r w:rsidR="00F365DB" w:rsidRPr="00737CBD">
        <w:rPr>
          <w:rFonts w:ascii="StobiSerif Regular" w:eastAsia="Calibri" w:hAnsi="StobiSerif Regular"/>
          <w:sz w:val="22"/>
          <w:szCs w:val="22"/>
          <w:lang w:val="en-GB" w:eastAsia="en-GB"/>
        </w:rPr>
        <w:t xml:space="preserve"> </w:t>
      </w:r>
      <w:r w:rsidR="00F365DB" w:rsidRPr="00737CBD">
        <w:rPr>
          <w:rFonts w:ascii="StobiSerif Regular" w:eastAsia="Calibri" w:hAnsi="StobiSerif Regular"/>
          <w:sz w:val="22"/>
          <w:szCs w:val="22"/>
          <w:lang w:val="mk-MK" w:eastAsia="en-GB"/>
        </w:rPr>
        <w:t xml:space="preserve">се за </w:t>
      </w:r>
      <w:r w:rsidR="00F365DB" w:rsidRPr="00737CBD">
        <w:rPr>
          <w:rFonts w:ascii="StobiSerif Regular" w:eastAsia="Calibri" w:hAnsi="StobiSerif Regular"/>
          <w:sz w:val="22"/>
          <w:szCs w:val="22"/>
          <w:lang w:val="en-GB" w:eastAsia="en-GB"/>
        </w:rPr>
        <w:t>набавка на трактори. Вардарскиот регион е познат по производството на овошје, зеленчук и вино (лозја). Овие региони имаат и најголем број договори.</w:t>
      </w:r>
    </w:p>
    <w:p w14:paraId="79FAF502" w14:textId="77777777" w:rsidR="00C60443" w:rsidRDefault="00C60443" w:rsidP="009E7122">
      <w:pPr>
        <w:jc w:val="both"/>
        <w:rPr>
          <w:rFonts w:ascii="StobiSerif Regular" w:hAnsi="StobiSerif Regular"/>
          <w:sz w:val="22"/>
          <w:szCs w:val="22"/>
          <w:lang w:val="mk-MK"/>
        </w:rPr>
      </w:pPr>
      <w:bookmarkStart w:id="24" w:name="_Toc137715894"/>
    </w:p>
    <w:p w14:paraId="75956C8D" w14:textId="77777777" w:rsidR="00746B38" w:rsidRDefault="00746B38" w:rsidP="009E7122">
      <w:pPr>
        <w:jc w:val="both"/>
        <w:rPr>
          <w:rFonts w:ascii="StobiSerif Regular" w:hAnsi="StobiSerif Regular"/>
          <w:sz w:val="22"/>
          <w:szCs w:val="22"/>
          <w:lang w:val="mk-MK"/>
        </w:rPr>
      </w:pPr>
    </w:p>
    <w:p w14:paraId="0225EBB6" w14:textId="77777777" w:rsidR="00746B38" w:rsidRDefault="00746B38" w:rsidP="009E7122">
      <w:pPr>
        <w:jc w:val="both"/>
        <w:rPr>
          <w:rFonts w:ascii="StobiSerif Regular" w:hAnsi="StobiSerif Regular"/>
          <w:sz w:val="22"/>
          <w:szCs w:val="22"/>
          <w:lang w:val="mk-MK"/>
        </w:rPr>
      </w:pPr>
    </w:p>
    <w:p w14:paraId="1C784804" w14:textId="77777777" w:rsidR="00746B38" w:rsidRDefault="00746B38" w:rsidP="009E7122">
      <w:pPr>
        <w:jc w:val="both"/>
        <w:rPr>
          <w:rFonts w:ascii="StobiSerif Regular" w:hAnsi="StobiSerif Regular"/>
          <w:sz w:val="22"/>
          <w:szCs w:val="22"/>
          <w:lang w:val="mk-MK"/>
        </w:rPr>
      </w:pPr>
    </w:p>
    <w:p w14:paraId="6A367C99" w14:textId="77777777" w:rsidR="00746B38" w:rsidRDefault="00746B38" w:rsidP="009E7122">
      <w:pPr>
        <w:jc w:val="both"/>
        <w:rPr>
          <w:rFonts w:ascii="StobiSerif Regular" w:hAnsi="StobiSerif Regular"/>
          <w:sz w:val="22"/>
          <w:szCs w:val="22"/>
          <w:lang w:val="mk-MK"/>
        </w:rPr>
      </w:pPr>
    </w:p>
    <w:p w14:paraId="561BF97E" w14:textId="77777777" w:rsidR="00746B38" w:rsidRDefault="00746B38" w:rsidP="009E7122">
      <w:pPr>
        <w:jc w:val="both"/>
        <w:rPr>
          <w:rFonts w:ascii="StobiSerif Regular" w:hAnsi="StobiSerif Regular"/>
          <w:sz w:val="22"/>
          <w:szCs w:val="22"/>
          <w:lang w:val="mk-MK"/>
        </w:rPr>
      </w:pPr>
    </w:p>
    <w:p w14:paraId="4F9E595F" w14:textId="77777777" w:rsidR="00746B38" w:rsidRDefault="00746B38" w:rsidP="009E7122">
      <w:pPr>
        <w:jc w:val="both"/>
        <w:rPr>
          <w:rFonts w:ascii="StobiSerif Regular" w:hAnsi="StobiSerif Regular"/>
          <w:sz w:val="22"/>
          <w:szCs w:val="22"/>
          <w:lang w:val="mk-MK"/>
        </w:rPr>
      </w:pPr>
    </w:p>
    <w:p w14:paraId="6243CF4F" w14:textId="77777777" w:rsidR="00746B38" w:rsidRDefault="00746B38" w:rsidP="009E7122">
      <w:pPr>
        <w:jc w:val="both"/>
        <w:rPr>
          <w:rFonts w:ascii="StobiSerif Regular" w:hAnsi="StobiSerif Regular"/>
          <w:sz w:val="22"/>
          <w:szCs w:val="22"/>
          <w:lang w:val="mk-MK"/>
        </w:rPr>
      </w:pPr>
    </w:p>
    <w:p w14:paraId="2E05A7EA" w14:textId="0CCE529B" w:rsidR="00F365DB" w:rsidRDefault="00F365DB" w:rsidP="009E7122">
      <w:pPr>
        <w:jc w:val="both"/>
        <w:rPr>
          <w:rFonts w:ascii="StobiSerif Regular" w:hAnsi="StobiSerif Regular"/>
          <w:sz w:val="22"/>
          <w:szCs w:val="22"/>
          <w:lang w:val="mk-MK"/>
        </w:rPr>
      </w:pPr>
      <w:r w:rsidRPr="00737CBD">
        <w:rPr>
          <w:rFonts w:ascii="StobiSerif Regular" w:hAnsi="StobiSerif Regular"/>
          <w:sz w:val="22"/>
          <w:szCs w:val="22"/>
          <w:lang w:val="mk-MK"/>
        </w:rPr>
        <w:t>Приказ</w:t>
      </w:r>
      <w:r w:rsidRPr="00737CBD">
        <w:rPr>
          <w:rFonts w:ascii="StobiSerif Regular" w:hAnsi="StobiSerif Regular"/>
          <w:sz w:val="22"/>
          <w:szCs w:val="22"/>
          <w:lang w:val="en-GB"/>
        </w:rPr>
        <w:t xml:space="preserve"> </w:t>
      </w:r>
      <w:r w:rsidRPr="00737CBD">
        <w:rPr>
          <w:rFonts w:ascii="StobiSerif Regular" w:hAnsi="StobiSerif Regular"/>
          <w:sz w:val="22"/>
          <w:szCs w:val="22"/>
          <w:lang w:val="mk-MK"/>
        </w:rPr>
        <w:t>7</w:t>
      </w:r>
      <w:r w:rsidRPr="00737CBD">
        <w:rPr>
          <w:rFonts w:ascii="StobiSerif Regular" w:hAnsi="StobiSerif Regular"/>
          <w:sz w:val="22"/>
          <w:szCs w:val="22"/>
          <w:lang w:val="en-GB"/>
        </w:rPr>
        <w:t xml:space="preserve">: </w:t>
      </w:r>
      <w:r w:rsidRPr="00737CBD">
        <w:rPr>
          <w:rFonts w:ascii="StobiSerif Regular" w:hAnsi="StobiSerif Regular"/>
          <w:sz w:val="22"/>
          <w:szCs w:val="22"/>
          <w:lang w:val="mk-MK"/>
        </w:rPr>
        <w:t>Преглед на барања по статистички региони</w:t>
      </w:r>
      <w:bookmarkEnd w:id="24"/>
    </w:p>
    <w:p w14:paraId="10845A41" w14:textId="77777777" w:rsidR="00E12456" w:rsidRPr="00737CBD" w:rsidRDefault="00E12456" w:rsidP="009E7122">
      <w:pPr>
        <w:jc w:val="both"/>
        <w:rPr>
          <w:rFonts w:ascii="StobiSerif Regular" w:hAnsi="StobiSerif Regular"/>
          <w:sz w:val="22"/>
          <w:szCs w:val="22"/>
          <w:lang w:val="en-GB"/>
        </w:rPr>
      </w:pPr>
    </w:p>
    <w:p w14:paraId="2A079207" w14:textId="77777777" w:rsidR="00F365DB" w:rsidRPr="00737CBD" w:rsidRDefault="00F365DB" w:rsidP="009E7122">
      <w:pPr>
        <w:jc w:val="both"/>
        <w:rPr>
          <w:rFonts w:ascii="StobiSerif Regular" w:eastAsia="Calibri" w:hAnsi="StobiSerif Regular"/>
          <w:sz w:val="22"/>
          <w:szCs w:val="22"/>
          <w:lang w:val="en-GB" w:eastAsia="en-GB"/>
        </w:rPr>
      </w:pPr>
      <w:r w:rsidRPr="00737CBD">
        <w:rPr>
          <w:rFonts w:ascii="StobiSerif Regular" w:eastAsia="Calibri" w:hAnsi="StobiSerif Regular"/>
          <w:noProof/>
          <w:sz w:val="22"/>
          <w:szCs w:val="22"/>
        </w:rPr>
        <w:drawing>
          <wp:inline distT="0" distB="0" distL="0" distR="0" wp14:anchorId="723822C1" wp14:editId="6E9A2B91">
            <wp:extent cx="5980502" cy="2001328"/>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1431" cy="2041796"/>
                    </a:xfrm>
                    <a:prstGeom prst="rect">
                      <a:avLst/>
                    </a:prstGeom>
                    <a:noFill/>
                  </pic:spPr>
                </pic:pic>
              </a:graphicData>
            </a:graphic>
          </wp:inline>
        </w:drawing>
      </w:r>
    </w:p>
    <w:p w14:paraId="7F79DE19" w14:textId="77777777" w:rsidR="00F365DB" w:rsidRPr="00737CBD" w:rsidRDefault="00F365DB" w:rsidP="009E7122">
      <w:pPr>
        <w:jc w:val="both"/>
        <w:rPr>
          <w:rFonts w:ascii="StobiSerif Regular" w:eastAsia="Calibri" w:hAnsi="StobiSerif Regular"/>
          <w:sz w:val="18"/>
          <w:szCs w:val="18"/>
          <w:lang w:val="en-GB"/>
        </w:rPr>
      </w:pPr>
      <w:r w:rsidRPr="00737CBD">
        <w:rPr>
          <w:rFonts w:ascii="StobiSerif Regular" w:eastAsia="Calibri" w:hAnsi="StobiSerif Regular"/>
          <w:sz w:val="18"/>
          <w:szCs w:val="18"/>
          <w:lang w:val="mk-MK" w:eastAsia="en-GB"/>
        </w:rPr>
        <w:t>Извор</w:t>
      </w:r>
      <w:r w:rsidRPr="00737CBD">
        <w:rPr>
          <w:rFonts w:ascii="StobiSerif Regular" w:eastAsia="Calibri" w:hAnsi="StobiSerif Regular"/>
          <w:sz w:val="18"/>
          <w:szCs w:val="18"/>
          <w:lang w:val="en-GB" w:eastAsia="en-GB"/>
        </w:rPr>
        <w:t xml:space="preserve">: </w:t>
      </w:r>
      <w:r w:rsidRPr="00737CBD">
        <w:rPr>
          <w:rFonts w:ascii="StobiSerif Regular" w:eastAsia="Calibri" w:hAnsi="StobiSerif Regular"/>
          <w:sz w:val="18"/>
          <w:szCs w:val="18"/>
          <w:lang w:val="mk-MK" w:eastAsia="en-GB"/>
        </w:rPr>
        <w:t>ИПАРД</w:t>
      </w:r>
      <w:r w:rsidRPr="00737CBD">
        <w:rPr>
          <w:rFonts w:ascii="StobiSerif Regular" w:eastAsia="Calibri" w:hAnsi="StobiSerif Regular"/>
          <w:sz w:val="18"/>
          <w:szCs w:val="18"/>
          <w:lang w:val="en-GB" w:eastAsia="en-GB"/>
        </w:rPr>
        <w:t xml:space="preserve"> II </w:t>
      </w:r>
      <w:r w:rsidRPr="00737CBD">
        <w:rPr>
          <w:rFonts w:ascii="StobiSerif Regular" w:eastAsia="Calibri" w:hAnsi="StobiSerif Regular"/>
          <w:sz w:val="18"/>
          <w:szCs w:val="18"/>
          <w:lang w:val="mk-MK" w:eastAsia="en-GB"/>
        </w:rPr>
        <w:t>С</w:t>
      </w:r>
      <w:r w:rsidRPr="00737CBD">
        <w:rPr>
          <w:rFonts w:ascii="StobiSerif Regular" w:eastAsia="Calibri" w:hAnsi="StobiSerif Regular"/>
          <w:sz w:val="18"/>
          <w:szCs w:val="18"/>
          <w:lang w:val="en-GB" w:eastAsia="en-GB"/>
        </w:rPr>
        <w:t>&amp;</w:t>
      </w:r>
      <w:r w:rsidRPr="00737CBD">
        <w:rPr>
          <w:rFonts w:ascii="StobiSerif Regular" w:eastAsia="Calibri" w:hAnsi="StobiSerif Regular"/>
          <w:sz w:val="18"/>
          <w:szCs w:val="18"/>
          <w:lang w:val="mk-MK" w:eastAsia="en-GB"/>
        </w:rPr>
        <w:t>П</w:t>
      </w:r>
      <w:r w:rsidRPr="00737CBD">
        <w:rPr>
          <w:rFonts w:ascii="StobiSerif Regular" w:eastAsia="Calibri" w:hAnsi="StobiSerif Regular"/>
          <w:sz w:val="18"/>
          <w:szCs w:val="18"/>
          <w:lang w:val="en-GB" w:eastAsia="en-GB"/>
        </w:rPr>
        <w:t xml:space="preserve"> </w:t>
      </w:r>
      <w:r w:rsidRPr="00737CBD">
        <w:rPr>
          <w:rFonts w:ascii="StobiSerif Regular" w:eastAsia="Calibri" w:hAnsi="StobiSerif Regular"/>
          <w:sz w:val="18"/>
          <w:szCs w:val="18"/>
          <w:lang w:val="mk-MK" w:eastAsia="en-GB"/>
        </w:rPr>
        <w:t>табели со индикатори</w:t>
      </w:r>
      <w:r w:rsidRPr="00737CBD">
        <w:rPr>
          <w:rFonts w:ascii="StobiSerif Regular" w:eastAsia="Calibri" w:hAnsi="StobiSerif Regular"/>
          <w:sz w:val="18"/>
          <w:szCs w:val="18"/>
          <w:lang w:val="en-GB" w:eastAsia="en-GB"/>
        </w:rPr>
        <w:t xml:space="preserve"> 2022, 2023</w:t>
      </w:r>
    </w:p>
    <w:p w14:paraId="1021F3D3" w14:textId="77777777" w:rsidR="00E12456" w:rsidRDefault="00E12456" w:rsidP="009E7122">
      <w:pPr>
        <w:jc w:val="both"/>
        <w:rPr>
          <w:rFonts w:ascii="StobiSerif Regular" w:eastAsia="Calibri" w:hAnsi="StobiSerif Regular"/>
          <w:sz w:val="22"/>
          <w:szCs w:val="22"/>
          <w:lang w:val="en-GB" w:eastAsia="en-GB"/>
        </w:rPr>
      </w:pPr>
    </w:p>
    <w:p w14:paraId="308DFC0D" w14:textId="77777777" w:rsidR="00C60443" w:rsidRDefault="00F365DB" w:rsidP="00737CBD">
      <w:pPr>
        <w:ind w:firstLine="720"/>
        <w:jc w:val="both"/>
        <w:rPr>
          <w:rFonts w:ascii="StobiSerif Regular" w:eastAsia="Calibri" w:hAnsi="StobiSerif Regular"/>
          <w:sz w:val="22"/>
          <w:szCs w:val="22"/>
          <w:lang w:val="en-GB" w:eastAsia="en-GB"/>
        </w:rPr>
      </w:pPr>
      <w:r w:rsidRPr="00737CBD">
        <w:rPr>
          <w:rFonts w:ascii="StobiSerif Regular" w:eastAsia="Calibri" w:hAnsi="StobiSerif Regular"/>
          <w:sz w:val="22"/>
          <w:szCs w:val="22"/>
          <w:lang w:val="en-GB" w:eastAsia="en-GB"/>
        </w:rPr>
        <w:t xml:space="preserve">Растителното производство (житни култури, овоштарници и лозови насади) се доминантно земјоделско производство во Пелагонискиот и Вардарскиот регион. Најголем дел од </w:t>
      </w:r>
      <w:r w:rsidRPr="00737CBD">
        <w:rPr>
          <w:rFonts w:ascii="StobiSerif Regular" w:eastAsia="Calibri" w:hAnsi="StobiSerif Regular"/>
          <w:sz w:val="22"/>
          <w:szCs w:val="22"/>
          <w:lang w:val="mk-MK" w:eastAsia="en-GB"/>
        </w:rPr>
        <w:t>барањата</w:t>
      </w:r>
      <w:r w:rsidRPr="00737CBD">
        <w:rPr>
          <w:rFonts w:ascii="StobiSerif Regular" w:eastAsia="Calibri" w:hAnsi="StobiSerif Regular"/>
          <w:sz w:val="22"/>
          <w:szCs w:val="22"/>
          <w:lang w:val="en-GB" w:eastAsia="en-GB"/>
        </w:rPr>
        <w:t xml:space="preserve"> во овие региони се за поевтини инвестиции (трактори и мали парчиња земјоделска механизација). Нема значителна разлика во бројот на поднесени </w:t>
      </w:r>
      <w:r w:rsidRPr="00737CBD">
        <w:rPr>
          <w:rFonts w:ascii="StobiSerif Regular" w:eastAsia="Calibri" w:hAnsi="StobiSerif Regular"/>
          <w:sz w:val="22"/>
          <w:szCs w:val="22"/>
          <w:lang w:val="mk-MK" w:eastAsia="en-GB"/>
        </w:rPr>
        <w:t>барања</w:t>
      </w:r>
      <w:r w:rsidRPr="00737CBD">
        <w:rPr>
          <w:rFonts w:ascii="StobiSerif Regular" w:eastAsia="Calibri" w:hAnsi="StobiSerif Regular"/>
          <w:sz w:val="22"/>
          <w:szCs w:val="22"/>
          <w:lang w:val="en-GB" w:eastAsia="en-GB"/>
        </w:rPr>
        <w:t xml:space="preserve"> меѓу другите региони. Поради структурата на релјефот, во овие региони е застапено мешано земјоделство. </w:t>
      </w:r>
    </w:p>
    <w:p w14:paraId="014A50D5" w14:textId="3BE3E326" w:rsidR="00F365DB" w:rsidRDefault="00F365DB" w:rsidP="00737CBD">
      <w:pPr>
        <w:ind w:firstLine="720"/>
        <w:jc w:val="both"/>
        <w:rPr>
          <w:rFonts w:ascii="StobiSerif Regular" w:eastAsia="Calibri" w:hAnsi="StobiSerif Regular"/>
          <w:sz w:val="22"/>
          <w:szCs w:val="22"/>
          <w:lang w:val="en-GB" w:eastAsia="en-GB"/>
        </w:rPr>
      </w:pPr>
      <w:r w:rsidRPr="00737CBD">
        <w:rPr>
          <w:rFonts w:ascii="StobiSerif Regular" w:eastAsia="Calibri" w:hAnsi="StobiSerif Regular"/>
          <w:sz w:val="22"/>
          <w:szCs w:val="22"/>
          <w:lang w:val="en-GB" w:eastAsia="en-GB"/>
        </w:rPr>
        <w:t>Поголемиот дел од фармите имаат мешано (</w:t>
      </w:r>
      <w:r w:rsidRPr="00737CBD">
        <w:rPr>
          <w:rFonts w:ascii="StobiSerif Regular" w:eastAsia="Calibri" w:hAnsi="StobiSerif Regular"/>
          <w:sz w:val="22"/>
          <w:szCs w:val="22"/>
          <w:lang w:val="mk-MK" w:eastAsia="en-GB"/>
        </w:rPr>
        <w:t>растително и сточарско</w:t>
      </w:r>
      <w:r w:rsidRPr="00737CBD">
        <w:rPr>
          <w:rFonts w:ascii="StobiSerif Regular" w:eastAsia="Calibri" w:hAnsi="StobiSerif Regular"/>
          <w:sz w:val="22"/>
          <w:szCs w:val="22"/>
          <w:lang w:val="en-GB" w:eastAsia="en-GB"/>
        </w:rPr>
        <w:t>) производство и во тој случај цел</w:t>
      </w:r>
      <w:r w:rsidRPr="00737CBD">
        <w:rPr>
          <w:rFonts w:ascii="StobiSerif Regular" w:eastAsia="Calibri" w:hAnsi="StobiSerif Regular"/>
          <w:sz w:val="22"/>
          <w:szCs w:val="22"/>
          <w:lang w:val="mk-MK" w:eastAsia="en-GB"/>
        </w:rPr>
        <w:t>ото</w:t>
      </w:r>
      <w:r w:rsidRPr="00737CBD">
        <w:rPr>
          <w:rFonts w:ascii="StobiSerif Regular" w:eastAsia="Calibri" w:hAnsi="StobiSerif Regular"/>
          <w:sz w:val="22"/>
          <w:szCs w:val="22"/>
          <w:lang w:val="en-GB" w:eastAsia="en-GB"/>
        </w:rPr>
        <w:t xml:space="preserve"> </w:t>
      </w:r>
      <w:r w:rsidRPr="00737CBD">
        <w:rPr>
          <w:rFonts w:ascii="StobiSerif Regular" w:eastAsia="Calibri" w:hAnsi="StobiSerif Regular"/>
          <w:sz w:val="22"/>
          <w:szCs w:val="22"/>
          <w:lang w:val="mk-MK" w:eastAsia="en-GB"/>
        </w:rPr>
        <w:t>земјоделско стопанство</w:t>
      </w:r>
      <w:r w:rsidRPr="00737CBD">
        <w:rPr>
          <w:rFonts w:ascii="StobiSerif Regular" w:eastAsia="Calibri" w:hAnsi="StobiSerif Regular"/>
          <w:sz w:val="22"/>
          <w:szCs w:val="22"/>
          <w:lang w:val="en-GB" w:eastAsia="en-GB"/>
        </w:rPr>
        <w:t xml:space="preserve"> треба да ги исполнува минималните национални стандарди за заштита наживотната средина, јавното здравје, благосостојбата на животните и безбедноста при работа. Многу </w:t>
      </w:r>
      <w:r w:rsidRPr="00737CBD">
        <w:rPr>
          <w:rFonts w:ascii="StobiSerif Regular" w:eastAsia="Calibri" w:hAnsi="StobiSerif Regular"/>
          <w:sz w:val="22"/>
          <w:szCs w:val="22"/>
          <w:lang w:val="mk-MK" w:eastAsia="en-GB"/>
        </w:rPr>
        <w:t>баратели</w:t>
      </w:r>
      <w:r w:rsidRPr="00737CBD">
        <w:rPr>
          <w:rFonts w:ascii="StobiSerif Regular" w:eastAsia="Calibri" w:hAnsi="StobiSerif Regular"/>
          <w:sz w:val="22"/>
          <w:szCs w:val="22"/>
          <w:lang w:val="en-GB" w:eastAsia="en-GB"/>
        </w:rPr>
        <w:t xml:space="preserve"> не го исполнија ова бидејќи нивното сточарско производство е мало и не ги исполнува бараните стандарди.</w:t>
      </w:r>
    </w:p>
    <w:p w14:paraId="25C2A254" w14:textId="77777777" w:rsidR="00E12456" w:rsidRPr="00737CBD" w:rsidRDefault="00E12456" w:rsidP="00737CBD">
      <w:pPr>
        <w:ind w:firstLine="720"/>
        <w:jc w:val="both"/>
        <w:rPr>
          <w:rFonts w:ascii="StobiSerif Regular" w:eastAsia="Calibri" w:hAnsi="StobiSerif Regular"/>
          <w:sz w:val="22"/>
          <w:szCs w:val="22"/>
          <w:lang w:val="en-GB" w:eastAsia="en-GB"/>
        </w:rPr>
      </w:pPr>
    </w:p>
    <w:p w14:paraId="1B0BB6A6" w14:textId="2E2D1470" w:rsidR="00F365DB" w:rsidRDefault="00F365DB" w:rsidP="009E7122">
      <w:pPr>
        <w:jc w:val="both"/>
        <w:rPr>
          <w:rFonts w:ascii="StobiSerif Regular" w:hAnsi="StobiSerif Regular"/>
          <w:sz w:val="22"/>
          <w:szCs w:val="22"/>
          <w:lang w:val="mk-MK"/>
        </w:rPr>
      </w:pPr>
      <w:bookmarkStart w:id="25" w:name="_Toc137715895"/>
      <w:r w:rsidRPr="00737CBD">
        <w:rPr>
          <w:rFonts w:ascii="StobiSerif Regular" w:hAnsi="StobiSerif Regular"/>
          <w:sz w:val="22"/>
          <w:szCs w:val="22"/>
          <w:lang w:val="mk-MK"/>
        </w:rPr>
        <w:t>Приказ</w:t>
      </w:r>
      <w:r w:rsidRPr="00737CBD">
        <w:rPr>
          <w:rFonts w:ascii="StobiSerif Regular" w:hAnsi="StobiSerif Regular"/>
          <w:sz w:val="22"/>
          <w:szCs w:val="22"/>
        </w:rPr>
        <w:t xml:space="preserve"> </w:t>
      </w:r>
      <w:r w:rsidRPr="00737CBD">
        <w:rPr>
          <w:rFonts w:ascii="StobiSerif Regular" w:hAnsi="StobiSerif Regular"/>
          <w:sz w:val="22"/>
          <w:szCs w:val="22"/>
          <w:lang w:val="mk-MK"/>
        </w:rPr>
        <w:t>8</w:t>
      </w:r>
      <w:r w:rsidRPr="00737CBD">
        <w:rPr>
          <w:rFonts w:ascii="StobiSerif Regular" w:hAnsi="StobiSerif Regular"/>
          <w:sz w:val="22"/>
          <w:szCs w:val="22"/>
        </w:rPr>
        <w:t xml:space="preserve">: </w:t>
      </w:r>
      <w:r w:rsidRPr="00737CBD">
        <w:rPr>
          <w:rFonts w:ascii="StobiSerif Regular" w:hAnsi="StobiSerif Regular"/>
          <w:sz w:val="22"/>
          <w:szCs w:val="22"/>
          <w:lang w:val="mk-MK"/>
        </w:rPr>
        <w:t>Преглед на вкупните јавни трошоци по статистички региони</w:t>
      </w:r>
      <w:bookmarkEnd w:id="25"/>
    </w:p>
    <w:p w14:paraId="1275D0BA" w14:textId="77777777" w:rsidR="00E12456" w:rsidRPr="00737CBD" w:rsidRDefault="00E12456" w:rsidP="009E7122">
      <w:pPr>
        <w:jc w:val="both"/>
        <w:rPr>
          <w:rFonts w:ascii="StobiSerif Regular" w:hAnsi="StobiSerif Regular"/>
          <w:sz w:val="22"/>
          <w:szCs w:val="22"/>
        </w:rPr>
      </w:pPr>
    </w:p>
    <w:p w14:paraId="2B6ACBC9" w14:textId="77777777" w:rsidR="00F365DB" w:rsidRPr="00737CBD" w:rsidRDefault="00F365DB" w:rsidP="009E7122">
      <w:pPr>
        <w:jc w:val="both"/>
        <w:rPr>
          <w:rFonts w:ascii="StobiSerif Regular" w:eastAsia="Calibri" w:hAnsi="StobiSerif Regular"/>
          <w:sz w:val="22"/>
          <w:szCs w:val="22"/>
          <w:lang w:val="en-GB"/>
        </w:rPr>
      </w:pPr>
      <w:r w:rsidRPr="00737CBD">
        <w:rPr>
          <w:rFonts w:ascii="StobiSerif Regular" w:eastAsia="Calibri" w:hAnsi="StobiSerif Regular"/>
          <w:noProof/>
          <w:sz w:val="22"/>
          <w:szCs w:val="22"/>
        </w:rPr>
        <w:lastRenderedPageBreak/>
        <w:drawing>
          <wp:inline distT="0" distB="0" distL="0" distR="0" wp14:anchorId="2B863CCF" wp14:editId="57D790AA">
            <wp:extent cx="6028055" cy="2568271"/>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6771" cy="2576245"/>
                    </a:xfrm>
                    <a:prstGeom prst="rect">
                      <a:avLst/>
                    </a:prstGeom>
                    <a:noFill/>
                  </pic:spPr>
                </pic:pic>
              </a:graphicData>
            </a:graphic>
          </wp:inline>
        </w:drawing>
      </w:r>
    </w:p>
    <w:p w14:paraId="3B1895F4" w14:textId="77777777" w:rsidR="00F365DB" w:rsidRPr="00A52C9C" w:rsidRDefault="00F365DB" w:rsidP="009E7122">
      <w:pPr>
        <w:jc w:val="both"/>
        <w:rPr>
          <w:rFonts w:ascii="StobiSerif Regular" w:eastAsia="Calibri" w:hAnsi="StobiSerif Regular"/>
          <w:sz w:val="16"/>
          <w:szCs w:val="16"/>
          <w:lang w:val="en-GB" w:eastAsia="en-GB"/>
        </w:rPr>
      </w:pPr>
      <w:r w:rsidRPr="00A52C9C">
        <w:rPr>
          <w:rFonts w:ascii="StobiSerif Regular" w:eastAsia="Calibri" w:hAnsi="StobiSerif Regular"/>
          <w:sz w:val="16"/>
          <w:szCs w:val="16"/>
          <w:lang w:val="mk-MK" w:eastAsia="en-GB"/>
        </w:rPr>
        <w:t>Извор</w:t>
      </w:r>
      <w:r w:rsidRPr="00A52C9C">
        <w:rPr>
          <w:rFonts w:ascii="StobiSerif Regular" w:eastAsia="Calibri" w:hAnsi="StobiSerif Regular"/>
          <w:sz w:val="16"/>
          <w:szCs w:val="16"/>
          <w:lang w:val="en-GB" w:eastAsia="en-GB"/>
        </w:rPr>
        <w:t xml:space="preserve">: </w:t>
      </w:r>
      <w:r w:rsidRPr="00A52C9C">
        <w:rPr>
          <w:rFonts w:ascii="StobiSerif Regular" w:eastAsia="Calibri" w:hAnsi="StobiSerif Regular"/>
          <w:sz w:val="16"/>
          <w:szCs w:val="16"/>
          <w:lang w:val="mk-MK" w:eastAsia="en-GB"/>
        </w:rPr>
        <w:t>ИПАРД</w:t>
      </w:r>
      <w:r w:rsidRPr="00A52C9C">
        <w:rPr>
          <w:rFonts w:ascii="StobiSerif Regular" w:eastAsia="Calibri" w:hAnsi="StobiSerif Regular"/>
          <w:sz w:val="16"/>
          <w:szCs w:val="16"/>
          <w:lang w:val="en-GB" w:eastAsia="en-GB"/>
        </w:rPr>
        <w:t xml:space="preserve"> II </w:t>
      </w:r>
      <w:r w:rsidRPr="00A52C9C">
        <w:rPr>
          <w:rFonts w:ascii="StobiSerif Regular" w:eastAsia="Calibri" w:hAnsi="StobiSerif Regular"/>
          <w:sz w:val="16"/>
          <w:szCs w:val="16"/>
          <w:lang w:val="mk-MK" w:eastAsia="en-GB"/>
        </w:rPr>
        <w:t>С</w:t>
      </w:r>
      <w:r w:rsidRPr="00A52C9C">
        <w:rPr>
          <w:rFonts w:ascii="StobiSerif Regular" w:eastAsia="Calibri" w:hAnsi="StobiSerif Regular"/>
          <w:sz w:val="16"/>
          <w:szCs w:val="16"/>
          <w:lang w:val="en-GB" w:eastAsia="en-GB"/>
        </w:rPr>
        <w:t>&amp;</w:t>
      </w:r>
      <w:r w:rsidRPr="00A52C9C">
        <w:rPr>
          <w:rFonts w:ascii="StobiSerif Regular" w:eastAsia="Calibri" w:hAnsi="StobiSerif Regular"/>
          <w:sz w:val="16"/>
          <w:szCs w:val="16"/>
          <w:lang w:val="mk-MK" w:eastAsia="en-GB"/>
        </w:rPr>
        <w:t>П</w:t>
      </w:r>
      <w:r w:rsidRPr="00A52C9C">
        <w:rPr>
          <w:rFonts w:ascii="StobiSerif Regular" w:eastAsia="Calibri" w:hAnsi="StobiSerif Regular"/>
          <w:sz w:val="16"/>
          <w:szCs w:val="16"/>
          <w:lang w:val="en-GB" w:eastAsia="en-GB"/>
        </w:rPr>
        <w:t xml:space="preserve"> </w:t>
      </w:r>
      <w:r w:rsidRPr="00A52C9C">
        <w:rPr>
          <w:rFonts w:ascii="StobiSerif Regular" w:eastAsia="Calibri" w:hAnsi="StobiSerif Regular"/>
          <w:sz w:val="16"/>
          <w:szCs w:val="16"/>
          <w:lang w:val="mk-MK" w:eastAsia="en-GB"/>
        </w:rPr>
        <w:t>табели со индикатори</w:t>
      </w:r>
      <w:r w:rsidRPr="00A52C9C">
        <w:rPr>
          <w:rFonts w:ascii="StobiSerif Regular" w:eastAsia="Calibri" w:hAnsi="StobiSerif Regular"/>
          <w:sz w:val="16"/>
          <w:szCs w:val="16"/>
          <w:lang w:val="en-GB" w:eastAsia="en-GB"/>
        </w:rPr>
        <w:t xml:space="preserve"> 2022, 2023</w:t>
      </w:r>
    </w:p>
    <w:p w14:paraId="5AF5A332" w14:textId="77777777" w:rsidR="00E12456" w:rsidRDefault="00E12456" w:rsidP="009E7122">
      <w:pPr>
        <w:jc w:val="both"/>
        <w:rPr>
          <w:rFonts w:ascii="StobiSerif Regular" w:eastAsia="Calibri" w:hAnsi="StobiSerif Regular"/>
          <w:sz w:val="22"/>
          <w:szCs w:val="22"/>
          <w:lang w:val="en-GB" w:eastAsia="en-GB"/>
        </w:rPr>
      </w:pPr>
    </w:p>
    <w:p w14:paraId="393D8F1D" w14:textId="50189AC0" w:rsidR="00F365DB" w:rsidRPr="00737CBD" w:rsidRDefault="00F365DB" w:rsidP="00737CBD">
      <w:pPr>
        <w:ind w:firstLine="720"/>
        <w:jc w:val="both"/>
        <w:rPr>
          <w:rFonts w:ascii="StobiSerif Regular" w:eastAsia="Calibri" w:hAnsi="StobiSerif Regular"/>
          <w:sz w:val="22"/>
          <w:szCs w:val="22"/>
          <w:lang w:val="en-GB" w:eastAsia="en-GB"/>
        </w:rPr>
      </w:pPr>
      <w:r w:rsidRPr="00737CBD">
        <w:rPr>
          <w:rFonts w:ascii="StobiSerif Regular" w:eastAsia="Calibri" w:hAnsi="StobiSerif Regular"/>
          <w:sz w:val="22"/>
          <w:szCs w:val="22"/>
          <w:lang w:val="en-GB" w:eastAsia="en-GB"/>
        </w:rPr>
        <w:t xml:space="preserve">Постои значителна разлика кога се споредува распределбата на </w:t>
      </w:r>
      <w:r w:rsidRPr="00737CBD">
        <w:rPr>
          <w:rFonts w:ascii="StobiSerif Regular" w:eastAsia="Calibri" w:hAnsi="StobiSerif Regular"/>
          <w:sz w:val="22"/>
          <w:szCs w:val="22"/>
          <w:lang w:val="mk-MK" w:eastAsia="en-GB"/>
        </w:rPr>
        <w:t>барањата</w:t>
      </w:r>
      <w:r w:rsidRPr="00737CBD">
        <w:rPr>
          <w:rFonts w:ascii="StobiSerif Regular" w:eastAsia="Calibri" w:hAnsi="StobiSerif Regular"/>
          <w:sz w:val="22"/>
          <w:szCs w:val="22"/>
          <w:lang w:val="en-GB" w:eastAsia="en-GB"/>
        </w:rPr>
        <w:t xml:space="preserve"> и вкупните јавни расходи по регион. На пример, Скопскиот и Полошкиот регион се најурбанизирани региони со едно од најниските удели во создавањето на бруто додадената вредност во земјоделството (8 и 10%), но со висока концентрација на корисници, особено компаниите. Производните капацитети на овие корисници се лоцирани на целата македонска територија.</w:t>
      </w:r>
    </w:p>
    <w:p w14:paraId="0F269B39" w14:textId="77777777" w:rsidR="00E12456" w:rsidRDefault="00E12456" w:rsidP="009E7122">
      <w:pPr>
        <w:jc w:val="both"/>
        <w:rPr>
          <w:rFonts w:ascii="StobiSerif Regular" w:hAnsi="StobiSerif Regular"/>
          <w:sz w:val="22"/>
          <w:szCs w:val="22"/>
          <w:lang w:val="en-GB"/>
        </w:rPr>
      </w:pPr>
      <w:bookmarkStart w:id="26" w:name="_Toc137715862"/>
    </w:p>
    <w:p w14:paraId="09A8290D" w14:textId="47B3946D" w:rsidR="00F365DB" w:rsidRDefault="00F365DB" w:rsidP="009E7122">
      <w:pPr>
        <w:jc w:val="both"/>
        <w:rPr>
          <w:rFonts w:ascii="StobiSerif Regular" w:hAnsi="StobiSerif Regular"/>
          <w:sz w:val="22"/>
          <w:szCs w:val="22"/>
          <w:lang w:val="mk-MK"/>
        </w:rPr>
      </w:pPr>
      <w:r w:rsidRPr="00737CBD">
        <w:rPr>
          <w:rFonts w:ascii="StobiSerif Regular" w:hAnsi="StobiSerif Regular"/>
          <w:sz w:val="22"/>
          <w:szCs w:val="22"/>
          <w:lang w:val="en-GB"/>
        </w:rPr>
        <w:t xml:space="preserve">Табела </w:t>
      </w:r>
      <w:r w:rsidRPr="00737CBD">
        <w:rPr>
          <w:rFonts w:ascii="StobiSerif Regular" w:hAnsi="StobiSerif Regular"/>
          <w:sz w:val="22"/>
          <w:szCs w:val="22"/>
          <w:lang w:val="mk-MK"/>
        </w:rPr>
        <w:t>9</w:t>
      </w:r>
      <w:r w:rsidRPr="00737CBD">
        <w:rPr>
          <w:rFonts w:ascii="StobiSerif Regular" w:hAnsi="StobiSerif Regular"/>
          <w:sz w:val="22"/>
          <w:szCs w:val="22"/>
          <w:lang w:val="en-GB"/>
        </w:rPr>
        <w:t xml:space="preserve">: </w:t>
      </w:r>
      <w:r w:rsidRPr="00737CBD">
        <w:rPr>
          <w:rFonts w:ascii="StobiSerif Regular" w:hAnsi="StobiSerif Regular"/>
          <w:sz w:val="22"/>
          <w:szCs w:val="22"/>
          <w:lang w:val="mk-MK"/>
        </w:rPr>
        <w:t>Преглед на барања по општини</w:t>
      </w:r>
      <w:bookmarkEnd w:id="26"/>
    </w:p>
    <w:p w14:paraId="4F51FA8E" w14:textId="77777777" w:rsidR="00E12456" w:rsidRPr="00737CBD" w:rsidRDefault="00E12456" w:rsidP="009E7122">
      <w:pPr>
        <w:jc w:val="both"/>
        <w:rPr>
          <w:rFonts w:ascii="StobiSerif Regular" w:hAnsi="StobiSerif Regular"/>
          <w:sz w:val="22"/>
          <w:szCs w:val="22"/>
          <w:lang w:val="en-GB"/>
        </w:rPr>
      </w:pPr>
    </w:p>
    <w:tbl>
      <w:tblPr>
        <w:tblW w:w="94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556"/>
        <w:gridCol w:w="1694"/>
        <w:gridCol w:w="1482"/>
        <w:gridCol w:w="1201"/>
        <w:gridCol w:w="972"/>
        <w:gridCol w:w="1205"/>
        <w:gridCol w:w="1229"/>
        <w:gridCol w:w="1106"/>
      </w:tblGrid>
      <w:tr w:rsidR="00F365DB" w:rsidRPr="00737CBD" w14:paraId="4A6DAB3A" w14:textId="77777777" w:rsidTr="00E54777">
        <w:trPr>
          <w:trHeight w:val="255"/>
        </w:trPr>
        <w:tc>
          <w:tcPr>
            <w:tcW w:w="2250" w:type="dxa"/>
            <w:gridSpan w:val="2"/>
            <w:vMerge w:val="restart"/>
            <w:vAlign w:val="center"/>
          </w:tcPr>
          <w:p w14:paraId="133B7F37" w14:textId="77777777" w:rsidR="00F365DB" w:rsidRPr="00737CBD" w:rsidRDefault="00F365DB" w:rsidP="00737CBD">
            <w:pPr>
              <w:jc w:val="center"/>
              <w:rPr>
                <w:rFonts w:ascii="StobiSerif Regular" w:hAnsi="StobiSerif Regular"/>
                <w:sz w:val="18"/>
                <w:szCs w:val="18"/>
                <w:lang w:val="mk-MK"/>
              </w:rPr>
            </w:pPr>
            <w:r w:rsidRPr="00737CBD">
              <w:rPr>
                <w:rFonts w:ascii="StobiSerif Regular" w:hAnsi="StobiSerif Regular"/>
                <w:sz w:val="18"/>
                <w:szCs w:val="18"/>
                <w:lang w:val="mk-MK"/>
              </w:rPr>
              <w:t>Општина</w:t>
            </w:r>
          </w:p>
        </w:tc>
        <w:tc>
          <w:tcPr>
            <w:tcW w:w="3655" w:type="dxa"/>
            <w:gridSpan w:val="3"/>
            <w:shd w:val="clear" w:color="auto" w:fill="auto"/>
            <w:vAlign w:val="center"/>
            <w:hideMark/>
          </w:tcPr>
          <w:p w14:paraId="6C8C09E4"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lang w:val="mk-MK"/>
              </w:rPr>
              <w:t>Број на барања</w:t>
            </w:r>
          </w:p>
        </w:tc>
        <w:tc>
          <w:tcPr>
            <w:tcW w:w="3540" w:type="dxa"/>
            <w:gridSpan w:val="3"/>
            <w:shd w:val="clear" w:color="auto" w:fill="auto"/>
            <w:vAlign w:val="center"/>
            <w:hideMark/>
          </w:tcPr>
          <w:p w14:paraId="53645069" w14:textId="77777777" w:rsidR="00F365DB" w:rsidRPr="00737CBD" w:rsidRDefault="00F365DB" w:rsidP="00E54777">
            <w:pPr>
              <w:jc w:val="center"/>
              <w:rPr>
                <w:rFonts w:ascii="StobiSerif Regular" w:hAnsi="StobiSerif Regular"/>
                <w:sz w:val="18"/>
                <w:szCs w:val="18"/>
                <w:lang w:val="mk-MK"/>
              </w:rPr>
            </w:pPr>
            <w:r w:rsidRPr="00737CBD">
              <w:rPr>
                <w:rFonts w:ascii="StobiSerif Regular" w:hAnsi="StobiSerif Regular"/>
                <w:sz w:val="18"/>
                <w:szCs w:val="18"/>
                <w:lang w:val="mk-MK"/>
              </w:rPr>
              <w:t>Вкупно јавни трошоци во €</w:t>
            </w:r>
          </w:p>
        </w:tc>
      </w:tr>
      <w:tr w:rsidR="00F365DB" w:rsidRPr="00737CBD" w14:paraId="720E8111" w14:textId="77777777" w:rsidTr="00737CBD">
        <w:trPr>
          <w:trHeight w:val="255"/>
        </w:trPr>
        <w:tc>
          <w:tcPr>
            <w:tcW w:w="2250" w:type="dxa"/>
            <w:gridSpan w:val="2"/>
            <w:vMerge/>
          </w:tcPr>
          <w:p w14:paraId="6C4EBD2A" w14:textId="77777777" w:rsidR="00F365DB" w:rsidRPr="00737CBD" w:rsidRDefault="00F365DB" w:rsidP="009E7122">
            <w:pPr>
              <w:jc w:val="both"/>
              <w:rPr>
                <w:rFonts w:ascii="StobiSerif Regular" w:hAnsi="StobiSerif Regular"/>
                <w:sz w:val="18"/>
                <w:szCs w:val="18"/>
                <w:lang w:val="en-GB"/>
              </w:rPr>
            </w:pPr>
          </w:p>
        </w:tc>
        <w:tc>
          <w:tcPr>
            <w:tcW w:w="1482" w:type="dxa"/>
            <w:shd w:val="clear" w:color="auto" w:fill="auto"/>
            <w:vAlign w:val="center"/>
            <w:hideMark/>
          </w:tcPr>
          <w:p w14:paraId="23BBE015"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поднесени</w:t>
            </w:r>
          </w:p>
        </w:tc>
        <w:tc>
          <w:tcPr>
            <w:tcW w:w="1201" w:type="dxa"/>
            <w:shd w:val="clear" w:color="auto" w:fill="auto"/>
            <w:vAlign w:val="center"/>
            <w:hideMark/>
          </w:tcPr>
          <w:p w14:paraId="799047CA"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одобрени</w:t>
            </w:r>
          </w:p>
        </w:tc>
        <w:tc>
          <w:tcPr>
            <w:tcW w:w="972" w:type="dxa"/>
            <w:shd w:val="clear" w:color="auto" w:fill="auto"/>
            <w:vAlign w:val="center"/>
            <w:hideMark/>
          </w:tcPr>
          <w:p w14:paraId="2F1EF922"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lang w:val="mk-MK"/>
              </w:rPr>
              <w:t>платени</w:t>
            </w:r>
          </w:p>
        </w:tc>
        <w:tc>
          <w:tcPr>
            <w:tcW w:w="1205" w:type="dxa"/>
            <w:shd w:val="clear" w:color="auto" w:fill="auto"/>
            <w:vAlign w:val="center"/>
            <w:hideMark/>
          </w:tcPr>
          <w:p w14:paraId="524864CB"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lang w:val="mk-MK"/>
              </w:rPr>
              <w:t>поднесени</w:t>
            </w:r>
          </w:p>
        </w:tc>
        <w:tc>
          <w:tcPr>
            <w:tcW w:w="1229" w:type="dxa"/>
            <w:shd w:val="clear" w:color="auto" w:fill="auto"/>
            <w:vAlign w:val="center"/>
            <w:hideMark/>
          </w:tcPr>
          <w:p w14:paraId="3E4F989D"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lang w:val="mk-MK"/>
              </w:rPr>
              <w:t>одобрени</w:t>
            </w:r>
          </w:p>
        </w:tc>
        <w:tc>
          <w:tcPr>
            <w:tcW w:w="1106" w:type="dxa"/>
            <w:shd w:val="clear" w:color="auto" w:fill="auto"/>
            <w:vAlign w:val="center"/>
            <w:hideMark/>
          </w:tcPr>
          <w:p w14:paraId="0E9E82D9"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lang w:val="mk-MK"/>
              </w:rPr>
              <w:t>платени</w:t>
            </w:r>
          </w:p>
        </w:tc>
      </w:tr>
      <w:tr w:rsidR="00F365DB" w:rsidRPr="00737CBD" w14:paraId="11E413D5" w14:textId="77777777" w:rsidTr="00737CBD">
        <w:trPr>
          <w:trHeight w:val="255"/>
        </w:trPr>
        <w:tc>
          <w:tcPr>
            <w:tcW w:w="556" w:type="dxa"/>
            <w:vAlign w:val="bottom"/>
          </w:tcPr>
          <w:p w14:paraId="317A58E5"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1</w:t>
            </w:r>
          </w:p>
        </w:tc>
        <w:tc>
          <w:tcPr>
            <w:tcW w:w="1694" w:type="dxa"/>
            <w:shd w:val="clear" w:color="auto" w:fill="auto"/>
            <w:vAlign w:val="bottom"/>
          </w:tcPr>
          <w:p w14:paraId="3DB11C70"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Ресен</w:t>
            </w:r>
          </w:p>
        </w:tc>
        <w:tc>
          <w:tcPr>
            <w:tcW w:w="1482" w:type="dxa"/>
            <w:shd w:val="clear" w:color="auto" w:fill="auto"/>
            <w:noWrap/>
            <w:vAlign w:val="bottom"/>
          </w:tcPr>
          <w:p w14:paraId="4E9CC6F5"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464</w:t>
            </w:r>
          </w:p>
        </w:tc>
        <w:tc>
          <w:tcPr>
            <w:tcW w:w="1201" w:type="dxa"/>
            <w:shd w:val="clear" w:color="auto" w:fill="auto"/>
            <w:noWrap/>
            <w:vAlign w:val="bottom"/>
          </w:tcPr>
          <w:p w14:paraId="6F898FC6"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321</w:t>
            </w:r>
          </w:p>
        </w:tc>
        <w:tc>
          <w:tcPr>
            <w:tcW w:w="972" w:type="dxa"/>
            <w:shd w:val="clear" w:color="auto" w:fill="auto"/>
            <w:noWrap/>
            <w:vAlign w:val="bottom"/>
          </w:tcPr>
          <w:p w14:paraId="0B5D98EB"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302</w:t>
            </w:r>
          </w:p>
        </w:tc>
        <w:tc>
          <w:tcPr>
            <w:tcW w:w="1205" w:type="dxa"/>
            <w:shd w:val="clear" w:color="auto" w:fill="auto"/>
            <w:noWrap/>
            <w:vAlign w:val="bottom"/>
          </w:tcPr>
          <w:p w14:paraId="20C017C2"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6,001,670</w:t>
            </w:r>
          </w:p>
        </w:tc>
        <w:tc>
          <w:tcPr>
            <w:tcW w:w="1229" w:type="dxa"/>
            <w:shd w:val="clear" w:color="auto" w:fill="auto"/>
            <w:noWrap/>
            <w:vAlign w:val="bottom"/>
          </w:tcPr>
          <w:p w14:paraId="045C43A6"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3,215,390</w:t>
            </w:r>
          </w:p>
        </w:tc>
        <w:tc>
          <w:tcPr>
            <w:tcW w:w="1106" w:type="dxa"/>
            <w:shd w:val="clear" w:color="auto" w:fill="auto"/>
            <w:noWrap/>
            <w:vAlign w:val="bottom"/>
          </w:tcPr>
          <w:p w14:paraId="629BE66F"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2,487,360</w:t>
            </w:r>
          </w:p>
        </w:tc>
      </w:tr>
      <w:tr w:rsidR="00F365DB" w:rsidRPr="00737CBD" w14:paraId="41BCA4B1" w14:textId="77777777" w:rsidTr="00737CBD">
        <w:trPr>
          <w:trHeight w:val="255"/>
        </w:trPr>
        <w:tc>
          <w:tcPr>
            <w:tcW w:w="556" w:type="dxa"/>
            <w:vAlign w:val="bottom"/>
          </w:tcPr>
          <w:p w14:paraId="75D98E3E"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2</w:t>
            </w:r>
          </w:p>
        </w:tc>
        <w:tc>
          <w:tcPr>
            <w:tcW w:w="1694" w:type="dxa"/>
            <w:shd w:val="clear" w:color="auto" w:fill="auto"/>
            <w:vAlign w:val="bottom"/>
          </w:tcPr>
          <w:p w14:paraId="3632E5BF"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Битола</w:t>
            </w:r>
          </w:p>
        </w:tc>
        <w:tc>
          <w:tcPr>
            <w:tcW w:w="1482" w:type="dxa"/>
            <w:shd w:val="clear" w:color="auto" w:fill="auto"/>
            <w:noWrap/>
            <w:vAlign w:val="bottom"/>
          </w:tcPr>
          <w:p w14:paraId="59A4A8BA"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375</w:t>
            </w:r>
          </w:p>
        </w:tc>
        <w:tc>
          <w:tcPr>
            <w:tcW w:w="1201" w:type="dxa"/>
            <w:shd w:val="clear" w:color="auto" w:fill="auto"/>
            <w:noWrap/>
            <w:vAlign w:val="bottom"/>
          </w:tcPr>
          <w:p w14:paraId="1CE9C755"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180</w:t>
            </w:r>
          </w:p>
        </w:tc>
        <w:tc>
          <w:tcPr>
            <w:tcW w:w="972" w:type="dxa"/>
            <w:shd w:val="clear" w:color="auto" w:fill="auto"/>
            <w:noWrap/>
            <w:vAlign w:val="bottom"/>
          </w:tcPr>
          <w:p w14:paraId="4F90C099"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164</w:t>
            </w:r>
          </w:p>
        </w:tc>
        <w:tc>
          <w:tcPr>
            <w:tcW w:w="1205" w:type="dxa"/>
            <w:shd w:val="clear" w:color="auto" w:fill="auto"/>
            <w:noWrap/>
            <w:vAlign w:val="bottom"/>
          </w:tcPr>
          <w:p w14:paraId="7F399AAD"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6,985,789</w:t>
            </w:r>
          </w:p>
        </w:tc>
        <w:tc>
          <w:tcPr>
            <w:tcW w:w="1229" w:type="dxa"/>
            <w:shd w:val="clear" w:color="auto" w:fill="auto"/>
            <w:noWrap/>
            <w:vAlign w:val="bottom"/>
          </w:tcPr>
          <w:p w14:paraId="5FEFCAAB"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2,707,439</w:t>
            </w:r>
          </w:p>
        </w:tc>
        <w:tc>
          <w:tcPr>
            <w:tcW w:w="1106" w:type="dxa"/>
            <w:shd w:val="clear" w:color="auto" w:fill="auto"/>
            <w:noWrap/>
            <w:vAlign w:val="bottom"/>
          </w:tcPr>
          <w:p w14:paraId="0D3EEAA6"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1,321,802</w:t>
            </w:r>
          </w:p>
        </w:tc>
      </w:tr>
      <w:tr w:rsidR="00F365DB" w:rsidRPr="00737CBD" w14:paraId="6D9629F0" w14:textId="77777777" w:rsidTr="00737CBD">
        <w:trPr>
          <w:trHeight w:val="255"/>
        </w:trPr>
        <w:tc>
          <w:tcPr>
            <w:tcW w:w="556" w:type="dxa"/>
            <w:vAlign w:val="bottom"/>
          </w:tcPr>
          <w:p w14:paraId="7D06F197"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3</w:t>
            </w:r>
          </w:p>
        </w:tc>
        <w:tc>
          <w:tcPr>
            <w:tcW w:w="1694" w:type="dxa"/>
            <w:shd w:val="clear" w:color="auto" w:fill="auto"/>
            <w:vAlign w:val="bottom"/>
          </w:tcPr>
          <w:p w14:paraId="0E6F1F27"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Кавадарци</w:t>
            </w:r>
          </w:p>
        </w:tc>
        <w:tc>
          <w:tcPr>
            <w:tcW w:w="1482" w:type="dxa"/>
            <w:shd w:val="clear" w:color="auto" w:fill="auto"/>
            <w:noWrap/>
            <w:vAlign w:val="bottom"/>
          </w:tcPr>
          <w:p w14:paraId="580AC0DB"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207</w:t>
            </w:r>
          </w:p>
        </w:tc>
        <w:tc>
          <w:tcPr>
            <w:tcW w:w="1201" w:type="dxa"/>
            <w:shd w:val="clear" w:color="auto" w:fill="auto"/>
            <w:noWrap/>
            <w:vAlign w:val="bottom"/>
          </w:tcPr>
          <w:p w14:paraId="2F957969"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135</w:t>
            </w:r>
          </w:p>
        </w:tc>
        <w:tc>
          <w:tcPr>
            <w:tcW w:w="972" w:type="dxa"/>
            <w:shd w:val="clear" w:color="auto" w:fill="auto"/>
            <w:noWrap/>
            <w:vAlign w:val="bottom"/>
          </w:tcPr>
          <w:p w14:paraId="145F818C"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127</w:t>
            </w:r>
          </w:p>
        </w:tc>
        <w:tc>
          <w:tcPr>
            <w:tcW w:w="1205" w:type="dxa"/>
            <w:shd w:val="clear" w:color="auto" w:fill="auto"/>
            <w:noWrap/>
            <w:vAlign w:val="bottom"/>
          </w:tcPr>
          <w:p w14:paraId="2EF98784"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6,640,388</w:t>
            </w:r>
          </w:p>
        </w:tc>
        <w:tc>
          <w:tcPr>
            <w:tcW w:w="1229" w:type="dxa"/>
            <w:shd w:val="clear" w:color="auto" w:fill="auto"/>
            <w:noWrap/>
            <w:vAlign w:val="bottom"/>
          </w:tcPr>
          <w:p w14:paraId="35D09A83"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1,072,138</w:t>
            </w:r>
          </w:p>
        </w:tc>
        <w:tc>
          <w:tcPr>
            <w:tcW w:w="1106" w:type="dxa"/>
            <w:shd w:val="clear" w:color="auto" w:fill="auto"/>
            <w:noWrap/>
            <w:vAlign w:val="bottom"/>
          </w:tcPr>
          <w:p w14:paraId="1EC458FA"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720,167</w:t>
            </w:r>
          </w:p>
        </w:tc>
      </w:tr>
      <w:tr w:rsidR="00F365DB" w:rsidRPr="00737CBD" w14:paraId="3CA1AC47" w14:textId="77777777" w:rsidTr="00737CBD">
        <w:trPr>
          <w:trHeight w:val="255"/>
        </w:trPr>
        <w:tc>
          <w:tcPr>
            <w:tcW w:w="556" w:type="dxa"/>
            <w:vAlign w:val="bottom"/>
          </w:tcPr>
          <w:p w14:paraId="34D3C217"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4</w:t>
            </w:r>
          </w:p>
        </w:tc>
        <w:tc>
          <w:tcPr>
            <w:tcW w:w="1694" w:type="dxa"/>
            <w:shd w:val="clear" w:color="auto" w:fill="auto"/>
            <w:vAlign w:val="bottom"/>
          </w:tcPr>
          <w:p w14:paraId="3AC9C765"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Прилеп</w:t>
            </w:r>
          </w:p>
        </w:tc>
        <w:tc>
          <w:tcPr>
            <w:tcW w:w="1482" w:type="dxa"/>
            <w:shd w:val="clear" w:color="auto" w:fill="auto"/>
            <w:noWrap/>
            <w:vAlign w:val="bottom"/>
          </w:tcPr>
          <w:p w14:paraId="69F33BC4"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197</w:t>
            </w:r>
          </w:p>
        </w:tc>
        <w:tc>
          <w:tcPr>
            <w:tcW w:w="1201" w:type="dxa"/>
            <w:shd w:val="clear" w:color="auto" w:fill="auto"/>
            <w:noWrap/>
            <w:vAlign w:val="bottom"/>
          </w:tcPr>
          <w:p w14:paraId="3348B262"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95</w:t>
            </w:r>
          </w:p>
        </w:tc>
        <w:tc>
          <w:tcPr>
            <w:tcW w:w="972" w:type="dxa"/>
            <w:shd w:val="clear" w:color="auto" w:fill="auto"/>
            <w:noWrap/>
            <w:vAlign w:val="bottom"/>
          </w:tcPr>
          <w:p w14:paraId="06F02DD3"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92</w:t>
            </w:r>
          </w:p>
        </w:tc>
        <w:tc>
          <w:tcPr>
            <w:tcW w:w="1205" w:type="dxa"/>
            <w:shd w:val="clear" w:color="auto" w:fill="auto"/>
            <w:noWrap/>
            <w:vAlign w:val="bottom"/>
          </w:tcPr>
          <w:p w14:paraId="471AB16C"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4,439,969</w:t>
            </w:r>
          </w:p>
        </w:tc>
        <w:tc>
          <w:tcPr>
            <w:tcW w:w="1229" w:type="dxa"/>
            <w:shd w:val="clear" w:color="auto" w:fill="auto"/>
            <w:noWrap/>
            <w:vAlign w:val="bottom"/>
          </w:tcPr>
          <w:p w14:paraId="661557CB"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1,475,865</w:t>
            </w:r>
          </w:p>
        </w:tc>
        <w:tc>
          <w:tcPr>
            <w:tcW w:w="1106" w:type="dxa"/>
            <w:shd w:val="clear" w:color="auto" w:fill="auto"/>
            <w:noWrap/>
            <w:vAlign w:val="bottom"/>
          </w:tcPr>
          <w:p w14:paraId="5BD60599"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1,123,127</w:t>
            </w:r>
          </w:p>
        </w:tc>
      </w:tr>
      <w:tr w:rsidR="00F365DB" w:rsidRPr="00737CBD" w14:paraId="43B08B65" w14:textId="77777777" w:rsidTr="00737CBD">
        <w:trPr>
          <w:trHeight w:val="255"/>
        </w:trPr>
        <w:tc>
          <w:tcPr>
            <w:tcW w:w="556" w:type="dxa"/>
            <w:vAlign w:val="bottom"/>
          </w:tcPr>
          <w:p w14:paraId="215AF6A3"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5</w:t>
            </w:r>
          </w:p>
        </w:tc>
        <w:tc>
          <w:tcPr>
            <w:tcW w:w="1694" w:type="dxa"/>
            <w:shd w:val="clear" w:color="auto" w:fill="auto"/>
            <w:vAlign w:val="bottom"/>
          </w:tcPr>
          <w:p w14:paraId="39B492B2"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Могила</w:t>
            </w:r>
          </w:p>
        </w:tc>
        <w:tc>
          <w:tcPr>
            <w:tcW w:w="1482" w:type="dxa"/>
            <w:shd w:val="clear" w:color="auto" w:fill="auto"/>
            <w:noWrap/>
            <w:vAlign w:val="bottom"/>
          </w:tcPr>
          <w:p w14:paraId="5F6C9B71"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184</w:t>
            </w:r>
          </w:p>
        </w:tc>
        <w:tc>
          <w:tcPr>
            <w:tcW w:w="1201" w:type="dxa"/>
            <w:shd w:val="clear" w:color="auto" w:fill="auto"/>
            <w:noWrap/>
            <w:vAlign w:val="bottom"/>
          </w:tcPr>
          <w:p w14:paraId="649423A7"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119</w:t>
            </w:r>
          </w:p>
        </w:tc>
        <w:tc>
          <w:tcPr>
            <w:tcW w:w="972" w:type="dxa"/>
            <w:shd w:val="clear" w:color="auto" w:fill="auto"/>
            <w:noWrap/>
            <w:vAlign w:val="bottom"/>
          </w:tcPr>
          <w:p w14:paraId="2228A333"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112</w:t>
            </w:r>
          </w:p>
        </w:tc>
        <w:tc>
          <w:tcPr>
            <w:tcW w:w="1205" w:type="dxa"/>
            <w:shd w:val="clear" w:color="auto" w:fill="auto"/>
            <w:noWrap/>
            <w:vAlign w:val="bottom"/>
          </w:tcPr>
          <w:p w14:paraId="0C0993BA"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1,791,265</w:t>
            </w:r>
          </w:p>
        </w:tc>
        <w:tc>
          <w:tcPr>
            <w:tcW w:w="1229" w:type="dxa"/>
            <w:shd w:val="clear" w:color="auto" w:fill="auto"/>
            <w:noWrap/>
            <w:vAlign w:val="bottom"/>
          </w:tcPr>
          <w:p w14:paraId="667502E3"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1,183,525</w:t>
            </w:r>
          </w:p>
        </w:tc>
        <w:tc>
          <w:tcPr>
            <w:tcW w:w="1106" w:type="dxa"/>
            <w:shd w:val="clear" w:color="auto" w:fill="auto"/>
            <w:noWrap/>
            <w:vAlign w:val="bottom"/>
          </w:tcPr>
          <w:p w14:paraId="31FCA0C6"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943,914</w:t>
            </w:r>
          </w:p>
        </w:tc>
      </w:tr>
      <w:tr w:rsidR="00F365DB" w:rsidRPr="00737CBD" w14:paraId="29B73E19" w14:textId="77777777" w:rsidTr="00737CBD">
        <w:trPr>
          <w:trHeight w:val="255"/>
        </w:trPr>
        <w:tc>
          <w:tcPr>
            <w:tcW w:w="556" w:type="dxa"/>
            <w:vAlign w:val="bottom"/>
          </w:tcPr>
          <w:p w14:paraId="66E075C2"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6</w:t>
            </w:r>
          </w:p>
        </w:tc>
        <w:tc>
          <w:tcPr>
            <w:tcW w:w="1694" w:type="dxa"/>
            <w:shd w:val="clear" w:color="auto" w:fill="auto"/>
            <w:vAlign w:val="bottom"/>
          </w:tcPr>
          <w:p w14:paraId="4C128C09"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Неготино</w:t>
            </w:r>
          </w:p>
        </w:tc>
        <w:tc>
          <w:tcPr>
            <w:tcW w:w="1482" w:type="dxa"/>
            <w:shd w:val="clear" w:color="auto" w:fill="auto"/>
            <w:noWrap/>
            <w:vAlign w:val="bottom"/>
          </w:tcPr>
          <w:p w14:paraId="7E931912"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180</w:t>
            </w:r>
          </w:p>
        </w:tc>
        <w:tc>
          <w:tcPr>
            <w:tcW w:w="1201" w:type="dxa"/>
            <w:shd w:val="clear" w:color="auto" w:fill="auto"/>
            <w:noWrap/>
            <w:vAlign w:val="bottom"/>
          </w:tcPr>
          <w:p w14:paraId="6C35C5A4"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108</w:t>
            </w:r>
          </w:p>
        </w:tc>
        <w:tc>
          <w:tcPr>
            <w:tcW w:w="972" w:type="dxa"/>
            <w:shd w:val="clear" w:color="auto" w:fill="auto"/>
            <w:noWrap/>
            <w:vAlign w:val="bottom"/>
          </w:tcPr>
          <w:p w14:paraId="65EC1964"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103</w:t>
            </w:r>
          </w:p>
        </w:tc>
        <w:tc>
          <w:tcPr>
            <w:tcW w:w="1205" w:type="dxa"/>
            <w:shd w:val="clear" w:color="auto" w:fill="auto"/>
            <w:noWrap/>
            <w:vAlign w:val="bottom"/>
          </w:tcPr>
          <w:p w14:paraId="2D96F210"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3,619,727</w:t>
            </w:r>
          </w:p>
        </w:tc>
        <w:tc>
          <w:tcPr>
            <w:tcW w:w="1229" w:type="dxa"/>
            <w:shd w:val="clear" w:color="auto" w:fill="auto"/>
            <w:noWrap/>
            <w:vAlign w:val="bottom"/>
          </w:tcPr>
          <w:p w14:paraId="12D11666"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1,028,272</w:t>
            </w:r>
          </w:p>
        </w:tc>
        <w:tc>
          <w:tcPr>
            <w:tcW w:w="1106" w:type="dxa"/>
            <w:shd w:val="clear" w:color="auto" w:fill="auto"/>
            <w:noWrap/>
            <w:vAlign w:val="bottom"/>
          </w:tcPr>
          <w:p w14:paraId="7A54FE93"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569,080</w:t>
            </w:r>
          </w:p>
        </w:tc>
      </w:tr>
      <w:tr w:rsidR="00F365DB" w:rsidRPr="00737CBD" w14:paraId="744D19FE" w14:textId="77777777" w:rsidTr="00737CBD">
        <w:trPr>
          <w:trHeight w:val="255"/>
        </w:trPr>
        <w:tc>
          <w:tcPr>
            <w:tcW w:w="556" w:type="dxa"/>
            <w:vAlign w:val="bottom"/>
          </w:tcPr>
          <w:p w14:paraId="75D5FFBF"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7</w:t>
            </w:r>
          </w:p>
        </w:tc>
        <w:tc>
          <w:tcPr>
            <w:tcW w:w="1694" w:type="dxa"/>
            <w:shd w:val="clear" w:color="auto" w:fill="auto"/>
            <w:vAlign w:val="bottom"/>
          </w:tcPr>
          <w:p w14:paraId="2DC14B35"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Велес</w:t>
            </w:r>
          </w:p>
        </w:tc>
        <w:tc>
          <w:tcPr>
            <w:tcW w:w="1482" w:type="dxa"/>
            <w:shd w:val="clear" w:color="auto" w:fill="auto"/>
            <w:noWrap/>
            <w:vAlign w:val="bottom"/>
          </w:tcPr>
          <w:p w14:paraId="6B6EFDCD"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162</w:t>
            </w:r>
          </w:p>
        </w:tc>
        <w:tc>
          <w:tcPr>
            <w:tcW w:w="1201" w:type="dxa"/>
            <w:shd w:val="clear" w:color="auto" w:fill="auto"/>
            <w:noWrap/>
            <w:vAlign w:val="bottom"/>
          </w:tcPr>
          <w:p w14:paraId="1C0BA19A"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96</w:t>
            </w:r>
          </w:p>
        </w:tc>
        <w:tc>
          <w:tcPr>
            <w:tcW w:w="972" w:type="dxa"/>
            <w:shd w:val="clear" w:color="auto" w:fill="auto"/>
            <w:noWrap/>
            <w:vAlign w:val="bottom"/>
          </w:tcPr>
          <w:p w14:paraId="05435BCD"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90</w:t>
            </w:r>
          </w:p>
        </w:tc>
        <w:tc>
          <w:tcPr>
            <w:tcW w:w="1205" w:type="dxa"/>
            <w:shd w:val="clear" w:color="auto" w:fill="auto"/>
            <w:noWrap/>
            <w:vAlign w:val="bottom"/>
          </w:tcPr>
          <w:p w14:paraId="04258C8F"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4,193,742</w:t>
            </w:r>
          </w:p>
        </w:tc>
        <w:tc>
          <w:tcPr>
            <w:tcW w:w="1229" w:type="dxa"/>
            <w:shd w:val="clear" w:color="auto" w:fill="auto"/>
            <w:noWrap/>
            <w:vAlign w:val="bottom"/>
          </w:tcPr>
          <w:p w14:paraId="2F8E0F8F"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2,793,953</w:t>
            </w:r>
          </w:p>
        </w:tc>
        <w:tc>
          <w:tcPr>
            <w:tcW w:w="1106" w:type="dxa"/>
            <w:shd w:val="clear" w:color="auto" w:fill="auto"/>
            <w:noWrap/>
            <w:vAlign w:val="bottom"/>
          </w:tcPr>
          <w:p w14:paraId="77F7B0F8"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1,953,652</w:t>
            </w:r>
          </w:p>
        </w:tc>
      </w:tr>
      <w:tr w:rsidR="00F365DB" w:rsidRPr="00737CBD" w14:paraId="745C59FC" w14:textId="77777777" w:rsidTr="00737CBD">
        <w:trPr>
          <w:trHeight w:val="255"/>
        </w:trPr>
        <w:tc>
          <w:tcPr>
            <w:tcW w:w="556" w:type="dxa"/>
            <w:vAlign w:val="bottom"/>
          </w:tcPr>
          <w:p w14:paraId="4CEB27DF"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8</w:t>
            </w:r>
          </w:p>
        </w:tc>
        <w:tc>
          <w:tcPr>
            <w:tcW w:w="1694" w:type="dxa"/>
            <w:shd w:val="clear" w:color="auto" w:fill="auto"/>
            <w:vAlign w:val="bottom"/>
          </w:tcPr>
          <w:p w14:paraId="746586ED"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Свети Николе</w:t>
            </w:r>
          </w:p>
        </w:tc>
        <w:tc>
          <w:tcPr>
            <w:tcW w:w="1482" w:type="dxa"/>
            <w:shd w:val="clear" w:color="auto" w:fill="auto"/>
            <w:noWrap/>
            <w:vAlign w:val="bottom"/>
          </w:tcPr>
          <w:p w14:paraId="75F62808"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118</w:t>
            </w:r>
          </w:p>
        </w:tc>
        <w:tc>
          <w:tcPr>
            <w:tcW w:w="1201" w:type="dxa"/>
            <w:shd w:val="clear" w:color="auto" w:fill="auto"/>
            <w:noWrap/>
            <w:vAlign w:val="bottom"/>
          </w:tcPr>
          <w:p w14:paraId="7F6AB782"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71</w:t>
            </w:r>
          </w:p>
        </w:tc>
        <w:tc>
          <w:tcPr>
            <w:tcW w:w="972" w:type="dxa"/>
            <w:shd w:val="clear" w:color="auto" w:fill="auto"/>
            <w:noWrap/>
            <w:vAlign w:val="bottom"/>
          </w:tcPr>
          <w:p w14:paraId="3C0EF920"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62</w:t>
            </w:r>
          </w:p>
        </w:tc>
        <w:tc>
          <w:tcPr>
            <w:tcW w:w="1205" w:type="dxa"/>
            <w:shd w:val="clear" w:color="auto" w:fill="auto"/>
            <w:noWrap/>
            <w:vAlign w:val="bottom"/>
          </w:tcPr>
          <w:p w14:paraId="2578270E"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3,537,047</w:t>
            </w:r>
          </w:p>
        </w:tc>
        <w:tc>
          <w:tcPr>
            <w:tcW w:w="1229" w:type="dxa"/>
            <w:shd w:val="clear" w:color="auto" w:fill="auto"/>
            <w:noWrap/>
            <w:vAlign w:val="bottom"/>
          </w:tcPr>
          <w:p w14:paraId="0D7F032E"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1,252,016</w:t>
            </w:r>
          </w:p>
        </w:tc>
        <w:tc>
          <w:tcPr>
            <w:tcW w:w="1106" w:type="dxa"/>
            <w:shd w:val="clear" w:color="auto" w:fill="auto"/>
            <w:noWrap/>
            <w:vAlign w:val="bottom"/>
          </w:tcPr>
          <w:p w14:paraId="5CA9ACF0"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297,254</w:t>
            </w:r>
          </w:p>
        </w:tc>
      </w:tr>
      <w:tr w:rsidR="00F365DB" w:rsidRPr="00737CBD" w14:paraId="7CBD845E" w14:textId="77777777" w:rsidTr="00737CBD">
        <w:trPr>
          <w:trHeight w:val="255"/>
        </w:trPr>
        <w:tc>
          <w:tcPr>
            <w:tcW w:w="556" w:type="dxa"/>
            <w:vAlign w:val="bottom"/>
          </w:tcPr>
          <w:p w14:paraId="15F520D8"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9</w:t>
            </w:r>
          </w:p>
        </w:tc>
        <w:tc>
          <w:tcPr>
            <w:tcW w:w="1694" w:type="dxa"/>
            <w:shd w:val="clear" w:color="auto" w:fill="auto"/>
            <w:vAlign w:val="bottom"/>
          </w:tcPr>
          <w:p w14:paraId="77F9C187"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Куманово</w:t>
            </w:r>
          </w:p>
        </w:tc>
        <w:tc>
          <w:tcPr>
            <w:tcW w:w="1482" w:type="dxa"/>
            <w:shd w:val="clear" w:color="auto" w:fill="auto"/>
            <w:noWrap/>
            <w:vAlign w:val="bottom"/>
          </w:tcPr>
          <w:p w14:paraId="438247B0"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105</w:t>
            </w:r>
          </w:p>
        </w:tc>
        <w:tc>
          <w:tcPr>
            <w:tcW w:w="1201" w:type="dxa"/>
            <w:shd w:val="clear" w:color="auto" w:fill="auto"/>
            <w:noWrap/>
            <w:vAlign w:val="bottom"/>
          </w:tcPr>
          <w:p w14:paraId="7804F749"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51</w:t>
            </w:r>
          </w:p>
        </w:tc>
        <w:tc>
          <w:tcPr>
            <w:tcW w:w="972" w:type="dxa"/>
            <w:shd w:val="clear" w:color="auto" w:fill="auto"/>
            <w:noWrap/>
            <w:vAlign w:val="bottom"/>
          </w:tcPr>
          <w:p w14:paraId="718FAF3E"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45</w:t>
            </w:r>
          </w:p>
        </w:tc>
        <w:tc>
          <w:tcPr>
            <w:tcW w:w="1205" w:type="dxa"/>
            <w:shd w:val="clear" w:color="auto" w:fill="auto"/>
            <w:noWrap/>
            <w:vAlign w:val="bottom"/>
          </w:tcPr>
          <w:p w14:paraId="3042C3F4"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7,643,044</w:t>
            </w:r>
          </w:p>
        </w:tc>
        <w:tc>
          <w:tcPr>
            <w:tcW w:w="1229" w:type="dxa"/>
            <w:shd w:val="clear" w:color="auto" w:fill="auto"/>
            <w:noWrap/>
            <w:vAlign w:val="bottom"/>
          </w:tcPr>
          <w:p w14:paraId="0C6426CF"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387,988</w:t>
            </w:r>
          </w:p>
        </w:tc>
        <w:tc>
          <w:tcPr>
            <w:tcW w:w="1106" w:type="dxa"/>
            <w:shd w:val="clear" w:color="auto" w:fill="auto"/>
            <w:noWrap/>
            <w:vAlign w:val="bottom"/>
          </w:tcPr>
          <w:p w14:paraId="79318B64"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313,028</w:t>
            </w:r>
          </w:p>
        </w:tc>
      </w:tr>
      <w:tr w:rsidR="00F365DB" w:rsidRPr="00737CBD" w14:paraId="46321045" w14:textId="77777777" w:rsidTr="00737CBD">
        <w:trPr>
          <w:trHeight w:val="255"/>
        </w:trPr>
        <w:tc>
          <w:tcPr>
            <w:tcW w:w="556" w:type="dxa"/>
            <w:vAlign w:val="bottom"/>
          </w:tcPr>
          <w:p w14:paraId="0D8C12E5"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10</w:t>
            </w:r>
          </w:p>
        </w:tc>
        <w:tc>
          <w:tcPr>
            <w:tcW w:w="1694" w:type="dxa"/>
            <w:shd w:val="clear" w:color="auto" w:fill="auto"/>
            <w:vAlign w:val="bottom"/>
          </w:tcPr>
          <w:p w14:paraId="51BDA1B3"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Росоман</w:t>
            </w:r>
          </w:p>
        </w:tc>
        <w:tc>
          <w:tcPr>
            <w:tcW w:w="1482" w:type="dxa"/>
            <w:shd w:val="clear" w:color="auto" w:fill="auto"/>
            <w:noWrap/>
            <w:vAlign w:val="bottom"/>
          </w:tcPr>
          <w:p w14:paraId="72F126F1"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94</w:t>
            </w:r>
          </w:p>
        </w:tc>
        <w:tc>
          <w:tcPr>
            <w:tcW w:w="1201" w:type="dxa"/>
            <w:shd w:val="clear" w:color="auto" w:fill="auto"/>
            <w:noWrap/>
            <w:vAlign w:val="bottom"/>
          </w:tcPr>
          <w:p w14:paraId="286FE05E"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70</w:t>
            </w:r>
          </w:p>
        </w:tc>
        <w:tc>
          <w:tcPr>
            <w:tcW w:w="972" w:type="dxa"/>
            <w:shd w:val="clear" w:color="auto" w:fill="auto"/>
            <w:noWrap/>
            <w:vAlign w:val="bottom"/>
          </w:tcPr>
          <w:p w14:paraId="66FF3084"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66</w:t>
            </w:r>
          </w:p>
        </w:tc>
        <w:tc>
          <w:tcPr>
            <w:tcW w:w="1205" w:type="dxa"/>
            <w:shd w:val="clear" w:color="auto" w:fill="auto"/>
            <w:noWrap/>
            <w:vAlign w:val="bottom"/>
          </w:tcPr>
          <w:p w14:paraId="66F524E6"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1,256,529</w:t>
            </w:r>
          </w:p>
        </w:tc>
        <w:tc>
          <w:tcPr>
            <w:tcW w:w="1229" w:type="dxa"/>
            <w:shd w:val="clear" w:color="auto" w:fill="auto"/>
            <w:noWrap/>
            <w:vAlign w:val="bottom"/>
          </w:tcPr>
          <w:p w14:paraId="65956970"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766,828</w:t>
            </w:r>
          </w:p>
        </w:tc>
        <w:tc>
          <w:tcPr>
            <w:tcW w:w="1106" w:type="dxa"/>
            <w:shd w:val="clear" w:color="auto" w:fill="auto"/>
            <w:noWrap/>
            <w:vAlign w:val="bottom"/>
          </w:tcPr>
          <w:p w14:paraId="2FFADE62"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604,310</w:t>
            </w:r>
          </w:p>
        </w:tc>
      </w:tr>
      <w:tr w:rsidR="00F365DB" w:rsidRPr="00737CBD" w14:paraId="2669DC1B" w14:textId="77777777" w:rsidTr="00737CBD">
        <w:trPr>
          <w:trHeight w:val="255"/>
        </w:trPr>
        <w:tc>
          <w:tcPr>
            <w:tcW w:w="556" w:type="dxa"/>
            <w:vAlign w:val="bottom"/>
          </w:tcPr>
          <w:p w14:paraId="09A70987"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11</w:t>
            </w:r>
          </w:p>
        </w:tc>
        <w:tc>
          <w:tcPr>
            <w:tcW w:w="1694" w:type="dxa"/>
            <w:shd w:val="clear" w:color="auto" w:fill="auto"/>
            <w:vAlign w:val="bottom"/>
          </w:tcPr>
          <w:p w14:paraId="68252714"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Новаци</w:t>
            </w:r>
          </w:p>
        </w:tc>
        <w:tc>
          <w:tcPr>
            <w:tcW w:w="1482" w:type="dxa"/>
            <w:shd w:val="clear" w:color="auto" w:fill="auto"/>
            <w:noWrap/>
            <w:vAlign w:val="bottom"/>
          </w:tcPr>
          <w:p w14:paraId="74591C74"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82</w:t>
            </w:r>
          </w:p>
        </w:tc>
        <w:tc>
          <w:tcPr>
            <w:tcW w:w="1201" w:type="dxa"/>
            <w:shd w:val="clear" w:color="auto" w:fill="auto"/>
            <w:noWrap/>
            <w:vAlign w:val="bottom"/>
          </w:tcPr>
          <w:p w14:paraId="19A58774"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47</w:t>
            </w:r>
          </w:p>
        </w:tc>
        <w:tc>
          <w:tcPr>
            <w:tcW w:w="972" w:type="dxa"/>
            <w:shd w:val="clear" w:color="auto" w:fill="auto"/>
            <w:noWrap/>
            <w:vAlign w:val="bottom"/>
          </w:tcPr>
          <w:p w14:paraId="7E4A239C"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44</w:t>
            </w:r>
          </w:p>
        </w:tc>
        <w:tc>
          <w:tcPr>
            <w:tcW w:w="1205" w:type="dxa"/>
            <w:shd w:val="clear" w:color="auto" w:fill="auto"/>
            <w:noWrap/>
            <w:vAlign w:val="bottom"/>
          </w:tcPr>
          <w:p w14:paraId="7D4519E5"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2,347,322</w:t>
            </w:r>
          </w:p>
        </w:tc>
        <w:tc>
          <w:tcPr>
            <w:tcW w:w="1229" w:type="dxa"/>
            <w:shd w:val="clear" w:color="auto" w:fill="auto"/>
            <w:noWrap/>
            <w:vAlign w:val="bottom"/>
          </w:tcPr>
          <w:p w14:paraId="5EFF5AB4"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410,953</w:t>
            </w:r>
          </w:p>
        </w:tc>
        <w:tc>
          <w:tcPr>
            <w:tcW w:w="1106" w:type="dxa"/>
            <w:shd w:val="clear" w:color="auto" w:fill="auto"/>
            <w:noWrap/>
            <w:vAlign w:val="bottom"/>
          </w:tcPr>
          <w:p w14:paraId="0547969E"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260,877</w:t>
            </w:r>
          </w:p>
        </w:tc>
      </w:tr>
      <w:tr w:rsidR="00F365DB" w:rsidRPr="00737CBD" w14:paraId="3C4CEAAA" w14:textId="77777777" w:rsidTr="00737CBD">
        <w:trPr>
          <w:trHeight w:val="255"/>
        </w:trPr>
        <w:tc>
          <w:tcPr>
            <w:tcW w:w="556" w:type="dxa"/>
            <w:vAlign w:val="bottom"/>
          </w:tcPr>
          <w:p w14:paraId="462DADD5"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12</w:t>
            </w:r>
          </w:p>
        </w:tc>
        <w:tc>
          <w:tcPr>
            <w:tcW w:w="1694" w:type="dxa"/>
            <w:shd w:val="clear" w:color="auto" w:fill="auto"/>
            <w:vAlign w:val="bottom"/>
          </w:tcPr>
          <w:p w14:paraId="61729CCB"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Лозово</w:t>
            </w:r>
          </w:p>
        </w:tc>
        <w:tc>
          <w:tcPr>
            <w:tcW w:w="1482" w:type="dxa"/>
            <w:shd w:val="clear" w:color="auto" w:fill="auto"/>
            <w:noWrap/>
            <w:vAlign w:val="bottom"/>
          </w:tcPr>
          <w:p w14:paraId="04F5FE7A"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80</w:t>
            </w:r>
          </w:p>
        </w:tc>
        <w:tc>
          <w:tcPr>
            <w:tcW w:w="1201" w:type="dxa"/>
            <w:shd w:val="clear" w:color="auto" w:fill="auto"/>
            <w:noWrap/>
            <w:vAlign w:val="bottom"/>
          </w:tcPr>
          <w:p w14:paraId="6C3042EB"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43</w:t>
            </w:r>
          </w:p>
        </w:tc>
        <w:tc>
          <w:tcPr>
            <w:tcW w:w="972" w:type="dxa"/>
            <w:shd w:val="clear" w:color="auto" w:fill="auto"/>
            <w:noWrap/>
            <w:vAlign w:val="bottom"/>
          </w:tcPr>
          <w:p w14:paraId="12841ED8"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39</w:t>
            </w:r>
          </w:p>
        </w:tc>
        <w:tc>
          <w:tcPr>
            <w:tcW w:w="1205" w:type="dxa"/>
            <w:shd w:val="clear" w:color="auto" w:fill="auto"/>
            <w:noWrap/>
            <w:vAlign w:val="bottom"/>
          </w:tcPr>
          <w:p w14:paraId="71A0067A"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1,525,665</w:t>
            </w:r>
          </w:p>
        </w:tc>
        <w:tc>
          <w:tcPr>
            <w:tcW w:w="1229" w:type="dxa"/>
            <w:shd w:val="clear" w:color="auto" w:fill="auto"/>
            <w:noWrap/>
            <w:vAlign w:val="bottom"/>
          </w:tcPr>
          <w:p w14:paraId="23257780"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1,101,911</w:t>
            </w:r>
          </w:p>
        </w:tc>
        <w:tc>
          <w:tcPr>
            <w:tcW w:w="1106" w:type="dxa"/>
            <w:shd w:val="clear" w:color="auto" w:fill="auto"/>
            <w:noWrap/>
            <w:vAlign w:val="bottom"/>
          </w:tcPr>
          <w:p w14:paraId="6F6622AB"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955,598</w:t>
            </w:r>
          </w:p>
        </w:tc>
      </w:tr>
      <w:tr w:rsidR="00F365DB" w:rsidRPr="00737CBD" w14:paraId="2F9833C0" w14:textId="77777777" w:rsidTr="00737CBD">
        <w:trPr>
          <w:trHeight w:val="255"/>
        </w:trPr>
        <w:tc>
          <w:tcPr>
            <w:tcW w:w="556" w:type="dxa"/>
            <w:vAlign w:val="bottom"/>
          </w:tcPr>
          <w:p w14:paraId="6DD34F00"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13</w:t>
            </w:r>
          </w:p>
        </w:tc>
        <w:tc>
          <w:tcPr>
            <w:tcW w:w="1694" w:type="dxa"/>
            <w:shd w:val="clear" w:color="auto" w:fill="auto"/>
            <w:vAlign w:val="bottom"/>
          </w:tcPr>
          <w:p w14:paraId="5E8AABA2"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Делчево</w:t>
            </w:r>
          </w:p>
        </w:tc>
        <w:tc>
          <w:tcPr>
            <w:tcW w:w="1482" w:type="dxa"/>
            <w:shd w:val="clear" w:color="auto" w:fill="auto"/>
            <w:noWrap/>
            <w:vAlign w:val="bottom"/>
          </w:tcPr>
          <w:p w14:paraId="08E750C7"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72</w:t>
            </w:r>
          </w:p>
        </w:tc>
        <w:tc>
          <w:tcPr>
            <w:tcW w:w="1201" w:type="dxa"/>
            <w:shd w:val="clear" w:color="auto" w:fill="auto"/>
            <w:noWrap/>
            <w:vAlign w:val="bottom"/>
          </w:tcPr>
          <w:p w14:paraId="2D129D7D"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37</w:t>
            </w:r>
          </w:p>
        </w:tc>
        <w:tc>
          <w:tcPr>
            <w:tcW w:w="972" w:type="dxa"/>
            <w:shd w:val="clear" w:color="auto" w:fill="auto"/>
            <w:noWrap/>
            <w:vAlign w:val="bottom"/>
          </w:tcPr>
          <w:p w14:paraId="3E308AEB"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29</w:t>
            </w:r>
          </w:p>
        </w:tc>
        <w:tc>
          <w:tcPr>
            <w:tcW w:w="1205" w:type="dxa"/>
            <w:shd w:val="clear" w:color="auto" w:fill="auto"/>
            <w:noWrap/>
            <w:vAlign w:val="bottom"/>
          </w:tcPr>
          <w:p w14:paraId="674E3049"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4,295,879</w:t>
            </w:r>
          </w:p>
        </w:tc>
        <w:tc>
          <w:tcPr>
            <w:tcW w:w="1229" w:type="dxa"/>
            <w:shd w:val="clear" w:color="auto" w:fill="auto"/>
            <w:noWrap/>
            <w:vAlign w:val="bottom"/>
          </w:tcPr>
          <w:p w14:paraId="3D9F5555"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395,037</w:t>
            </w:r>
          </w:p>
        </w:tc>
        <w:tc>
          <w:tcPr>
            <w:tcW w:w="1106" w:type="dxa"/>
            <w:shd w:val="clear" w:color="auto" w:fill="auto"/>
            <w:noWrap/>
            <w:vAlign w:val="bottom"/>
          </w:tcPr>
          <w:p w14:paraId="24997E8A"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294,723</w:t>
            </w:r>
          </w:p>
        </w:tc>
      </w:tr>
      <w:tr w:rsidR="00F365DB" w:rsidRPr="00737CBD" w14:paraId="4A7B1DD1" w14:textId="77777777" w:rsidTr="00737CBD">
        <w:trPr>
          <w:trHeight w:val="255"/>
        </w:trPr>
        <w:tc>
          <w:tcPr>
            <w:tcW w:w="556" w:type="dxa"/>
            <w:vAlign w:val="bottom"/>
          </w:tcPr>
          <w:p w14:paraId="7D060864"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14</w:t>
            </w:r>
          </w:p>
        </w:tc>
        <w:tc>
          <w:tcPr>
            <w:tcW w:w="1694" w:type="dxa"/>
            <w:shd w:val="clear" w:color="auto" w:fill="auto"/>
            <w:vAlign w:val="bottom"/>
          </w:tcPr>
          <w:p w14:paraId="6B7CD4A5"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Дебарца</w:t>
            </w:r>
          </w:p>
        </w:tc>
        <w:tc>
          <w:tcPr>
            <w:tcW w:w="1482" w:type="dxa"/>
            <w:shd w:val="clear" w:color="auto" w:fill="auto"/>
            <w:noWrap/>
            <w:vAlign w:val="bottom"/>
          </w:tcPr>
          <w:p w14:paraId="2EF6A292"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68</w:t>
            </w:r>
          </w:p>
        </w:tc>
        <w:tc>
          <w:tcPr>
            <w:tcW w:w="1201" w:type="dxa"/>
            <w:shd w:val="clear" w:color="auto" w:fill="auto"/>
            <w:noWrap/>
            <w:vAlign w:val="bottom"/>
          </w:tcPr>
          <w:p w14:paraId="46C792C8"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34</w:t>
            </w:r>
          </w:p>
        </w:tc>
        <w:tc>
          <w:tcPr>
            <w:tcW w:w="972" w:type="dxa"/>
            <w:shd w:val="clear" w:color="auto" w:fill="auto"/>
            <w:noWrap/>
            <w:vAlign w:val="bottom"/>
          </w:tcPr>
          <w:p w14:paraId="7156D107"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30</w:t>
            </w:r>
          </w:p>
        </w:tc>
        <w:tc>
          <w:tcPr>
            <w:tcW w:w="1205" w:type="dxa"/>
            <w:shd w:val="clear" w:color="auto" w:fill="auto"/>
            <w:noWrap/>
            <w:vAlign w:val="bottom"/>
          </w:tcPr>
          <w:p w14:paraId="2A9DF999"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2,218,184</w:t>
            </w:r>
          </w:p>
        </w:tc>
        <w:tc>
          <w:tcPr>
            <w:tcW w:w="1229" w:type="dxa"/>
            <w:shd w:val="clear" w:color="auto" w:fill="auto"/>
            <w:noWrap/>
            <w:vAlign w:val="bottom"/>
          </w:tcPr>
          <w:p w14:paraId="097D2665"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263,980</w:t>
            </w:r>
          </w:p>
        </w:tc>
        <w:tc>
          <w:tcPr>
            <w:tcW w:w="1106" w:type="dxa"/>
            <w:shd w:val="clear" w:color="auto" w:fill="auto"/>
            <w:noWrap/>
            <w:vAlign w:val="bottom"/>
          </w:tcPr>
          <w:p w14:paraId="2136B2EE"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225,364</w:t>
            </w:r>
          </w:p>
        </w:tc>
      </w:tr>
      <w:tr w:rsidR="00F365DB" w:rsidRPr="00737CBD" w14:paraId="3CC07856" w14:textId="77777777" w:rsidTr="00737CBD">
        <w:trPr>
          <w:trHeight w:val="255"/>
        </w:trPr>
        <w:tc>
          <w:tcPr>
            <w:tcW w:w="556" w:type="dxa"/>
            <w:vAlign w:val="bottom"/>
          </w:tcPr>
          <w:p w14:paraId="7033AE18"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15</w:t>
            </w:r>
          </w:p>
        </w:tc>
        <w:tc>
          <w:tcPr>
            <w:tcW w:w="1694" w:type="dxa"/>
            <w:shd w:val="clear" w:color="auto" w:fill="auto"/>
            <w:vAlign w:val="bottom"/>
          </w:tcPr>
          <w:p w14:paraId="09AAC063"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Охрид</w:t>
            </w:r>
          </w:p>
        </w:tc>
        <w:tc>
          <w:tcPr>
            <w:tcW w:w="1482" w:type="dxa"/>
            <w:shd w:val="clear" w:color="auto" w:fill="auto"/>
            <w:noWrap/>
            <w:vAlign w:val="bottom"/>
          </w:tcPr>
          <w:p w14:paraId="76A35E91"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68</w:t>
            </w:r>
          </w:p>
        </w:tc>
        <w:tc>
          <w:tcPr>
            <w:tcW w:w="1201" w:type="dxa"/>
            <w:shd w:val="clear" w:color="auto" w:fill="auto"/>
            <w:noWrap/>
            <w:vAlign w:val="bottom"/>
          </w:tcPr>
          <w:p w14:paraId="746FE140"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38</w:t>
            </w:r>
          </w:p>
        </w:tc>
        <w:tc>
          <w:tcPr>
            <w:tcW w:w="972" w:type="dxa"/>
            <w:shd w:val="clear" w:color="auto" w:fill="auto"/>
            <w:noWrap/>
            <w:vAlign w:val="bottom"/>
          </w:tcPr>
          <w:p w14:paraId="032148C4"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29</w:t>
            </w:r>
          </w:p>
        </w:tc>
        <w:tc>
          <w:tcPr>
            <w:tcW w:w="1205" w:type="dxa"/>
            <w:shd w:val="clear" w:color="auto" w:fill="auto"/>
            <w:noWrap/>
            <w:vAlign w:val="bottom"/>
          </w:tcPr>
          <w:p w14:paraId="2EF14C10"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3,325,938</w:t>
            </w:r>
          </w:p>
        </w:tc>
        <w:tc>
          <w:tcPr>
            <w:tcW w:w="1229" w:type="dxa"/>
            <w:shd w:val="clear" w:color="auto" w:fill="auto"/>
            <w:noWrap/>
            <w:vAlign w:val="bottom"/>
          </w:tcPr>
          <w:p w14:paraId="79FFD8E1"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548,427</w:t>
            </w:r>
          </w:p>
        </w:tc>
        <w:tc>
          <w:tcPr>
            <w:tcW w:w="1106" w:type="dxa"/>
            <w:shd w:val="clear" w:color="auto" w:fill="auto"/>
            <w:noWrap/>
            <w:vAlign w:val="bottom"/>
          </w:tcPr>
          <w:p w14:paraId="67302320"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130,720</w:t>
            </w:r>
          </w:p>
        </w:tc>
      </w:tr>
      <w:tr w:rsidR="00F365DB" w:rsidRPr="00737CBD" w14:paraId="7BB443A1" w14:textId="77777777" w:rsidTr="00737CBD">
        <w:trPr>
          <w:trHeight w:val="255"/>
        </w:trPr>
        <w:tc>
          <w:tcPr>
            <w:tcW w:w="556" w:type="dxa"/>
            <w:vAlign w:val="bottom"/>
          </w:tcPr>
          <w:p w14:paraId="3ED562CB"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16</w:t>
            </w:r>
          </w:p>
        </w:tc>
        <w:tc>
          <w:tcPr>
            <w:tcW w:w="1694" w:type="dxa"/>
            <w:shd w:val="clear" w:color="auto" w:fill="auto"/>
            <w:vAlign w:val="bottom"/>
          </w:tcPr>
          <w:p w14:paraId="1B3BE0A3"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Кривогаштани</w:t>
            </w:r>
          </w:p>
        </w:tc>
        <w:tc>
          <w:tcPr>
            <w:tcW w:w="1482" w:type="dxa"/>
            <w:shd w:val="clear" w:color="auto" w:fill="auto"/>
            <w:noWrap/>
            <w:vAlign w:val="bottom"/>
          </w:tcPr>
          <w:p w14:paraId="63258D5A"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67</w:t>
            </w:r>
          </w:p>
        </w:tc>
        <w:tc>
          <w:tcPr>
            <w:tcW w:w="1201" w:type="dxa"/>
            <w:shd w:val="clear" w:color="auto" w:fill="auto"/>
            <w:noWrap/>
            <w:vAlign w:val="bottom"/>
          </w:tcPr>
          <w:p w14:paraId="32ACA21E"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41</w:t>
            </w:r>
          </w:p>
        </w:tc>
        <w:tc>
          <w:tcPr>
            <w:tcW w:w="972" w:type="dxa"/>
            <w:shd w:val="clear" w:color="auto" w:fill="auto"/>
            <w:noWrap/>
            <w:vAlign w:val="bottom"/>
          </w:tcPr>
          <w:p w14:paraId="23D42C5F"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39</w:t>
            </w:r>
          </w:p>
        </w:tc>
        <w:tc>
          <w:tcPr>
            <w:tcW w:w="1205" w:type="dxa"/>
            <w:shd w:val="clear" w:color="auto" w:fill="auto"/>
            <w:noWrap/>
            <w:vAlign w:val="bottom"/>
          </w:tcPr>
          <w:p w14:paraId="1DB6F954"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1,569,611</w:t>
            </w:r>
          </w:p>
        </w:tc>
        <w:tc>
          <w:tcPr>
            <w:tcW w:w="1229" w:type="dxa"/>
            <w:shd w:val="clear" w:color="auto" w:fill="auto"/>
            <w:noWrap/>
            <w:vAlign w:val="bottom"/>
          </w:tcPr>
          <w:p w14:paraId="0F87C391"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956,391</w:t>
            </w:r>
          </w:p>
        </w:tc>
        <w:tc>
          <w:tcPr>
            <w:tcW w:w="1106" w:type="dxa"/>
            <w:shd w:val="clear" w:color="auto" w:fill="auto"/>
            <w:noWrap/>
            <w:vAlign w:val="bottom"/>
          </w:tcPr>
          <w:p w14:paraId="6666400E"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382,094</w:t>
            </w:r>
          </w:p>
        </w:tc>
      </w:tr>
      <w:tr w:rsidR="00F365DB" w:rsidRPr="00737CBD" w14:paraId="486E8CB5" w14:textId="77777777" w:rsidTr="00737CBD">
        <w:trPr>
          <w:trHeight w:val="255"/>
        </w:trPr>
        <w:tc>
          <w:tcPr>
            <w:tcW w:w="556" w:type="dxa"/>
            <w:vAlign w:val="bottom"/>
          </w:tcPr>
          <w:p w14:paraId="4D9382EE"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17</w:t>
            </w:r>
          </w:p>
        </w:tc>
        <w:tc>
          <w:tcPr>
            <w:tcW w:w="1694" w:type="dxa"/>
            <w:shd w:val="clear" w:color="auto" w:fill="auto"/>
            <w:vAlign w:val="bottom"/>
          </w:tcPr>
          <w:p w14:paraId="2F12BFA6"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Гази Баба</w:t>
            </w:r>
          </w:p>
        </w:tc>
        <w:tc>
          <w:tcPr>
            <w:tcW w:w="1482" w:type="dxa"/>
            <w:shd w:val="clear" w:color="auto" w:fill="auto"/>
            <w:noWrap/>
            <w:vAlign w:val="bottom"/>
          </w:tcPr>
          <w:p w14:paraId="7D4F1F50"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59</w:t>
            </w:r>
          </w:p>
        </w:tc>
        <w:tc>
          <w:tcPr>
            <w:tcW w:w="1201" w:type="dxa"/>
            <w:shd w:val="clear" w:color="auto" w:fill="auto"/>
            <w:noWrap/>
            <w:vAlign w:val="bottom"/>
          </w:tcPr>
          <w:p w14:paraId="5F71425C"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36</w:t>
            </w:r>
          </w:p>
        </w:tc>
        <w:tc>
          <w:tcPr>
            <w:tcW w:w="972" w:type="dxa"/>
            <w:shd w:val="clear" w:color="auto" w:fill="auto"/>
            <w:noWrap/>
            <w:vAlign w:val="bottom"/>
          </w:tcPr>
          <w:p w14:paraId="170BBED5"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23</w:t>
            </w:r>
          </w:p>
        </w:tc>
        <w:tc>
          <w:tcPr>
            <w:tcW w:w="1205" w:type="dxa"/>
            <w:shd w:val="clear" w:color="auto" w:fill="auto"/>
            <w:noWrap/>
            <w:vAlign w:val="bottom"/>
          </w:tcPr>
          <w:p w14:paraId="38A4AB13"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9,275,533</w:t>
            </w:r>
          </w:p>
        </w:tc>
        <w:tc>
          <w:tcPr>
            <w:tcW w:w="1229" w:type="dxa"/>
            <w:shd w:val="clear" w:color="auto" w:fill="auto"/>
            <w:noWrap/>
            <w:vAlign w:val="bottom"/>
          </w:tcPr>
          <w:p w14:paraId="2043CC80"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3,615,929</w:t>
            </w:r>
          </w:p>
        </w:tc>
        <w:tc>
          <w:tcPr>
            <w:tcW w:w="1106" w:type="dxa"/>
            <w:shd w:val="clear" w:color="auto" w:fill="auto"/>
            <w:noWrap/>
            <w:vAlign w:val="bottom"/>
          </w:tcPr>
          <w:p w14:paraId="640900BF"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787,994</w:t>
            </w:r>
          </w:p>
        </w:tc>
      </w:tr>
      <w:tr w:rsidR="00F365DB" w:rsidRPr="00737CBD" w14:paraId="1A43A19B" w14:textId="77777777" w:rsidTr="00737CBD">
        <w:trPr>
          <w:trHeight w:val="255"/>
        </w:trPr>
        <w:tc>
          <w:tcPr>
            <w:tcW w:w="556" w:type="dxa"/>
            <w:vAlign w:val="bottom"/>
          </w:tcPr>
          <w:p w14:paraId="5418D61E"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18</w:t>
            </w:r>
          </w:p>
        </w:tc>
        <w:tc>
          <w:tcPr>
            <w:tcW w:w="1694" w:type="dxa"/>
            <w:shd w:val="clear" w:color="auto" w:fill="auto"/>
            <w:vAlign w:val="bottom"/>
          </w:tcPr>
          <w:p w14:paraId="57DB18FC"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Валандово</w:t>
            </w:r>
          </w:p>
        </w:tc>
        <w:tc>
          <w:tcPr>
            <w:tcW w:w="1482" w:type="dxa"/>
            <w:shd w:val="clear" w:color="auto" w:fill="auto"/>
            <w:noWrap/>
            <w:vAlign w:val="bottom"/>
          </w:tcPr>
          <w:p w14:paraId="0B5A5E75"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59</w:t>
            </w:r>
          </w:p>
        </w:tc>
        <w:tc>
          <w:tcPr>
            <w:tcW w:w="1201" w:type="dxa"/>
            <w:shd w:val="clear" w:color="auto" w:fill="auto"/>
            <w:noWrap/>
            <w:vAlign w:val="bottom"/>
          </w:tcPr>
          <w:p w14:paraId="24E658FD"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26</w:t>
            </w:r>
          </w:p>
        </w:tc>
        <w:tc>
          <w:tcPr>
            <w:tcW w:w="972" w:type="dxa"/>
            <w:shd w:val="clear" w:color="auto" w:fill="auto"/>
            <w:noWrap/>
            <w:vAlign w:val="bottom"/>
          </w:tcPr>
          <w:p w14:paraId="33F0BB60"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24</w:t>
            </w:r>
          </w:p>
        </w:tc>
        <w:tc>
          <w:tcPr>
            <w:tcW w:w="1205" w:type="dxa"/>
            <w:shd w:val="clear" w:color="auto" w:fill="auto"/>
            <w:noWrap/>
            <w:vAlign w:val="bottom"/>
          </w:tcPr>
          <w:p w14:paraId="35512712"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1,523,652</w:t>
            </w:r>
          </w:p>
        </w:tc>
        <w:tc>
          <w:tcPr>
            <w:tcW w:w="1229" w:type="dxa"/>
            <w:shd w:val="clear" w:color="auto" w:fill="auto"/>
            <w:noWrap/>
            <w:vAlign w:val="bottom"/>
          </w:tcPr>
          <w:p w14:paraId="0554A52D"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627,171</w:t>
            </w:r>
          </w:p>
        </w:tc>
        <w:tc>
          <w:tcPr>
            <w:tcW w:w="1106" w:type="dxa"/>
            <w:shd w:val="clear" w:color="auto" w:fill="auto"/>
            <w:noWrap/>
            <w:vAlign w:val="bottom"/>
          </w:tcPr>
          <w:p w14:paraId="1B515557"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435,518</w:t>
            </w:r>
          </w:p>
        </w:tc>
      </w:tr>
      <w:tr w:rsidR="00F365DB" w:rsidRPr="00737CBD" w14:paraId="0C66CA2F" w14:textId="77777777" w:rsidTr="00737CBD">
        <w:trPr>
          <w:trHeight w:val="255"/>
        </w:trPr>
        <w:tc>
          <w:tcPr>
            <w:tcW w:w="556" w:type="dxa"/>
            <w:vAlign w:val="bottom"/>
          </w:tcPr>
          <w:p w14:paraId="2F9B7739"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19</w:t>
            </w:r>
          </w:p>
        </w:tc>
        <w:tc>
          <w:tcPr>
            <w:tcW w:w="1694" w:type="dxa"/>
            <w:shd w:val="clear" w:color="auto" w:fill="auto"/>
            <w:vAlign w:val="bottom"/>
          </w:tcPr>
          <w:p w14:paraId="7A399D38"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Штип</w:t>
            </w:r>
          </w:p>
        </w:tc>
        <w:tc>
          <w:tcPr>
            <w:tcW w:w="1482" w:type="dxa"/>
            <w:shd w:val="clear" w:color="auto" w:fill="auto"/>
            <w:noWrap/>
            <w:vAlign w:val="bottom"/>
          </w:tcPr>
          <w:p w14:paraId="0F51738B"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55</w:t>
            </w:r>
          </w:p>
        </w:tc>
        <w:tc>
          <w:tcPr>
            <w:tcW w:w="1201" w:type="dxa"/>
            <w:shd w:val="clear" w:color="auto" w:fill="auto"/>
            <w:noWrap/>
            <w:vAlign w:val="bottom"/>
          </w:tcPr>
          <w:p w14:paraId="42CA5B43"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38</w:t>
            </w:r>
          </w:p>
        </w:tc>
        <w:tc>
          <w:tcPr>
            <w:tcW w:w="972" w:type="dxa"/>
            <w:shd w:val="clear" w:color="auto" w:fill="auto"/>
            <w:noWrap/>
            <w:vAlign w:val="bottom"/>
          </w:tcPr>
          <w:p w14:paraId="681BE2EB"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30</w:t>
            </w:r>
          </w:p>
        </w:tc>
        <w:tc>
          <w:tcPr>
            <w:tcW w:w="1205" w:type="dxa"/>
            <w:shd w:val="clear" w:color="auto" w:fill="auto"/>
            <w:noWrap/>
            <w:vAlign w:val="bottom"/>
          </w:tcPr>
          <w:p w14:paraId="10DD3973"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5,395,255</w:t>
            </w:r>
          </w:p>
        </w:tc>
        <w:tc>
          <w:tcPr>
            <w:tcW w:w="1229" w:type="dxa"/>
            <w:shd w:val="clear" w:color="auto" w:fill="auto"/>
            <w:noWrap/>
            <w:vAlign w:val="bottom"/>
          </w:tcPr>
          <w:p w14:paraId="11F1AFB8"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3,733,564</w:t>
            </w:r>
          </w:p>
        </w:tc>
        <w:tc>
          <w:tcPr>
            <w:tcW w:w="1106" w:type="dxa"/>
            <w:shd w:val="clear" w:color="auto" w:fill="auto"/>
            <w:noWrap/>
            <w:vAlign w:val="bottom"/>
          </w:tcPr>
          <w:p w14:paraId="7FEEEF7F"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1,721,116</w:t>
            </w:r>
          </w:p>
        </w:tc>
      </w:tr>
      <w:tr w:rsidR="00F365DB" w:rsidRPr="00737CBD" w14:paraId="3BF84916" w14:textId="77777777" w:rsidTr="00737CBD">
        <w:trPr>
          <w:trHeight w:val="255"/>
        </w:trPr>
        <w:tc>
          <w:tcPr>
            <w:tcW w:w="556" w:type="dxa"/>
            <w:vAlign w:val="bottom"/>
          </w:tcPr>
          <w:p w14:paraId="5E67280B"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20</w:t>
            </w:r>
          </w:p>
        </w:tc>
        <w:tc>
          <w:tcPr>
            <w:tcW w:w="1694" w:type="dxa"/>
            <w:shd w:val="clear" w:color="auto" w:fill="auto"/>
            <w:vAlign w:val="bottom"/>
          </w:tcPr>
          <w:p w14:paraId="367805F6"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Демир Хисар</w:t>
            </w:r>
          </w:p>
        </w:tc>
        <w:tc>
          <w:tcPr>
            <w:tcW w:w="1482" w:type="dxa"/>
            <w:shd w:val="clear" w:color="auto" w:fill="auto"/>
            <w:noWrap/>
            <w:vAlign w:val="bottom"/>
          </w:tcPr>
          <w:p w14:paraId="358991A6"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54</w:t>
            </w:r>
          </w:p>
        </w:tc>
        <w:tc>
          <w:tcPr>
            <w:tcW w:w="1201" w:type="dxa"/>
            <w:shd w:val="clear" w:color="auto" w:fill="auto"/>
            <w:noWrap/>
            <w:vAlign w:val="bottom"/>
          </w:tcPr>
          <w:p w14:paraId="79A55AA1"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23</w:t>
            </w:r>
          </w:p>
        </w:tc>
        <w:tc>
          <w:tcPr>
            <w:tcW w:w="972" w:type="dxa"/>
            <w:shd w:val="clear" w:color="auto" w:fill="auto"/>
            <w:noWrap/>
            <w:vAlign w:val="bottom"/>
          </w:tcPr>
          <w:p w14:paraId="5792BDB6"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18</w:t>
            </w:r>
          </w:p>
        </w:tc>
        <w:tc>
          <w:tcPr>
            <w:tcW w:w="1205" w:type="dxa"/>
            <w:shd w:val="clear" w:color="auto" w:fill="auto"/>
            <w:noWrap/>
            <w:vAlign w:val="bottom"/>
          </w:tcPr>
          <w:p w14:paraId="3384C643"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2,573,093</w:t>
            </w:r>
          </w:p>
        </w:tc>
        <w:tc>
          <w:tcPr>
            <w:tcW w:w="1229" w:type="dxa"/>
            <w:shd w:val="clear" w:color="auto" w:fill="auto"/>
            <w:noWrap/>
            <w:vAlign w:val="bottom"/>
          </w:tcPr>
          <w:p w14:paraId="07B6B556"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532,889</w:t>
            </w:r>
          </w:p>
        </w:tc>
        <w:tc>
          <w:tcPr>
            <w:tcW w:w="1106" w:type="dxa"/>
            <w:shd w:val="clear" w:color="auto" w:fill="auto"/>
            <w:noWrap/>
            <w:vAlign w:val="bottom"/>
          </w:tcPr>
          <w:p w14:paraId="0757522D"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341,809</w:t>
            </w:r>
          </w:p>
        </w:tc>
      </w:tr>
      <w:tr w:rsidR="00F365DB" w:rsidRPr="00737CBD" w14:paraId="6CAF06C8" w14:textId="77777777" w:rsidTr="00737CBD">
        <w:trPr>
          <w:trHeight w:val="255"/>
        </w:trPr>
        <w:tc>
          <w:tcPr>
            <w:tcW w:w="556" w:type="dxa"/>
            <w:vAlign w:val="bottom"/>
          </w:tcPr>
          <w:p w14:paraId="3F18A86F"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21</w:t>
            </w:r>
          </w:p>
        </w:tc>
        <w:tc>
          <w:tcPr>
            <w:tcW w:w="1694" w:type="dxa"/>
            <w:shd w:val="clear" w:color="auto" w:fill="auto"/>
            <w:vAlign w:val="bottom"/>
          </w:tcPr>
          <w:p w14:paraId="30028331"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Долнени</w:t>
            </w:r>
          </w:p>
        </w:tc>
        <w:tc>
          <w:tcPr>
            <w:tcW w:w="1482" w:type="dxa"/>
            <w:shd w:val="clear" w:color="auto" w:fill="auto"/>
            <w:noWrap/>
            <w:vAlign w:val="bottom"/>
          </w:tcPr>
          <w:p w14:paraId="6B6FB29C"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53</w:t>
            </w:r>
          </w:p>
        </w:tc>
        <w:tc>
          <w:tcPr>
            <w:tcW w:w="1201" w:type="dxa"/>
            <w:shd w:val="clear" w:color="auto" w:fill="auto"/>
            <w:noWrap/>
            <w:vAlign w:val="bottom"/>
          </w:tcPr>
          <w:p w14:paraId="3723F346"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39</w:t>
            </w:r>
          </w:p>
        </w:tc>
        <w:tc>
          <w:tcPr>
            <w:tcW w:w="972" w:type="dxa"/>
            <w:shd w:val="clear" w:color="auto" w:fill="auto"/>
            <w:noWrap/>
            <w:vAlign w:val="bottom"/>
          </w:tcPr>
          <w:p w14:paraId="79388DC8"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36</w:t>
            </w:r>
          </w:p>
        </w:tc>
        <w:tc>
          <w:tcPr>
            <w:tcW w:w="1205" w:type="dxa"/>
            <w:shd w:val="clear" w:color="auto" w:fill="auto"/>
            <w:noWrap/>
            <w:vAlign w:val="bottom"/>
          </w:tcPr>
          <w:p w14:paraId="09A42B32"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1,808,061</w:t>
            </w:r>
          </w:p>
        </w:tc>
        <w:tc>
          <w:tcPr>
            <w:tcW w:w="1229" w:type="dxa"/>
            <w:shd w:val="clear" w:color="auto" w:fill="auto"/>
            <w:noWrap/>
            <w:vAlign w:val="bottom"/>
          </w:tcPr>
          <w:p w14:paraId="7A19C240"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1,185,788</w:t>
            </w:r>
          </w:p>
        </w:tc>
        <w:tc>
          <w:tcPr>
            <w:tcW w:w="1106" w:type="dxa"/>
            <w:shd w:val="clear" w:color="auto" w:fill="auto"/>
            <w:noWrap/>
            <w:vAlign w:val="bottom"/>
          </w:tcPr>
          <w:p w14:paraId="493E0E15"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315,118</w:t>
            </w:r>
          </w:p>
        </w:tc>
      </w:tr>
      <w:tr w:rsidR="00F365DB" w:rsidRPr="00737CBD" w14:paraId="1459DCF0" w14:textId="77777777" w:rsidTr="00737CBD">
        <w:trPr>
          <w:trHeight w:val="255"/>
        </w:trPr>
        <w:tc>
          <w:tcPr>
            <w:tcW w:w="556" w:type="dxa"/>
            <w:vAlign w:val="bottom"/>
          </w:tcPr>
          <w:p w14:paraId="11A4079E"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22</w:t>
            </w:r>
          </w:p>
        </w:tc>
        <w:tc>
          <w:tcPr>
            <w:tcW w:w="1694" w:type="dxa"/>
            <w:shd w:val="clear" w:color="auto" w:fill="auto"/>
            <w:vAlign w:val="bottom"/>
          </w:tcPr>
          <w:p w14:paraId="5CC4EDAC"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Виница</w:t>
            </w:r>
          </w:p>
        </w:tc>
        <w:tc>
          <w:tcPr>
            <w:tcW w:w="1482" w:type="dxa"/>
            <w:shd w:val="clear" w:color="auto" w:fill="auto"/>
            <w:noWrap/>
            <w:vAlign w:val="bottom"/>
          </w:tcPr>
          <w:p w14:paraId="09DEBEF2"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53</w:t>
            </w:r>
          </w:p>
        </w:tc>
        <w:tc>
          <w:tcPr>
            <w:tcW w:w="1201" w:type="dxa"/>
            <w:shd w:val="clear" w:color="auto" w:fill="auto"/>
            <w:noWrap/>
            <w:vAlign w:val="bottom"/>
          </w:tcPr>
          <w:p w14:paraId="41500D20"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34</w:t>
            </w:r>
          </w:p>
        </w:tc>
        <w:tc>
          <w:tcPr>
            <w:tcW w:w="972" w:type="dxa"/>
            <w:shd w:val="clear" w:color="auto" w:fill="auto"/>
            <w:noWrap/>
            <w:vAlign w:val="bottom"/>
          </w:tcPr>
          <w:p w14:paraId="37145BD8"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30</w:t>
            </w:r>
          </w:p>
        </w:tc>
        <w:tc>
          <w:tcPr>
            <w:tcW w:w="1205" w:type="dxa"/>
            <w:shd w:val="clear" w:color="auto" w:fill="auto"/>
            <w:noWrap/>
            <w:vAlign w:val="bottom"/>
          </w:tcPr>
          <w:p w14:paraId="2314316E"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1,399,069</w:t>
            </w:r>
          </w:p>
        </w:tc>
        <w:tc>
          <w:tcPr>
            <w:tcW w:w="1229" w:type="dxa"/>
            <w:shd w:val="clear" w:color="auto" w:fill="auto"/>
            <w:noWrap/>
            <w:vAlign w:val="bottom"/>
          </w:tcPr>
          <w:p w14:paraId="58B91922"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1,164,081</w:t>
            </w:r>
          </w:p>
        </w:tc>
        <w:tc>
          <w:tcPr>
            <w:tcW w:w="1106" w:type="dxa"/>
            <w:shd w:val="clear" w:color="auto" w:fill="auto"/>
            <w:noWrap/>
            <w:vAlign w:val="bottom"/>
          </w:tcPr>
          <w:p w14:paraId="500614D4"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86,110</w:t>
            </w:r>
          </w:p>
        </w:tc>
      </w:tr>
      <w:tr w:rsidR="00F365DB" w:rsidRPr="00737CBD" w14:paraId="1289080E" w14:textId="77777777" w:rsidTr="00737CBD">
        <w:trPr>
          <w:trHeight w:val="255"/>
        </w:trPr>
        <w:tc>
          <w:tcPr>
            <w:tcW w:w="556" w:type="dxa"/>
            <w:vAlign w:val="bottom"/>
          </w:tcPr>
          <w:p w14:paraId="567DA772"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23</w:t>
            </w:r>
          </w:p>
        </w:tc>
        <w:tc>
          <w:tcPr>
            <w:tcW w:w="1694" w:type="dxa"/>
            <w:shd w:val="clear" w:color="auto" w:fill="auto"/>
            <w:vAlign w:val="bottom"/>
          </w:tcPr>
          <w:p w14:paraId="2D8DAC76"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Чашка</w:t>
            </w:r>
          </w:p>
        </w:tc>
        <w:tc>
          <w:tcPr>
            <w:tcW w:w="1482" w:type="dxa"/>
            <w:shd w:val="clear" w:color="auto" w:fill="auto"/>
            <w:noWrap/>
            <w:vAlign w:val="bottom"/>
          </w:tcPr>
          <w:p w14:paraId="2F1E01DC"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50</w:t>
            </w:r>
          </w:p>
        </w:tc>
        <w:tc>
          <w:tcPr>
            <w:tcW w:w="1201" w:type="dxa"/>
            <w:shd w:val="clear" w:color="auto" w:fill="auto"/>
            <w:noWrap/>
            <w:vAlign w:val="bottom"/>
          </w:tcPr>
          <w:p w14:paraId="2D3A2A57"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27</w:t>
            </w:r>
          </w:p>
        </w:tc>
        <w:tc>
          <w:tcPr>
            <w:tcW w:w="972" w:type="dxa"/>
            <w:shd w:val="clear" w:color="auto" w:fill="auto"/>
            <w:noWrap/>
            <w:vAlign w:val="bottom"/>
          </w:tcPr>
          <w:p w14:paraId="2B772825"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24</w:t>
            </w:r>
          </w:p>
        </w:tc>
        <w:tc>
          <w:tcPr>
            <w:tcW w:w="1205" w:type="dxa"/>
            <w:shd w:val="clear" w:color="auto" w:fill="auto"/>
            <w:noWrap/>
            <w:vAlign w:val="bottom"/>
          </w:tcPr>
          <w:p w14:paraId="154BD36F"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359,026</w:t>
            </w:r>
          </w:p>
        </w:tc>
        <w:tc>
          <w:tcPr>
            <w:tcW w:w="1229" w:type="dxa"/>
            <w:shd w:val="clear" w:color="auto" w:fill="auto"/>
            <w:noWrap/>
            <w:vAlign w:val="bottom"/>
          </w:tcPr>
          <w:p w14:paraId="18FB0173"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178,985</w:t>
            </w:r>
          </w:p>
        </w:tc>
        <w:tc>
          <w:tcPr>
            <w:tcW w:w="1106" w:type="dxa"/>
            <w:shd w:val="clear" w:color="auto" w:fill="auto"/>
            <w:noWrap/>
            <w:vAlign w:val="bottom"/>
          </w:tcPr>
          <w:p w14:paraId="70734E20"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129,256</w:t>
            </w:r>
          </w:p>
        </w:tc>
      </w:tr>
      <w:tr w:rsidR="00F365DB" w:rsidRPr="00737CBD" w14:paraId="1747DB73" w14:textId="77777777" w:rsidTr="00737CBD">
        <w:trPr>
          <w:trHeight w:val="255"/>
        </w:trPr>
        <w:tc>
          <w:tcPr>
            <w:tcW w:w="556" w:type="dxa"/>
            <w:vAlign w:val="bottom"/>
          </w:tcPr>
          <w:p w14:paraId="2E06C040"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lastRenderedPageBreak/>
              <w:t>24</w:t>
            </w:r>
          </w:p>
        </w:tc>
        <w:tc>
          <w:tcPr>
            <w:tcW w:w="1694" w:type="dxa"/>
            <w:shd w:val="clear" w:color="auto" w:fill="auto"/>
            <w:vAlign w:val="bottom"/>
          </w:tcPr>
          <w:p w14:paraId="540A35CF"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Кочани</w:t>
            </w:r>
          </w:p>
        </w:tc>
        <w:tc>
          <w:tcPr>
            <w:tcW w:w="1482" w:type="dxa"/>
            <w:shd w:val="clear" w:color="auto" w:fill="auto"/>
            <w:noWrap/>
            <w:vAlign w:val="bottom"/>
          </w:tcPr>
          <w:p w14:paraId="26BF28E2"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50</w:t>
            </w:r>
          </w:p>
        </w:tc>
        <w:tc>
          <w:tcPr>
            <w:tcW w:w="1201" w:type="dxa"/>
            <w:shd w:val="clear" w:color="auto" w:fill="auto"/>
            <w:noWrap/>
            <w:vAlign w:val="bottom"/>
          </w:tcPr>
          <w:p w14:paraId="0E90220C"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31</w:t>
            </w:r>
          </w:p>
        </w:tc>
        <w:tc>
          <w:tcPr>
            <w:tcW w:w="972" w:type="dxa"/>
            <w:shd w:val="clear" w:color="auto" w:fill="auto"/>
            <w:noWrap/>
            <w:vAlign w:val="bottom"/>
          </w:tcPr>
          <w:p w14:paraId="4A76E5D3"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22</w:t>
            </w:r>
          </w:p>
        </w:tc>
        <w:tc>
          <w:tcPr>
            <w:tcW w:w="1205" w:type="dxa"/>
            <w:shd w:val="clear" w:color="auto" w:fill="auto"/>
            <w:noWrap/>
            <w:vAlign w:val="bottom"/>
          </w:tcPr>
          <w:p w14:paraId="4E5BA3B9"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3,134,334</w:t>
            </w:r>
          </w:p>
        </w:tc>
        <w:tc>
          <w:tcPr>
            <w:tcW w:w="1229" w:type="dxa"/>
            <w:shd w:val="clear" w:color="auto" w:fill="auto"/>
            <w:noWrap/>
            <w:vAlign w:val="bottom"/>
          </w:tcPr>
          <w:p w14:paraId="2CA4C268"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959,360</w:t>
            </w:r>
          </w:p>
        </w:tc>
        <w:tc>
          <w:tcPr>
            <w:tcW w:w="1106" w:type="dxa"/>
            <w:shd w:val="clear" w:color="auto" w:fill="auto"/>
            <w:noWrap/>
            <w:vAlign w:val="bottom"/>
          </w:tcPr>
          <w:p w14:paraId="47C2CD39"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508,251</w:t>
            </w:r>
          </w:p>
        </w:tc>
      </w:tr>
      <w:tr w:rsidR="00F365DB" w:rsidRPr="00737CBD" w14:paraId="25BA44CD" w14:textId="77777777" w:rsidTr="00737CBD">
        <w:trPr>
          <w:trHeight w:val="255"/>
        </w:trPr>
        <w:tc>
          <w:tcPr>
            <w:tcW w:w="556" w:type="dxa"/>
            <w:vAlign w:val="bottom"/>
          </w:tcPr>
          <w:p w14:paraId="3ABA9927"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25</w:t>
            </w:r>
          </w:p>
        </w:tc>
        <w:tc>
          <w:tcPr>
            <w:tcW w:w="1694" w:type="dxa"/>
            <w:shd w:val="clear" w:color="auto" w:fill="auto"/>
            <w:vAlign w:val="bottom"/>
          </w:tcPr>
          <w:p w14:paraId="239246DC"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Радовиш</w:t>
            </w:r>
          </w:p>
        </w:tc>
        <w:tc>
          <w:tcPr>
            <w:tcW w:w="1482" w:type="dxa"/>
            <w:shd w:val="clear" w:color="auto" w:fill="auto"/>
            <w:noWrap/>
            <w:vAlign w:val="bottom"/>
          </w:tcPr>
          <w:p w14:paraId="3DB529A8"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48</w:t>
            </w:r>
          </w:p>
        </w:tc>
        <w:tc>
          <w:tcPr>
            <w:tcW w:w="1201" w:type="dxa"/>
            <w:shd w:val="clear" w:color="auto" w:fill="auto"/>
            <w:noWrap/>
            <w:vAlign w:val="bottom"/>
          </w:tcPr>
          <w:p w14:paraId="6A0BF3A9"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21</w:t>
            </w:r>
          </w:p>
        </w:tc>
        <w:tc>
          <w:tcPr>
            <w:tcW w:w="972" w:type="dxa"/>
            <w:shd w:val="clear" w:color="auto" w:fill="auto"/>
            <w:noWrap/>
            <w:vAlign w:val="bottom"/>
          </w:tcPr>
          <w:p w14:paraId="678F8E3B"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18</w:t>
            </w:r>
          </w:p>
        </w:tc>
        <w:tc>
          <w:tcPr>
            <w:tcW w:w="1205" w:type="dxa"/>
            <w:shd w:val="clear" w:color="auto" w:fill="auto"/>
            <w:noWrap/>
            <w:vAlign w:val="bottom"/>
          </w:tcPr>
          <w:p w14:paraId="09506699"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2,538,905</w:t>
            </w:r>
          </w:p>
        </w:tc>
        <w:tc>
          <w:tcPr>
            <w:tcW w:w="1229" w:type="dxa"/>
            <w:shd w:val="clear" w:color="auto" w:fill="auto"/>
            <w:noWrap/>
            <w:vAlign w:val="bottom"/>
          </w:tcPr>
          <w:p w14:paraId="6C7CA40A"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739,858</w:t>
            </w:r>
          </w:p>
        </w:tc>
        <w:tc>
          <w:tcPr>
            <w:tcW w:w="1106" w:type="dxa"/>
            <w:shd w:val="clear" w:color="auto" w:fill="auto"/>
            <w:noWrap/>
            <w:vAlign w:val="bottom"/>
          </w:tcPr>
          <w:p w14:paraId="04AE1723"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731,269</w:t>
            </w:r>
          </w:p>
        </w:tc>
      </w:tr>
      <w:tr w:rsidR="00F365DB" w:rsidRPr="00737CBD" w14:paraId="21B16883" w14:textId="77777777" w:rsidTr="00737CBD">
        <w:trPr>
          <w:trHeight w:val="255"/>
        </w:trPr>
        <w:tc>
          <w:tcPr>
            <w:tcW w:w="556" w:type="dxa"/>
            <w:vAlign w:val="bottom"/>
          </w:tcPr>
          <w:p w14:paraId="75EE30F4"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26</w:t>
            </w:r>
          </w:p>
        </w:tc>
        <w:tc>
          <w:tcPr>
            <w:tcW w:w="1694" w:type="dxa"/>
            <w:shd w:val="clear" w:color="auto" w:fill="auto"/>
            <w:vAlign w:val="bottom"/>
          </w:tcPr>
          <w:p w14:paraId="4DD90197"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Берово</w:t>
            </w:r>
          </w:p>
        </w:tc>
        <w:tc>
          <w:tcPr>
            <w:tcW w:w="1482" w:type="dxa"/>
            <w:shd w:val="clear" w:color="auto" w:fill="auto"/>
            <w:noWrap/>
            <w:vAlign w:val="bottom"/>
          </w:tcPr>
          <w:p w14:paraId="191EEEED"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47</w:t>
            </w:r>
          </w:p>
        </w:tc>
        <w:tc>
          <w:tcPr>
            <w:tcW w:w="1201" w:type="dxa"/>
            <w:shd w:val="clear" w:color="auto" w:fill="auto"/>
            <w:noWrap/>
            <w:vAlign w:val="bottom"/>
          </w:tcPr>
          <w:p w14:paraId="52C0B13E"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16</w:t>
            </w:r>
          </w:p>
        </w:tc>
        <w:tc>
          <w:tcPr>
            <w:tcW w:w="972" w:type="dxa"/>
            <w:shd w:val="clear" w:color="auto" w:fill="auto"/>
            <w:noWrap/>
            <w:vAlign w:val="bottom"/>
          </w:tcPr>
          <w:p w14:paraId="455C8BBD"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13</w:t>
            </w:r>
          </w:p>
        </w:tc>
        <w:tc>
          <w:tcPr>
            <w:tcW w:w="1205" w:type="dxa"/>
            <w:shd w:val="clear" w:color="auto" w:fill="auto"/>
            <w:noWrap/>
            <w:vAlign w:val="bottom"/>
          </w:tcPr>
          <w:p w14:paraId="0A69A0F0"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4,299,846</w:t>
            </w:r>
          </w:p>
        </w:tc>
        <w:tc>
          <w:tcPr>
            <w:tcW w:w="1229" w:type="dxa"/>
            <w:shd w:val="clear" w:color="auto" w:fill="auto"/>
            <w:noWrap/>
            <w:vAlign w:val="bottom"/>
          </w:tcPr>
          <w:p w14:paraId="114FD169"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645,619</w:t>
            </w:r>
          </w:p>
        </w:tc>
        <w:tc>
          <w:tcPr>
            <w:tcW w:w="1106" w:type="dxa"/>
            <w:shd w:val="clear" w:color="auto" w:fill="auto"/>
            <w:noWrap/>
            <w:vAlign w:val="bottom"/>
          </w:tcPr>
          <w:p w14:paraId="3E2161CA"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392,665</w:t>
            </w:r>
          </w:p>
        </w:tc>
      </w:tr>
      <w:tr w:rsidR="00F365DB" w:rsidRPr="00737CBD" w14:paraId="3B7C327A" w14:textId="77777777" w:rsidTr="00737CBD">
        <w:trPr>
          <w:trHeight w:val="255"/>
        </w:trPr>
        <w:tc>
          <w:tcPr>
            <w:tcW w:w="556" w:type="dxa"/>
            <w:vAlign w:val="bottom"/>
          </w:tcPr>
          <w:p w14:paraId="2E03332C"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27</w:t>
            </w:r>
          </w:p>
        </w:tc>
        <w:tc>
          <w:tcPr>
            <w:tcW w:w="1694" w:type="dxa"/>
            <w:shd w:val="clear" w:color="auto" w:fill="auto"/>
            <w:vAlign w:val="bottom"/>
          </w:tcPr>
          <w:p w14:paraId="4BCEE0B2"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Гевгелија</w:t>
            </w:r>
          </w:p>
        </w:tc>
        <w:tc>
          <w:tcPr>
            <w:tcW w:w="1482" w:type="dxa"/>
            <w:shd w:val="clear" w:color="auto" w:fill="auto"/>
            <w:noWrap/>
            <w:vAlign w:val="bottom"/>
          </w:tcPr>
          <w:p w14:paraId="5A8EF1F7"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46</w:t>
            </w:r>
          </w:p>
        </w:tc>
        <w:tc>
          <w:tcPr>
            <w:tcW w:w="1201" w:type="dxa"/>
            <w:shd w:val="clear" w:color="auto" w:fill="auto"/>
            <w:noWrap/>
            <w:vAlign w:val="bottom"/>
          </w:tcPr>
          <w:p w14:paraId="38E580C0"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24</w:t>
            </w:r>
          </w:p>
        </w:tc>
        <w:tc>
          <w:tcPr>
            <w:tcW w:w="972" w:type="dxa"/>
            <w:shd w:val="clear" w:color="auto" w:fill="auto"/>
            <w:noWrap/>
            <w:vAlign w:val="bottom"/>
          </w:tcPr>
          <w:p w14:paraId="57890E6E"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17</w:t>
            </w:r>
          </w:p>
        </w:tc>
        <w:tc>
          <w:tcPr>
            <w:tcW w:w="1205" w:type="dxa"/>
            <w:shd w:val="clear" w:color="auto" w:fill="auto"/>
            <w:noWrap/>
            <w:vAlign w:val="bottom"/>
          </w:tcPr>
          <w:p w14:paraId="3FFB7325"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7,187,173</w:t>
            </w:r>
          </w:p>
        </w:tc>
        <w:tc>
          <w:tcPr>
            <w:tcW w:w="1229" w:type="dxa"/>
            <w:shd w:val="clear" w:color="auto" w:fill="auto"/>
            <w:noWrap/>
            <w:vAlign w:val="bottom"/>
          </w:tcPr>
          <w:p w14:paraId="2C7D1C79"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2,790,533</w:t>
            </w:r>
          </w:p>
        </w:tc>
        <w:tc>
          <w:tcPr>
            <w:tcW w:w="1106" w:type="dxa"/>
            <w:shd w:val="clear" w:color="auto" w:fill="auto"/>
            <w:noWrap/>
            <w:vAlign w:val="bottom"/>
          </w:tcPr>
          <w:p w14:paraId="56BA131D"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1,486,016</w:t>
            </w:r>
          </w:p>
        </w:tc>
      </w:tr>
      <w:tr w:rsidR="00F365DB" w:rsidRPr="00737CBD" w14:paraId="54884BD0" w14:textId="77777777" w:rsidTr="00737CBD">
        <w:trPr>
          <w:trHeight w:val="255"/>
        </w:trPr>
        <w:tc>
          <w:tcPr>
            <w:tcW w:w="556" w:type="dxa"/>
            <w:vAlign w:val="bottom"/>
          </w:tcPr>
          <w:p w14:paraId="26A93E39"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28</w:t>
            </w:r>
          </w:p>
        </w:tc>
        <w:tc>
          <w:tcPr>
            <w:tcW w:w="1694" w:type="dxa"/>
            <w:shd w:val="clear" w:color="auto" w:fill="auto"/>
            <w:vAlign w:val="bottom"/>
          </w:tcPr>
          <w:p w14:paraId="45C4EA9F"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Градско</w:t>
            </w:r>
          </w:p>
        </w:tc>
        <w:tc>
          <w:tcPr>
            <w:tcW w:w="1482" w:type="dxa"/>
            <w:shd w:val="clear" w:color="auto" w:fill="auto"/>
            <w:noWrap/>
            <w:vAlign w:val="bottom"/>
          </w:tcPr>
          <w:p w14:paraId="2E69AE67"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45</w:t>
            </w:r>
          </w:p>
        </w:tc>
        <w:tc>
          <w:tcPr>
            <w:tcW w:w="1201" w:type="dxa"/>
            <w:shd w:val="clear" w:color="auto" w:fill="auto"/>
            <w:noWrap/>
            <w:vAlign w:val="bottom"/>
          </w:tcPr>
          <w:p w14:paraId="27547AB0"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31</w:t>
            </w:r>
          </w:p>
        </w:tc>
        <w:tc>
          <w:tcPr>
            <w:tcW w:w="972" w:type="dxa"/>
            <w:shd w:val="clear" w:color="auto" w:fill="auto"/>
            <w:noWrap/>
            <w:vAlign w:val="bottom"/>
          </w:tcPr>
          <w:p w14:paraId="6EF38089"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27</w:t>
            </w:r>
          </w:p>
        </w:tc>
        <w:tc>
          <w:tcPr>
            <w:tcW w:w="1205" w:type="dxa"/>
            <w:shd w:val="clear" w:color="auto" w:fill="auto"/>
            <w:noWrap/>
            <w:vAlign w:val="bottom"/>
          </w:tcPr>
          <w:p w14:paraId="0E96F65E"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1,884,175</w:t>
            </w:r>
          </w:p>
        </w:tc>
        <w:tc>
          <w:tcPr>
            <w:tcW w:w="1229" w:type="dxa"/>
            <w:shd w:val="clear" w:color="auto" w:fill="auto"/>
            <w:noWrap/>
            <w:vAlign w:val="bottom"/>
          </w:tcPr>
          <w:p w14:paraId="50762B85"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754,716</w:t>
            </w:r>
          </w:p>
        </w:tc>
        <w:tc>
          <w:tcPr>
            <w:tcW w:w="1106" w:type="dxa"/>
            <w:shd w:val="clear" w:color="auto" w:fill="auto"/>
            <w:noWrap/>
            <w:vAlign w:val="bottom"/>
          </w:tcPr>
          <w:p w14:paraId="60707012"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330,772</w:t>
            </w:r>
          </w:p>
        </w:tc>
      </w:tr>
      <w:tr w:rsidR="00F365DB" w:rsidRPr="00737CBD" w14:paraId="3E1377DD" w14:textId="77777777" w:rsidTr="00737CBD">
        <w:trPr>
          <w:trHeight w:val="255"/>
        </w:trPr>
        <w:tc>
          <w:tcPr>
            <w:tcW w:w="556" w:type="dxa"/>
            <w:vAlign w:val="bottom"/>
          </w:tcPr>
          <w:p w14:paraId="0BD14C46"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29</w:t>
            </w:r>
          </w:p>
        </w:tc>
        <w:tc>
          <w:tcPr>
            <w:tcW w:w="1694" w:type="dxa"/>
            <w:shd w:val="clear" w:color="auto" w:fill="auto"/>
            <w:vAlign w:val="bottom"/>
          </w:tcPr>
          <w:p w14:paraId="7767C782"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Струмица</w:t>
            </w:r>
          </w:p>
        </w:tc>
        <w:tc>
          <w:tcPr>
            <w:tcW w:w="1482" w:type="dxa"/>
            <w:shd w:val="clear" w:color="auto" w:fill="auto"/>
            <w:noWrap/>
            <w:vAlign w:val="bottom"/>
          </w:tcPr>
          <w:p w14:paraId="635DBB43"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45</w:t>
            </w:r>
          </w:p>
        </w:tc>
        <w:tc>
          <w:tcPr>
            <w:tcW w:w="1201" w:type="dxa"/>
            <w:shd w:val="clear" w:color="auto" w:fill="auto"/>
            <w:noWrap/>
            <w:vAlign w:val="bottom"/>
          </w:tcPr>
          <w:p w14:paraId="1DE5EF0E"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31</w:t>
            </w:r>
          </w:p>
        </w:tc>
        <w:tc>
          <w:tcPr>
            <w:tcW w:w="972" w:type="dxa"/>
            <w:shd w:val="clear" w:color="auto" w:fill="auto"/>
            <w:noWrap/>
            <w:vAlign w:val="bottom"/>
          </w:tcPr>
          <w:p w14:paraId="1910AD47"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29</w:t>
            </w:r>
          </w:p>
        </w:tc>
        <w:tc>
          <w:tcPr>
            <w:tcW w:w="1205" w:type="dxa"/>
            <w:shd w:val="clear" w:color="auto" w:fill="auto"/>
            <w:noWrap/>
            <w:vAlign w:val="bottom"/>
          </w:tcPr>
          <w:p w14:paraId="2FD43152"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7,923,906</w:t>
            </w:r>
          </w:p>
        </w:tc>
        <w:tc>
          <w:tcPr>
            <w:tcW w:w="1229" w:type="dxa"/>
            <w:shd w:val="clear" w:color="auto" w:fill="auto"/>
            <w:noWrap/>
            <w:vAlign w:val="bottom"/>
          </w:tcPr>
          <w:p w14:paraId="7A74D6ED"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2,573,852</w:t>
            </w:r>
          </w:p>
        </w:tc>
        <w:tc>
          <w:tcPr>
            <w:tcW w:w="1106" w:type="dxa"/>
            <w:shd w:val="clear" w:color="auto" w:fill="auto"/>
            <w:noWrap/>
            <w:vAlign w:val="bottom"/>
          </w:tcPr>
          <w:p w14:paraId="6F662E84"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1,115,869</w:t>
            </w:r>
          </w:p>
        </w:tc>
      </w:tr>
      <w:tr w:rsidR="00F365DB" w:rsidRPr="00737CBD" w14:paraId="56807C12" w14:textId="77777777" w:rsidTr="00737CBD">
        <w:trPr>
          <w:trHeight w:val="255"/>
        </w:trPr>
        <w:tc>
          <w:tcPr>
            <w:tcW w:w="556" w:type="dxa"/>
            <w:vAlign w:val="bottom"/>
          </w:tcPr>
          <w:p w14:paraId="0BEA2125"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30</w:t>
            </w:r>
          </w:p>
        </w:tc>
        <w:tc>
          <w:tcPr>
            <w:tcW w:w="1694" w:type="dxa"/>
            <w:shd w:val="clear" w:color="auto" w:fill="auto"/>
            <w:vAlign w:val="bottom"/>
          </w:tcPr>
          <w:p w14:paraId="30064356"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Струга</w:t>
            </w:r>
          </w:p>
        </w:tc>
        <w:tc>
          <w:tcPr>
            <w:tcW w:w="1482" w:type="dxa"/>
            <w:shd w:val="clear" w:color="auto" w:fill="auto"/>
            <w:noWrap/>
            <w:vAlign w:val="bottom"/>
          </w:tcPr>
          <w:p w14:paraId="7B520B3D"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44</w:t>
            </w:r>
          </w:p>
        </w:tc>
        <w:tc>
          <w:tcPr>
            <w:tcW w:w="1201" w:type="dxa"/>
            <w:shd w:val="clear" w:color="auto" w:fill="auto"/>
            <w:noWrap/>
            <w:vAlign w:val="bottom"/>
          </w:tcPr>
          <w:p w14:paraId="15860A90"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30</w:t>
            </w:r>
          </w:p>
        </w:tc>
        <w:tc>
          <w:tcPr>
            <w:tcW w:w="972" w:type="dxa"/>
            <w:shd w:val="clear" w:color="auto" w:fill="auto"/>
            <w:noWrap/>
            <w:vAlign w:val="bottom"/>
          </w:tcPr>
          <w:p w14:paraId="52500343"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20</w:t>
            </w:r>
          </w:p>
        </w:tc>
        <w:tc>
          <w:tcPr>
            <w:tcW w:w="1205" w:type="dxa"/>
            <w:shd w:val="clear" w:color="auto" w:fill="auto"/>
            <w:noWrap/>
            <w:vAlign w:val="bottom"/>
          </w:tcPr>
          <w:p w14:paraId="629A1015"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5,498,502</w:t>
            </w:r>
          </w:p>
        </w:tc>
        <w:tc>
          <w:tcPr>
            <w:tcW w:w="1229" w:type="dxa"/>
            <w:shd w:val="clear" w:color="auto" w:fill="auto"/>
            <w:noWrap/>
            <w:vAlign w:val="bottom"/>
          </w:tcPr>
          <w:p w14:paraId="4B67E14D"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2,859,929</w:t>
            </w:r>
          </w:p>
        </w:tc>
        <w:tc>
          <w:tcPr>
            <w:tcW w:w="1106" w:type="dxa"/>
            <w:shd w:val="clear" w:color="auto" w:fill="auto"/>
            <w:noWrap/>
            <w:vAlign w:val="bottom"/>
          </w:tcPr>
          <w:p w14:paraId="6B3B217C"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1,778,489</w:t>
            </w:r>
          </w:p>
        </w:tc>
      </w:tr>
      <w:tr w:rsidR="00F365DB" w:rsidRPr="00737CBD" w14:paraId="1CB43701" w14:textId="77777777" w:rsidTr="00737CBD">
        <w:trPr>
          <w:trHeight w:val="255"/>
        </w:trPr>
        <w:tc>
          <w:tcPr>
            <w:tcW w:w="556" w:type="dxa"/>
            <w:vAlign w:val="bottom"/>
          </w:tcPr>
          <w:p w14:paraId="1A249948"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31</w:t>
            </w:r>
          </w:p>
        </w:tc>
        <w:tc>
          <w:tcPr>
            <w:tcW w:w="1694" w:type="dxa"/>
            <w:shd w:val="clear" w:color="auto" w:fill="auto"/>
            <w:vAlign w:val="bottom"/>
          </w:tcPr>
          <w:p w14:paraId="0919115D"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Василево</w:t>
            </w:r>
          </w:p>
        </w:tc>
        <w:tc>
          <w:tcPr>
            <w:tcW w:w="1482" w:type="dxa"/>
            <w:shd w:val="clear" w:color="auto" w:fill="auto"/>
            <w:noWrap/>
            <w:vAlign w:val="bottom"/>
          </w:tcPr>
          <w:p w14:paraId="21BBC4B9"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40</w:t>
            </w:r>
          </w:p>
        </w:tc>
        <w:tc>
          <w:tcPr>
            <w:tcW w:w="1201" w:type="dxa"/>
            <w:shd w:val="clear" w:color="auto" w:fill="auto"/>
            <w:noWrap/>
            <w:vAlign w:val="bottom"/>
          </w:tcPr>
          <w:p w14:paraId="3B76BFEE"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24</w:t>
            </w:r>
          </w:p>
        </w:tc>
        <w:tc>
          <w:tcPr>
            <w:tcW w:w="972" w:type="dxa"/>
            <w:shd w:val="clear" w:color="auto" w:fill="auto"/>
            <w:noWrap/>
            <w:vAlign w:val="bottom"/>
          </w:tcPr>
          <w:p w14:paraId="55ADD551"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22</w:t>
            </w:r>
          </w:p>
        </w:tc>
        <w:tc>
          <w:tcPr>
            <w:tcW w:w="1205" w:type="dxa"/>
            <w:shd w:val="clear" w:color="auto" w:fill="auto"/>
            <w:noWrap/>
            <w:vAlign w:val="bottom"/>
          </w:tcPr>
          <w:p w14:paraId="08DD65B0"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1,843,638</w:t>
            </w:r>
          </w:p>
        </w:tc>
        <w:tc>
          <w:tcPr>
            <w:tcW w:w="1229" w:type="dxa"/>
            <w:shd w:val="clear" w:color="auto" w:fill="auto"/>
            <w:noWrap/>
            <w:vAlign w:val="bottom"/>
          </w:tcPr>
          <w:p w14:paraId="3092BB93"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216,400</w:t>
            </w:r>
          </w:p>
        </w:tc>
        <w:tc>
          <w:tcPr>
            <w:tcW w:w="1106" w:type="dxa"/>
            <w:shd w:val="clear" w:color="auto" w:fill="auto"/>
            <w:noWrap/>
            <w:vAlign w:val="bottom"/>
          </w:tcPr>
          <w:p w14:paraId="0832B772"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188,239</w:t>
            </w:r>
          </w:p>
        </w:tc>
      </w:tr>
      <w:tr w:rsidR="00F365DB" w:rsidRPr="00737CBD" w14:paraId="432A19A4" w14:textId="77777777" w:rsidTr="00737CBD">
        <w:trPr>
          <w:trHeight w:val="255"/>
        </w:trPr>
        <w:tc>
          <w:tcPr>
            <w:tcW w:w="556" w:type="dxa"/>
            <w:vAlign w:val="bottom"/>
          </w:tcPr>
          <w:p w14:paraId="48AEE9BE"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32</w:t>
            </w:r>
          </w:p>
        </w:tc>
        <w:tc>
          <w:tcPr>
            <w:tcW w:w="1694" w:type="dxa"/>
            <w:shd w:val="clear" w:color="auto" w:fill="auto"/>
            <w:vAlign w:val="bottom"/>
          </w:tcPr>
          <w:p w14:paraId="794A09B1"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Гостивар</w:t>
            </w:r>
          </w:p>
        </w:tc>
        <w:tc>
          <w:tcPr>
            <w:tcW w:w="1482" w:type="dxa"/>
            <w:shd w:val="clear" w:color="auto" w:fill="auto"/>
            <w:noWrap/>
            <w:vAlign w:val="bottom"/>
          </w:tcPr>
          <w:p w14:paraId="2862CC2E"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38</w:t>
            </w:r>
          </w:p>
        </w:tc>
        <w:tc>
          <w:tcPr>
            <w:tcW w:w="1201" w:type="dxa"/>
            <w:shd w:val="clear" w:color="auto" w:fill="auto"/>
            <w:noWrap/>
            <w:vAlign w:val="bottom"/>
          </w:tcPr>
          <w:p w14:paraId="713FC45E"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13</w:t>
            </w:r>
          </w:p>
        </w:tc>
        <w:tc>
          <w:tcPr>
            <w:tcW w:w="972" w:type="dxa"/>
            <w:shd w:val="clear" w:color="auto" w:fill="auto"/>
            <w:noWrap/>
            <w:vAlign w:val="bottom"/>
          </w:tcPr>
          <w:p w14:paraId="365D4B2D"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6</w:t>
            </w:r>
          </w:p>
        </w:tc>
        <w:tc>
          <w:tcPr>
            <w:tcW w:w="1205" w:type="dxa"/>
            <w:shd w:val="clear" w:color="auto" w:fill="auto"/>
            <w:noWrap/>
            <w:vAlign w:val="bottom"/>
          </w:tcPr>
          <w:p w14:paraId="3419CF18"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7,003,583</w:t>
            </w:r>
          </w:p>
        </w:tc>
        <w:tc>
          <w:tcPr>
            <w:tcW w:w="1229" w:type="dxa"/>
            <w:shd w:val="clear" w:color="auto" w:fill="auto"/>
            <w:noWrap/>
            <w:vAlign w:val="bottom"/>
          </w:tcPr>
          <w:p w14:paraId="5D2AAC13"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1,952,489</w:t>
            </w:r>
          </w:p>
        </w:tc>
        <w:tc>
          <w:tcPr>
            <w:tcW w:w="1106" w:type="dxa"/>
            <w:shd w:val="clear" w:color="auto" w:fill="auto"/>
            <w:noWrap/>
            <w:vAlign w:val="bottom"/>
          </w:tcPr>
          <w:p w14:paraId="4918455F"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1,629,619</w:t>
            </w:r>
          </w:p>
        </w:tc>
      </w:tr>
      <w:tr w:rsidR="00F365DB" w:rsidRPr="00737CBD" w14:paraId="65B61387" w14:textId="77777777" w:rsidTr="00737CBD">
        <w:trPr>
          <w:trHeight w:val="255"/>
        </w:trPr>
        <w:tc>
          <w:tcPr>
            <w:tcW w:w="556" w:type="dxa"/>
            <w:vAlign w:val="bottom"/>
          </w:tcPr>
          <w:p w14:paraId="41267109"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33</w:t>
            </w:r>
          </w:p>
        </w:tc>
        <w:tc>
          <w:tcPr>
            <w:tcW w:w="1694" w:type="dxa"/>
            <w:shd w:val="clear" w:color="auto" w:fill="auto"/>
            <w:vAlign w:val="bottom"/>
          </w:tcPr>
          <w:p w14:paraId="7ACB328B"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Илинден</w:t>
            </w:r>
          </w:p>
        </w:tc>
        <w:tc>
          <w:tcPr>
            <w:tcW w:w="1482" w:type="dxa"/>
            <w:shd w:val="clear" w:color="auto" w:fill="auto"/>
            <w:noWrap/>
            <w:vAlign w:val="bottom"/>
          </w:tcPr>
          <w:p w14:paraId="605EFB40"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38</w:t>
            </w:r>
          </w:p>
        </w:tc>
        <w:tc>
          <w:tcPr>
            <w:tcW w:w="1201" w:type="dxa"/>
            <w:shd w:val="clear" w:color="auto" w:fill="auto"/>
            <w:noWrap/>
            <w:vAlign w:val="bottom"/>
          </w:tcPr>
          <w:p w14:paraId="36D9B0B9"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10</w:t>
            </w:r>
          </w:p>
        </w:tc>
        <w:tc>
          <w:tcPr>
            <w:tcW w:w="972" w:type="dxa"/>
            <w:shd w:val="clear" w:color="auto" w:fill="auto"/>
            <w:noWrap/>
            <w:vAlign w:val="bottom"/>
          </w:tcPr>
          <w:p w14:paraId="585D8751"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6</w:t>
            </w:r>
          </w:p>
        </w:tc>
        <w:tc>
          <w:tcPr>
            <w:tcW w:w="1205" w:type="dxa"/>
            <w:shd w:val="clear" w:color="auto" w:fill="auto"/>
            <w:noWrap/>
            <w:vAlign w:val="bottom"/>
          </w:tcPr>
          <w:p w14:paraId="171D0DAA"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4,983,746</w:t>
            </w:r>
          </w:p>
        </w:tc>
        <w:tc>
          <w:tcPr>
            <w:tcW w:w="1229" w:type="dxa"/>
            <w:shd w:val="clear" w:color="auto" w:fill="auto"/>
            <w:noWrap/>
            <w:vAlign w:val="bottom"/>
          </w:tcPr>
          <w:p w14:paraId="50A1E110"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769,852</w:t>
            </w:r>
          </w:p>
        </w:tc>
        <w:tc>
          <w:tcPr>
            <w:tcW w:w="1106" w:type="dxa"/>
            <w:shd w:val="clear" w:color="auto" w:fill="auto"/>
            <w:noWrap/>
            <w:vAlign w:val="bottom"/>
          </w:tcPr>
          <w:p w14:paraId="6D440664"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114,646</w:t>
            </w:r>
          </w:p>
        </w:tc>
      </w:tr>
      <w:tr w:rsidR="00F365DB" w:rsidRPr="00737CBD" w14:paraId="5F2356DB" w14:textId="77777777" w:rsidTr="00737CBD">
        <w:trPr>
          <w:trHeight w:val="255"/>
        </w:trPr>
        <w:tc>
          <w:tcPr>
            <w:tcW w:w="556" w:type="dxa"/>
            <w:vAlign w:val="bottom"/>
          </w:tcPr>
          <w:p w14:paraId="1517FCC9"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34</w:t>
            </w:r>
          </w:p>
        </w:tc>
        <w:tc>
          <w:tcPr>
            <w:tcW w:w="1694" w:type="dxa"/>
            <w:shd w:val="clear" w:color="auto" w:fill="auto"/>
            <w:vAlign w:val="bottom"/>
          </w:tcPr>
          <w:p w14:paraId="54495D38"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Аеродром</w:t>
            </w:r>
          </w:p>
        </w:tc>
        <w:tc>
          <w:tcPr>
            <w:tcW w:w="1482" w:type="dxa"/>
            <w:shd w:val="clear" w:color="auto" w:fill="auto"/>
            <w:noWrap/>
            <w:vAlign w:val="bottom"/>
          </w:tcPr>
          <w:p w14:paraId="1D8A2202"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37</w:t>
            </w:r>
          </w:p>
        </w:tc>
        <w:tc>
          <w:tcPr>
            <w:tcW w:w="1201" w:type="dxa"/>
            <w:shd w:val="clear" w:color="auto" w:fill="auto"/>
            <w:noWrap/>
            <w:vAlign w:val="bottom"/>
          </w:tcPr>
          <w:p w14:paraId="57477972"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16</w:t>
            </w:r>
          </w:p>
        </w:tc>
        <w:tc>
          <w:tcPr>
            <w:tcW w:w="972" w:type="dxa"/>
            <w:shd w:val="clear" w:color="auto" w:fill="auto"/>
            <w:noWrap/>
            <w:vAlign w:val="bottom"/>
          </w:tcPr>
          <w:p w14:paraId="6C0AF8A2"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9</w:t>
            </w:r>
          </w:p>
        </w:tc>
        <w:tc>
          <w:tcPr>
            <w:tcW w:w="1205" w:type="dxa"/>
            <w:shd w:val="clear" w:color="auto" w:fill="auto"/>
            <w:noWrap/>
            <w:vAlign w:val="bottom"/>
          </w:tcPr>
          <w:p w14:paraId="7BF1401B"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6,395,459</w:t>
            </w:r>
          </w:p>
        </w:tc>
        <w:tc>
          <w:tcPr>
            <w:tcW w:w="1229" w:type="dxa"/>
            <w:shd w:val="clear" w:color="auto" w:fill="auto"/>
            <w:noWrap/>
            <w:vAlign w:val="bottom"/>
          </w:tcPr>
          <w:p w14:paraId="71354351"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852,092</w:t>
            </w:r>
          </w:p>
        </w:tc>
        <w:tc>
          <w:tcPr>
            <w:tcW w:w="1106" w:type="dxa"/>
            <w:shd w:val="clear" w:color="auto" w:fill="auto"/>
            <w:noWrap/>
            <w:vAlign w:val="bottom"/>
          </w:tcPr>
          <w:p w14:paraId="23646FD7"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14,351</w:t>
            </w:r>
          </w:p>
        </w:tc>
      </w:tr>
      <w:tr w:rsidR="00F365DB" w:rsidRPr="00737CBD" w14:paraId="48BF4D09" w14:textId="77777777" w:rsidTr="00737CBD">
        <w:trPr>
          <w:trHeight w:val="255"/>
        </w:trPr>
        <w:tc>
          <w:tcPr>
            <w:tcW w:w="556" w:type="dxa"/>
            <w:vAlign w:val="bottom"/>
          </w:tcPr>
          <w:p w14:paraId="69C801E6"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35</w:t>
            </w:r>
          </w:p>
        </w:tc>
        <w:tc>
          <w:tcPr>
            <w:tcW w:w="1694" w:type="dxa"/>
            <w:shd w:val="clear" w:color="auto" w:fill="auto"/>
            <w:vAlign w:val="bottom"/>
          </w:tcPr>
          <w:p w14:paraId="38FDB570"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Крушево</w:t>
            </w:r>
          </w:p>
        </w:tc>
        <w:tc>
          <w:tcPr>
            <w:tcW w:w="1482" w:type="dxa"/>
            <w:shd w:val="clear" w:color="auto" w:fill="auto"/>
            <w:noWrap/>
            <w:vAlign w:val="bottom"/>
          </w:tcPr>
          <w:p w14:paraId="78265E34"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37</w:t>
            </w:r>
          </w:p>
        </w:tc>
        <w:tc>
          <w:tcPr>
            <w:tcW w:w="1201" w:type="dxa"/>
            <w:shd w:val="clear" w:color="auto" w:fill="auto"/>
            <w:noWrap/>
            <w:vAlign w:val="bottom"/>
          </w:tcPr>
          <w:p w14:paraId="72F8ECE5"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17</w:t>
            </w:r>
          </w:p>
        </w:tc>
        <w:tc>
          <w:tcPr>
            <w:tcW w:w="972" w:type="dxa"/>
            <w:shd w:val="clear" w:color="auto" w:fill="auto"/>
            <w:noWrap/>
            <w:vAlign w:val="bottom"/>
          </w:tcPr>
          <w:p w14:paraId="52A4FEB5"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12</w:t>
            </w:r>
          </w:p>
        </w:tc>
        <w:tc>
          <w:tcPr>
            <w:tcW w:w="1205" w:type="dxa"/>
            <w:shd w:val="clear" w:color="auto" w:fill="auto"/>
            <w:noWrap/>
            <w:vAlign w:val="bottom"/>
          </w:tcPr>
          <w:p w14:paraId="1ECC46CA"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2,787,093</w:t>
            </w:r>
          </w:p>
        </w:tc>
        <w:tc>
          <w:tcPr>
            <w:tcW w:w="1229" w:type="dxa"/>
            <w:shd w:val="clear" w:color="auto" w:fill="auto"/>
            <w:noWrap/>
            <w:vAlign w:val="bottom"/>
          </w:tcPr>
          <w:p w14:paraId="1DC46F7A"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1,246,643</w:t>
            </w:r>
          </w:p>
        </w:tc>
        <w:tc>
          <w:tcPr>
            <w:tcW w:w="1106" w:type="dxa"/>
            <w:shd w:val="clear" w:color="auto" w:fill="auto"/>
            <w:noWrap/>
            <w:vAlign w:val="bottom"/>
          </w:tcPr>
          <w:p w14:paraId="13F568B9"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208,062</w:t>
            </w:r>
          </w:p>
        </w:tc>
      </w:tr>
      <w:tr w:rsidR="00F365DB" w:rsidRPr="00737CBD" w14:paraId="01FDBBAF" w14:textId="77777777" w:rsidTr="00737CBD">
        <w:trPr>
          <w:trHeight w:val="255"/>
        </w:trPr>
        <w:tc>
          <w:tcPr>
            <w:tcW w:w="556" w:type="dxa"/>
            <w:vAlign w:val="bottom"/>
          </w:tcPr>
          <w:p w14:paraId="6DFB2536"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36</w:t>
            </w:r>
          </w:p>
        </w:tc>
        <w:tc>
          <w:tcPr>
            <w:tcW w:w="1694" w:type="dxa"/>
            <w:shd w:val="clear" w:color="auto" w:fill="auto"/>
            <w:vAlign w:val="bottom"/>
          </w:tcPr>
          <w:p w14:paraId="56CF8BBE"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Центар</w:t>
            </w:r>
          </w:p>
        </w:tc>
        <w:tc>
          <w:tcPr>
            <w:tcW w:w="1482" w:type="dxa"/>
            <w:shd w:val="clear" w:color="auto" w:fill="auto"/>
            <w:noWrap/>
            <w:vAlign w:val="bottom"/>
          </w:tcPr>
          <w:p w14:paraId="7330CD10"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35</w:t>
            </w:r>
          </w:p>
        </w:tc>
        <w:tc>
          <w:tcPr>
            <w:tcW w:w="1201" w:type="dxa"/>
            <w:shd w:val="clear" w:color="auto" w:fill="auto"/>
            <w:noWrap/>
            <w:vAlign w:val="bottom"/>
          </w:tcPr>
          <w:p w14:paraId="3237E53C"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12</w:t>
            </w:r>
          </w:p>
        </w:tc>
        <w:tc>
          <w:tcPr>
            <w:tcW w:w="972" w:type="dxa"/>
            <w:shd w:val="clear" w:color="auto" w:fill="auto"/>
            <w:noWrap/>
            <w:vAlign w:val="bottom"/>
          </w:tcPr>
          <w:p w14:paraId="2562038B"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6</w:t>
            </w:r>
          </w:p>
        </w:tc>
        <w:tc>
          <w:tcPr>
            <w:tcW w:w="1205" w:type="dxa"/>
            <w:shd w:val="clear" w:color="auto" w:fill="auto"/>
            <w:noWrap/>
            <w:vAlign w:val="bottom"/>
          </w:tcPr>
          <w:p w14:paraId="3C2EAFAE"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7,253,162</w:t>
            </w:r>
          </w:p>
        </w:tc>
        <w:tc>
          <w:tcPr>
            <w:tcW w:w="1229" w:type="dxa"/>
            <w:shd w:val="clear" w:color="auto" w:fill="auto"/>
            <w:noWrap/>
            <w:vAlign w:val="bottom"/>
          </w:tcPr>
          <w:p w14:paraId="66168B4A"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768,949</w:t>
            </w:r>
          </w:p>
        </w:tc>
        <w:tc>
          <w:tcPr>
            <w:tcW w:w="1106" w:type="dxa"/>
            <w:shd w:val="clear" w:color="auto" w:fill="auto"/>
            <w:noWrap/>
            <w:vAlign w:val="bottom"/>
          </w:tcPr>
          <w:p w14:paraId="09EA7100"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124,263</w:t>
            </w:r>
          </w:p>
        </w:tc>
      </w:tr>
      <w:tr w:rsidR="00F365DB" w:rsidRPr="00737CBD" w14:paraId="44020D86" w14:textId="77777777" w:rsidTr="00737CBD">
        <w:trPr>
          <w:trHeight w:val="255"/>
        </w:trPr>
        <w:tc>
          <w:tcPr>
            <w:tcW w:w="556" w:type="dxa"/>
            <w:vAlign w:val="bottom"/>
          </w:tcPr>
          <w:p w14:paraId="7E15E244"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37</w:t>
            </w:r>
          </w:p>
        </w:tc>
        <w:tc>
          <w:tcPr>
            <w:tcW w:w="1694" w:type="dxa"/>
            <w:shd w:val="clear" w:color="auto" w:fill="auto"/>
            <w:vAlign w:val="bottom"/>
          </w:tcPr>
          <w:p w14:paraId="289645AA"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Демир Капија</w:t>
            </w:r>
          </w:p>
        </w:tc>
        <w:tc>
          <w:tcPr>
            <w:tcW w:w="1482" w:type="dxa"/>
            <w:shd w:val="clear" w:color="auto" w:fill="auto"/>
            <w:noWrap/>
            <w:vAlign w:val="bottom"/>
          </w:tcPr>
          <w:p w14:paraId="27FB5803"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32</w:t>
            </w:r>
          </w:p>
        </w:tc>
        <w:tc>
          <w:tcPr>
            <w:tcW w:w="1201" w:type="dxa"/>
            <w:shd w:val="clear" w:color="auto" w:fill="auto"/>
            <w:noWrap/>
            <w:vAlign w:val="bottom"/>
          </w:tcPr>
          <w:p w14:paraId="706C28FA"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13</w:t>
            </w:r>
          </w:p>
        </w:tc>
        <w:tc>
          <w:tcPr>
            <w:tcW w:w="972" w:type="dxa"/>
            <w:shd w:val="clear" w:color="auto" w:fill="auto"/>
            <w:noWrap/>
            <w:vAlign w:val="bottom"/>
          </w:tcPr>
          <w:p w14:paraId="006D0060"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4</w:t>
            </w:r>
          </w:p>
        </w:tc>
        <w:tc>
          <w:tcPr>
            <w:tcW w:w="1205" w:type="dxa"/>
            <w:shd w:val="clear" w:color="auto" w:fill="auto"/>
            <w:noWrap/>
            <w:vAlign w:val="bottom"/>
          </w:tcPr>
          <w:p w14:paraId="70B41899"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1,915,554</w:t>
            </w:r>
          </w:p>
        </w:tc>
        <w:tc>
          <w:tcPr>
            <w:tcW w:w="1229" w:type="dxa"/>
            <w:shd w:val="clear" w:color="auto" w:fill="auto"/>
            <w:noWrap/>
            <w:vAlign w:val="bottom"/>
          </w:tcPr>
          <w:p w14:paraId="4820887D"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67,844</w:t>
            </w:r>
          </w:p>
        </w:tc>
        <w:tc>
          <w:tcPr>
            <w:tcW w:w="1106" w:type="dxa"/>
            <w:shd w:val="clear" w:color="auto" w:fill="auto"/>
            <w:noWrap/>
            <w:vAlign w:val="bottom"/>
          </w:tcPr>
          <w:p w14:paraId="2320FFCC"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57,488</w:t>
            </w:r>
          </w:p>
        </w:tc>
      </w:tr>
      <w:tr w:rsidR="00F365DB" w:rsidRPr="00737CBD" w14:paraId="30C6FF34" w14:textId="77777777" w:rsidTr="00737CBD">
        <w:trPr>
          <w:trHeight w:val="255"/>
        </w:trPr>
        <w:tc>
          <w:tcPr>
            <w:tcW w:w="556" w:type="dxa"/>
            <w:vAlign w:val="bottom"/>
          </w:tcPr>
          <w:p w14:paraId="1DCDB469"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38</w:t>
            </w:r>
          </w:p>
        </w:tc>
        <w:tc>
          <w:tcPr>
            <w:tcW w:w="1694" w:type="dxa"/>
            <w:shd w:val="clear" w:color="auto" w:fill="auto"/>
            <w:vAlign w:val="bottom"/>
          </w:tcPr>
          <w:p w14:paraId="778ED4BE"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Конче</w:t>
            </w:r>
          </w:p>
        </w:tc>
        <w:tc>
          <w:tcPr>
            <w:tcW w:w="1482" w:type="dxa"/>
            <w:shd w:val="clear" w:color="auto" w:fill="auto"/>
            <w:noWrap/>
            <w:vAlign w:val="bottom"/>
          </w:tcPr>
          <w:p w14:paraId="3D846A7F"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31</w:t>
            </w:r>
          </w:p>
        </w:tc>
        <w:tc>
          <w:tcPr>
            <w:tcW w:w="1201" w:type="dxa"/>
            <w:shd w:val="clear" w:color="auto" w:fill="auto"/>
            <w:noWrap/>
            <w:vAlign w:val="bottom"/>
          </w:tcPr>
          <w:p w14:paraId="1BF64C27"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4</w:t>
            </w:r>
          </w:p>
        </w:tc>
        <w:tc>
          <w:tcPr>
            <w:tcW w:w="972" w:type="dxa"/>
            <w:shd w:val="clear" w:color="auto" w:fill="auto"/>
            <w:noWrap/>
            <w:vAlign w:val="bottom"/>
          </w:tcPr>
          <w:p w14:paraId="52D4289E"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4</w:t>
            </w:r>
          </w:p>
        </w:tc>
        <w:tc>
          <w:tcPr>
            <w:tcW w:w="1205" w:type="dxa"/>
            <w:shd w:val="clear" w:color="auto" w:fill="auto"/>
            <w:noWrap/>
            <w:vAlign w:val="bottom"/>
          </w:tcPr>
          <w:p w14:paraId="302714EF"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779,948</w:t>
            </w:r>
          </w:p>
        </w:tc>
        <w:tc>
          <w:tcPr>
            <w:tcW w:w="1229" w:type="dxa"/>
            <w:shd w:val="clear" w:color="auto" w:fill="auto"/>
            <w:noWrap/>
            <w:vAlign w:val="bottom"/>
          </w:tcPr>
          <w:p w14:paraId="665ADF00"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71,209</w:t>
            </w:r>
          </w:p>
        </w:tc>
        <w:tc>
          <w:tcPr>
            <w:tcW w:w="1106" w:type="dxa"/>
            <w:shd w:val="clear" w:color="auto" w:fill="auto"/>
            <w:noWrap/>
            <w:vAlign w:val="bottom"/>
          </w:tcPr>
          <w:p w14:paraId="4729FC75"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55,981</w:t>
            </w:r>
          </w:p>
        </w:tc>
      </w:tr>
      <w:tr w:rsidR="00F365DB" w:rsidRPr="00737CBD" w14:paraId="0121EF99" w14:textId="77777777" w:rsidTr="00737CBD">
        <w:trPr>
          <w:trHeight w:val="255"/>
        </w:trPr>
        <w:tc>
          <w:tcPr>
            <w:tcW w:w="556" w:type="dxa"/>
            <w:vAlign w:val="bottom"/>
          </w:tcPr>
          <w:p w14:paraId="5D393A8A"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39</w:t>
            </w:r>
          </w:p>
        </w:tc>
        <w:tc>
          <w:tcPr>
            <w:tcW w:w="1694" w:type="dxa"/>
            <w:shd w:val="clear" w:color="auto" w:fill="auto"/>
            <w:vAlign w:val="bottom"/>
          </w:tcPr>
          <w:p w14:paraId="7787B95D"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Пробиштип</w:t>
            </w:r>
          </w:p>
        </w:tc>
        <w:tc>
          <w:tcPr>
            <w:tcW w:w="1482" w:type="dxa"/>
            <w:shd w:val="clear" w:color="auto" w:fill="auto"/>
            <w:noWrap/>
            <w:vAlign w:val="bottom"/>
          </w:tcPr>
          <w:p w14:paraId="2CDF20F1"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28</w:t>
            </w:r>
          </w:p>
        </w:tc>
        <w:tc>
          <w:tcPr>
            <w:tcW w:w="1201" w:type="dxa"/>
            <w:shd w:val="clear" w:color="auto" w:fill="auto"/>
            <w:noWrap/>
            <w:vAlign w:val="bottom"/>
          </w:tcPr>
          <w:p w14:paraId="06FF96A5"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15</w:t>
            </w:r>
          </w:p>
        </w:tc>
        <w:tc>
          <w:tcPr>
            <w:tcW w:w="972" w:type="dxa"/>
            <w:shd w:val="clear" w:color="auto" w:fill="auto"/>
            <w:noWrap/>
            <w:vAlign w:val="bottom"/>
          </w:tcPr>
          <w:p w14:paraId="1642EA4C"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8</w:t>
            </w:r>
          </w:p>
        </w:tc>
        <w:tc>
          <w:tcPr>
            <w:tcW w:w="1205" w:type="dxa"/>
            <w:shd w:val="clear" w:color="auto" w:fill="auto"/>
            <w:noWrap/>
            <w:vAlign w:val="bottom"/>
          </w:tcPr>
          <w:p w14:paraId="20231B7C"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1,415,161</w:t>
            </w:r>
          </w:p>
        </w:tc>
        <w:tc>
          <w:tcPr>
            <w:tcW w:w="1229" w:type="dxa"/>
            <w:shd w:val="clear" w:color="auto" w:fill="auto"/>
            <w:noWrap/>
            <w:vAlign w:val="bottom"/>
          </w:tcPr>
          <w:p w14:paraId="7DE22E86"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1,278,080</w:t>
            </w:r>
          </w:p>
        </w:tc>
        <w:tc>
          <w:tcPr>
            <w:tcW w:w="1106" w:type="dxa"/>
            <w:shd w:val="clear" w:color="auto" w:fill="auto"/>
            <w:noWrap/>
            <w:vAlign w:val="bottom"/>
          </w:tcPr>
          <w:p w14:paraId="691FB9A5"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67,815</w:t>
            </w:r>
          </w:p>
        </w:tc>
      </w:tr>
      <w:tr w:rsidR="00F365DB" w:rsidRPr="00737CBD" w14:paraId="54AEEEE6" w14:textId="77777777" w:rsidTr="00737CBD">
        <w:trPr>
          <w:trHeight w:val="255"/>
        </w:trPr>
        <w:tc>
          <w:tcPr>
            <w:tcW w:w="556" w:type="dxa"/>
            <w:vAlign w:val="bottom"/>
          </w:tcPr>
          <w:p w14:paraId="0DF16F57"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40</w:t>
            </w:r>
          </w:p>
        </w:tc>
        <w:tc>
          <w:tcPr>
            <w:tcW w:w="1694" w:type="dxa"/>
            <w:shd w:val="clear" w:color="auto" w:fill="auto"/>
            <w:vAlign w:val="bottom"/>
          </w:tcPr>
          <w:p w14:paraId="02491D46"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Тетово</w:t>
            </w:r>
          </w:p>
        </w:tc>
        <w:tc>
          <w:tcPr>
            <w:tcW w:w="1482" w:type="dxa"/>
            <w:shd w:val="clear" w:color="auto" w:fill="auto"/>
            <w:noWrap/>
            <w:vAlign w:val="bottom"/>
          </w:tcPr>
          <w:p w14:paraId="49F4BC0A"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28</w:t>
            </w:r>
          </w:p>
        </w:tc>
        <w:tc>
          <w:tcPr>
            <w:tcW w:w="1201" w:type="dxa"/>
            <w:shd w:val="clear" w:color="auto" w:fill="auto"/>
            <w:noWrap/>
            <w:vAlign w:val="bottom"/>
          </w:tcPr>
          <w:p w14:paraId="4CDEB745"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21</w:t>
            </w:r>
          </w:p>
        </w:tc>
        <w:tc>
          <w:tcPr>
            <w:tcW w:w="972" w:type="dxa"/>
            <w:shd w:val="clear" w:color="auto" w:fill="auto"/>
            <w:noWrap/>
            <w:vAlign w:val="bottom"/>
          </w:tcPr>
          <w:p w14:paraId="1729ACE2"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18</w:t>
            </w:r>
          </w:p>
        </w:tc>
        <w:tc>
          <w:tcPr>
            <w:tcW w:w="1205" w:type="dxa"/>
            <w:shd w:val="clear" w:color="auto" w:fill="auto"/>
            <w:noWrap/>
            <w:vAlign w:val="bottom"/>
          </w:tcPr>
          <w:p w14:paraId="34DA1346"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3,558,230</w:t>
            </w:r>
          </w:p>
        </w:tc>
        <w:tc>
          <w:tcPr>
            <w:tcW w:w="1229" w:type="dxa"/>
            <w:shd w:val="clear" w:color="auto" w:fill="auto"/>
            <w:noWrap/>
            <w:vAlign w:val="bottom"/>
          </w:tcPr>
          <w:p w14:paraId="2D222E9C"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1,837,286</w:t>
            </w:r>
          </w:p>
        </w:tc>
        <w:tc>
          <w:tcPr>
            <w:tcW w:w="1106" w:type="dxa"/>
            <w:shd w:val="clear" w:color="auto" w:fill="auto"/>
            <w:noWrap/>
            <w:vAlign w:val="bottom"/>
          </w:tcPr>
          <w:p w14:paraId="1362E9C5"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1,696,374</w:t>
            </w:r>
          </w:p>
        </w:tc>
      </w:tr>
      <w:tr w:rsidR="00F365DB" w:rsidRPr="00737CBD" w14:paraId="653EFF03" w14:textId="77777777" w:rsidTr="00737CBD">
        <w:trPr>
          <w:trHeight w:val="255"/>
        </w:trPr>
        <w:tc>
          <w:tcPr>
            <w:tcW w:w="556" w:type="dxa"/>
            <w:vAlign w:val="bottom"/>
          </w:tcPr>
          <w:p w14:paraId="560FE092"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41</w:t>
            </w:r>
          </w:p>
        </w:tc>
        <w:tc>
          <w:tcPr>
            <w:tcW w:w="1694" w:type="dxa"/>
            <w:shd w:val="clear" w:color="auto" w:fill="auto"/>
            <w:vAlign w:val="bottom"/>
          </w:tcPr>
          <w:p w14:paraId="3A2713E9"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Кисела Вода</w:t>
            </w:r>
          </w:p>
        </w:tc>
        <w:tc>
          <w:tcPr>
            <w:tcW w:w="1482" w:type="dxa"/>
            <w:shd w:val="clear" w:color="auto" w:fill="auto"/>
            <w:noWrap/>
            <w:vAlign w:val="bottom"/>
          </w:tcPr>
          <w:p w14:paraId="0833A771"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27</w:t>
            </w:r>
          </w:p>
        </w:tc>
        <w:tc>
          <w:tcPr>
            <w:tcW w:w="1201" w:type="dxa"/>
            <w:shd w:val="clear" w:color="auto" w:fill="auto"/>
            <w:noWrap/>
            <w:vAlign w:val="bottom"/>
          </w:tcPr>
          <w:p w14:paraId="40AB4CB4"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9</w:t>
            </w:r>
          </w:p>
        </w:tc>
        <w:tc>
          <w:tcPr>
            <w:tcW w:w="972" w:type="dxa"/>
            <w:shd w:val="clear" w:color="auto" w:fill="auto"/>
            <w:noWrap/>
            <w:vAlign w:val="bottom"/>
          </w:tcPr>
          <w:p w14:paraId="06AA6724"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7</w:t>
            </w:r>
          </w:p>
        </w:tc>
        <w:tc>
          <w:tcPr>
            <w:tcW w:w="1205" w:type="dxa"/>
            <w:shd w:val="clear" w:color="auto" w:fill="auto"/>
            <w:noWrap/>
            <w:vAlign w:val="bottom"/>
          </w:tcPr>
          <w:p w14:paraId="52438A12"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3,563,263</w:t>
            </w:r>
          </w:p>
        </w:tc>
        <w:tc>
          <w:tcPr>
            <w:tcW w:w="1229" w:type="dxa"/>
            <w:shd w:val="clear" w:color="auto" w:fill="auto"/>
            <w:noWrap/>
            <w:vAlign w:val="bottom"/>
          </w:tcPr>
          <w:p w14:paraId="0414C503"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842,288</w:t>
            </w:r>
          </w:p>
        </w:tc>
        <w:tc>
          <w:tcPr>
            <w:tcW w:w="1106" w:type="dxa"/>
            <w:shd w:val="clear" w:color="auto" w:fill="auto"/>
            <w:noWrap/>
            <w:vAlign w:val="bottom"/>
          </w:tcPr>
          <w:p w14:paraId="2BD6A9DB"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205,842</w:t>
            </w:r>
          </w:p>
        </w:tc>
      </w:tr>
      <w:tr w:rsidR="00F365DB" w:rsidRPr="00737CBD" w14:paraId="4DEF3897" w14:textId="77777777" w:rsidTr="00737CBD">
        <w:trPr>
          <w:trHeight w:val="255"/>
        </w:trPr>
        <w:tc>
          <w:tcPr>
            <w:tcW w:w="556" w:type="dxa"/>
            <w:vAlign w:val="bottom"/>
          </w:tcPr>
          <w:p w14:paraId="3CCA08BB"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42</w:t>
            </w:r>
          </w:p>
        </w:tc>
        <w:tc>
          <w:tcPr>
            <w:tcW w:w="1694" w:type="dxa"/>
            <w:shd w:val="clear" w:color="auto" w:fill="auto"/>
            <w:vAlign w:val="bottom"/>
          </w:tcPr>
          <w:p w14:paraId="2DBDC454"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Карбинци</w:t>
            </w:r>
          </w:p>
        </w:tc>
        <w:tc>
          <w:tcPr>
            <w:tcW w:w="1482" w:type="dxa"/>
            <w:shd w:val="clear" w:color="auto" w:fill="auto"/>
            <w:noWrap/>
            <w:vAlign w:val="bottom"/>
          </w:tcPr>
          <w:p w14:paraId="64218E8C"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26</w:t>
            </w:r>
          </w:p>
        </w:tc>
        <w:tc>
          <w:tcPr>
            <w:tcW w:w="1201" w:type="dxa"/>
            <w:shd w:val="clear" w:color="auto" w:fill="auto"/>
            <w:noWrap/>
            <w:vAlign w:val="bottom"/>
          </w:tcPr>
          <w:p w14:paraId="76668E5C"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17</w:t>
            </w:r>
          </w:p>
        </w:tc>
        <w:tc>
          <w:tcPr>
            <w:tcW w:w="972" w:type="dxa"/>
            <w:shd w:val="clear" w:color="auto" w:fill="auto"/>
            <w:noWrap/>
            <w:vAlign w:val="bottom"/>
          </w:tcPr>
          <w:p w14:paraId="57706924"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15</w:t>
            </w:r>
          </w:p>
        </w:tc>
        <w:tc>
          <w:tcPr>
            <w:tcW w:w="1205" w:type="dxa"/>
            <w:shd w:val="clear" w:color="auto" w:fill="auto"/>
            <w:noWrap/>
            <w:vAlign w:val="bottom"/>
          </w:tcPr>
          <w:p w14:paraId="0E7E5E87"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2,656,276</w:t>
            </w:r>
          </w:p>
        </w:tc>
        <w:tc>
          <w:tcPr>
            <w:tcW w:w="1229" w:type="dxa"/>
            <w:shd w:val="clear" w:color="auto" w:fill="auto"/>
            <w:noWrap/>
            <w:vAlign w:val="bottom"/>
          </w:tcPr>
          <w:p w14:paraId="20FD095B"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611,651</w:t>
            </w:r>
          </w:p>
        </w:tc>
        <w:tc>
          <w:tcPr>
            <w:tcW w:w="1106" w:type="dxa"/>
            <w:shd w:val="clear" w:color="auto" w:fill="auto"/>
            <w:noWrap/>
            <w:vAlign w:val="bottom"/>
          </w:tcPr>
          <w:p w14:paraId="265CB742"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449,966</w:t>
            </w:r>
          </w:p>
        </w:tc>
      </w:tr>
      <w:tr w:rsidR="00F365DB" w:rsidRPr="00737CBD" w14:paraId="66FA459B" w14:textId="77777777" w:rsidTr="00737CBD">
        <w:trPr>
          <w:trHeight w:val="255"/>
        </w:trPr>
        <w:tc>
          <w:tcPr>
            <w:tcW w:w="556" w:type="dxa"/>
            <w:vAlign w:val="bottom"/>
          </w:tcPr>
          <w:p w14:paraId="6D5ADBFC"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43</w:t>
            </w:r>
          </w:p>
        </w:tc>
        <w:tc>
          <w:tcPr>
            <w:tcW w:w="1694" w:type="dxa"/>
            <w:shd w:val="clear" w:color="auto" w:fill="auto"/>
            <w:vAlign w:val="bottom"/>
          </w:tcPr>
          <w:p w14:paraId="51B6384C"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Босилово</w:t>
            </w:r>
          </w:p>
        </w:tc>
        <w:tc>
          <w:tcPr>
            <w:tcW w:w="1482" w:type="dxa"/>
            <w:shd w:val="clear" w:color="auto" w:fill="auto"/>
            <w:noWrap/>
            <w:vAlign w:val="bottom"/>
          </w:tcPr>
          <w:p w14:paraId="569AAF39"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25</w:t>
            </w:r>
          </w:p>
        </w:tc>
        <w:tc>
          <w:tcPr>
            <w:tcW w:w="1201" w:type="dxa"/>
            <w:shd w:val="clear" w:color="auto" w:fill="auto"/>
            <w:noWrap/>
            <w:vAlign w:val="bottom"/>
          </w:tcPr>
          <w:p w14:paraId="074101F7"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15</w:t>
            </w:r>
          </w:p>
        </w:tc>
        <w:tc>
          <w:tcPr>
            <w:tcW w:w="972" w:type="dxa"/>
            <w:shd w:val="clear" w:color="auto" w:fill="auto"/>
            <w:noWrap/>
            <w:vAlign w:val="bottom"/>
          </w:tcPr>
          <w:p w14:paraId="63F5158E"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12</w:t>
            </w:r>
          </w:p>
        </w:tc>
        <w:tc>
          <w:tcPr>
            <w:tcW w:w="1205" w:type="dxa"/>
            <w:shd w:val="clear" w:color="auto" w:fill="auto"/>
            <w:noWrap/>
            <w:vAlign w:val="bottom"/>
          </w:tcPr>
          <w:p w14:paraId="4C48C499"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1,398,585</w:t>
            </w:r>
          </w:p>
        </w:tc>
        <w:tc>
          <w:tcPr>
            <w:tcW w:w="1229" w:type="dxa"/>
            <w:shd w:val="clear" w:color="auto" w:fill="auto"/>
            <w:noWrap/>
            <w:vAlign w:val="bottom"/>
          </w:tcPr>
          <w:p w14:paraId="1EAAFD85"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869,405</w:t>
            </w:r>
          </w:p>
        </w:tc>
        <w:tc>
          <w:tcPr>
            <w:tcW w:w="1106" w:type="dxa"/>
            <w:shd w:val="clear" w:color="auto" w:fill="auto"/>
            <w:noWrap/>
            <w:vAlign w:val="bottom"/>
          </w:tcPr>
          <w:p w14:paraId="20CCAC4A"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60,023</w:t>
            </w:r>
          </w:p>
        </w:tc>
      </w:tr>
      <w:tr w:rsidR="00F365DB" w:rsidRPr="00737CBD" w14:paraId="0143D8A9" w14:textId="77777777" w:rsidTr="00737CBD">
        <w:trPr>
          <w:trHeight w:val="255"/>
        </w:trPr>
        <w:tc>
          <w:tcPr>
            <w:tcW w:w="556" w:type="dxa"/>
            <w:vAlign w:val="bottom"/>
          </w:tcPr>
          <w:p w14:paraId="2A4D4A63"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44</w:t>
            </w:r>
          </w:p>
        </w:tc>
        <w:tc>
          <w:tcPr>
            <w:tcW w:w="1694" w:type="dxa"/>
            <w:shd w:val="clear" w:color="auto" w:fill="auto"/>
            <w:vAlign w:val="bottom"/>
          </w:tcPr>
          <w:p w14:paraId="722B9433"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Бутел</w:t>
            </w:r>
          </w:p>
        </w:tc>
        <w:tc>
          <w:tcPr>
            <w:tcW w:w="1482" w:type="dxa"/>
            <w:shd w:val="clear" w:color="auto" w:fill="auto"/>
            <w:noWrap/>
            <w:vAlign w:val="bottom"/>
          </w:tcPr>
          <w:p w14:paraId="0CE1595F"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25</w:t>
            </w:r>
          </w:p>
        </w:tc>
        <w:tc>
          <w:tcPr>
            <w:tcW w:w="1201" w:type="dxa"/>
            <w:shd w:val="clear" w:color="auto" w:fill="auto"/>
            <w:noWrap/>
            <w:vAlign w:val="bottom"/>
          </w:tcPr>
          <w:p w14:paraId="3C2E5A45"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10</w:t>
            </w:r>
          </w:p>
        </w:tc>
        <w:tc>
          <w:tcPr>
            <w:tcW w:w="972" w:type="dxa"/>
            <w:shd w:val="clear" w:color="auto" w:fill="auto"/>
            <w:noWrap/>
            <w:vAlign w:val="bottom"/>
          </w:tcPr>
          <w:p w14:paraId="5949CADA"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6</w:t>
            </w:r>
          </w:p>
        </w:tc>
        <w:tc>
          <w:tcPr>
            <w:tcW w:w="1205" w:type="dxa"/>
            <w:shd w:val="clear" w:color="auto" w:fill="auto"/>
            <w:noWrap/>
            <w:vAlign w:val="bottom"/>
          </w:tcPr>
          <w:p w14:paraId="7EF7F977"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3,152,325</w:t>
            </w:r>
          </w:p>
        </w:tc>
        <w:tc>
          <w:tcPr>
            <w:tcW w:w="1229" w:type="dxa"/>
            <w:shd w:val="clear" w:color="auto" w:fill="auto"/>
            <w:noWrap/>
            <w:vAlign w:val="bottom"/>
          </w:tcPr>
          <w:p w14:paraId="0A2A3621"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1,451,994</w:t>
            </w:r>
          </w:p>
        </w:tc>
        <w:tc>
          <w:tcPr>
            <w:tcW w:w="1106" w:type="dxa"/>
            <w:shd w:val="clear" w:color="auto" w:fill="auto"/>
            <w:noWrap/>
            <w:vAlign w:val="bottom"/>
          </w:tcPr>
          <w:p w14:paraId="106B590C"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540,885</w:t>
            </w:r>
          </w:p>
        </w:tc>
      </w:tr>
      <w:tr w:rsidR="00F365DB" w:rsidRPr="00737CBD" w14:paraId="2180F530" w14:textId="77777777" w:rsidTr="00737CBD">
        <w:trPr>
          <w:trHeight w:val="255"/>
        </w:trPr>
        <w:tc>
          <w:tcPr>
            <w:tcW w:w="556" w:type="dxa"/>
            <w:vAlign w:val="bottom"/>
          </w:tcPr>
          <w:p w14:paraId="22DB80D2"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45</w:t>
            </w:r>
          </w:p>
        </w:tc>
        <w:tc>
          <w:tcPr>
            <w:tcW w:w="1694" w:type="dxa"/>
            <w:shd w:val="clear" w:color="auto" w:fill="auto"/>
            <w:vAlign w:val="bottom"/>
          </w:tcPr>
          <w:p w14:paraId="59E9BF52"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Брвеница</w:t>
            </w:r>
          </w:p>
        </w:tc>
        <w:tc>
          <w:tcPr>
            <w:tcW w:w="1482" w:type="dxa"/>
            <w:shd w:val="clear" w:color="auto" w:fill="auto"/>
            <w:noWrap/>
            <w:vAlign w:val="bottom"/>
          </w:tcPr>
          <w:p w14:paraId="775D999F"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24</w:t>
            </w:r>
          </w:p>
        </w:tc>
        <w:tc>
          <w:tcPr>
            <w:tcW w:w="1201" w:type="dxa"/>
            <w:shd w:val="clear" w:color="auto" w:fill="auto"/>
            <w:noWrap/>
            <w:vAlign w:val="bottom"/>
          </w:tcPr>
          <w:p w14:paraId="5CDB4F69"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6</w:t>
            </w:r>
          </w:p>
        </w:tc>
        <w:tc>
          <w:tcPr>
            <w:tcW w:w="972" w:type="dxa"/>
            <w:shd w:val="clear" w:color="auto" w:fill="auto"/>
            <w:noWrap/>
            <w:vAlign w:val="bottom"/>
          </w:tcPr>
          <w:p w14:paraId="648269A6"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5</w:t>
            </w:r>
          </w:p>
        </w:tc>
        <w:tc>
          <w:tcPr>
            <w:tcW w:w="1205" w:type="dxa"/>
            <w:shd w:val="clear" w:color="auto" w:fill="auto"/>
            <w:noWrap/>
            <w:vAlign w:val="bottom"/>
          </w:tcPr>
          <w:p w14:paraId="7A1C04D4"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4,618,533</w:t>
            </w:r>
          </w:p>
        </w:tc>
        <w:tc>
          <w:tcPr>
            <w:tcW w:w="1229" w:type="dxa"/>
            <w:shd w:val="clear" w:color="auto" w:fill="auto"/>
            <w:noWrap/>
            <w:vAlign w:val="bottom"/>
          </w:tcPr>
          <w:p w14:paraId="1FF23F11"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477,103</w:t>
            </w:r>
          </w:p>
        </w:tc>
        <w:tc>
          <w:tcPr>
            <w:tcW w:w="1106" w:type="dxa"/>
            <w:shd w:val="clear" w:color="auto" w:fill="auto"/>
            <w:noWrap/>
            <w:vAlign w:val="bottom"/>
          </w:tcPr>
          <w:p w14:paraId="2B6A2101"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427,090</w:t>
            </w:r>
          </w:p>
        </w:tc>
      </w:tr>
      <w:tr w:rsidR="00F365DB" w:rsidRPr="00737CBD" w14:paraId="796A58CD" w14:textId="77777777" w:rsidTr="00737CBD">
        <w:trPr>
          <w:trHeight w:val="255"/>
        </w:trPr>
        <w:tc>
          <w:tcPr>
            <w:tcW w:w="556" w:type="dxa"/>
            <w:vAlign w:val="bottom"/>
          </w:tcPr>
          <w:p w14:paraId="6B4AF366"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46</w:t>
            </w:r>
          </w:p>
        </w:tc>
        <w:tc>
          <w:tcPr>
            <w:tcW w:w="1694" w:type="dxa"/>
            <w:shd w:val="clear" w:color="auto" w:fill="auto"/>
            <w:vAlign w:val="bottom"/>
          </w:tcPr>
          <w:p w14:paraId="35687C67"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Липково</w:t>
            </w:r>
          </w:p>
        </w:tc>
        <w:tc>
          <w:tcPr>
            <w:tcW w:w="1482" w:type="dxa"/>
            <w:shd w:val="clear" w:color="auto" w:fill="auto"/>
            <w:noWrap/>
            <w:vAlign w:val="bottom"/>
          </w:tcPr>
          <w:p w14:paraId="04794813"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24</w:t>
            </w:r>
          </w:p>
        </w:tc>
        <w:tc>
          <w:tcPr>
            <w:tcW w:w="1201" w:type="dxa"/>
            <w:shd w:val="clear" w:color="auto" w:fill="auto"/>
            <w:noWrap/>
            <w:vAlign w:val="bottom"/>
          </w:tcPr>
          <w:p w14:paraId="3BCEAD69"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11</w:t>
            </w:r>
          </w:p>
        </w:tc>
        <w:tc>
          <w:tcPr>
            <w:tcW w:w="972" w:type="dxa"/>
            <w:shd w:val="clear" w:color="auto" w:fill="auto"/>
            <w:noWrap/>
            <w:vAlign w:val="bottom"/>
          </w:tcPr>
          <w:p w14:paraId="02DF6AF1"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6</w:t>
            </w:r>
          </w:p>
        </w:tc>
        <w:tc>
          <w:tcPr>
            <w:tcW w:w="1205" w:type="dxa"/>
            <w:shd w:val="clear" w:color="auto" w:fill="auto"/>
            <w:noWrap/>
            <w:vAlign w:val="bottom"/>
          </w:tcPr>
          <w:p w14:paraId="50165234"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563,690</w:t>
            </w:r>
          </w:p>
        </w:tc>
        <w:tc>
          <w:tcPr>
            <w:tcW w:w="1229" w:type="dxa"/>
            <w:shd w:val="clear" w:color="auto" w:fill="auto"/>
            <w:noWrap/>
            <w:vAlign w:val="bottom"/>
          </w:tcPr>
          <w:p w14:paraId="035C66A5"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46,282</w:t>
            </w:r>
          </w:p>
        </w:tc>
        <w:tc>
          <w:tcPr>
            <w:tcW w:w="1106" w:type="dxa"/>
            <w:shd w:val="clear" w:color="auto" w:fill="auto"/>
            <w:noWrap/>
            <w:vAlign w:val="bottom"/>
          </w:tcPr>
          <w:p w14:paraId="0ADA7294"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26,829</w:t>
            </w:r>
          </w:p>
        </w:tc>
      </w:tr>
      <w:tr w:rsidR="00F365DB" w:rsidRPr="00737CBD" w14:paraId="70B66335" w14:textId="77777777" w:rsidTr="00737CBD">
        <w:trPr>
          <w:trHeight w:val="255"/>
        </w:trPr>
        <w:tc>
          <w:tcPr>
            <w:tcW w:w="556" w:type="dxa"/>
            <w:vAlign w:val="bottom"/>
          </w:tcPr>
          <w:p w14:paraId="7FDDA3C9"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47</w:t>
            </w:r>
          </w:p>
        </w:tc>
        <w:tc>
          <w:tcPr>
            <w:tcW w:w="1694" w:type="dxa"/>
            <w:shd w:val="clear" w:color="auto" w:fill="auto"/>
            <w:vAlign w:val="bottom"/>
          </w:tcPr>
          <w:p w14:paraId="74E144D6"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Петровец</w:t>
            </w:r>
          </w:p>
        </w:tc>
        <w:tc>
          <w:tcPr>
            <w:tcW w:w="1482" w:type="dxa"/>
            <w:shd w:val="clear" w:color="auto" w:fill="auto"/>
            <w:noWrap/>
            <w:vAlign w:val="bottom"/>
          </w:tcPr>
          <w:p w14:paraId="011AB876"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24</w:t>
            </w:r>
          </w:p>
        </w:tc>
        <w:tc>
          <w:tcPr>
            <w:tcW w:w="1201" w:type="dxa"/>
            <w:shd w:val="clear" w:color="auto" w:fill="auto"/>
            <w:noWrap/>
            <w:vAlign w:val="bottom"/>
          </w:tcPr>
          <w:p w14:paraId="79233DF0"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12</w:t>
            </w:r>
          </w:p>
        </w:tc>
        <w:tc>
          <w:tcPr>
            <w:tcW w:w="972" w:type="dxa"/>
            <w:shd w:val="clear" w:color="auto" w:fill="auto"/>
            <w:noWrap/>
            <w:vAlign w:val="bottom"/>
          </w:tcPr>
          <w:p w14:paraId="580C0D6F"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10</w:t>
            </w:r>
          </w:p>
        </w:tc>
        <w:tc>
          <w:tcPr>
            <w:tcW w:w="1205" w:type="dxa"/>
            <w:shd w:val="clear" w:color="auto" w:fill="auto"/>
            <w:noWrap/>
            <w:vAlign w:val="bottom"/>
          </w:tcPr>
          <w:p w14:paraId="616C3A42"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6,188,356</w:t>
            </w:r>
          </w:p>
        </w:tc>
        <w:tc>
          <w:tcPr>
            <w:tcW w:w="1229" w:type="dxa"/>
            <w:shd w:val="clear" w:color="auto" w:fill="auto"/>
            <w:noWrap/>
            <w:vAlign w:val="bottom"/>
          </w:tcPr>
          <w:p w14:paraId="1003D524"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4,572,008</w:t>
            </w:r>
          </w:p>
        </w:tc>
        <w:tc>
          <w:tcPr>
            <w:tcW w:w="1106" w:type="dxa"/>
            <w:shd w:val="clear" w:color="auto" w:fill="auto"/>
            <w:noWrap/>
            <w:vAlign w:val="bottom"/>
          </w:tcPr>
          <w:p w14:paraId="7E146D69"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2,547,393</w:t>
            </w:r>
          </w:p>
        </w:tc>
      </w:tr>
      <w:tr w:rsidR="00F365DB" w:rsidRPr="00737CBD" w14:paraId="2D4C4A02" w14:textId="77777777" w:rsidTr="00737CBD">
        <w:trPr>
          <w:trHeight w:val="255"/>
        </w:trPr>
        <w:tc>
          <w:tcPr>
            <w:tcW w:w="556" w:type="dxa"/>
            <w:vAlign w:val="bottom"/>
          </w:tcPr>
          <w:p w14:paraId="2008D115"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48</w:t>
            </w:r>
          </w:p>
        </w:tc>
        <w:tc>
          <w:tcPr>
            <w:tcW w:w="1694" w:type="dxa"/>
            <w:shd w:val="clear" w:color="auto" w:fill="auto"/>
            <w:vAlign w:val="bottom"/>
          </w:tcPr>
          <w:p w14:paraId="0D49CA9B"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Крива Паланка</w:t>
            </w:r>
          </w:p>
        </w:tc>
        <w:tc>
          <w:tcPr>
            <w:tcW w:w="1482" w:type="dxa"/>
            <w:shd w:val="clear" w:color="auto" w:fill="auto"/>
            <w:noWrap/>
            <w:vAlign w:val="bottom"/>
          </w:tcPr>
          <w:p w14:paraId="62EE43B8"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22</w:t>
            </w:r>
          </w:p>
        </w:tc>
        <w:tc>
          <w:tcPr>
            <w:tcW w:w="1201" w:type="dxa"/>
            <w:shd w:val="clear" w:color="auto" w:fill="auto"/>
            <w:noWrap/>
            <w:vAlign w:val="bottom"/>
          </w:tcPr>
          <w:p w14:paraId="69A8D883"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5</w:t>
            </w:r>
          </w:p>
        </w:tc>
        <w:tc>
          <w:tcPr>
            <w:tcW w:w="972" w:type="dxa"/>
            <w:shd w:val="clear" w:color="auto" w:fill="auto"/>
            <w:noWrap/>
            <w:vAlign w:val="bottom"/>
          </w:tcPr>
          <w:p w14:paraId="0D86FE4C"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2</w:t>
            </w:r>
          </w:p>
        </w:tc>
        <w:tc>
          <w:tcPr>
            <w:tcW w:w="1205" w:type="dxa"/>
            <w:shd w:val="clear" w:color="auto" w:fill="auto"/>
            <w:noWrap/>
            <w:vAlign w:val="bottom"/>
          </w:tcPr>
          <w:p w14:paraId="0ED661E2"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1,860,743</w:t>
            </w:r>
          </w:p>
        </w:tc>
        <w:tc>
          <w:tcPr>
            <w:tcW w:w="1229" w:type="dxa"/>
            <w:shd w:val="clear" w:color="auto" w:fill="auto"/>
            <w:noWrap/>
            <w:vAlign w:val="bottom"/>
          </w:tcPr>
          <w:p w14:paraId="5175DE63"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103,503</w:t>
            </w:r>
          </w:p>
        </w:tc>
        <w:tc>
          <w:tcPr>
            <w:tcW w:w="1106" w:type="dxa"/>
            <w:shd w:val="clear" w:color="auto" w:fill="auto"/>
            <w:noWrap/>
            <w:vAlign w:val="bottom"/>
          </w:tcPr>
          <w:p w14:paraId="31E15A27"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3,958</w:t>
            </w:r>
          </w:p>
        </w:tc>
      </w:tr>
      <w:tr w:rsidR="00F365DB" w:rsidRPr="00737CBD" w14:paraId="1B7B4AF7" w14:textId="77777777" w:rsidTr="00737CBD">
        <w:trPr>
          <w:trHeight w:val="255"/>
        </w:trPr>
        <w:tc>
          <w:tcPr>
            <w:tcW w:w="556" w:type="dxa"/>
            <w:vAlign w:val="bottom"/>
          </w:tcPr>
          <w:p w14:paraId="62BFFF46"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49</w:t>
            </w:r>
          </w:p>
        </w:tc>
        <w:tc>
          <w:tcPr>
            <w:tcW w:w="1694" w:type="dxa"/>
            <w:shd w:val="clear" w:color="auto" w:fill="auto"/>
            <w:vAlign w:val="bottom"/>
          </w:tcPr>
          <w:p w14:paraId="7AB10461"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Пехчево</w:t>
            </w:r>
          </w:p>
        </w:tc>
        <w:tc>
          <w:tcPr>
            <w:tcW w:w="1482" w:type="dxa"/>
            <w:shd w:val="clear" w:color="auto" w:fill="auto"/>
            <w:noWrap/>
            <w:vAlign w:val="bottom"/>
          </w:tcPr>
          <w:p w14:paraId="74020947"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21</w:t>
            </w:r>
          </w:p>
        </w:tc>
        <w:tc>
          <w:tcPr>
            <w:tcW w:w="1201" w:type="dxa"/>
            <w:shd w:val="clear" w:color="auto" w:fill="auto"/>
            <w:noWrap/>
            <w:vAlign w:val="bottom"/>
          </w:tcPr>
          <w:p w14:paraId="0D2AD55E"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4</w:t>
            </w:r>
          </w:p>
        </w:tc>
        <w:tc>
          <w:tcPr>
            <w:tcW w:w="972" w:type="dxa"/>
            <w:shd w:val="clear" w:color="auto" w:fill="auto"/>
            <w:noWrap/>
            <w:vAlign w:val="bottom"/>
          </w:tcPr>
          <w:p w14:paraId="3F483244"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4</w:t>
            </w:r>
          </w:p>
        </w:tc>
        <w:tc>
          <w:tcPr>
            <w:tcW w:w="1205" w:type="dxa"/>
            <w:shd w:val="clear" w:color="auto" w:fill="auto"/>
            <w:noWrap/>
            <w:vAlign w:val="bottom"/>
          </w:tcPr>
          <w:p w14:paraId="4FBD409B"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623,930</w:t>
            </w:r>
          </w:p>
        </w:tc>
        <w:tc>
          <w:tcPr>
            <w:tcW w:w="1229" w:type="dxa"/>
            <w:shd w:val="clear" w:color="auto" w:fill="auto"/>
            <w:noWrap/>
            <w:vAlign w:val="bottom"/>
          </w:tcPr>
          <w:p w14:paraId="2A645559"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69,792</w:t>
            </w:r>
          </w:p>
        </w:tc>
        <w:tc>
          <w:tcPr>
            <w:tcW w:w="1106" w:type="dxa"/>
            <w:shd w:val="clear" w:color="auto" w:fill="auto"/>
            <w:noWrap/>
            <w:vAlign w:val="bottom"/>
          </w:tcPr>
          <w:p w14:paraId="662B0568"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69,764</w:t>
            </w:r>
          </w:p>
        </w:tc>
      </w:tr>
      <w:tr w:rsidR="00F365DB" w:rsidRPr="00737CBD" w14:paraId="413C83EB" w14:textId="77777777" w:rsidTr="00737CBD">
        <w:trPr>
          <w:trHeight w:val="255"/>
        </w:trPr>
        <w:tc>
          <w:tcPr>
            <w:tcW w:w="556" w:type="dxa"/>
            <w:vAlign w:val="bottom"/>
          </w:tcPr>
          <w:p w14:paraId="63F79396"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50</w:t>
            </w:r>
          </w:p>
        </w:tc>
        <w:tc>
          <w:tcPr>
            <w:tcW w:w="1694" w:type="dxa"/>
            <w:shd w:val="clear" w:color="auto" w:fill="auto"/>
            <w:vAlign w:val="bottom"/>
          </w:tcPr>
          <w:p w14:paraId="2BE5C1A0"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Богданци</w:t>
            </w:r>
          </w:p>
        </w:tc>
        <w:tc>
          <w:tcPr>
            <w:tcW w:w="1482" w:type="dxa"/>
            <w:shd w:val="clear" w:color="auto" w:fill="auto"/>
            <w:noWrap/>
            <w:vAlign w:val="bottom"/>
          </w:tcPr>
          <w:p w14:paraId="2841F2B0"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20</w:t>
            </w:r>
          </w:p>
        </w:tc>
        <w:tc>
          <w:tcPr>
            <w:tcW w:w="1201" w:type="dxa"/>
            <w:shd w:val="clear" w:color="auto" w:fill="auto"/>
            <w:noWrap/>
            <w:vAlign w:val="bottom"/>
          </w:tcPr>
          <w:p w14:paraId="0508226F"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7</w:t>
            </w:r>
          </w:p>
        </w:tc>
        <w:tc>
          <w:tcPr>
            <w:tcW w:w="972" w:type="dxa"/>
            <w:shd w:val="clear" w:color="auto" w:fill="auto"/>
            <w:noWrap/>
            <w:vAlign w:val="bottom"/>
          </w:tcPr>
          <w:p w14:paraId="241D9D4B"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4</w:t>
            </w:r>
          </w:p>
        </w:tc>
        <w:tc>
          <w:tcPr>
            <w:tcW w:w="1205" w:type="dxa"/>
            <w:shd w:val="clear" w:color="auto" w:fill="auto"/>
            <w:noWrap/>
            <w:vAlign w:val="bottom"/>
          </w:tcPr>
          <w:p w14:paraId="1F281D17"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1,463,328</w:t>
            </w:r>
          </w:p>
        </w:tc>
        <w:tc>
          <w:tcPr>
            <w:tcW w:w="1229" w:type="dxa"/>
            <w:shd w:val="clear" w:color="auto" w:fill="auto"/>
            <w:noWrap/>
            <w:vAlign w:val="bottom"/>
          </w:tcPr>
          <w:p w14:paraId="60F0C2D6"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430,971</w:t>
            </w:r>
          </w:p>
        </w:tc>
        <w:tc>
          <w:tcPr>
            <w:tcW w:w="1106" w:type="dxa"/>
            <w:shd w:val="clear" w:color="auto" w:fill="auto"/>
            <w:noWrap/>
            <w:vAlign w:val="bottom"/>
          </w:tcPr>
          <w:p w14:paraId="0F6F7086"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301,939</w:t>
            </w:r>
          </w:p>
        </w:tc>
      </w:tr>
      <w:tr w:rsidR="00F365DB" w:rsidRPr="00737CBD" w14:paraId="1D8406B8" w14:textId="77777777" w:rsidTr="00E54777">
        <w:trPr>
          <w:trHeight w:val="255"/>
        </w:trPr>
        <w:tc>
          <w:tcPr>
            <w:tcW w:w="556" w:type="dxa"/>
            <w:vAlign w:val="center"/>
          </w:tcPr>
          <w:p w14:paraId="499DB3E6"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51</w:t>
            </w:r>
          </w:p>
        </w:tc>
        <w:tc>
          <w:tcPr>
            <w:tcW w:w="1694" w:type="dxa"/>
            <w:shd w:val="clear" w:color="auto" w:fill="auto"/>
            <w:vAlign w:val="center"/>
          </w:tcPr>
          <w:p w14:paraId="420B5D1D"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Чешиново Облешево</w:t>
            </w:r>
          </w:p>
        </w:tc>
        <w:tc>
          <w:tcPr>
            <w:tcW w:w="1482" w:type="dxa"/>
            <w:shd w:val="clear" w:color="auto" w:fill="auto"/>
            <w:noWrap/>
            <w:vAlign w:val="center"/>
          </w:tcPr>
          <w:p w14:paraId="49000437"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20</w:t>
            </w:r>
          </w:p>
        </w:tc>
        <w:tc>
          <w:tcPr>
            <w:tcW w:w="1201" w:type="dxa"/>
            <w:shd w:val="clear" w:color="auto" w:fill="auto"/>
            <w:noWrap/>
            <w:vAlign w:val="center"/>
          </w:tcPr>
          <w:p w14:paraId="20AE944A"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15</w:t>
            </w:r>
          </w:p>
        </w:tc>
        <w:tc>
          <w:tcPr>
            <w:tcW w:w="972" w:type="dxa"/>
            <w:shd w:val="clear" w:color="auto" w:fill="auto"/>
            <w:noWrap/>
            <w:vAlign w:val="center"/>
          </w:tcPr>
          <w:p w14:paraId="647B9A58"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14</w:t>
            </w:r>
          </w:p>
        </w:tc>
        <w:tc>
          <w:tcPr>
            <w:tcW w:w="1205" w:type="dxa"/>
            <w:shd w:val="clear" w:color="auto" w:fill="auto"/>
            <w:noWrap/>
            <w:vAlign w:val="center"/>
          </w:tcPr>
          <w:p w14:paraId="74DD1C66"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326,815</w:t>
            </w:r>
          </w:p>
        </w:tc>
        <w:tc>
          <w:tcPr>
            <w:tcW w:w="1229" w:type="dxa"/>
            <w:shd w:val="clear" w:color="auto" w:fill="auto"/>
            <w:noWrap/>
            <w:vAlign w:val="center"/>
          </w:tcPr>
          <w:p w14:paraId="61976D9D"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208,190</w:t>
            </w:r>
          </w:p>
        </w:tc>
        <w:tc>
          <w:tcPr>
            <w:tcW w:w="1106" w:type="dxa"/>
            <w:shd w:val="clear" w:color="auto" w:fill="auto"/>
            <w:noWrap/>
            <w:vAlign w:val="center"/>
          </w:tcPr>
          <w:p w14:paraId="095503EB"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138,751</w:t>
            </w:r>
          </w:p>
        </w:tc>
      </w:tr>
      <w:tr w:rsidR="00F365DB" w:rsidRPr="00737CBD" w14:paraId="51BA5EB7" w14:textId="77777777" w:rsidTr="00E54777">
        <w:trPr>
          <w:trHeight w:val="255"/>
        </w:trPr>
        <w:tc>
          <w:tcPr>
            <w:tcW w:w="556" w:type="dxa"/>
            <w:vAlign w:val="center"/>
          </w:tcPr>
          <w:p w14:paraId="6D028B18"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52</w:t>
            </w:r>
          </w:p>
        </w:tc>
        <w:tc>
          <w:tcPr>
            <w:tcW w:w="1694" w:type="dxa"/>
            <w:shd w:val="clear" w:color="auto" w:fill="auto"/>
            <w:vAlign w:val="center"/>
          </w:tcPr>
          <w:p w14:paraId="159F1826"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lang w:val="mk-MK"/>
              </w:rPr>
              <w:t>Јегуновце</w:t>
            </w:r>
          </w:p>
        </w:tc>
        <w:tc>
          <w:tcPr>
            <w:tcW w:w="1482" w:type="dxa"/>
            <w:shd w:val="clear" w:color="auto" w:fill="auto"/>
            <w:noWrap/>
            <w:vAlign w:val="center"/>
          </w:tcPr>
          <w:p w14:paraId="136E2A2C"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20</w:t>
            </w:r>
          </w:p>
        </w:tc>
        <w:tc>
          <w:tcPr>
            <w:tcW w:w="1201" w:type="dxa"/>
            <w:shd w:val="clear" w:color="auto" w:fill="auto"/>
            <w:noWrap/>
            <w:vAlign w:val="center"/>
          </w:tcPr>
          <w:p w14:paraId="04548E97"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7</w:t>
            </w:r>
          </w:p>
        </w:tc>
        <w:tc>
          <w:tcPr>
            <w:tcW w:w="972" w:type="dxa"/>
            <w:shd w:val="clear" w:color="auto" w:fill="auto"/>
            <w:noWrap/>
            <w:vAlign w:val="center"/>
          </w:tcPr>
          <w:p w14:paraId="3AEED79A"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6</w:t>
            </w:r>
          </w:p>
        </w:tc>
        <w:tc>
          <w:tcPr>
            <w:tcW w:w="1205" w:type="dxa"/>
            <w:shd w:val="clear" w:color="auto" w:fill="auto"/>
            <w:noWrap/>
            <w:vAlign w:val="center"/>
          </w:tcPr>
          <w:p w14:paraId="77D1F0E1"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984,772</w:t>
            </w:r>
          </w:p>
        </w:tc>
        <w:tc>
          <w:tcPr>
            <w:tcW w:w="1229" w:type="dxa"/>
            <w:shd w:val="clear" w:color="auto" w:fill="auto"/>
            <w:noWrap/>
            <w:vAlign w:val="center"/>
          </w:tcPr>
          <w:p w14:paraId="4C12E1F2"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120,951</w:t>
            </w:r>
          </w:p>
        </w:tc>
        <w:tc>
          <w:tcPr>
            <w:tcW w:w="1106" w:type="dxa"/>
            <w:shd w:val="clear" w:color="auto" w:fill="auto"/>
            <w:noWrap/>
            <w:vAlign w:val="center"/>
          </w:tcPr>
          <w:p w14:paraId="0B72E4A6"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99,456</w:t>
            </w:r>
          </w:p>
        </w:tc>
      </w:tr>
      <w:tr w:rsidR="00F365DB" w:rsidRPr="00737CBD" w14:paraId="24761BCF" w14:textId="77777777" w:rsidTr="00E54777">
        <w:trPr>
          <w:trHeight w:val="255"/>
        </w:trPr>
        <w:tc>
          <w:tcPr>
            <w:tcW w:w="556" w:type="dxa"/>
            <w:vAlign w:val="center"/>
          </w:tcPr>
          <w:p w14:paraId="75D064F9"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53</w:t>
            </w:r>
          </w:p>
        </w:tc>
        <w:tc>
          <w:tcPr>
            <w:tcW w:w="1694" w:type="dxa"/>
            <w:shd w:val="clear" w:color="auto" w:fill="auto"/>
            <w:vAlign w:val="center"/>
          </w:tcPr>
          <w:p w14:paraId="56BEA422"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Македонска Каменица</w:t>
            </w:r>
          </w:p>
        </w:tc>
        <w:tc>
          <w:tcPr>
            <w:tcW w:w="1482" w:type="dxa"/>
            <w:shd w:val="clear" w:color="auto" w:fill="auto"/>
            <w:noWrap/>
            <w:vAlign w:val="center"/>
          </w:tcPr>
          <w:p w14:paraId="6AAB99F8"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20</w:t>
            </w:r>
          </w:p>
        </w:tc>
        <w:tc>
          <w:tcPr>
            <w:tcW w:w="1201" w:type="dxa"/>
            <w:shd w:val="clear" w:color="auto" w:fill="auto"/>
            <w:noWrap/>
            <w:vAlign w:val="center"/>
          </w:tcPr>
          <w:p w14:paraId="543EB554"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10</w:t>
            </w:r>
          </w:p>
        </w:tc>
        <w:tc>
          <w:tcPr>
            <w:tcW w:w="972" w:type="dxa"/>
            <w:shd w:val="clear" w:color="auto" w:fill="auto"/>
            <w:noWrap/>
            <w:vAlign w:val="center"/>
          </w:tcPr>
          <w:p w14:paraId="04BF497C"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8</w:t>
            </w:r>
          </w:p>
        </w:tc>
        <w:tc>
          <w:tcPr>
            <w:tcW w:w="1205" w:type="dxa"/>
            <w:shd w:val="clear" w:color="auto" w:fill="auto"/>
            <w:noWrap/>
            <w:vAlign w:val="center"/>
          </w:tcPr>
          <w:p w14:paraId="3972D817"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62,161</w:t>
            </w:r>
          </w:p>
        </w:tc>
        <w:tc>
          <w:tcPr>
            <w:tcW w:w="1229" w:type="dxa"/>
            <w:shd w:val="clear" w:color="auto" w:fill="auto"/>
            <w:noWrap/>
            <w:vAlign w:val="center"/>
          </w:tcPr>
          <w:p w14:paraId="05D8AD1F"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29,306</w:t>
            </w:r>
          </w:p>
        </w:tc>
        <w:tc>
          <w:tcPr>
            <w:tcW w:w="1106" w:type="dxa"/>
            <w:shd w:val="clear" w:color="auto" w:fill="auto"/>
            <w:noWrap/>
            <w:vAlign w:val="center"/>
          </w:tcPr>
          <w:p w14:paraId="64762BAB"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22,815</w:t>
            </w:r>
          </w:p>
        </w:tc>
      </w:tr>
      <w:tr w:rsidR="00F365DB" w:rsidRPr="00737CBD" w14:paraId="0F1974AD" w14:textId="77777777" w:rsidTr="00E54777">
        <w:trPr>
          <w:trHeight w:val="255"/>
        </w:trPr>
        <w:tc>
          <w:tcPr>
            <w:tcW w:w="556" w:type="dxa"/>
            <w:vAlign w:val="center"/>
          </w:tcPr>
          <w:p w14:paraId="6215A21F"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54</w:t>
            </w:r>
          </w:p>
        </w:tc>
        <w:tc>
          <w:tcPr>
            <w:tcW w:w="1694" w:type="dxa"/>
            <w:shd w:val="clear" w:color="auto" w:fill="auto"/>
            <w:vAlign w:val="center"/>
          </w:tcPr>
          <w:p w14:paraId="72F97BDD"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Ново Село</w:t>
            </w:r>
          </w:p>
        </w:tc>
        <w:tc>
          <w:tcPr>
            <w:tcW w:w="1482" w:type="dxa"/>
            <w:shd w:val="clear" w:color="auto" w:fill="auto"/>
            <w:noWrap/>
            <w:vAlign w:val="center"/>
          </w:tcPr>
          <w:p w14:paraId="6811D01C"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20</w:t>
            </w:r>
          </w:p>
        </w:tc>
        <w:tc>
          <w:tcPr>
            <w:tcW w:w="1201" w:type="dxa"/>
            <w:shd w:val="clear" w:color="auto" w:fill="auto"/>
            <w:noWrap/>
            <w:vAlign w:val="center"/>
          </w:tcPr>
          <w:p w14:paraId="0E69A1B5"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6</w:t>
            </w:r>
          </w:p>
        </w:tc>
        <w:tc>
          <w:tcPr>
            <w:tcW w:w="972" w:type="dxa"/>
            <w:shd w:val="clear" w:color="auto" w:fill="auto"/>
            <w:noWrap/>
            <w:vAlign w:val="center"/>
          </w:tcPr>
          <w:p w14:paraId="056D66F0"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3</w:t>
            </w:r>
          </w:p>
        </w:tc>
        <w:tc>
          <w:tcPr>
            <w:tcW w:w="1205" w:type="dxa"/>
            <w:shd w:val="clear" w:color="auto" w:fill="auto"/>
            <w:noWrap/>
            <w:vAlign w:val="center"/>
          </w:tcPr>
          <w:p w14:paraId="5112B1EB"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527,332</w:t>
            </w:r>
          </w:p>
        </w:tc>
        <w:tc>
          <w:tcPr>
            <w:tcW w:w="1229" w:type="dxa"/>
            <w:shd w:val="clear" w:color="auto" w:fill="auto"/>
            <w:noWrap/>
            <w:vAlign w:val="center"/>
          </w:tcPr>
          <w:p w14:paraId="55406F11"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180,183</w:t>
            </w:r>
          </w:p>
        </w:tc>
        <w:tc>
          <w:tcPr>
            <w:tcW w:w="1106" w:type="dxa"/>
            <w:shd w:val="clear" w:color="auto" w:fill="auto"/>
            <w:noWrap/>
            <w:vAlign w:val="center"/>
          </w:tcPr>
          <w:p w14:paraId="23F1D231"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12,859</w:t>
            </w:r>
          </w:p>
        </w:tc>
      </w:tr>
      <w:tr w:rsidR="00F365DB" w:rsidRPr="00737CBD" w14:paraId="36003460" w14:textId="77777777" w:rsidTr="00E54777">
        <w:trPr>
          <w:trHeight w:val="255"/>
        </w:trPr>
        <w:tc>
          <w:tcPr>
            <w:tcW w:w="556" w:type="dxa"/>
            <w:vAlign w:val="center"/>
          </w:tcPr>
          <w:p w14:paraId="5E9DC047"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55</w:t>
            </w:r>
          </w:p>
        </w:tc>
        <w:tc>
          <w:tcPr>
            <w:tcW w:w="1694" w:type="dxa"/>
            <w:shd w:val="clear" w:color="auto" w:fill="auto"/>
            <w:vAlign w:val="center"/>
          </w:tcPr>
          <w:p w14:paraId="64E63CCE"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Ѓорче Петров</w:t>
            </w:r>
          </w:p>
        </w:tc>
        <w:tc>
          <w:tcPr>
            <w:tcW w:w="1482" w:type="dxa"/>
            <w:shd w:val="clear" w:color="auto" w:fill="auto"/>
            <w:noWrap/>
            <w:vAlign w:val="center"/>
          </w:tcPr>
          <w:p w14:paraId="6FB7A2F2"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18</w:t>
            </w:r>
          </w:p>
        </w:tc>
        <w:tc>
          <w:tcPr>
            <w:tcW w:w="1201" w:type="dxa"/>
            <w:shd w:val="clear" w:color="auto" w:fill="auto"/>
            <w:noWrap/>
            <w:vAlign w:val="center"/>
          </w:tcPr>
          <w:p w14:paraId="72F2FE45"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2</w:t>
            </w:r>
          </w:p>
        </w:tc>
        <w:tc>
          <w:tcPr>
            <w:tcW w:w="972" w:type="dxa"/>
            <w:shd w:val="clear" w:color="auto" w:fill="auto"/>
            <w:noWrap/>
            <w:vAlign w:val="center"/>
          </w:tcPr>
          <w:p w14:paraId="6F118DAE"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0</w:t>
            </w:r>
          </w:p>
        </w:tc>
        <w:tc>
          <w:tcPr>
            <w:tcW w:w="1205" w:type="dxa"/>
            <w:shd w:val="clear" w:color="auto" w:fill="auto"/>
            <w:noWrap/>
            <w:vAlign w:val="center"/>
          </w:tcPr>
          <w:p w14:paraId="0F754CB7"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1,365,035</w:t>
            </w:r>
          </w:p>
        </w:tc>
        <w:tc>
          <w:tcPr>
            <w:tcW w:w="1229" w:type="dxa"/>
            <w:shd w:val="clear" w:color="auto" w:fill="auto"/>
            <w:noWrap/>
            <w:vAlign w:val="center"/>
          </w:tcPr>
          <w:p w14:paraId="220CCFBD"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33,752</w:t>
            </w:r>
          </w:p>
        </w:tc>
        <w:tc>
          <w:tcPr>
            <w:tcW w:w="1106" w:type="dxa"/>
            <w:shd w:val="clear" w:color="auto" w:fill="auto"/>
            <w:noWrap/>
            <w:vAlign w:val="center"/>
          </w:tcPr>
          <w:p w14:paraId="608A5588"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0</w:t>
            </w:r>
          </w:p>
        </w:tc>
      </w:tr>
      <w:tr w:rsidR="00F365DB" w:rsidRPr="00737CBD" w14:paraId="245DB899" w14:textId="77777777" w:rsidTr="00E54777">
        <w:trPr>
          <w:trHeight w:val="255"/>
        </w:trPr>
        <w:tc>
          <w:tcPr>
            <w:tcW w:w="556" w:type="dxa"/>
            <w:vAlign w:val="center"/>
          </w:tcPr>
          <w:p w14:paraId="40E604EA"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56</w:t>
            </w:r>
          </w:p>
        </w:tc>
        <w:tc>
          <w:tcPr>
            <w:tcW w:w="1694" w:type="dxa"/>
            <w:shd w:val="clear" w:color="auto" w:fill="auto"/>
            <w:vAlign w:val="center"/>
          </w:tcPr>
          <w:p w14:paraId="53576E22"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Карпош</w:t>
            </w:r>
          </w:p>
        </w:tc>
        <w:tc>
          <w:tcPr>
            <w:tcW w:w="1482" w:type="dxa"/>
            <w:shd w:val="clear" w:color="auto" w:fill="auto"/>
            <w:noWrap/>
            <w:vAlign w:val="center"/>
          </w:tcPr>
          <w:p w14:paraId="5C28E21F"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17</w:t>
            </w:r>
          </w:p>
        </w:tc>
        <w:tc>
          <w:tcPr>
            <w:tcW w:w="1201" w:type="dxa"/>
            <w:shd w:val="clear" w:color="auto" w:fill="auto"/>
            <w:noWrap/>
            <w:vAlign w:val="center"/>
          </w:tcPr>
          <w:p w14:paraId="27779BF3"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6</w:t>
            </w:r>
          </w:p>
        </w:tc>
        <w:tc>
          <w:tcPr>
            <w:tcW w:w="972" w:type="dxa"/>
            <w:shd w:val="clear" w:color="auto" w:fill="auto"/>
            <w:noWrap/>
            <w:vAlign w:val="center"/>
          </w:tcPr>
          <w:p w14:paraId="32A68734"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w:t>
            </w:r>
          </w:p>
        </w:tc>
        <w:tc>
          <w:tcPr>
            <w:tcW w:w="1205" w:type="dxa"/>
            <w:shd w:val="clear" w:color="auto" w:fill="auto"/>
            <w:noWrap/>
            <w:vAlign w:val="center"/>
          </w:tcPr>
          <w:p w14:paraId="399DAC22"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373,629</w:t>
            </w:r>
          </w:p>
        </w:tc>
        <w:tc>
          <w:tcPr>
            <w:tcW w:w="1229" w:type="dxa"/>
            <w:shd w:val="clear" w:color="auto" w:fill="auto"/>
            <w:noWrap/>
            <w:vAlign w:val="center"/>
          </w:tcPr>
          <w:p w14:paraId="70E170CF"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155,092</w:t>
            </w:r>
          </w:p>
        </w:tc>
        <w:tc>
          <w:tcPr>
            <w:tcW w:w="1106" w:type="dxa"/>
            <w:shd w:val="clear" w:color="auto" w:fill="auto"/>
            <w:noWrap/>
            <w:vAlign w:val="center"/>
          </w:tcPr>
          <w:p w14:paraId="13B1BAF3"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2,234</w:t>
            </w:r>
          </w:p>
        </w:tc>
      </w:tr>
      <w:tr w:rsidR="00F365DB" w:rsidRPr="00737CBD" w14:paraId="0DCB7C3C" w14:textId="77777777" w:rsidTr="00E54777">
        <w:trPr>
          <w:trHeight w:val="255"/>
        </w:trPr>
        <w:tc>
          <w:tcPr>
            <w:tcW w:w="556" w:type="dxa"/>
            <w:vAlign w:val="center"/>
          </w:tcPr>
          <w:p w14:paraId="3A7F8186"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57</w:t>
            </w:r>
          </w:p>
        </w:tc>
        <w:tc>
          <w:tcPr>
            <w:tcW w:w="1694" w:type="dxa"/>
            <w:shd w:val="clear" w:color="auto" w:fill="auto"/>
            <w:vAlign w:val="center"/>
          </w:tcPr>
          <w:p w14:paraId="4898D782"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Македонски Брод</w:t>
            </w:r>
          </w:p>
        </w:tc>
        <w:tc>
          <w:tcPr>
            <w:tcW w:w="1482" w:type="dxa"/>
            <w:shd w:val="clear" w:color="auto" w:fill="auto"/>
            <w:noWrap/>
            <w:vAlign w:val="center"/>
          </w:tcPr>
          <w:p w14:paraId="2A906A4C"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16</w:t>
            </w:r>
          </w:p>
        </w:tc>
        <w:tc>
          <w:tcPr>
            <w:tcW w:w="1201" w:type="dxa"/>
            <w:shd w:val="clear" w:color="auto" w:fill="auto"/>
            <w:noWrap/>
            <w:vAlign w:val="center"/>
          </w:tcPr>
          <w:p w14:paraId="014AB7CF"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4</w:t>
            </w:r>
          </w:p>
        </w:tc>
        <w:tc>
          <w:tcPr>
            <w:tcW w:w="972" w:type="dxa"/>
            <w:shd w:val="clear" w:color="auto" w:fill="auto"/>
            <w:noWrap/>
            <w:vAlign w:val="center"/>
          </w:tcPr>
          <w:p w14:paraId="2A7A3DA4"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2</w:t>
            </w:r>
          </w:p>
        </w:tc>
        <w:tc>
          <w:tcPr>
            <w:tcW w:w="1205" w:type="dxa"/>
            <w:shd w:val="clear" w:color="auto" w:fill="auto"/>
            <w:noWrap/>
            <w:vAlign w:val="center"/>
          </w:tcPr>
          <w:p w14:paraId="2E9B9452"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2,177,347</w:t>
            </w:r>
          </w:p>
        </w:tc>
        <w:tc>
          <w:tcPr>
            <w:tcW w:w="1229" w:type="dxa"/>
            <w:shd w:val="clear" w:color="auto" w:fill="auto"/>
            <w:noWrap/>
            <w:vAlign w:val="center"/>
          </w:tcPr>
          <w:p w14:paraId="2195E7AB"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37,948</w:t>
            </w:r>
          </w:p>
        </w:tc>
        <w:tc>
          <w:tcPr>
            <w:tcW w:w="1106" w:type="dxa"/>
            <w:shd w:val="clear" w:color="auto" w:fill="auto"/>
            <w:noWrap/>
            <w:vAlign w:val="center"/>
          </w:tcPr>
          <w:p w14:paraId="0EE54D19"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13,919</w:t>
            </w:r>
          </w:p>
        </w:tc>
      </w:tr>
      <w:tr w:rsidR="00F365DB" w:rsidRPr="00737CBD" w14:paraId="07537093" w14:textId="77777777" w:rsidTr="00E54777">
        <w:trPr>
          <w:trHeight w:val="255"/>
        </w:trPr>
        <w:tc>
          <w:tcPr>
            <w:tcW w:w="556" w:type="dxa"/>
            <w:vAlign w:val="center"/>
          </w:tcPr>
          <w:p w14:paraId="5269B1D8"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58</w:t>
            </w:r>
          </w:p>
        </w:tc>
        <w:tc>
          <w:tcPr>
            <w:tcW w:w="1694" w:type="dxa"/>
            <w:shd w:val="clear" w:color="auto" w:fill="auto"/>
            <w:vAlign w:val="center"/>
          </w:tcPr>
          <w:p w14:paraId="3BD89BD3"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Сопиште</w:t>
            </w:r>
          </w:p>
        </w:tc>
        <w:tc>
          <w:tcPr>
            <w:tcW w:w="1482" w:type="dxa"/>
            <w:shd w:val="clear" w:color="auto" w:fill="auto"/>
            <w:noWrap/>
            <w:vAlign w:val="center"/>
          </w:tcPr>
          <w:p w14:paraId="7FDEC278"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16</w:t>
            </w:r>
          </w:p>
        </w:tc>
        <w:tc>
          <w:tcPr>
            <w:tcW w:w="1201" w:type="dxa"/>
            <w:shd w:val="clear" w:color="auto" w:fill="auto"/>
            <w:noWrap/>
            <w:vAlign w:val="center"/>
          </w:tcPr>
          <w:p w14:paraId="1FD7671D"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9</w:t>
            </w:r>
          </w:p>
        </w:tc>
        <w:tc>
          <w:tcPr>
            <w:tcW w:w="972" w:type="dxa"/>
            <w:shd w:val="clear" w:color="auto" w:fill="auto"/>
            <w:noWrap/>
            <w:vAlign w:val="center"/>
          </w:tcPr>
          <w:p w14:paraId="259B7E35"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8</w:t>
            </w:r>
          </w:p>
        </w:tc>
        <w:tc>
          <w:tcPr>
            <w:tcW w:w="1205" w:type="dxa"/>
            <w:shd w:val="clear" w:color="auto" w:fill="auto"/>
            <w:noWrap/>
            <w:vAlign w:val="center"/>
          </w:tcPr>
          <w:p w14:paraId="59457358"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5,014,558</w:t>
            </w:r>
          </w:p>
        </w:tc>
        <w:tc>
          <w:tcPr>
            <w:tcW w:w="1229" w:type="dxa"/>
            <w:shd w:val="clear" w:color="auto" w:fill="auto"/>
            <w:noWrap/>
            <w:vAlign w:val="center"/>
          </w:tcPr>
          <w:p w14:paraId="5866EABB"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2,976,035</w:t>
            </w:r>
          </w:p>
        </w:tc>
        <w:tc>
          <w:tcPr>
            <w:tcW w:w="1106" w:type="dxa"/>
            <w:shd w:val="clear" w:color="auto" w:fill="auto"/>
            <w:noWrap/>
            <w:vAlign w:val="center"/>
          </w:tcPr>
          <w:p w14:paraId="7F47FA1F"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302,399</w:t>
            </w:r>
          </w:p>
        </w:tc>
      </w:tr>
      <w:tr w:rsidR="00F365DB" w:rsidRPr="00737CBD" w14:paraId="408ABBD8" w14:textId="77777777" w:rsidTr="00E54777">
        <w:trPr>
          <w:trHeight w:val="255"/>
        </w:trPr>
        <w:tc>
          <w:tcPr>
            <w:tcW w:w="556" w:type="dxa"/>
            <w:vAlign w:val="center"/>
          </w:tcPr>
          <w:p w14:paraId="27126DE1"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59</w:t>
            </w:r>
          </w:p>
        </w:tc>
        <w:tc>
          <w:tcPr>
            <w:tcW w:w="1694" w:type="dxa"/>
            <w:shd w:val="clear" w:color="auto" w:fill="auto"/>
            <w:vAlign w:val="center"/>
          </w:tcPr>
          <w:p w14:paraId="090E063E"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Старо Нагоричане</w:t>
            </w:r>
          </w:p>
        </w:tc>
        <w:tc>
          <w:tcPr>
            <w:tcW w:w="1482" w:type="dxa"/>
            <w:shd w:val="clear" w:color="auto" w:fill="auto"/>
            <w:noWrap/>
            <w:vAlign w:val="center"/>
          </w:tcPr>
          <w:p w14:paraId="7A122028"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16</w:t>
            </w:r>
          </w:p>
        </w:tc>
        <w:tc>
          <w:tcPr>
            <w:tcW w:w="1201" w:type="dxa"/>
            <w:shd w:val="clear" w:color="auto" w:fill="auto"/>
            <w:noWrap/>
            <w:vAlign w:val="center"/>
          </w:tcPr>
          <w:p w14:paraId="2468A21B"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8</w:t>
            </w:r>
          </w:p>
        </w:tc>
        <w:tc>
          <w:tcPr>
            <w:tcW w:w="972" w:type="dxa"/>
            <w:shd w:val="clear" w:color="auto" w:fill="auto"/>
            <w:noWrap/>
            <w:vAlign w:val="center"/>
          </w:tcPr>
          <w:p w14:paraId="5D1FBE26"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7</w:t>
            </w:r>
          </w:p>
        </w:tc>
        <w:tc>
          <w:tcPr>
            <w:tcW w:w="1205" w:type="dxa"/>
            <w:shd w:val="clear" w:color="auto" w:fill="auto"/>
            <w:noWrap/>
            <w:vAlign w:val="center"/>
          </w:tcPr>
          <w:p w14:paraId="25CE9791"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1,068,139</w:t>
            </w:r>
          </w:p>
        </w:tc>
        <w:tc>
          <w:tcPr>
            <w:tcW w:w="1229" w:type="dxa"/>
            <w:shd w:val="clear" w:color="auto" w:fill="auto"/>
            <w:noWrap/>
            <w:vAlign w:val="center"/>
          </w:tcPr>
          <w:p w14:paraId="01994E67"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46,646</w:t>
            </w:r>
          </w:p>
        </w:tc>
        <w:tc>
          <w:tcPr>
            <w:tcW w:w="1106" w:type="dxa"/>
            <w:shd w:val="clear" w:color="auto" w:fill="auto"/>
            <w:noWrap/>
            <w:vAlign w:val="center"/>
          </w:tcPr>
          <w:p w14:paraId="716165C9"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687,203</w:t>
            </w:r>
          </w:p>
        </w:tc>
      </w:tr>
      <w:tr w:rsidR="00F365DB" w:rsidRPr="00737CBD" w14:paraId="127399CF" w14:textId="77777777" w:rsidTr="00737CBD">
        <w:trPr>
          <w:trHeight w:val="255"/>
        </w:trPr>
        <w:tc>
          <w:tcPr>
            <w:tcW w:w="556" w:type="dxa"/>
            <w:vAlign w:val="bottom"/>
          </w:tcPr>
          <w:p w14:paraId="25551B2C"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60</w:t>
            </w:r>
          </w:p>
        </w:tc>
        <w:tc>
          <w:tcPr>
            <w:tcW w:w="1694" w:type="dxa"/>
            <w:shd w:val="clear" w:color="auto" w:fill="auto"/>
            <w:vAlign w:val="bottom"/>
          </w:tcPr>
          <w:p w14:paraId="4D002852"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Арачиново</w:t>
            </w:r>
          </w:p>
        </w:tc>
        <w:tc>
          <w:tcPr>
            <w:tcW w:w="1482" w:type="dxa"/>
            <w:shd w:val="clear" w:color="auto" w:fill="auto"/>
            <w:noWrap/>
            <w:vAlign w:val="bottom"/>
          </w:tcPr>
          <w:p w14:paraId="1A17BA9E"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15</w:t>
            </w:r>
          </w:p>
        </w:tc>
        <w:tc>
          <w:tcPr>
            <w:tcW w:w="1201" w:type="dxa"/>
            <w:shd w:val="clear" w:color="auto" w:fill="auto"/>
            <w:noWrap/>
            <w:vAlign w:val="bottom"/>
          </w:tcPr>
          <w:p w14:paraId="1B5EF74C"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9</w:t>
            </w:r>
          </w:p>
        </w:tc>
        <w:tc>
          <w:tcPr>
            <w:tcW w:w="972" w:type="dxa"/>
            <w:shd w:val="clear" w:color="auto" w:fill="auto"/>
            <w:noWrap/>
            <w:vAlign w:val="bottom"/>
          </w:tcPr>
          <w:p w14:paraId="2541E56B"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8</w:t>
            </w:r>
          </w:p>
        </w:tc>
        <w:tc>
          <w:tcPr>
            <w:tcW w:w="1205" w:type="dxa"/>
            <w:shd w:val="clear" w:color="auto" w:fill="auto"/>
            <w:noWrap/>
            <w:vAlign w:val="bottom"/>
          </w:tcPr>
          <w:p w14:paraId="6C0B064C"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94,319</w:t>
            </w:r>
          </w:p>
        </w:tc>
        <w:tc>
          <w:tcPr>
            <w:tcW w:w="1229" w:type="dxa"/>
            <w:shd w:val="clear" w:color="auto" w:fill="auto"/>
            <w:noWrap/>
            <w:vAlign w:val="bottom"/>
          </w:tcPr>
          <w:p w14:paraId="7DFD75EF"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46,116</w:t>
            </w:r>
          </w:p>
        </w:tc>
        <w:tc>
          <w:tcPr>
            <w:tcW w:w="1106" w:type="dxa"/>
            <w:shd w:val="clear" w:color="auto" w:fill="auto"/>
            <w:noWrap/>
            <w:vAlign w:val="bottom"/>
          </w:tcPr>
          <w:p w14:paraId="7FA25A6A"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28,936</w:t>
            </w:r>
          </w:p>
        </w:tc>
      </w:tr>
      <w:tr w:rsidR="00F365DB" w:rsidRPr="00737CBD" w14:paraId="27139B4B" w14:textId="77777777" w:rsidTr="00737CBD">
        <w:trPr>
          <w:trHeight w:val="255"/>
        </w:trPr>
        <w:tc>
          <w:tcPr>
            <w:tcW w:w="556" w:type="dxa"/>
            <w:vAlign w:val="bottom"/>
          </w:tcPr>
          <w:p w14:paraId="77E05311"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61</w:t>
            </w:r>
          </w:p>
        </w:tc>
        <w:tc>
          <w:tcPr>
            <w:tcW w:w="1694" w:type="dxa"/>
            <w:shd w:val="clear" w:color="auto" w:fill="auto"/>
            <w:vAlign w:val="bottom"/>
          </w:tcPr>
          <w:p w14:paraId="73DFAE35"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Чучер Сандево</w:t>
            </w:r>
          </w:p>
        </w:tc>
        <w:tc>
          <w:tcPr>
            <w:tcW w:w="1482" w:type="dxa"/>
            <w:shd w:val="clear" w:color="auto" w:fill="auto"/>
            <w:noWrap/>
            <w:vAlign w:val="bottom"/>
          </w:tcPr>
          <w:p w14:paraId="672B0AFB"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15</w:t>
            </w:r>
          </w:p>
        </w:tc>
        <w:tc>
          <w:tcPr>
            <w:tcW w:w="1201" w:type="dxa"/>
            <w:shd w:val="clear" w:color="auto" w:fill="auto"/>
            <w:noWrap/>
            <w:vAlign w:val="bottom"/>
          </w:tcPr>
          <w:p w14:paraId="79513664"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9</w:t>
            </w:r>
          </w:p>
        </w:tc>
        <w:tc>
          <w:tcPr>
            <w:tcW w:w="972" w:type="dxa"/>
            <w:shd w:val="clear" w:color="auto" w:fill="auto"/>
            <w:noWrap/>
            <w:vAlign w:val="bottom"/>
          </w:tcPr>
          <w:p w14:paraId="3BA09A28"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8</w:t>
            </w:r>
          </w:p>
        </w:tc>
        <w:tc>
          <w:tcPr>
            <w:tcW w:w="1205" w:type="dxa"/>
            <w:shd w:val="clear" w:color="auto" w:fill="auto"/>
            <w:noWrap/>
            <w:vAlign w:val="bottom"/>
          </w:tcPr>
          <w:p w14:paraId="1B46C5E1"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1,216,899</w:t>
            </w:r>
          </w:p>
        </w:tc>
        <w:tc>
          <w:tcPr>
            <w:tcW w:w="1229" w:type="dxa"/>
            <w:shd w:val="clear" w:color="auto" w:fill="auto"/>
            <w:noWrap/>
            <w:vAlign w:val="bottom"/>
          </w:tcPr>
          <w:p w14:paraId="0521F7F2"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27,316</w:t>
            </w:r>
          </w:p>
        </w:tc>
        <w:tc>
          <w:tcPr>
            <w:tcW w:w="1106" w:type="dxa"/>
            <w:shd w:val="clear" w:color="auto" w:fill="auto"/>
            <w:noWrap/>
            <w:vAlign w:val="bottom"/>
          </w:tcPr>
          <w:p w14:paraId="0331C307"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23,134</w:t>
            </w:r>
          </w:p>
        </w:tc>
      </w:tr>
      <w:tr w:rsidR="00F365DB" w:rsidRPr="00737CBD" w14:paraId="36ECFB0E" w14:textId="77777777" w:rsidTr="00737CBD">
        <w:trPr>
          <w:trHeight w:val="255"/>
        </w:trPr>
        <w:tc>
          <w:tcPr>
            <w:tcW w:w="556" w:type="dxa"/>
            <w:vAlign w:val="bottom"/>
          </w:tcPr>
          <w:p w14:paraId="3639451F"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62</w:t>
            </w:r>
          </w:p>
        </w:tc>
        <w:tc>
          <w:tcPr>
            <w:tcW w:w="1694" w:type="dxa"/>
            <w:shd w:val="clear" w:color="auto" w:fill="auto"/>
            <w:vAlign w:val="bottom"/>
          </w:tcPr>
          <w:p w14:paraId="4E1D7B92"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Кичево</w:t>
            </w:r>
          </w:p>
        </w:tc>
        <w:tc>
          <w:tcPr>
            <w:tcW w:w="1482" w:type="dxa"/>
            <w:shd w:val="clear" w:color="auto" w:fill="auto"/>
            <w:noWrap/>
            <w:vAlign w:val="bottom"/>
          </w:tcPr>
          <w:p w14:paraId="5C1A6A8D"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15</w:t>
            </w:r>
          </w:p>
        </w:tc>
        <w:tc>
          <w:tcPr>
            <w:tcW w:w="1201" w:type="dxa"/>
            <w:shd w:val="clear" w:color="auto" w:fill="auto"/>
            <w:noWrap/>
            <w:vAlign w:val="bottom"/>
          </w:tcPr>
          <w:p w14:paraId="7C768D3E"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8</w:t>
            </w:r>
          </w:p>
        </w:tc>
        <w:tc>
          <w:tcPr>
            <w:tcW w:w="972" w:type="dxa"/>
            <w:shd w:val="clear" w:color="auto" w:fill="auto"/>
            <w:noWrap/>
            <w:vAlign w:val="bottom"/>
          </w:tcPr>
          <w:p w14:paraId="6B15848C"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3</w:t>
            </w:r>
          </w:p>
        </w:tc>
        <w:tc>
          <w:tcPr>
            <w:tcW w:w="1205" w:type="dxa"/>
            <w:shd w:val="clear" w:color="auto" w:fill="auto"/>
            <w:noWrap/>
            <w:vAlign w:val="bottom"/>
          </w:tcPr>
          <w:p w14:paraId="338AE6F8"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930,114</w:t>
            </w:r>
          </w:p>
        </w:tc>
        <w:tc>
          <w:tcPr>
            <w:tcW w:w="1229" w:type="dxa"/>
            <w:shd w:val="clear" w:color="auto" w:fill="auto"/>
            <w:noWrap/>
            <w:vAlign w:val="bottom"/>
          </w:tcPr>
          <w:p w14:paraId="72CB9886"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62,634</w:t>
            </w:r>
          </w:p>
        </w:tc>
        <w:tc>
          <w:tcPr>
            <w:tcW w:w="1106" w:type="dxa"/>
            <w:shd w:val="clear" w:color="auto" w:fill="auto"/>
            <w:noWrap/>
            <w:vAlign w:val="bottom"/>
          </w:tcPr>
          <w:p w14:paraId="07A7441F"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31,695</w:t>
            </w:r>
          </w:p>
        </w:tc>
      </w:tr>
      <w:tr w:rsidR="00F365DB" w:rsidRPr="00737CBD" w14:paraId="630EAAF5" w14:textId="77777777" w:rsidTr="00737CBD">
        <w:trPr>
          <w:trHeight w:val="255"/>
        </w:trPr>
        <w:tc>
          <w:tcPr>
            <w:tcW w:w="556" w:type="dxa"/>
            <w:vAlign w:val="bottom"/>
          </w:tcPr>
          <w:p w14:paraId="3C681EDA"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63</w:t>
            </w:r>
          </w:p>
        </w:tc>
        <w:tc>
          <w:tcPr>
            <w:tcW w:w="1694" w:type="dxa"/>
            <w:shd w:val="clear" w:color="auto" w:fill="auto"/>
            <w:vAlign w:val="bottom"/>
          </w:tcPr>
          <w:p w14:paraId="01747813"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Кратово</w:t>
            </w:r>
          </w:p>
        </w:tc>
        <w:tc>
          <w:tcPr>
            <w:tcW w:w="1482" w:type="dxa"/>
            <w:shd w:val="clear" w:color="auto" w:fill="auto"/>
            <w:noWrap/>
            <w:vAlign w:val="bottom"/>
          </w:tcPr>
          <w:p w14:paraId="6C2F3370"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15</w:t>
            </w:r>
          </w:p>
        </w:tc>
        <w:tc>
          <w:tcPr>
            <w:tcW w:w="1201" w:type="dxa"/>
            <w:shd w:val="clear" w:color="auto" w:fill="auto"/>
            <w:noWrap/>
            <w:vAlign w:val="bottom"/>
          </w:tcPr>
          <w:p w14:paraId="69D534EA"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6</w:t>
            </w:r>
          </w:p>
        </w:tc>
        <w:tc>
          <w:tcPr>
            <w:tcW w:w="972" w:type="dxa"/>
            <w:shd w:val="clear" w:color="auto" w:fill="auto"/>
            <w:noWrap/>
            <w:vAlign w:val="bottom"/>
          </w:tcPr>
          <w:p w14:paraId="335BE9AC"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5</w:t>
            </w:r>
          </w:p>
        </w:tc>
        <w:tc>
          <w:tcPr>
            <w:tcW w:w="1205" w:type="dxa"/>
            <w:shd w:val="clear" w:color="auto" w:fill="auto"/>
            <w:noWrap/>
            <w:vAlign w:val="bottom"/>
          </w:tcPr>
          <w:p w14:paraId="68203E34"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307,125</w:t>
            </w:r>
          </w:p>
        </w:tc>
        <w:tc>
          <w:tcPr>
            <w:tcW w:w="1229" w:type="dxa"/>
            <w:shd w:val="clear" w:color="auto" w:fill="auto"/>
            <w:noWrap/>
            <w:vAlign w:val="bottom"/>
          </w:tcPr>
          <w:p w14:paraId="37FF3F1C"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54,027</w:t>
            </w:r>
          </w:p>
        </w:tc>
        <w:tc>
          <w:tcPr>
            <w:tcW w:w="1106" w:type="dxa"/>
            <w:shd w:val="clear" w:color="auto" w:fill="auto"/>
            <w:noWrap/>
            <w:vAlign w:val="bottom"/>
          </w:tcPr>
          <w:p w14:paraId="5624F66E"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20,971</w:t>
            </w:r>
          </w:p>
        </w:tc>
      </w:tr>
      <w:tr w:rsidR="00F365DB" w:rsidRPr="00737CBD" w14:paraId="784C97AC" w14:textId="77777777" w:rsidTr="00737CBD">
        <w:trPr>
          <w:trHeight w:val="255"/>
        </w:trPr>
        <w:tc>
          <w:tcPr>
            <w:tcW w:w="556" w:type="dxa"/>
            <w:vAlign w:val="bottom"/>
          </w:tcPr>
          <w:p w14:paraId="44C16068"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64</w:t>
            </w:r>
          </w:p>
        </w:tc>
        <w:tc>
          <w:tcPr>
            <w:tcW w:w="1694" w:type="dxa"/>
            <w:shd w:val="clear" w:color="auto" w:fill="auto"/>
            <w:vAlign w:val="bottom"/>
          </w:tcPr>
          <w:p w14:paraId="499C42BB"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Боговиње</w:t>
            </w:r>
          </w:p>
        </w:tc>
        <w:tc>
          <w:tcPr>
            <w:tcW w:w="1482" w:type="dxa"/>
            <w:shd w:val="clear" w:color="auto" w:fill="auto"/>
            <w:noWrap/>
            <w:vAlign w:val="bottom"/>
          </w:tcPr>
          <w:p w14:paraId="0AB8EEAE"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14</w:t>
            </w:r>
          </w:p>
        </w:tc>
        <w:tc>
          <w:tcPr>
            <w:tcW w:w="1201" w:type="dxa"/>
            <w:shd w:val="clear" w:color="auto" w:fill="auto"/>
            <w:noWrap/>
            <w:vAlign w:val="bottom"/>
          </w:tcPr>
          <w:p w14:paraId="73A94E84"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5</w:t>
            </w:r>
          </w:p>
        </w:tc>
        <w:tc>
          <w:tcPr>
            <w:tcW w:w="972" w:type="dxa"/>
            <w:shd w:val="clear" w:color="auto" w:fill="auto"/>
            <w:noWrap/>
            <w:vAlign w:val="bottom"/>
          </w:tcPr>
          <w:p w14:paraId="41361ED4"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3</w:t>
            </w:r>
          </w:p>
        </w:tc>
        <w:tc>
          <w:tcPr>
            <w:tcW w:w="1205" w:type="dxa"/>
            <w:shd w:val="clear" w:color="auto" w:fill="auto"/>
            <w:noWrap/>
            <w:vAlign w:val="bottom"/>
          </w:tcPr>
          <w:p w14:paraId="5449950A"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829,569</w:t>
            </w:r>
          </w:p>
        </w:tc>
        <w:tc>
          <w:tcPr>
            <w:tcW w:w="1229" w:type="dxa"/>
            <w:shd w:val="clear" w:color="auto" w:fill="auto"/>
            <w:noWrap/>
            <w:vAlign w:val="bottom"/>
          </w:tcPr>
          <w:p w14:paraId="25E77B4C"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408,169</w:t>
            </w:r>
          </w:p>
        </w:tc>
        <w:tc>
          <w:tcPr>
            <w:tcW w:w="1106" w:type="dxa"/>
            <w:shd w:val="clear" w:color="auto" w:fill="auto"/>
            <w:noWrap/>
            <w:vAlign w:val="bottom"/>
          </w:tcPr>
          <w:p w14:paraId="3C71E435"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219,845</w:t>
            </w:r>
          </w:p>
        </w:tc>
      </w:tr>
      <w:tr w:rsidR="00F365DB" w:rsidRPr="00737CBD" w14:paraId="5715DD41" w14:textId="77777777" w:rsidTr="00737CBD">
        <w:trPr>
          <w:trHeight w:val="255"/>
        </w:trPr>
        <w:tc>
          <w:tcPr>
            <w:tcW w:w="556" w:type="dxa"/>
            <w:vAlign w:val="bottom"/>
          </w:tcPr>
          <w:p w14:paraId="2D639A32"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65</w:t>
            </w:r>
          </w:p>
        </w:tc>
        <w:tc>
          <w:tcPr>
            <w:tcW w:w="1694" w:type="dxa"/>
            <w:shd w:val="clear" w:color="auto" w:fill="auto"/>
            <w:vAlign w:val="bottom"/>
          </w:tcPr>
          <w:p w14:paraId="611F3B9D"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Врапчиште</w:t>
            </w:r>
          </w:p>
        </w:tc>
        <w:tc>
          <w:tcPr>
            <w:tcW w:w="1482" w:type="dxa"/>
            <w:shd w:val="clear" w:color="auto" w:fill="auto"/>
            <w:noWrap/>
            <w:vAlign w:val="bottom"/>
          </w:tcPr>
          <w:p w14:paraId="063EF2DF"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13</w:t>
            </w:r>
          </w:p>
        </w:tc>
        <w:tc>
          <w:tcPr>
            <w:tcW w:w="1201" w:type="dxa"/>
            <w:shd w:val="clear" w:color="auto" w:fill="auto"/>
            <w:noWrap/>
            <w:vAlign w:val="bottom"/>
          </w:tcPr>
          <w:p w14:paraId="37F7F9A7"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10</w:t>
            </w:r>
          </w:p>
        </w:tc>
        <w:tc>
          <w:tcPr>
            <w:tcW w:w="972" w:type="dxa"/>
            <w:shd w:val="clear" w:color="auto" w:fill="auto"/>
            <w:noWrap/>
            <w:vAlign w:val="bottom"/>
          </w:tcPr>
          <w:p w14:paraId="3F314EB0"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10</w:t>
            </w:r>
          </w:p>
        </w:tc>
        <w:tc>
          <w:tcPr>
            <w:tcW w:w="1205" w:type="dxa"/>
            <w:shd w:val="clear" w:color="auto" w:fill="auto"/>
            <w:noWrap/>
            <w:vAlign w:val="bottom"/>
          </w:tcPr>
          <w:p w14:paraId="61A499AA"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291,319</w:t>
            </w:r>
          </w:p>
        </w:tc>
        <w:tc>
          <w:tcPr>
            <w:tcW w:w="1229" w:type="dxa"/>
            <w:shd w:val="clear" w:color="auto" w:fill="auto"/>
            <w:noWrap/>
            <w:vAlign w:val="bottom"/>
          </w:tcPr>
          <w:p w14:paraId="02A805E6"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214,713</w:t>
            </w:r>
          </w:p>
        </w:tc>
        <w:tc>
          <w:tcPr>
            <w:tcW w:w="1106" w:type="dxa"/>
            <w:shd w:val="clear" w:color="auto" w:fill="auto"/>
            <w:noWrap/>
            <w:vAlign w:val="bottom"/>
          </w:tcPr>
          <w:p w14:paraId="02F6F4B1"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208,519</w:t>
            </w:r>
          </w:p>
        </w:tc>
      </w:tr>
      <w:tr w:rsidR="00F365DB" w:rsidRPr="00737CBD" w14:paraId="0B27C4F9" w14:textId="77777777" w:rsidTr="00737CBD">
        <w:trPr>
          <w:trHeight w:val="255"/>
        </w:trPr>
        <w:tc>
          <w:tcPr>
            <w:tcW w:w="556" w:type="dxa"/>
            <w:vAlign w:val="bottom"/>
          </w:tcPr>
          <w:p w14:paraId="7CD5E4DD"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66</w:t>
            </w:r>
          </w:p>
        </w:tc>
        <w:tc>
          <w:tcPr>
            <w:tcW w:w="1694" w:type="dxa"/>
            <w:shd w:val="clear" w:color="auto" w:fill="auto"/>
            <w:vAlign w:val="bottom"/>
          </w:tcPr>
          <w:p w14:paraId="34B9FE2D"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Дојран</w:t>
            </w:r>
          </w:p>
        </w:tc>
        <w:tc>
          <w:tcPr>
            <w:tcW w:w="1482" w:type="dxa"/>
            <w:shd w:val="clear" w:color="auto" w:fill="auto"/>
            <w:noWrap/>
            <w:vAlign w:val="bottom"/>
          </w:tcPr>
          <w:p w14:paraId="5E58E2FB"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11</w:t>
            </w:r>
          </w:p>
        </w:tc>
        <w:tc>
          <w:tcPr>
            <w:tcW w:w="1201" w:type="dxa"/>
            <w:shd w:val="clear" w:color="auto" w:fill="auto"/>
            <w:noWrap/>
            <w:vAlign w:val="bottom"/>
          </w:tcPr>
          <w:p w14:paraId="1308A0D6"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3</w:t>
            </w:r>
          </w:p>
        </w:tc>
        <w:tc>
          <w:tcPr>
            <w:tcW w:w="972" w:type="dxa"/>
            <w:shd w:val="clear" w:color="auto" w:fill="auto"/>
            <w:noWrap/>
            <w:vAlign w:val="bottom"/>
          </w:tcPr>
          <w:p w14:paraId="4D0EE990"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3</w:t>
            </w:r>
          </w:p>
        </w:tc>
        <w:tc>
          <w:tcPr>
            <w:tcW w:w="1205" w:type="dxa"/>
            <w:shd w:val="clear" w:color="auto" w:fill="auto"/>
            <w:noWrap/>
            <w:vAlign w:val="bottom"/>
          </w:tcPr>
          <w:p w14:paraId="50231F84"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319,181</w:t>
            </w:r>
          </w:p>
        </w:tc>
        <w:tc>
          <w:tcPr>
            <w:tcW w:w="1229" w:type="dxa"/>
            <w:shd w:val="clear" w:color="auto" w:fill="auto"/>
            <w:noWrap/>
            <w:vAlign w:val="bottom"/>
          </w:tcPr>
          <w:p w14:paraId="6E7CDB80"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12,481</w:t>
            </w:r>
          </w:p>
        </w:tc>
        <w:tc>
          <w:tcPr>
            <w:tcW w:w="1106" w:type="dxa"/>
            <w:shd w:val="clear" w:color="auto" w:fill="auto"/>
            <w:noWrap/>
            <w:vAlign w:val="bottom"/>
          </w:tcPr>
          <w:p w14:paraId="46FDA174"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12,473</w:t>
            </w:r>
          </w:p>
        </w:tc>
      </w:tr>
      <w:tr w:rsidR="00F365DB" w:rsidRPr="00737CBD" w14:paraId="50F9F984" w14:textId="77777777" w:rsidTr="00737CBD">
        <w:trPr>
          <w:trHeight w:val="255"/>
        </w:trPr>
        <w:tc>
          <w:tcPr>
            <w:tcW w:w="556" w:type="dxa"/>
            <w:vAlign w:val="bottom"/>
          </w:tcPr>
          <w:p w14:paraId="0FBC322B"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67</w:t>
            </w:r>
          </w:p>
        </w:tc>
        <w:tc>
          <w:tcPr>
            <w:tcW w:w="1694" w:type="dxa"/>
            <w:shd w:val="clear" w:color="auto" w:fill="auto"/>
            <w:vAlign w:val="bottom"/>
          </w:tcPr>
          <w:p w14:paraId="41DD4774"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Сарај</w:t>
            </w:r>
          </w:p>
        </w:tc>
        <w:tc>
          <w:tcPr>
            <w:tcW w:w="1482" w:type="dxa"/>
            <w:shd w:val="clear" w:color="auto" w:fill="auto"/>
            <w:noWrap/>
            <w:vAlign w:val="bottom"/>
          </w:tcPr>
          <w:p w14:paraId="610B10F2"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11</w:t>
            </w:r>
          </w:p>
        </w:tc>
        <w:tc>
          <w:tcPr>
            <w:tcW w:w="1201" w:type="dxa"/>
            <w:shd w:val="clear" w:color="auto" w:fill="auto"/>
            <w:noWrap/>
            <w:vAlign w:val="bottom"/>
          </w:tcPr>
          <w:p w14:paraId="0095EBA9"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8</w:t>
            </w:r>
          </w:p>
        </w:tc>
        <w:tc>
          <w:tcPr>
            <w:tcW w:w="972" w:type="dxa"/>
            <w:shd w:val="clear" w:color="auto" w:fill="auto"/>
            <w:noWrap/>
            <w:vAlign w:val="bottom"/>
          </w:tcPr>
          <w:p w14:paraId="127E5A69"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4</w:t>
            </w:r>
          </w:p>
        </w:tc>
        <w:tc>
          <w:tcPr>
            <w:tcW w:w="1205" w:type="dxa"/>
            <w:shd w:val="clear" w:color="auto" w:fill="auto"/>
            <w:noWrap/>
            <w:vAlign w:val="bottom"/>
          </w:tcPr>
          <w:p w14:paraId="145F2179"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3,178,563</w:t>
            </w:r>
          </w:p>
        </w:tc>
        <w:tc>
          <w:tcPr>
            <w:tcW w:w="1229" w:type="dxa"/>
            <w:shd w:val="clear" w:color="auto" w:fill="auto"/>
            <w:noWrap/>
            <w:vAlign w:val="bottom"/>
          </w:tcPr>
          <w:p w14:paraId="2093EE32"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857,233</w:t>
            </w:r>
          </w:p>
        </w:tc>
        <w:tc>
          <w:tcPr>
            <w:tcW w:w="1106" w:type="dxa"/>
            <w:shd w:val="clear" w:color="auto" w:fill="auto"/>
            <w:noWrap/>
            <w:vAlign w:val="bottom"/>
          </w:tcPr>
          <w:p w14:paraId="6625BE14"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394,825</w:t>
            </w:r>
          </w:p>
        </w:tc>
      </w:tr>
      <w:tr w:rsidR="00F365DB" w:rsidRPr="00737CBD" w14:paraId="17B1B3C2" w14:textId="77777777" w:rsidTr="00737CBD">
        <w:trPr>
          <w:trHeight w:val="255"/>
        </w:trPr>
        <w:tc>
          <w:tcPr>
            <w:tcW w:w="556" w:type="dxa"/>
            <w:vAlign w:val="bottom"/>
          </w:tcPr>
          <w:p w14:paraId="20E622DC"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68</w:t>
            </w:r>
          </w:p>
        </w:tc>
        <w:tc>
          <w:tcPr>
            <w:tcW w:w="1694" w:type="dxa"/>
            <w:shd w:val="clear" w:color="auto" w:fill="auto"/>
            <w:vAlign w:val="bottom"/>
          </w:tcPr>
          <w:p w14:paraId="37D40699"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Желино</w:t>
            </w:r>
          </w:p>
        </w:tc>
        <w:tc>
          <w:tcPr>
            <w:tcW w:w="1482" w:type="dxa"/>
            <w:shd w:val="clear" w:color="auto" w:fill="auto"/>
            <w:noWrap/>
            <w:vAlign w:val="bottom"/>
          </w:tcPr>
          <w:p w14:paraId="5C0DE9A8"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11</w:t>
            </w:r>
          </w:p>
        </w:tc>
        <w:tc>
          <w:tcPr>
            <w:tcW w:w="1201" w:type="dxa"/>
            <w:shd w:val="clear" w:color="auto" w:fill="auto"/>
            <w:noWrap/>
            <w:vAlign w:val="bottom"/>
          </w:tcPr>
          <w:p w14:paraId="1CC9B636"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6</w:t>
            </w:r>
          </w:p>
        </w:tc>
        <w:tc>
          <w:tcPr>
            <w:tcW w:w="972" w:type="dxa"/>
            <w:shd w:val="clear" w:color="auto" w:fill="auto"/>
            <w:noWrap/>
            <w:vAlign w:val="bottom"/>
          </w:tcPr>
          <w:p w14:paraId="016009D7"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3</w:t>
            </w:r>
          </w:p>
        </w:tc>
        <w:tc>
          <w:tcPr>
            <w:tcW w:w="1205" w:type="dxa"/>
            <w:shd w:val="clear" w:color="auto" w:fill="auto"/>
            <w:noWrap/>
            <w:vAlign w:val="bottom"/>
          </w:tcPr>
          <w:p w14:paraId="5C6636E0"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3,641,058</w:t>
            </w:r>
          </w:p>
        </w:tc>
        <w:tc>
          <w:tcPr>
            <w:tcW w:w="1229" w:type="dxa"/>
            <w:shd w:val="clear" w:color="auto" w:fill="auto"/>
            <w:noWrap/>
            <w:vAlign w:val="bottom"/>
          </w:tcPr>
          <w:p w14:paraId="58540AF0"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1,337,972</w:t>
            </w:r>
          </w:p>
        </w:tc>
        <w:tc>
          <w:tcPr>
            <w:tcW w:w="1106" w:type="dxa"/>
            <w:shd w:val="clear" w:color="auto" w:fill="auto"/>
            <w:noWrap/>
            <w:vAlign w:val="bottom"/>
          </w:tcPr>
          <w:p w14:paraId="2B347D25"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210,451</w:t>
            </w:r>
          </w:p>
        </w:tc>
      </w:tr>
      <w:tr w:rsidR="00F365DB" w:rsidRPr="00737CBD" w14:paraId="57920D89" w14:textId="77777777" w:rsidTr="00737CBD">
        <w:trPr>
          <w:trHeight w:val="255"/>
        </w:trPr>
        <w:tc>
          <w:tcPr>
            <w:tcW w:w="556" w:type="dxa"/>
            <w:vAlign w:val="bottom"/>
          </w:tcPr>
          <w:p w14:paraId="1749DF9D"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69</w:t>
            </w:r>
          </w:p>
        </w:tc>
        <w:tc>
          <w:tcPr>
            <w:tcW w:w="1694" w:type="dxa"/>
            <w:shd w:val="clear" w:color="auto" w:fill="auto"/>
            <w:vAlign w:val="bottom"/>
          </w:tcPr>
          <w:p w14:paraId="08143E1D"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Теарце</w:t>
            </w:r>
          </w:p>
        </w:tc>
        <w:tc>
          <w:tcPr>
            <w:tcW w:w="1482" w:type="dxa"/>
            <w:shd w:val="clear" w:color="auto" w:fill="auto"/>
            <w:noWrap/>
            <w:vAlign w:val="bottom"/>
          </w:tcPr>
          <w:p w14:paraId="0B9F9B3B"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10</w:t>
            </w:r>
          </w:p>
        </w:tc>
        <w:tc>
          <w:tcPr>
            <w:tcW w:w="1201" w:type="dxa"/>
            <w:shd w:val="clear" w:color="auto" w:fill="auto"/>
            <w:noWrap/>
            <w:vAlign w:val="bottom"/>
          </w:tcPr>
          <w:p w14:paraId="0512DEDC"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2</w:t>
            </w:r>
          </w:p>
        </w:tc>
        <w:tc>
          <w:tcPr>
            <w:tcW w:w="972" w:type="dxa"/>
            <w:shd w:val="clear" w:color="auto" w:fill="auto"/>
            <w:noWrap/>
            <w:vAlign w:val="bottom"/>
          </w:tcPr>
          <w:p w14:paraId="3FFC48C8"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0</w:t>
            </w:r>
          </w:p>
        </w:tc>
        <w:tc>
          <w:tcPr>
            <w:tcW w:w="1205" w:type="dxa"/>
            <w:shd w:val="clear" w:color="auto" w:fill="auto"/>
            <w:noWrap/>
            <w:vAlign w:val="bottom"/>
          </w:tcPr>
          <w:p w14:paraId="4C80F699"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1,026,764</w:t>
            </w:r>
          </w:p>
        </w:tc>
        <w:tc>
          <w:tcPr>
            <w:tcW w:w="1229" w:type="dxa"/>
            <w:shd w:val="clear" w:color="auto" w:fill="auto"/>
            <w:noWrap/>
            <w:vAlign w:val="bottom"/>
          </w:tcPr>
          <w:p w14:paraId="0A813289"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240,502</w:t>
            </w:r>
          </w:p>
        </w:tc>
        <w:tc>
          <w:tcPr>
            <w:tcW w:w="1106" w:type="dxa"/>
            <w:shd w:val="clear" w:color="auto" w:fill="auto"/>
            <w:noWrap/>
            <w:vAlign w:val="bottom"/>
          </w:tcPr>
          <w:p w14:paraId="197C7B47"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0</w:t>
            </w:r>
          </w:p>
        </w:tc>
      </w:tr>
      <w:tr w:rsidR="00F365DB" w:rsidRPr="00737CBD" w14:paraId="1023D67C" w14:textId="77777777" w:rsidTr="00737CBD">
        <w:trPr>
          <w:trHeight w:val="255"/>
        </w:trPr>
        <w:tc>
          <w:tcPr>
            <w:tcW w:w="556" w:type="dxa"/>
            <w:vAlign w:val="bottom"/>
          </w:tcPr>
          <w:p w14:paraId="191E2A32"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70</w:t>
            </w:r>
          </w:p>
        </w:tc>
        <w:tc>
          <w:tcPr>
            <w:tcW w:w="1694" w:type="dxa"/>
            <w:shd w:val="clear" w:color="auto" w:fill="auto"/>
            <w:vAlign w:val="bottom"/>
          </w:tcPr>
          <w:p w14:paraId="35458972"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Зелениково</w:t>
            </w:r>
          </w:p>
        </w:tc>
        <w:tc>
          <w:tcPr>
            <w:tcW w:w="1482" w:type="dxa"/>
            <w:shd w:val="clear" w:color="auto" w:fill="auto"/>
            <w:noWrap/>
            <w:vAlign w:val="bottom"/>
          </w:tcPr>
          <w:p w14:paraId="47B6A69E"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10</w:t>
            </w:r>
          </w:p>
        </w:tc>
        <w:tc>
          <w:tcPr>
            <w:tcW w:w="1201" w:type="dxa"/>
            <w:shd w:val="clear" w:color="auto" w:fill="auto"/>
            <w:noWrap/>
            <w:vAlign w:val="bottom"/>
          </w:tcPr>
          <w:p w14:paraId="4522CAD3"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7</w:t>
            </w:r>
          </w:p>
        </w:tc>
        <w:tc>
          <w:tcPr>
            <w:tcW w:w="972" w:type="dxa"/>
            <w:shd w:val="clear" w:color="auto" w:fill="auto"/>
            <w:noWrap/>
            <w:vAlign w:val="bottom"/>
          </w:tcPr>
          <w:p w14:paraId="62CBC8CE"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4</w:t>
            </w:r>
          </w:p>
        </w:tc>
        <w:tc>
          <w:tcPr>
            <w:tcW w:w="1205" w:type="dxa"/>
            <w:shd w:val="clear" w:color="auto" w:fill="auto"/>
            <w:noWrap/>
            <w:vAlign w:val="bottom"/>
          </w:tcPr>
          <w:p w14:paraId="3EE383F7"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536,181</w:t>
            </w:r>
          </w:p>
        </w:tc>
        <w:tc>
          <w:tcPr>
            <w:tcW w:w="1229" w:type="dxa"/>
            <w:shd w:val="clear" w:color="auto" w:fill="auto"/>
            <w:noWrap/>
            <w:vAlign w:val="bottom"/>
          </w:tcPr>
          <w:p w14:paraId="394A819C"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350,125</w:t>
            </w:r>
          </w:p>
        </w:tc>
        <w:tc>
          <w:tcPr>
            <w:tcW w:w="1106" w:type="dxa"/>
            <w:shd w:val="clear" w:color="auto" w:fill="auto"/>
            <w:noWrap/>
            <w:vAlign w:val="bottom"/>
          </w:tcPr>
          <w:p w14:paraId="7A5B0034"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48,616</w:t>
            </w:r>
          </w:p>
        </w:tc>
      </w:tr>
      <w:tr w:rsidR="00F365DB" w:rsidRPr="00737CBD" w14:paraId="17150D75" w14:textId="77777777" w:rsidTr="00737CBD">
        <w:trPr>
          <w:trHeight w:val="255"/>
        </w:trPr>
        <w:tc>
          <w:tcPr>
            <w:tcW w:w="556" w:type="dxa"/>
            <w:vAlign w:val="bottom"/>
          </w:tcPr>
          <w:p w14:paraId="49E815CF"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71</w:t>
            </w:r>
          </w:p>
        </w:tc>
        <w:tc>
          <w:tcPr>
            <w:tcW w:w="1694" w:type="dxa"/>
            <w:shd w:val="clear" w:color="auto" w:fill="auto"/>
            <w:vAlign w:val="bottom"/>
          </w:tcPr>
          <w:p w14:paraId="679979F8"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Дебар</w:t>
            </w:r>
          </w:p>
        </w:tc>
        <w:tc>
          <w:tcPr>
            <w:tcW w:w="1482" w:type="dxa"/>
            <w:shd w:val="clear" w:color="auto" w:fill="auto"/>
            <w:noWrap/>
            <w:vAlign w:val="bottom"/>
          </w:tcPr>
          <w:p w14:paraId="05E8FBC9"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9</w:t>
            </w:r>
          </w:p>
        </w:tc>
        <w:tc>
          <w:tcPr>
            <w:tcW w:w="1201" w:type="dxa"/>
            <w:shd w:val="clear" w:color="auto" w:fill="auto"/>
            <w:noWrap/>
            <w:vAlign w:val="bottom"/>
          </w:tcPr>
          <w:p w14:paraId="560FF595"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2</w:t>
            </w:r>
          </w:p>
        </w:tc>
        <w:tc>
          <w:tcPr>
            <w:tcW w:w="972" w:type="dxa"/>
            <w:shd w:val="clear" w:color="auto" w:fill="auto"/>
            <w:noWrap/>
            <w:vAlign w:val="bottom"/>
          </w:tcPr>
          <w:p w14:paraId="3D4D2B5F"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w:t>
            </w:r>
          </w:p>
        </w:tc>
        <w:tc>
          <w:tcPr>
            <w:tcW w:w="1205" w:type="dxa"/>
            <w:shd w:val="clear" w:color="auto" w:fill="auto"/>
            <w:noWrap/>
            <w:vAlign w:val="bottom"/>
          </w:tcPr>
          <w:p w14:paraId="5485B7F9"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1,160,682</w:t>
            </w:r>
          </w:p>
        </w:tc>
        <w:tc>
          <w:tcPr>
            <w:tcW w:w="1229" w:type="dxa"/>
            <w:shd w:val="clear" w:color="auto" w:fill="auto"/>
            <w:noWrap/>
            <w:vAlign w:val="bottom"/>
          </w:tcPr>
          <w:p w14:paraId="28EFAAD8"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16,994</w:t>
            </w:r>
          </w:p>
        </w:tc>
        <w:tc>
          <w:tcPr>
            <w:tcW w:w="1106" w:type="dxa"/>
            <w:shd w:val="clear" w:color="auto" w:fill="auto"/>
            <w:noWrap/>
            <w:vAlign w:val="bottom"/>
          </w:tcPr>
          <w:p w14:paraId="0D79DCB7"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4,457</w:t>
            </w:r>
          </w:p>
        </w:tc>
      </w:tr>
      <w:tr w:rsidR="00F365DB" w:rsidRPr="00737CBD" w14:paraId="47F19CD0" w14:textId="77777777" w:rsidTr="00737CBD">
        <w:trPr>
          <w:trHeight w:val="255"/>
        </w:trPr>
        <w:tc>
          <w:tcPr>
            <w:tcW w:w="556" w:type="dxa"/>
            <w:vAlign w:val="bottom"/>
          </w:tcPr>
          <w:p w14:paraId="1DB20517"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72</w:t>
            </w:r>
          </w:p>
        </w:tc>
        <w:tc>
          <w:tcPr>
            <w:tcW w:w="1694" w:type="dxa"/>
            <w:shd w:val="clear" w:color="auto" w:fill="auto"/>
            <w:vAlign w:val="bottom"/>
          </w:tcPr>
          <w:p w14:paraId="517A170D"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Чаир</w:t>
            </w:r>
          </w:p>
        </w:tc>
        <w:tc>
          <w:tcPr>
            <w:tcW w:w="1482" w:type="dxa"/>
            <w:shd w:val="clear" w:color="auto" w:fill="auto"/>
            <w:noWrap/>
            <w:vAlign w:val="bottom"/>
          </w:tcPr>
          <w:p w14:paraId="53D32371"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8</w:t>
            </w:r>
          </w:p>
        </w:tc>
        <w:tc>
          <w:tcPr>
            <w:tcW w:w="1201" w:type="dxa"/>
            <w:shd w:val="clear" w:color="auto" w:fill="auto"/>
            <w:noWrap/>
            <w:vAlign w:val="bottom"/>
          </w:tcPr>
          <w:p w14:paraId="66037818"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5</w:t>
            </w:r>
          </w:p>
        </w:tc>
        <w:tc>
          <w:tcPr>
            <w:tcW w:w="972" w:type="dxa"/>
            <w:shd w:val="clear" w:color="auto" w:fill="auto"/>
            <w:noWrap/>
            <w:vAlign w:val="bottom"/>
          </w:tcPr>
          <w:p w14:paraId="2E232CF4"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3</w:t>
            </w:r>
          </w:p>
        </w:tc>
        <w:tc>
          <w:tcPr>
            <w:tcW w:w="1205" w:type="dxa"/>
            <w:shd w:val="clear" w:color="auto" w:fill="auto"/>
            <w:noWrap/>
            <w:vAlign w:val="bottom"/>
          </w:tcPr>
          <w:p w14:paraId="16804643"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26,745</w:t>
            </w:r>
          </w:p>
        </w:tc>
        <w:tc>
          <w:tcPr>
            <w:tcW w:w="1229" w:type="dxa"/>
            <w:shd w:val="clear" w:color="auto" w:fill="auto"/>
            <w:noWrap/>
            <w:vAlign w:val="bottom"/>
          </w:tcPr>
          <w:p w14:paraId="521445F7"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15,817</w:t>
            </w:r>
          </w:p>
        </w:tc>
        <w:tc>
          <w:tcPr>
            <w:tcW w:w="1106" w:type="dxa"/>
            <w:shd w:val="clear" w:color="auto" w:fill="auto"/>
            <w:noWrap/>
            <w:vAlign w:val="bottom"/>
          </w:tcPr>
          <w:p w14:paraId="6ECCF576"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7,591</w:t>
            </w:r>
          </w:p>
        </w:tc>
      </w:tr>
      <w:tr w:rsidR="00F365DB" w:rsidRPr="00737CBD" w14:paraId="210382E2" w14:textId="77777777" w:rsidTr="00E54777">
        <w:trPr>
          <w:trHeight w:val="255"/>
        </w:trPr>
        <w:tc>
          <w:tcPr>
            <w:tcW w:w="556" w:type="dxa"/>
            <w:vAlign w:val="center"/>
          </w:tcPr>
          <w:p w14:paraId="1B19B59A"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73</w:t>
            </w:r>
          </w:p>
        </w:tc>
        <w:tc>
          <w:tcPr>
            <w:tcW w:w="1694" w:type="dxa"/>
            <w:shd w:val="clear" w:color="auto" w:fill="auto"/>
            <w:vAlign w:val="center"/>
          </w:tcPr>
          <w:p w14:paraId="445886D9"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Маврово Ростуше</w:t>
            </w:r>
          </w:p>
        </w:tc>
        <w:tc>
          <w:tcPr>
            <w:tcW w:w="1482" w:type="dxa"/>
            <w:shd w:val="clear" w:color="auto" w:fill="auto"/>
            <w:noWrap/>
            <w:vAlign w:val="center"/>
          </w:tcPr>
          <w:p w14:paraId="133A0BA0"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8</w:t>
            </w:r>
          </w:p>
        </w:tc>
        <w:tc>
          <w:tcPr>
            <w:tcW w:w="1201" w:type="dxa"/>
            <w:shd w:val="clear" w:color="auto" w:fill="auto"/>
            <w:noWrap/>
            <w:vAlign w:val="center"/>
          </w:tcPr>
          <w:p w14:paraId="34DCB5F8"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5</w:t>
            </w:r>
          </w:p>
        </w:tc>
        <w:tc>
          <w:tcPr>
            <w:tcW w:w="972" w:type="dxa"/>
            <w:shd w:val="clear" w:color="auto" w:fill="auto"/>
            <w:noWrap/>
            <w:vAlign w:val="center"/>
          </w:tcPr>
          <w:p w14:paraId="123DB174"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4</w:t>
            </w:r>
          </w:p>
        </w:tc>
        <w:tc>
          <w:tcPr>
            <w:tcW w:w="1205" w:type="dxa"/>
            <w:shd w:val="clear" w:color="auto" w:fill="auto"/>
            <w:noWrap/>
            <w:vAlign w:val="center"/>
          </w:tcPr>
          <w:p w14:paraId="63CD781E"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3,236,531</w:t>
            </w:r>
          </w:p>
        </w:tc>
        <w:tc>
          <w:tcPr>
            <w:tcW w:w="1229" w:type="dxa"/>
            <w:shd w:val="clear" w:color="auto" w:fill="auto"/>
            <w:noWrap/>
            <w:vAlign w:val="center"/>
          </w:tcPr>
          <w:p w14:paraId="5C8613F4"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591,336</w:t>
            </w:r>
          </w:p>
        </w:tc>
        <w:tc>
          <w:tcPr>
            <w:tcW w:w="1106" w:type="dxa"/>
            <w:shd w:val="clear" w:color="auto" w:fill="auto"/>
            <w:noWrap/>
            <w:vAlign w:val="center"/>
          </w:tcPr>
          <w:p w14:paraId="1EB8578D"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443,351</w:t>
            </w:r>
          </w:p>
        </w:tc>
      </w:tr>
      <w:tr w:rsidR="00F365DB" w:rsidRPr="00737CBD" w14:paraId="277F5806" w14:textId="77777777" w:rsidTr="00737CBD">
        <w:trPr>
          <w:trHeight w:val="255"/>
        </w:trPr>
        <w:tc>
          <w:tcPr>
            <w:tcW w:w="556" w:type="dxa"/>
            <w:vAlign w:val="bottom"/>
          </w:tcPr>
          <w:p w14:paraId="1EC0D698"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74</w:t>
            </w:r>
          </w:p>
        </w:tc>
        <w:tc>
          <w:tcPr>
            <w:tcW w:w="1694" w:type="dxa"/>
            <w:shd w:val="clear" w:color="auto" w:fill="auto"/>
            <w:vAlign w:val="bottom"/>
          </w:tcPr>
          <w:p w14:paraId="66F54B6D"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Ранковце</w:t>
            </w:r>
          </w:p>
        </w:tc>
        <w:tc>
          <w:tcPr>
            <w:tcW w:w="1482" w:type="dxa"/>
            <w:shd w:val="clear" w:color="auto" w:fill="auto"/>
            <w:noWrap/>
            <w:vAlign w:val="bottom"/>
          </w:tcPr>
          <w:p w14:paraId="6B5B7601"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8</w:t>
            </w:r>
          </w:p>
        </w:tc>
        <w:tc>
          <w:tcPr>
            <w:tcW w:w="1201" w:type="dxa"/>
            <w:shd w:val="clear" w:color="auto" w:fill="auto"/>
            <w:noWrap/>
            <w:vAlign w:val="bottom"/>
          </w:tcPr>
          <w:p w14:paraId="2ECAE34C"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5</w:t>
            </w:r>
          </w:p>
        </w:tc>
        <w:tc>
          <w:tcPr>
            <w:tcW w:w="972" w:type="dxa"/>
            <w:shd w:val="clear" w:color="auto" w:fill="auto"/>
            <w:noWrap/>
            <w:vAlign w:val="bottom"/>
          </w:tcPr>
          <w:p w14:paraId="387EB9D8"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3</w:t>
            </w:r>
          </w:p>
        </w:tc>
        <w:tc>
          <w:tcPr>
            <w:tcW w:w="1205" w:type="dxa"/>
            <w:shd w:val="clear" w:color="auto" w:fill="auto"/>
            <w:noWrap/>
            <w:vAlign w:val="bottom"/>
          </w:tcPr>
          <w:p w14:paraId="70AC6823"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95,919</w:t>
            </w:r>
          </w:p>
        </w:tc>
        <w:tc>
          <w:tcPr>
            <w:tcW w:w="1229" w:type="dxa"/>
            <w:shd w:val="clear" w:color="auto" w:fill="auto"/>
            <w:noWrap/>
            <w:vAlign w:val="bottom"/>
          </w:tcPr>
          <w:p w14:paraId="2123EA4C"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18,940</w:t>
            </w:r>
          </w:p>
        </w:tc>
        <w:tc>
          <w:tcPr>
            <w:tcW w:w="1106" w:type="dxa"/>
            <w:shd w:val="clear" w:color="auto" w:fill="auto"/>
            <w:noWrap/>
            <w:vAlign w:val="bottom"/>
          </w:tcPr>
          <w:p w14:paraId="79E02884"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15,539</w:t>
            </w:r>
          </w:p>
        </w:tc>
      </w:tr>
      <w:tr w:rsidR="00F365DB" w:rsidRPr="00737CBD" w14:paraId="3BC1F5FF" w14:textId="77777777" w:rsidTr="00737CBD">
        <w:trPr>
          <w:trHeight w:val="255"/>
        </w:trPr>
        <w:tc>
          <w:tcPr>
            <w:tcW w:w="556" w:type="dxa"/>
            <w:vAlign w:val="bottom"/>
          </w:tcPr>
          <w:p w14:paraId="5B60B29F"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75</w:t>
            </w:r>
          </w:p>
        </w:tc>
        <w:tc>
          <w:tcPr>
            <w:tcW w:w="1694" w:type="dxa"/>
            <w:shd w:val="clear" w:color="auto" w:fill="auto"/>
            <w:vAlign w:val="bottom"/>
          </w:tcPr>
          <w:p w14:paraId="27B172CD"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Студеничани</w:t>
            </w:r>
          </w:p>
        </w:tc>
        <w:tc>
          <w:tcPr>
            <w:tcW w:w="1482" w:type="dxa"/>
            <w:shd w:val="clear" w:color="auto" w:fill="auto"/>
            <w:noWrap/>
            <w:vAlign w:val="bottom"/>
          </w:tcPr>
          <w:p w14:paraId="5D8DF1AC"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7</w:t>
            </w:r>
          </w:p>
        </w:tc>
        <w:tc>
          <w:tcPr>
            <w:tcW w:w="1201" w:type="dxa"/>
            <w:shd w:val="clear" w:color="auto" w:fill="auto"/>
            <w:noWrap/>
            <w:vAlign w:val="bottom"/>
          </w:tcPr>
          <w:p w14:paraId="297D2D1A"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3</w:t>
            </w:r>
          </w:p>
        </w:tc>
        <w:tc>
          <w:tcPr>
            <w:tcW w:w="972" w:type="dxa"/>
            <w:shd w:val="clear" w:color="auto" w:fill="auto"/>
            <w:noWrap/>
            <w:vAlign w:val="bottom"/>
          </w:tcPr>
          <w:p w14:paraId="4237FB36"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w:t>
            </w:r>
          </w:p>
        </w:tc>
        <w:tc>
          <w:tcPr>
            <w:tcW w:w="1205" w:type="dxa"/>
            <w:shd w:val="clear" w:color="auto" w:fill="auto"/>
            <w:noWrap/>
            <w:vAlign w:val="bottom"/>
          </w:tcPr>
          <w:p w14:paraId="78AD2C5E"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1,838,721</w:t>
            </w:r>
          </w:p>
        </w:tc>
        <w:tc>
          <w:tcPr>
            <w:tcW w:w="1229" w:type="dxa"/>
            <w:shd w:val="clear" w:color="auto" w:fill="auto"/>
            <w:noWrap/>
            <w:vAlign w:val="bottom"/>
          </w:tcPr>
          <w:p w14:paraId="268C059D"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11,650</w:t>
            </w:r>
          </w:p>
        </w:tc>
        <w:tc>
          <w:tcPr>
            <w:tcW w:w="1106" w:type="dxa"/>
            <w:shd w:val="clear" w:color="auto" w:fill="auto"/>
            <w:noWrap/>
            <w:vAlign w:val="bottom"/>
          </w:tcPr>
          <w:p w14:paraId="64C02E6D"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5,162</w:t>
            </w:r>
          </w:p>
        </w:tc>
      </w:tr>
      <w:tr w:rsidR="00F365DB" w:rsidRPr="00737CBD" w14:paraId="07420E3B" w14:textId="77777777" w:rsidTr="00737CBD">
        <w:trPr>
          <w:trHeight w:val="255"/>
        </w:trPr>
        <w:tc>
          <w:tcPr>
            <w:tcW w:w="556" w:type="dxa"/>
            <w:vAlign w:val="bottom"/>
          </w:tcPr>
          <w:p w14:paraId="1B070EC8"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lastRenderedPageBreak/>
              <w:t>76</w:t>
            </w:r>
          </w:p>
        </w:tc>
        <w:tc>
          <w:tcPr>
            <w:tcW w:w="1694" w:type="dxa"/>
            <w:shd w:val="clear" w:color="auto" w:fill="auto"/>
            <w:vAlign w:val="bottom"/>
          </w:tcPr>
          <w:p w14:paraId="78CECBA5"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Пласница</w:t>
            </w:r>
          </w:p>
        </w:tc>
        <w:tc>
          <w:tcPr>
            <w:tcW w:w="1482" w:type="dxa"/>
            <w:shd w:val="clear" w:color="auto" w:fill="auto"/>
            <w:noWrap/>
            <w:vAlign w:val="bottom"/>
          </w:tcPr>
          <w:p w14:paraId="3067739A"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2</w:t>
            </w:r>
          </w:p>
        </w:tc>
        <w:tc>
          <w:tcPr>
            <w:tcW w:w="1201" w:type="dxa"/>
            <w:shd w:val="clear" w:color="auto" w:fill="auto"/>
            <w:noWrap/>
            <w:vAlign w:val="bottom"/>
          </w:tcPr>
          <w:p w14:paraId="0BCA9BC3"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0</w:t>
            </w:r>
          </w:p>
        </w:tc>
        <w:tc>
          <w:tcPr>
            <w:tcW w:w="972" w:type="dxa"/>
            <w:shd w:val="clear" w:color="auto" w:fill="auto"/>
            <w:noWrap/>
            <w:vAlign w:val="bottom"/>
          </w:tcPr>
          <w:p w14:paraId="76C63FE2"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0</w:t>
            </w:r>
          </w:p>
        </w:tc>
        <w:tc>
          <w:tcPr>
            <w:tcW w:w="1205" w:type="dxa"/>
            <w:shd w:val="clear" w:color="auto" w:fill="auto"/>
            <w:noWrap/>
            <w:vAlign w:val="bottom"/>
          </w:tcPr>
          <w:p w14:paraId="2E8DBC36"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25,938</w:t>
            </w:r>
          </w:p>
        </w:tc>
        <w:tc>
          <w:tcPr>
            <w:tcW w:w="1229" w:type="dxa"/>
            <w:shd w:val="clear" w:color="auto" w:fill="auto"/>
            <w:noWrap/>
            <w:vAlign w:val="bottom"/>
          </w:tcPr>
          <w:p w14:paraId="0E7A27E1"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0</w:t>
            </w:r>
          </w:p>
        </w:tc>
        <w:tc>
          <w:tcPr>
            <w:tcW w:w="1106" w:type="dxa"/>
            <w:shd w:val="clear" w:color="auto" w:fill="auto"/>
            <w:noWrap/>
            <w:vAlign w:val="bottom"/>
          </w:tcPr>
          <w:p w14:paraId="7F58A86B"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0</w:t>
            </w:r>
          </w:p>
        </w:tc>
      </w:tr>
      <w:tr w:rsidR="00F365DB" w:rsidRPr="00737CBD" w14:paraId="0B932D6D" w14:textId="77777777" w:rsidTr="00737CBD">
        <w:trPr>
          <w:trHeight w:val="255"/>
        </w:trPr>
        <w:tc>
          <w:tcPr>
            <w:tcW w:w="556" w:type="dxa"/>
            <w:vAlign w:val="bottom"/>
          </w:tcPr>
          <w:p w14:paraId="0C289C91"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77</w:t>
            </w:r>
          </w:p>
        </w:tc>
        <w:tc>
          <w:tcPr>
            <w:tcW w:w="1694" w:type="dxa"/>
            <w:shd w:val="clear" w:color="auto" w:fill="auto"/>
            <w:vAlign w:val="bottom"/>
          </w:tcPr>
          <w:p w14:paraId="0D0B23D2"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Зрновци</w:t>
            </w:r>
          </w:p>
        </w:tc>
        <w:tc>
          <w:tcPr>
            <w:tcW w:w="1482" w:type="dxa"/>
            <w:shd w:val="clear" w:color="auto" w:fill="auto"/>
            <w:noWrap/>
            <w:vAlign w:val="bottom"/>
          </w:tcPr>
          <w:p w14:paraId="7F69EB27"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2</w:t>
            </w:r>
          </w:p>
        </w:tc>
        <w:tc>
          <w:tcPr>
            <w:tcW w:w="1201" w:type="dxa"/>
            <w:shd w:val="clear" w:color="auto" w:fill="auto"/>
            <w:noWrap/>
            <w:vAlign w:val="bottom"/>
          </w:tcPr>
          <w:p w14:paraId="1D6F3C65"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w:t>
            </w:r>
          </w:p>
        </w:tc>
        <w:tc>
          <w:tcPr>
            <w:tcW w:w="972" w:type="dxa"/>
            <w:shd w:val="clear" w:color="auto" w:fill="auto"/>
            <w:noWrap/>
            <w:vAlign w:val="bottom"/>
          </w:tcPr>
          <w:p w14:paraId="4F6CA0AB"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w:t>
            </w:r>
          </w:p>
        </w:tc>
        <w:tc>
          <w:tcPr>
            <w:tcW w:w="1205" w:type="dxa"/>
            <w:shd w:val="clear" w:color="auto" w:fill="auto"/>
            <w:noWrap/>
            <w:vAlign w:val="bottom"/>
          </w:tcPr>
          <w:p w14:paraId="155C9FE2"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130,656</w:t>
            </w:r>
          </w:p>
        </w:tc>
        <w:tc>
          <w:tcPr>
            <w:tcW w:w="1229" w:type="dxa"/>
            <w:shd w:val="clear" w:color="auto" w:fill="auto"/>
            <w:noWrap/>
            <w:vAlign w:val="bottom"/>
          </w:tcPr>
          <w:p w14:paraId="1D6E59D3"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9,831</w:t>
            </w:r>
          </w:p>
        </w:tc>
        <w:tc>
          <w:tcPr>
            <w:tcW w:w="1106" w:type="dxa"/>
            <w:shd w:val="clear" w:color="auto" w:fill="auto"/>
            <w:noWrap/>
            <w:vAlign w:val="bottom"/>
          </w:tcPr>
          <w:p w14:paraId="2D78BA63"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9,831</w:t>
            </w:r>
          </w:p>
        </w:tc>
      </w:tr>
      <w:tr w:rsidR="00F365DB" w:rsidRPr="00737CBD" w14:paraId="3D895C52" w14:textId="77777777" w:rsidTr="00737CBD">
        <w:trPr>
          <w:trHeight w:val="255"/>
        </w:trPr>
        <w:tc>
          <w:tcPr>
            <w:tcW w:w="556" w:type="dxa"/>
            <w:vAlign w:val="bottom"/>
          </w:tcPr>
          <w:p w14:paraId="284270B0"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78</w:t>
            </w:r>
          </w:p>
        </w:tc>
        <w:tc>
          <w:tcPr>
            <w:tcW w:w="1694" w:type="dxa"/>
            <w:shd w:val="clear" w:color="auto" w:fill="auto"/>
            <w:vAlign w:val="bottom"/>
          </w:tcPr>
          <w:p w14:paraId="17E9CB5C"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Центар Жупа</w:t>
            </w:r>
          </w:p>
        </w:tc>
        <w:tc>
          <w:tcPr>
            <w:tcW w:w="1482" w:type="dxa"/>
            <w:shd w:val="clear" w:color="auto" w:fill="auto"/>
            <w:noWrap/>
            <w:vAlign w:val="bottom"/>
          </w:tcPr>
          <w:p w14:paraId="7F2B3D78"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w:t>
            </w:r>
          </w:p>
        </w:tc>
        <w:tc>
          <w:tcPr>
            <w:tcW w:w="1201" w:type="dxa"/>
            <w:shd w:val="clear" w:color="auto" w:fill="auto"/>
            <w:noWrap/>
            <w:vAlign w:val="bottom"/>
          </w:tcPr>
          <w:p w14:paraId="38E21583"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0</w:t>
            </w:r>
          </w:p>
        </w:tc>
        <w:tc>
          <w:tcPr>
            <w:tcW w:w="972" w:type="dxa"/>
            <w:shd w:val="clear" w:color="auto" w:fill="auto"/>
            <w:noWrap/>
            <w:vAlign w:val="bottom"/>
          </w:tcPr>
          <w:p w14:paraId="5460123D"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0</w:t>
            </w:r>
          </w:p>
        </w:tc>
        <w:tc>
          <w:tcPr>
            <w:tcW w:w="1205" w:type="dxa"/>
            <w:shd w:val="clear" w:color="auto" w:fill="auto"/>
            <w:noWrap/>
            <w:vAlign w:val="bottom"/>
          </w:tcPr>
          <w:p w14:paraId="04A88B3A"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7,893</w:t>
            </w:r>
          </w:p>
        </w:tc>
        <w:tc>
          <w:tcPr>
            <w:tcW w:w="1229" w:type="dxa"/>
            <w:shd w:val="clear" w:color="auto" w:fill="auto"/>
            <w:noWrap/>
            <w:vAlign w:val="bottom"/>
          </w:tcPr>
          <w:p w14:paraId="50F1D41C"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0</w:t>
            </w:r>
          </w:p>
        </w:tc>
        <w:tc>
          <w:tcPr>
            <w:tcW w:w="1106" w:type="dxa"/>
            <w:shd w:val="clear" w:color="auto" w:fill="auto"/>
            <w:noWrap/>
            <w:vAlign w:val="bottom"/>
          </w:tcPr>
          <w:p w14:paraId="68631E2C"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0</w:t>
            </w:r>
          </w:p>
        </w:tc>
      </w:tr>
      <w:tr w:rsidR="00F365DB" w:rsidRPr="00737CBD" w14:paraId="3B6ED51E" w14:textId="77777777" w:rsidTr="00737CBD">
        <w:trPr>
          <w:trHeight w:val="255"/>
        </w:trPr>
        <w:tc>
          <w:tcPr>
            <w:tcW w:w="556" w:type="dxa"/>
            <w:vAlign w:val="bottom"/>
          </w:tcPr>
          <w:p w14:paraId="59A78390"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79</w:t>
            </w:r>
          </w:p>
        </w:tc>
        <w:tc>
          <w:tcPr>
            <w:tcW w:w="1694" w:type="dxa"/>
            <w:shd w:val="clear" w:color="auto" w:fill="auto"/>
            <w:vAlign w:val="bottom"/>
          </w:tcPr>
          <w:p w14:paraId="0A6F19FC"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Вевчани</w:t>
            </w:r>
          </w:p>
        </w:tc>
        <w:tc>
          <w:tcPr>
            <w:tcW w:w="1482" w:type="dxa"/>
            <w:shd w:val="clear" w:color="auto" w:fill="auto"/>
            <w:noWrap/>
            <w:vAlign w:val="bottom"/>
          </w:tcPr>
          <w:p w14:paraId="634496E3"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1</w:t>
            </w:r>
          </w:p>
        </w:tc>
        <w:tc>
          <w:tcPr>
            <w:tcW w:w="1201" w:type="dxa"/>
            <w:shd w:val="clear" w:color="auto" w:fill="auto"/>
            <w:noWrap/>
            <w:vAlign w:val="bottom"/>
          </w:tcPr>
          <w:p w14:paraId="595D6119"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0</w:t>
            </w:r>
          </w:p>
        </w:tc>
        <w:tc>
          <w:tcPr>
            <w:tcW w:w="972" w:type="dxa"/>
            <w:shd w:val="clear" w:color="auto" w:fill="auto"/>
            <w:noWrap/>
            <w:vAlign w:val="bottom"/>
          </w:tcPr>
          <w:p w14:paraId="6E62E5BA"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0</w:t>
            </w:r>
          </w:p>
        </w:tc>
        <w:tc>
          <w:tcPr>
            <w:tcW w:w="1205" w:type="dxa"/>
            <w:shd w:val="clear" w:color="auto" w:fill="auto"/>
            <w:noWrap/>
            <w:vAlign w:val="bottom"/>
          </w:tcPr>
          <w:p w14:paraId="6314151E"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6,022</w:t>
            </w:r>
          </w:p>
        </w:tc>
        <w:tc>
          <w:tcPr>
            <w:tcW w:w="1229" w:type="dxa"/>
            <w:shd w:val="clear" w:color="auto" w:fill="auto"/>
            <w:noWrap/>
            <w:vAlign w:val="bottom"/>
          </w:tcPr>
          <w:p w14:paraId="147B062E"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0</w:t>
            </w:r>
          </w:p>
        </w:tc>
        <w:tc>
          <w:tcPr>
            <w:tcW w:w="1106" w:type="dxa"/>
            <w:shd w:val="clear" w:color="auto" w:fill="auto"/>
            <w:noWrap/>
            <w:vAlign w:val="bottom"/>
          </w:tcPr>
          <w:p w14:paraId="4EA8C3DD"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0</w:t>
            </w:r>
          </w:p>
        </w:tc>
      </w:tr>
      <w:tr w:rsidR="00F365DB" w:rsidRPr="00737CBD" w14:paraId="11445D56" w14:textId="77777777" w:rsidTr="00737CBD">
        <w:trPr>
          <w:trHeight w:val="255"/>
        </w:trPr>
        <w:tc>
          <w:tcPr>
            <w:tcW w:w="556" w:type="dxa"/>
            <w:vAlign w:val="bottom"/>
          </w:tcPr>
          <w:p w14:paraId="25F2C5F4" w14:textId="77777777" w:rsidR="00F365DB" w:rsidRPr="00737CBD" w:rsidRDefault="00F365DB" w:rsidP="009E7122">
            <w:pPr>
              <w:jc w:val="both"/>
              <w:rPr>
                <w:rFonts w:ascii="StobiSerif Regular" w:hAnsi="StobiSerif Regular"/>
                <w:sz w:val="18"/>
                <w:szCs w:val="18"/>
                <w:lang w:val="en-GB"/>
              </w:rPr>
            </w:pPr>
            <w:r w:rsidRPr="00737CBD">
              <w:rPr>
                <w:rFonts w:ascii="StobiSerif Regular" w:hAnsi="StobiSerif Regular"/>
                <w:sz w:val="18"/>
                <w:szCs w:val="18"/>
              </w:rPr>
              <w:t>80</w:t>
            </w:r>
          </w:p>
        </w:tc>
        <w:tc>
          <w:tcPr>
            <w:tcW w:w="1694" w:type="dxa"/>
            <w:shd w:val="clear" w:color="auto" w:fill="auto"/>
            <w:vAlign w:val="bottom"/>
          </w:tcPr>
          <w:p w14:paraId="6DA0E440" w14:textId="77777777" w:rsidR="00F365DB" w:rsidRPr="00737CBD" w:rsidRDefault="00F365DB" w:rsidP="009E7122">
            <w:pPr>
              <w:jc w:val="both"/>
              <w:rPr>
                <w:rFonts w:ascii="StobiSerif Regular" w:hAnsi="StobiSerif Regular"/>
                <w:sz w:val="18"/>
                <w:szCs w:val="18"/>
                <w:lang w:val="mk-MK"/>
              </w:rPr>
            </w:pPr>
            <w:r w:rsidRPr="00737CBD">
              <w:rPr>
                <w:rFonts w:ascii="StobiSerif Regular" w:hAnsi="StobiSerif Regular"/>
                <w:sz w:val="18"/>
                <w:szCs w:val="18"/>
                <w:lang w:val="mk-MK"/>
              </w:rPr>
              <w:t>Шуто Оризари</w:t>
            </w:r>
          </w:p>
        </w:tc>
        <w:tc>
          <w:tcPr>
            <w:tcW w:w="1482" w:type="dxa"/>
            <w:shd w:val="clear" w:color="auto" w:fill="auto"/>
            <w:noWrap/>
            <w:vAlign w:val="bottom"/>
          </w:tcPr>
          <w:p w14:paraId="50615772"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0</w:t>
            </w:r>
          </w:p>
        </w:tc>
        <w:tc>
          <w:tcPr>
            <w:tcW w:w="1201" w:type="dxa"/>
            <w:shd w:val="clear" w:color="auto" w:fill="auto"/>
            <w:noWrap/>
            <w:vAlign w:val="bottom"/>
          </w:tcPr>
          <w:p w14:paraId="41649558"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0</w:t>
            </w:r>
          </w:p>
        </w:tc>
        <w:tc>
          <w:tcPr>
            <w:tcW w:w="972" w:type="dxa"/>
            <w:shd w:val="clear" w:color="auto" w:fill="auto"/>
            <w:noWrap/>
            <w:vAlign w:val="bottom"/>
          </w:tcPr>
          <w:p w14:paraId="4AC21E25" w14:textId="77777777" w:rsidR="00F365DB" w:rsidRPr="00737CBD" w:rsidRDefault="00F365DB" w:rsidP="00737CBD">
            <w:pPr>
              <w:jc w:val="center"/>
              <w:rPr>
                <w:rFonts w:ascii="StobiSerif Regular" w:hAnsi="StobiSerif Regular"/>
                <w:sz w:val="18"/>
                <w:szCs w:val="18"/>
                <w:lang w:val="en-GB"/>
              </w:rPr>
            </w:pPr>
            <w:r w:rsidRPr="00737CBD">
              <w:rPr>
                <w:rFonts w:ascii="StobiSerif Regular" w:hAnsi="StobiSerif Regular"/>
                <w:sz w:val="18"/>
                <w:szCs w:val="18"/>
              </w:rPr>
              <w:t>0</w:t>
            </w:r>
          </w:p>
        </w:tc>
        <w:tc>
          <w:tcPr>
            <w:tcW w:w="1205" w:type="dxa"/>
            <w:shd w:val="clear" w:color="auto" w:fill="auto"/>
            <w:noWrap/>
            <w:vAlign w:val="bottom"/>
          </w:tcPr>
          <w:p w14:paraId="140B4EBB"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0</w:t>
            </w:r>
          </w:p>
        </w:tc>
        <w:tc>
          <w:tcPr>
            <w:tcW w:w="1229" w:type="dxa"/>
            <w:shd w:val="clear" w:color="auto" w:fill="auto"/>
            <w:noWrap/>
            <w:vAlign w:val="bottom"/>
          </w:tcPr>
          <w:p w14:paraId="10D814E2"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0</w:t>
            </w:r>
          </w:p>
        </w:tc>
        <w:tc>
          <w:tcPr>
            <w:tcW w:w="1106" w:type="dxa"/>
            <w:shd w:val="clear" w:color="auto" w:fill="auto"/>
            <w:noWrap/>
            <w:vAlign w:val="bottom"/>
          </w:tcPr>
          <w:p w14:paraId="4CA5D760" w14:textId="77777777" w:rsidR="00F365DB" w:rsidRPr="00737CBD" w:rsidRDefault="00F365DB" w:rsidP="00737CBD">
            <w:pPr>
              <w:jc w:val="right"/>
              <w:rPr>
                <w:rFonts w:ascii="StobiSerif Regular" w:hAnsi="StobiSerif Regular"/>
                <w:sz w:val="18"/>
                <w:szCs w:val="18"/>
                <w:lang w:val="en-GB"/>
              </w:rPr>
            </w:pPr>
            <w:r w:rsidRPr="00737CBD">
              <w:rPr>
                <w:rFonts w:ascii="StobiSerif Regular" w:hAnsi="StobiSerif Regular"/>
                <w:sz w:val="18"/>
                <w:szCs w:val="18"/>
              </w:rPr>
              <w:t>0</w:t>
            </w:r>
          </w:p>
        </w:tc>
      </w:tr>
    </w:tbl>
    <w:p w14:paraId="06BD6F75" w14:textId="77777777" w:rsidR="00F365DB" w:rsidRPr="00A52C9C" w:rsidRDefault="00F365DB" w:rsidP="009E7122">
      <w:pPr>
        <w:jc w:val="both"/>
        <w:rPr>
          <w:rFonts w:ascii="StobiSans Regular" w:hAnsi="StobiSans Regular"/>
          <w:sz w:val="16"/>
          <w:szCs w:val="16"/>
          <w:lang w:val="en-GB" w:eastAsia="en-GB"/>
        </w:rPr>
      </w:pPr>
      <w:r w:rsidRPr="00A52C9C">
        <w:rPr>
          <w:rFonts w:ascii="StobiSans Regular" w:hAnsi="StobiSans Regular"/>
          <w:sz w:val="16"/>
          <w:szCs w:val="16"/>
          <w:lang w:val="mk-MK"/>
        </w:rPr>
        <w:t>Извор</w:t>
      </w:r>
      <w:r w:rsidRPr="00A52C9C">
        <w:rPr>
          <w:rFonts w:ascii="StobiSans Regular" w:hAnsi="StobiSans Regular"/>
          <w:sz w:val="16"/>
          <w:szCs w:val="16"/>
          <w:lang w:val="en-GB"/>
        </w:rPr>
        <w:t xml:space="preserve">: </w:t>
      </w:r>
      <w:r w:rsidRPr="00A52C9C">
        <w:rPr>
          <w:rFonts w:ascii="StobiSans Regular" w:hAnsi="StobiSans Regular"/>
          <w:sz w:val="16"/>
          <w:szCs w:val="16"/>
          <w:lang w:val="mk-MK"/>
        </w:rPr>
        <w:t>Тело за управување со ИПАРД</w:t>
      </w:r>
      <w:r w:rsidRPr="00A52C9C">
        <w:rPr>
          <w:rFonts w:ascii="StobiSans Regular" w:hAnsi="StobiSans Regular"/>
          <w:sz w:val="16"/>
          <w:szCs w:val="16"/>
          <w:lang w:val="en-GB"/>
        </w:rPr>
        <w:t>, 2023</w:t>
      </w:r>
    </w:p>
    <w:p w14:paraId="7FCC2534" w14:textId="77777777" w:rsidR="00821077" w:rsidRDefault="00821077" w:rsidP="009E7122">
      <w:pPr>
        <w:jc w:val="both"/>
        <w:rPr>
          <w:rFonts w:ascii="StobiSans Regular" w:hAnsi="StobiSans Regular"/>
          <w:sz w:val="22"/>
          <w:szCs w:val="22"/>
        </w:rPr>
      </w:pPr>
    </w:p>
    <w:p w14:paraId="402D4B40" w14:textId="138516E6" w:rsidR="00CF1D6D" w:rsidRPr="00E321CB" w:rsidRDefault="009A774E" w:rsidP="00D52BA0">
      <w:pPr>
        <w:pStyle w:val="a4"/>
      </w:pPr>
      <w:bookmarkStart w:id="27" w:name="_Toc149135533"/>
      <w:r>
        <w:t>2.</w:t>
      </w:r>
      <w:r w:rsidR="00CF1D6D">
        <w:t>П</w:t>
      </w:r>
      <w:r w:rsidR="00CF1D6D" w:rsidRPr="00E321CB">
        <w:t>олитика на кредитирање и финансиски инжинеринг во земјоделството и руралниот развој</w:t>
      </w:r>
      <w:bookmarkEnd w:id="27"/>
      <w:r w:rsidR="00CF1D6D" w:rsidRPr="00E321CB">
        <w:t xml:space="preserve"> </w:t>
      </w:r>
    </w:p>
    <w:p w14:paraId="4D1BBE00" w14:textId="77777777" w:rsidR="00CF1D6D" w:rsidRDefault="00CF1D6D" w:rsidP="00CF1D6D">
      <w:pPr>
        <w:rPr>
          <w:rFonts w:ascii="StobiSerif Regular" w:hAnsi="StobiSerif Regular"/>
          <w:b/>
          <w:sz w:val="22"/>
          <w:szCs w:val="22"/>
          <w:lang w:val="mk-MK"/>
        </w:rPr>
      </w:pPr>
    </w:p>
    <w:p w14:paraId="24ACA8D3" w14:textId="7E4C3860" w:rsidR="00CF1D6D" w:rsidRPr="00E321CB" w:rsidRDefault="00CF1D6D" w:rsidP="00CF1D6D">
      <w:pPr>
        <w:rPr>
          <w:rFonts w:ascii="StobiSerif Regular" w:hAnsi="StobiSerif Regular"/>
          <w:b/>
          <w:sz w:val="22"/>
          <w:szCs w:val="22"/>
          <w:lang w:val="mk-MK"/>
        </w:rPr>
      </w:pPr>
      <w:r w:rsidRPr="00E321CB">
        <w:rPr>
          <w:rFonts w:ascii="StobiSerif Regular" w:hAnsi="StobiSerif Regular"/>
          <w:b/>
          <w:sz w:val="22"/>
          <w:szCs w:val="22"/>
          <w:lang w:val="mk-MK"/>
        </w:rPr>
        <w:t>Пристап до финансии во земјоделството и руралниот развој</w:t>
      </w:r>
    </w:p>
    <w:p w14:paraId="40D55555" w14:textId="77777777" w:rsidR="00CF1D6D" w:rsidRDefault="00CF1D6D" w:rsidP="00CF1D6D">
      <w:pPr>
        <w:ind w:firstLine="720"/>
        <w:jc w:val="both"/>
        <w:rPr>
          <w:rFonts w:ascii="StobiSerif Regular" w:hAnsi="StobiSerif Regular"/>
          <w:lang w:val="mk-MK"/>
        </w:rPr>
      </w:pPr>
    </w:p>
    <w:p w14:paraId="0ED56093" w14:textId="3B0EC62C" w:rsidR="00CF1D6D" w:rsidRPr="00E321CB" w:rsidRDefault="00CF1D6D" w:rsidP="00CF1D6D">
      <w:pPr>
        <w:ind w:firstLine="720"/>
        <w:jc w:val="both"/>
        <w:rPr>
          <w:rFonts w:ascii="StobiSerif Regular" w:hAnsi="StobiSerif Regular"/>
          <w:sz w:val="22"/>
          <w:szCs w:val="22"/>
          <w:lang w:val="mk-MK"/>
        </w:rPr>
      </w:pPr>
      <w:r w:rsidRPr="00E321CB">
        <w:rPr>
          <w:rFonts w:ascii="StobiSerif Regular" w:hAnsi="StobiSerif Regular"/>
          <w:sz w:val="22"/>
          <w:szCs w:val="22"/>
          <w:lang w:val="mk-MK"/>
        </w:rPr>
        <w:t xml:space="preserve">Пристапот до финансии во земјоделството и руралниот развој е претставен преку помош за кредити од банките и штедилниците наменети за инвестиции </w:t>
      </w:r>
      <w:r w:rsidRPr="00E321CB">
        <w:rPr>
          <w:rFonts w:ascii="StobiSerif Regular" w:hAnsi="StobiSerif Regular"/>
          <w:sz w:val="22"/>
          <w:szCs w:val="22"/>
        </w:rPr>
        <w:t>кои се финансирани од инструментoт за претпристапна помош во земјоделството и руралниот развој од Европската унија</w:t>
      </w:r>
      <w:r w:rsidRPr="00E321CB">
        <w:rPr>
          <w:rFonts w:ascii="StobiSerif Regular" w:hAnsi="StobiSerif Regular"/>
          <w:sz w:val="22"/>
          <w:szCs w:val="22"/>
          <w:lang w:val="mk-MK"/>
        </w:rPr>
        <w:t xml:space="preserve">. </w:t>
      </w:r>
    </w:p>
    <w:p w14:paraId="2AE6AA8A" w14:textId="77777777" w:rsidR="00CF1D6D" w:rsidRPr="00E321CB" w:rsidRDefault="00CF1D6D" w:rsidP="00CF1D6D">
      <w:pPr>
        <w:ind w:firstLine="720"/>
        <w:jc w:val="both"/>
        <w:rPr>
          <w:rFonts w:ascii="StobiSerif Regular" w:hAnsi="StobiSerif Regular"/>
          <w:sz w:val="22"/>
          <w:szCs w:val="22"/>
          <w:lang w:val="mk-MK"/>
        </w:rPr>
      </w:pPr>
      <w:r w:rsidRPr="00E321CB">
        <w:rPr>
          <w:rFonts w:ascii="StobiSerif Regular" w:hAnsi="StobiSerif Regular"/>
          <w:sz w:val="22"/>
          <w:szCs w:val="22"/>
          <w:lang w:val="mk-MK"/>
        </w:rPr>
        <w:t xml:space="preserve">За оваа мерка </w:t>
      </w:r>
      <w:r w:rsidRPr="00E321CB">
        <w:rPr>
          <w:rFonts w:ascii="StobiSerif Regular" w:hAnsi="StobiSerif Regular"/>
          <w:sz w:val="22"/>
          <w:szCs w:val="22"/>
        </w:rPr>
        <w:t xml:space="preserve">во 2022 година </w:t>
      </w:r>
      <w:r w:rsidRPr="00E321CB">
        <w:rPr>
          <w:rFonts w:ascii="StobiSerif Regular" w:hAnsi="StobiSerif Regular"/>
          <w:sz w:val="22"/>
          <w:szCs w:val="22"/>
          <w:lang w:val="mk-MK"/>
        </w:rPr>
        <w:t xml:space="preserve">беа предвидени 5.000.000,00 денари.  </w:t>
      </w:r>
    </w:p>
    <w:p w14:paraId="6E294061" w14:textId="77777777" w:rsidR="00CF1D6D" w:rsidRPr="00E321CB" w:rsidRDefault="00CF1D6D" w:rsidP="00CF1D6D">
      <w:pPr>
        <w:jc w:val="both"/>
        <w:rPr>
          <w:rFonts w:ascii="StobiSerif Regular" w:hAnsi="StobiSerif Regular"/>
          <w:sz w:val="22"/>
          <w:szCs w:val="22"/>
          <w:lang w:val="mk-MK"/>
        </w:rPr>
      </w:pPr>
    </w:p>
    <w:p w14:paraId="321EB70A" w14:textId="77777777" w:rsidR="00CF1D6D" w:rsidRPr="00E321CB" w:rsidRDefault="00CF1D6D" w:rsidP="00CF1D6D">
      <w:pPr>
        <w:jc w:val="both"/>
        <w:rPr>
          <w:rFonts w:ascii="StobiSerif Regular" w:hAnsi="StobiSerif Regular"/>
          <w:sz w:val="22"/>
          <w:szCs w:val="22"/>
          <w:highlight w:val="yellow"/>
          <w:lang w:val="mk-MK"/>
        </w:rPr>
      </w:pPr>
    </w:p>
    <w:p w14:paraId="12FAFBCD" w14:textId="77777777" w:rsidR="00CF1D6D" w:rsidRDefault="00CF1D6D" w:rsidP="00CF1D6D">
      <w:pPr>
        <w:jc w:val="both"/>
        <w:rPr>
          <w:rFonts w:ascii="StobiSerif Regular" w:hAnsi="StobiSerif Regular"/>
          <w:highlight w:val="yellow"/>
          <w:lang w:val="mk-MK"/>
        </w:rPr>
      </w:pPr>
    </w:p>
    <w:p w14:paraId="3F97B7AF" w14:textId="581D715E" w:rsidR="00CF1D6D" w:rsidRPr="00E321CB" w:rsidRDefault="00CF1D6D" w:rsidP="00CF1D6D">
      <w:pPr>
        <w:jc w:val="both"/>
        <w:rPr>
          <w:rFonts w:ascii="StobiSerif Regular" w:hAnsi="StobiSerif Regular"/>
          <w:sz w:val="22"/>
          <w:szCs w:val="22"/>
          <w:lang w:val="mk-MK"/>
        </w:rPr>
      </w:pPr>
      <w:r w:rsidRPr="006E3B3D">
        <w:rPr>
          <w:rFonts w:ascii="StobiSerif Regular" w:hAnsi="StobiSerif Regular"/>
          <w:sz w:val="22"/>
          <w:szCs w:val="22"/>
          <w:lang w:val="mk-MK"/>
        </w:rPr>
        <w:t xml:space="preserve">Табела </w:t>
      </w:r>
      <w:r w:rsidR="00923DC6" w:rsidRPr="006E3B3D">
        <w:rPr>
          <w:rFonts w:ascii="StobiSerif Regular" w:hAnsi="StobiSerif Regular"/>
          <w:sz w:val="22"/>
          <w:szCs w:val="22"/>
          <w:lang w:val="mk-MK"/>
        </w:rPr>
        <w:t>10</w:t>
      </w:r>
      <w:r w:rsidRPr="006E3B3D">
        <w:rPr>
          <w:rFonts w:ascii="StobiSerif Regular" w:hAnsi="StobiSerif Regular"/>
          <w:sz w:val="22"/>
          <w:szCs w:val="22"/>
          <w:lang w:val="mk-MK"/>
        </w:rPr>
        <w:t>.</w:t>
      </w:r>
      <w:r w:rsidRPr="00E321CB">
        <w:rPr>
          <w:rFonts w:ascii="StobiSerif Regular" w:hAnsi="StobiSerif Regular"/>
          <w:sz w:val="22"/>
          <w:szCs w:val="22"/>
          <w:lang w:val="mk-MK"/>
        </w:rPr>
        <w:t xml:space="preserve"> Вкупно кредитни пласмани за 202</w:t>
      </w:r>
      <w:r w:rsidRPr="00E321CB">
        <w:rPr>
          <w:rFonts w:ascii="StobiSerif Regular" w:hAnsi="StobiSerif Regular"/>
          <w:sz w:val="22"/>
          <w:szCs w:val="22"/>
        </w:rPr>
        <w:t>2</w:t>
      </w:r>
      <w:r w:rsidRPr="00E321CB">
        <w:rPr>
          <w:rFonts w:ascii="StobiSerif Regular" w:hAnsi="StobiSerif Regular"/>
          <w:sz w:val="22"/>
          <w:szCs w:val="22"/>
          <w:lang w:val="mk-MK"/>
        </w:rPr>
        <w:t xml:space="preserve"> година изразени во денари </w:t>
      </w:r>
    </w:p>
    <w:p w14:paraId="3A6E8486" w14:textId="77777777" w:rsidR="00CF1D6D" w:rsidRPr="00E321CB" w:rsidRDefault="00CF1D6D" w:rsidP="00CF1D6D">
      <w:pPr>
        <w:jc w:val="both"/>
        <w:rPr>
          <w:rFonts w:ascii="StobiSerif Regular" w:hAnsi="StobiSerif Regular"/>
          <w:sz w:val="22"/>
          <w:szCs w:val="22"/>
          <w:lang w:val="mk-MK"/>
        </w:rPr>
      </w:pPr>
    </w:p>
    <w:tbl>
      <w:tblPr>
        <w:tblStyle w:val="TableGrid"/>
        <w:tblW w:w="9445" w:type="dxa"/>
        <w:tblLayout w:type="fixed"/>
        <w:tblLook w:val="04A0" w:firstRow="1" w:lastRow="0" w:firstColumn="1" w:lastColumn="0" w:noHBand="0" w:noVBand="1"/>
      </w:tblPr>
      <w:tblGrid>
        <w:gridCol w:w="1615"/>
        <w:gridCol w:w="1710"/>
        <w:gridCol w:w="1710"/>
        <w:gridCol w:w="2160"/>
        <w:gridCol w:w="2250"/>
      </w:tblGrid>
      <w:tr w:rsidR="00CF1D6D" w:rsidRPr="00CC7691" w14:paraId="32B6DC15" w14:textId="77777777" w:rsidTr="00CF1D6D">
        <w:trPr>
          <w:trHeight w:val="503"/>
        </w:trPr>
        <w:tc>
          <w:tcPr>
            <w:tcW w:w="1615" w:type="dxa"/>
            <w:vAlign w:val="center"/>
            <w:hideMark/>
          </w:tcPr>
          <w:p w14:paraId="3CDEDB40" w14:textId="77777777" w:rsidR="00CF1D6D" w:rsidRPr="00CC7691" w:rsidRDefault="00CF1D6D" w:rsidP="00CF1D6D">
            <w:pPr>
              <w:jc w:val="center"/>
              <w:rPr>
                <w:rFonts w:ascii="StobiSerif Regular" w:hAnsi="StobiSerif Regular"/>
                <w:b/>
                <w:bCs/>
                <w:sz w:val="18"/>
                <w:szCs w:val="18"/>
              </w:rPr>
            </w:pPr>
            <w:r w:rsidRPr="00CC7691">
              <w:rPr>
                <w:rFonts w:ascii="StobiSerif Regular" w:hAnsi="StobiSerif Regular"/>
                <w:b/>
                <w:bCs/>
                <w:sz w:val="18"/>
                <w:szCs w:val="18"/>
              </w:rPr>
              <w:t>Институција</w:t>
            </w:r>
          </w:p>
        </w:tc>
        <w:tc>
          <w:tcPr>
            <w:tcW w:w="1710" w:type="dxa"/>
            <w:vAlign w:val="center"/>
            <w:hideMark/>
          </w:tcPr>
          <w:p w14:paraId="4C8E0688" w14:textId="77777777" w:rsidR="00CF1D6D" w:rsidRPr="00CC7691" w:rsidRDefault="00CF1D6D" w:rsidP="00CF1D6D">
            <w:pPr>
              <w:jc w:val="center"/>
              <w:rPr>
                <w:rFonts w:ascii="StobiSerif Regular" w:hAnsi="StobiSerif Regular"/>
                <w:b/>
                <w:bCs/>
                <w:sz w:val="18"/>
                <w:szCs w:val="18"/>
              </w:rPr>
            </w:pPr>
            <w:r w:rsidRPr="00CC7691">
              <w:rPr>
                <w:rFonts w:ascii="StobiSerif Regular" w:hAnsi="StobiSerif Regular"/>
                <w:b/>
                <w:bCs/>
                <w:sz w:val="18"/>
                <w:szCs w:val="18"/>
              </w:rPr>
              <w:t>Примарно производство во земјоделството</w:t>
            </w:r>
          </w:p>
        </w:tc>
        <w:tc>
          <w:tcPr>
            <w:tcW w:w="1710" w:type="dxa"/>
            <w:vAlign w:val="center"/>
            <w:hideMark/>
          </w:tcPr>
          <w:p w14:paraId="7F9D78E7" w14:textId="77777777" w:rsidR="00CF1D6D" w:rsidRPr="00CC7691" w:rsidRDefault="00CF1D6D" w:rsidP="00CF1D6D">
            <w:pPr>
              <w:jc w:val="center"/>
              <w:rPr>
                <w:rFonts w:ascii="StobiSerif Regular" w:hAnsi="StobiSerif Regular"/>
                <w:b/>
                <w:bCs/>
                <w:sz w:val="18"/>
                <w:szCs w:val="18"/>
              </w:rPr>
            </w:pPr>
            <w:r w:rsidRPr="00CC7691">
              <w:rPr>
                <w:rFonts w:ascii="StobiSerif Regular" w:hAnsi="StobiSerif Regular"/>
                <w:b/>
                <w:bCs/>
                <w:sz w:val="18"/>
                <w:szCs w:val="18"/>
              </w:rPr>
              <w:t>Преработувачки капацитети во земјоделството</w:t>
            </w:r>
          </w:p>
        </w:tc>
        <w:tc>
          <w:tcPr>
            <w:tcW w:w="2160" w:type="dxa"/>
            <w:vAlign w:val="center"/>
            <w:hideMark/>
          </w:tcPr>
          <w:p w14:paraId="57342C87" w14:textId="77777777" w:rsidR="00CF1D6D" w:rsidRPr="00CC7691" w:rsidRDefault="00CF1D6D" w:rsidP="00CF1D6D">
            <w:pPr>
              <w:jc w:val="center"/>
              <w:rPr>
                <w:rFonts w:ascii="StobiSerif Regular" w:hAnsi="StobiSerif Regular"/>
                <w:sz w:val="18"/>
                <w:szCs w:val="18"/>
              </w:rPr>
            </w:pPr>
            <w:r w:rsidRPr="00CC7691">
              <w:rPr>
                <w:rFonts w:ascii="StobiSerif Regular" w:hAnsi="StobiSerif Regular"/>
                <w:b/>
                <w:bCs/>
                <w:sz w:val="18"/>
                <w:szCs w:val="18"/>
              </w:rPr>
              <w:t>Трговија на земјоделски производи</w:t>
            </w:r>
          </w:p>
        </w:tc>
        <w:tc>
          <w:tcPr>
            <w:tcW w:w="2250" w:type="dxa"/>
            <w:vAlign w:val="center"/>
            <w:hideMark/>
          </w:tcPr>
          <w:p w14:paraId="079D2591" w14:textId="77777777" w:rsidR="00CF1D6D" w:rsidRPr="00CC7691" w:rsidRDefault="00CF1D6D" w:rsidP="00CF1D6D">
            <w:pPr>
              <w:jc w:val="center"/>
              <w:rPr>
                <w:rFonts w:ascii="StobiSerif Regular" w:hAnsi="StobiSerif Regular"/>
                <w:b/>
                <w:bCs/>
                <w:sz w:val="18"/>
                <w:szCs w:val="18"/>
              </w:rPr>
            </w:pPr>
            <w:r w:rsidRPr="00CC7691">
              <w:rPr>
                <w:rFonts w:ascii="StobiSerif Regular" w:hAnsi="StobiSerif Regular"/>
                <w:b/>
                <w:bCs/>
                <w:sz w:val="18"/>
                <w:szCs w:val="18"/>
              </w:rPr>
              <w:t>Вкупно Денари</w:t>
            </w:r>
          </w:p>
        </w:tc>
      </w:tr>
      <w:tr w:rsidR="00CF1D6D" w:rsidRPr="00CC7691" w14:paraId="6CA493B0" w14:textId="77777777" w:rsidTr="00CF1D6D">
        <w:trPr>
          <w:trHeight w:val="360"/>
        </w:trPr>
        <w:tc>
          <w:tcPr>
            <w:tcW w:w="1615" w:type="dxa"/>
            <w:vAlign w:val="center"/>
            <w:hideMark/>
          </w:tcPr>
          <w:p w14:paraId="2C25D225" w14:textId="77777777" w:rsidR="00CF1D6D" w:rsidRPr="00CC7691" w:rsidRDefault="00CF1D6D" w:rsidP="00CF1D6D">
            <w:pPr>
              <w:rPr>
                <w:rFonts w:ascii="StobiSerif Regular" w:hAnsi="StobiSerif Regular"/>
                <w:b/>
                <w:sz w:val="18"/>
                <w:szCs w:val="18"/>
                <w:lang w:val="mk-MK"/>
              </w:rPr>
            </w:pPr>
            <w:r w:rsidRPr="00CC7691">
              <w:rPr>
                <w:rFonts w:ascii="StobiSerif Regular" w:hAnsi="StobiSerif Regular"/>
                <w:b/>
                <w:sz w:val="18"/>
                <w:szCs w:val="18"/>
              </w:rPr>
              <w:t xml:space="preserve"> SILKROAD</w:t>
            </w:r>
            <w:r w:rsidRPr="00CC7691">
              <w:rPr>
                <w:rFonts w:ascii="StobiSerif Regular" w:hAnsi="StobiSerif Regular"/>
                <w:b/>
                <w:sz w:val="18"/>
                <w:szCs w:val="18"/>
                <w:lang w:val="mk-MK"/>
              </w:rPr>
              <w:t xml:space="preserve"> Банка</w:t>
            </w:r>
          </w:p>
        </w:tc>
        <w:tc>
          <w:tcPr>
            <w:tcW w:w="1710" w:type="dxa"/>
            <w:vAlign w:val="center"/>
          </w:tcPr>
          <w:p w14:paraId="41FB97FA" w14:textId="77777777" w:rsidR="00CF1D6D" w:rsidRPr="00CC7691" w:rsidRDefault="00CF1D6D" w:rsidP="00CF1D6D">
            <w:pPr>
              <w:jc w:val="right"/>
              <w:rPr>
                <w:rFonts w:ascii="StobiSerif Regular" w:hAnsi="StobiSerif Regular" w:cs="Calibri"/>
                <w:color w:val="000000"/>
                <w:sz w:val="18"/>
                <w:szCs w:val="18"/>
              </w:rPr>
            </w:pPr>
            <w:r w:rsidRPr="00CC7691">
              <w:rPr>
                <w:rFonts w:ascii="StobiSerif Regular" w:hAnsi="StobiSerif Regular" w:cs="Calibri"/>
                <w:color w:val="000000"/>
                <w:sz w:val="18"/>
                <w:szCs w:val="18"/>
              </w:rPr>
              <w:t>0.00</w:t>
            </w:r>
          </w:p>
          <w:p w14:paraId="6C02370C" w14:textId="77777777" w:rsidR="00CF1D6D" w:rsidRPr="00CC7691" w:rsidRDefault="00CF1D6D" w:rsidP="00CF1D6D">
            <w:pPr>
              <w:jc w:val="right"/>
              <w:rPr>
                <w:rFonts w:ascii="StobiSerif Regular" w:hAnsi="StobiSerif Regular"/>
                <w:sz w:val="18"/>
                <w:szCs w:val="18"/>
                <w:lang w:val="mk-MK"/>
              </w:rPr>
            </w:pPr>
          </w:p>
        </w:tc>
        <w:tc>
          <w:tcPr>
            <w:tcW w:w="1710" w:type="dxa"/>
            <w:vAlign w:val="center"/>
          </w:tcPr>
          <w:p w14:paraId="2C06B069" w14:textId="77777777" w:rsidR="00CF1D6D" w:rsidRPr="00CC7691" w:rsidRDefault="00CF1D6D" w:rsidP="00CF1D6D">
            <w:pPr>
              <w:jc w:val="right"/>
              <w:rPr>
                <w:rFonts w:ascii="StobiSerif Regular" w:hAnsi="StobiSerif Regular" w:cs="Calibri"/>
                <w:color w:val="000000"/>
                <w:sz w:val="18"/>
                <w:szCs w:val="18"/>
              </w:rPr>
            </w:pPr>
            <w:r w:rsidRPr="00CC7691">
              <w:rPr>
                <w:rFonts w:ascii="StobiSerif Regular" w:hAnsi="StobiSerif Regular" w:cs="Calibri"/>
                <w:color w:val="000000"/>
                <w:sz w:val="18"/>
                <w:szCs w:val="18"/>
              </w:rPr>
              <w:t>2,570,000.00</w:t>
            </w:r>
          </w:p>
          <w:p w14:paraId="17AA7919" w14:textId="77777777" w:rsidR="00CF1D6D" w:rsidRPr="00CC7691" w:rsidRDefault="00CF1D6D" w:rsidP="00CF1D6D">
            <w:pPr>
              <w:jc w:val="right"/>
              <w:rPr>
                <w:rFonts w:ascii="StobiSerif Regular" w:hAnsi="StobiSerif Regular"/>
                <w:sz w:val="18"/>
                <w:szCs w:val="18"/>
              </w:rPr>
            </w:pPr>
          </w:p>
        </w:tc>
        <w:tc>
          <w:tcPr>
            <w:tcW w:w="2160" w:type="dxa"/>
            <w:vAlign w:val="center"/>
          </w:tcPr>
          <w:p w14:paraId="01F47C78" w14:textId="77777777" w:rsidR="00CF1D6D" w:rsidRPr="00CC7691" w:rsidRDefault="00CF1D6D" w:rsidP="00CF1D6D">
            <w:pPr>
              <w:jc w:val="right"/>
              <w:rPr>
                <w:rFonts w:ascii="StobiSerif Regular" w:hAnsi="StobiSerif Regular" w:cs="Calibri"/>
                <w:color w:val="000000"/>
                <w:sz w:val="18"/>
                <w:szCs w:val="18"/>
              </w:rPr>
            </w:pPr>
            <w:r w:rsidRPr="00CC7691">
              <w:rPr>
                <w:rFonts w:ascii="StobiSerif Regular" w:hAnsi="StobiSerif Regular" w:cs="Calibri"/>
                <w:color w:val="000000"/>
                <w:sz w:val="18"/>
                <w:szCs w:val="18"/>
              </w:rPr>
              <w:t>11,383,330.00</w:t>
            </w:r>
          </w:p>
          <w:p w14:paraId="1B57A68B" w14:textId="77777777" w:rsidR="00CF1D6D" w:rsidRPr="00CC7691" w:rsidRDefault="00CF1D6D" w:rsidP="00CF1D6D">
            <w:pPr>
              <w:jc w:val="right"/>
              <w:rPr>
                <w:rFonts w:ascii="StobiSerif Regular" w:hAnsi="StobiSerif Regular"/>
                <w:sz w:val="18"/>
                <w:szCs w:val="18"/>
              </w:rPr>
            </w:pPr>
          </w:p>
        </w:tc>
        <w:tc>
          <w:tcPr>
            <w:tcW w:w="2250" w:type="dxa"/>
            <w:vAlign w:val="center"/>
          </w:tcPr>
          <w:p w14:paraId="0C9CD6A7" w14:textId="77777777" w:rsidR="00CF1D6D" w:rsidRPr="00CC7691" w:rsidRDefault="00CF1D6D" w:rsidP="00CF1D6D">
            <w:pPr>
              <w:jc w:val="right"/>
              <w:rPr>
                <w:rFonts w:ascii="StobiSerif Regular" w:hAnsi="StobiSerif Regular" w:cs="Calibri"/>
                <w:color w:val="000000"/>
                <w:sz w:val="18"/>
                <w:szCs w:val="18"/>
              </w:rPr>
            </w:pPr>
            <w:r w:rsidRPr="00CC7691">
              <w:rPr>
                <w:rFonts w:ascii="StobiSerif Regular" w:hAnsi="StobiSerif Regular" w:cs="Calibri"/>
                <w:color w:val="000000"/>
                <w:sz w:val="18"/>
                <w:szCs w:val="18"/>
              </w:rPr>
              <w:t>13,953,330.00</w:t>
            </w:r>
          </w:p>
          <w:p w14:paraId="77E378F7" w14:textId="77777777" w:rsidR="00CF1D6D" w:rsidRPr="00CC7691" w:rsidRDefault="00CF1D6D" w:rsidP="00CF1D6D">
            <w:pPr>
              <w:jc w:val="right"/>
              <w:rPr>
                <w:rFonts w:ascii="StobiSerif Regular" w:hAnsi="StobiSerif Regular"/>
                <w:sz w:val="18"/>
                <w:szCs w:val="18"/>
              </w:rPr>
            </w:pPr>
          </w:p>
        </w:tc>
      </w:tr>
      <w:tr w:rsidR="00CF1D6D" w:rsidRPr="00CC7691" w14:paraId="77EE95B7" w14:textId="77777777" w:rsidTr="00CF1D6D">
        <w:trPr>
          <w:trHeight w:val="557"/>
        </w:trPr>
        <w:tc>
          <w:tcPr>
            <w:tcW w:w="1615" w:type="dxa"/>
            <w:vAlign w:val="center"/>
            <w:hideMark/>
          </w:tcPr>
          <w:p w14:paraId="00C2BFCD" w14:textId="77777777" w:rsidR="00CF1D6D" w:rsidRPr="00CC7691" w:rsidRDefault="00CF1D6D" w:rsidP="00CF1D6D">
            <w:pPr>
              <w:rPr>
                <w:rFonts w:ascii="StobiSerif Regular" w:hAnsi="StobiSerif Regular"/>
                <w:b/>
                <w:sz w:val="18"/>
                <w:szCs w:val="18"/>
                <w:lang w:val="mk-MK"/>
              </w:rPr>
            </w:pPr>
            <w:r w:rsidRPr="00CC7691">
              <w:rPr>
                <w:rFonts w:ascii="StobiSerif Regular" w:hAnsi="StobiSerif Regular"/>
                <w:b/>
                <w:sz w:val="18"/>
                <w:szCs w:val="18"/>
              </w:rPr>
              <w:t xml:space="preserve"> Халк</w:t>
            </w:r>
            <w:r w:rsidRPr="00CC7691">
              <w:rPr>
                <w:rFonts w:ascii="StobiSerif Regular" w:hAnsi="StobiSerif Regular"/>
                <w:b/>
                <w:sz w:val="18"/>
                <w:szCs w:val="18"/>
                <w:lang w:val="mk-MK"/>
              </w:rPr>
              <w:t xml:space="preserve"> Б</w:t>
            </w:r>
            <w:r w:rsidRPr="00CC7691">
              <w:rPr>
                <w:rFonts w:ascii="StobiSerif Regular" w:hAnsi="StobiSerif Regular"/>
                <w:b/>
                <w:sz w:val="18"/>
                <w:szCs w:val="18"/>
              </w:rPr>
              <w:t>анка</w:t>
            </w:r>
            <w:r w:rsidRPr="00CC7691">
              <w:rPr>
                <w:rFonts w:ascii="StobiSerif Regular" w:hAnsi="StobiSerif Regular"/>
                <w:b/>
                <w:sz w:val="18"/>
                <w:szCs w:val="18"/>
                <w:lang w:val="mk-MK"/>
              </w:rPr>
              <w:t xml:space="preserve"> </w:t>
            </w:r>
          </w:p>
        </w:tc>
        <w:tc>
          <w:tcPr>
            <w:tcW w:w="1710" w:type="dxa"/>
            <w:vAlign w:val="center"/>
          </w:tcPr>
          <w:p w14:paraId="4A44CE80" w14:textId="77777777" w:rsidR="00CF1D6D" w:rsidRPr="00CC7691" w:rsidRDefault="00CF1D6D" w:rsidP="00CF1D6D">
            <w:pPr>
              <w:rPr>
                <w:rFonts w:ascii="StobiSerif Regular" w:hAnsi="StobiSerif Regular" w:cs="Calibri"/>
                <w:color w:val="000000"/>
                <w:sz w:val="18"/>
                <w:szCs w:val="18"/>
              </w:rPr>
            </w:pPr>
            <w:r w:rsidRPr="00CC7691">
              <w:rPr>
                <w:rFonts w:ascii="StobiSerif Regular" w:hAnsi="StobiSerif Regular" w:cs="Calibri"/>
                <w:color w:val="000000"/>
                <w:sz w:val="18"/>
                <w:szCs w:val="18"/>
              </w:rPr>
              <w:t>672,830,421.00</w:t>
            </w:r>
          </w:p>
        </w:tc>
        <w:tc>
          <w:tcPr>
            <w:tcW w:w="1710" w:type="dxa"/>
            <w:vAlign w:val="center"/>
          </w:tcPr>
          <w:p w14:paraId="4CB2D2BA" w14:textId="77777777" w:rsidR="00CF1D6D" w:rsidRDefault="00CF1D6D" w:rsidP="00CF1D6D">
            <w:pPr>
              <w:jc w:val="right"/>
              <w:rPr>
                <w:rFonts w:ascii="StobiSerif Regular" w:hAnsi="StobiSerif Regular" w:cs="Calibri"/>
                <w:color w:val="000000"/>
                <w:sz w:val="18"/>
                <w:szCs w:val="18"/>
              </w:rPr>
            </w:pPr>
          </w:p>
          <w:p w14:paraId="034B00CA" w14:textId="77777777" w:rsidR="00CF1D6D" w:rsidRPr="00CC7691" w:rsidRDefault="00CF1D6D" w:rsidP="00CF1D6D">
            <w:pPr>
              <w:jc w:val="right"/>
              <w:rPr>
                <w:rFonts w:ascii="StobiSerif Regular" w:hAnsi="StobiSerif Regular" w:cs="Calibri"/>
                <w:color w:val="000000"/>
                <w:sz w:val="18"/>
                <w:szCs w:val="18"/>
              </w:rPr>
            </w:pPr>
            <w:r w:rsidRPr="00CC7691">
              <w:rPr>
                <w:rFonts w:ascii="StobiSerif Regular" w:hAnsi="StobiSerif Regular" w:cs="Calibri"/>
                <w:color w:val="000000"/>
                <w:sz w:val="18"/>
                <w:szCs w:val="18"/>
              </w:rPr>
              <w:t>827,768,610.00</w:t>
            </w:r>
          </w:p>
          <w:p w14:paraId="6F6A0957" w14:textId="77777777" w:rsidR="00CF1D6D" w:rsidRPr="00CC7691" w:rsidRDefault="00CF1D6D" w:rsidP="00CF1D6D">
            <w:pPr>
              <w:jc w:val="right"/>
              <w:rPr>
                <w:rFonts w:ascii="StobiSerif Regular" w:hAnsi="StobiSerif Regular" w:cs="Calibri"/>
                <w:color w:val="000000"/>
                <w:sz w:val="18"/>
                <w:szCs w:val="18"/>
              </w:rPr>
            </w:pPr>
          </w:p>
        </w:tc>
        <w:tc>
          <w:tcPr>
            <w:tcW w:w="2160" w:type="dxa"/>
            <w:vAlign w:val="center"/>
          </w:tcPr>
          <w:p w14:paraId="51F54525" w14:textId="77777777" w:rsidR="00CF1D6D" w:rsidRDefault="00CF1D6D" w:rsidP="00CF1D6D">
            <w:pPr>
              <w:jc w:val="right"/>
              <w:rPr>
                <w:rFonts w:ascii="StobiSerif Regular" w:hAnsi="StobiSerif Regular" w:cs="Calibri"/>
                <w:color w:val="000000"/>
                <w:sz w:val="18"/>
                <w:szCs w:val="18"/>
              </w:rPr>
            </w:pPr>
          </w:p>
          <w:p w14:paraId="496A74A2" w14:textId="77777777" w:rsidR="00CF1D6D" w:rsidRPr="00CC7691" w:rsidRDefault="00CF1D6D" w:rsidP="00CF1D6D">
            <w:pPr>
              <w:jc w:val="right"/>
              <w:rPr>
                <w:rFonts w:ascii="StobiSerif Regular" w:hAnsi="StobiSerif Regular" w:cs="Calibri"/>
                <w:color w:val="000000"/>
                <w:sz w:val="18"/>
                <w:szCs w:val="18"/>
              </w:rPr>
            </w:pPr>
            <w:r w:rsidRPr="00CC7691">
              <w:rPr>
                <w:rFonts w:ascii="StobiSerif Regular" w:hAnsi="StobiSerif Regular" w:cs="Calibri"/>
                <w:color w:val="000000"/>
                <w:sz w:val="18"/>
                <w:szCs w:val="18"/>
              </w:rPr>
              <w:t>1,100,633,182.00</w:t>
            </w:r>
          </w:p>
          <w:p w14:paraId="14093CAD" w14:textId="77777777" w:rsidR="00CF1D6D" w:rsidRPr="00CC7691" w:rsidRDefault="00CF1D6D" w:rsidP="00CF1D6D">
            <w:pPr>
              <w:jc w:val="right"/>
              <w:rPr>
                <w:rFonts w:ascii="StobiSerif Regular" w:hAnsi="StobiSerif Regular" w:cs="Calibri"/>
                <w:color w:val="000000"/>
                <w:sz w:val="18"/>
                <w:szCs w:val="18"/>
              </w:rPr>
            </w:pPr>
          </w:p>
        </w:tc>
        <w:tc>
          <w:tcPr>
            <w:tcW w:w="2250" w:type="dxa"/>
            <w:vAlign w:val="center"/>
          </w:tcPr>
          <w:p w14:paraId="416979D0" w14:textId="77777777" w:rsidR="00CF1D6D" w:rsidRDefault="00CF1D6D" w:rsidP="00CF1D6D">
            <w:pPr>
              <w:jc w:val="right"/>
              <w:rPr>
                <w:rFonts w:ascii="StobiSerif Regular" w:hAnsi="StobiSerif Regular" w:cs="Calibri"/>
                <w:color w:val="000000"/>
                <w:sz w:val="18"/>
                <w:szCs w:val="18"/>
              </w:rPr>
            </w:pPr>
          </w:p>
          <w:p w14:paraId="0672E68D" w14:textId="77777777" w:rsidR="00CF1D6D" w:rsidRPr="00CC7691" w:rsidRDefault="00CF1D6D" w:rsidP="00CF1D6D">
            <w:pPr>
              <w:jc w:val="right"/>
              <w:rPr>
                <w:rFonts w:ascii="StobiSerif Regular" w:hAnsi="StobiSerif Regular" w:cs="Calibri"/>
                <w:color w:val="000000"/>
                <w:sz w:val="18"/>
                <w:szCs w:val="18"/>
              </w:rPr>
            </w:pPr>
            <w:r w:rsidRPr="00CC7691">
              <w:rPr>
                <w:rFonts w:ascii="StobiSerif Regular" w:hAnsi="StobiSerif Regular" w:cs="Calibri"/>
                <w:color w:val="000000"/>
                <w:sz w:val="18"/>
                <w:szCs w:val="18"/>
              </w:rPr>
              <w:t>2,601,232,213.00</w:t>
            </w:r>
          </w:p>
          <w:p w14:paraId="0103555E" w14:textId="77777777" w:rsidR="00CF1D6D" w:rsidRPr="00CC7691" w:rsidRDefault="00CF1D6D" w:rsidP="00CF1D6D">
            <w:pPr>
              <w:jc w:val="right"/>
              <w:rPr>
                <w:rFonts w:ascii="StobiSerif Regular" w:hAnsi="StobiSerif Regular" w:cs="Calibri"/>
                <w:color w:val="000000"/>
                <w:sz w:val="18"/>
                <w:szCs w:val="18"/>
              </w:rPr>
            </w:pPr>
          </w:p>
        </w:tc>
      </w:tr>
      <w:tr w:rsidR="00CF1D6D" w:rsidRPr="00CC7691" w14:paraId="51A8ACF8" w14:textId="77777777" w:rsidTr="00CF1D6D">
        <w:trPr>
          <w:trHeight w:val="440"/>
        </w:trPr>
        <w:tc>
          <w:tcPr>
            <w:tcW w:w="1615" w:type="dxa"/>
            <w:vAlign w:val="center"/>
            <w:hideMark/>
          </w:tcPr>
          <w:p w14:paraId="16F291E2" w14:textId="77777777" w:rsidR="00CF1D6D" w:rsidRPr="00CC7691" w:rsidRDefault="00CF1D6D" w:rsidP="00CF1D6D">
            <w:pPr>
              <w:rPr>
                <w:rFonts w:ascii="StobiSerif Regular" w:hAnsi="StobiSerif Regular"/>
                <w:b/>
                <w:sz w:val="18"/>
                <w:szCs w:val="18"/>
                <w:vertAlign w:val="superscript"/>
              </w:rPr>
            </w:pPr>
            <w:r w:rsidRPr="00CC7691">
              <w:rPr>
                <w:rFonts w:ascii="StobiSerif Regular" w:hAnsi="StobiSerif Regular"/>
                <w:b/>
                <w:sz w:val="18"/>
                <w:szCs w:val="18"/>
              </w:rPr>
              <w:t xml:space="preserve"> Шпаркасе Банка</w:t>
            </w:r>
            <w:r w:rsidRPr="00CC7691">
              <w:rPr>
                <w:rFonts w:ascii="StobiSerif Regular" w:hAnsi="StobiSerif Regular"/>
                <w:b/>
                <w:sz w:val="18"/>
                <w:szCs w:val="18"/>
                <w:lang w:val="mk-MK"/>
              </w:rPr>
              <w:t xml:space="preserve"> </w:t>
            </w:r>
          </w:p>
        </w:tc>
        <w:tc>
          <w:tcPr>
            <w:tcW w:w="1710" w:type="dxa"/>
            <w:vAlign w:val="center"/>
          </w:tcPr>
          <w:p w14:paraId="72D3489D" w14:textId="77777777" w:rsidR="00CF1D6D" w:rsidRPr="00CC7691" w:rsidRDefault="00CF1D6D" w:rsidP="00CF1D6D">
            <w:pPr>
              <w:jc w:val="right"/>
              <w:rPr>
                <w:rFonts w:ascii="StobiSerif Regular" w:hAnsi="StobiSerif Regular"/>
                <w:sz w:val="18"/>
                <w:szCs w:val="18"/>
              </w:rPr>
            </w:pPr>
            <w:r w:rsidRPr="00CC7691">
              <w:rPr>
                <w:rFonts w:ascii="StobiSerif Regular" w:hAnsi="StobiSerif Regular" w:cs="Calibri"/>
                <w:color w:val="000000"/>
                <w:sz w:val="18"/>
                <w:szCs w:val="18"/>
              </w:rPr>
              <w:t>0.00</w:t>
            </w:r>
          </w:p>
        </w:tc>
        <w:tc>
          <w:tcPr>
            <w:tcW w:w="1710" w:type="dxa"/>
            <w:vAlign w:val="center"/>
          </w:tcPr>
          <w:p w14:paraId="2E95B41C" w14:textId="77777777" w:rsidR="00CF1D6D" w:rsidRPr="00CC7691" w:rsidRDefault="00CF1D6D" w:rsidP="00CF1D6D">
            <w:pPr>
              <w:jc w:val="right"/>
              <w:rPr>
                <w:rFonts w:ascii="StobiSerif Regular" w:hAnsi="StobiSerif Regular"/>
                <w:sz w:val="18"/>
                <w:szCs w:val="18"/>
              </w:rPr>
            </w:pPr>
            <w:r w:rsidRPr="00CC7691">
              <w:rPr>
                <w:rFonts w:ascii="StobiSerif Regular" w:hAnsi="StobiSerif Regular" w:cs="Calibri"/>
                <w:color w:val="000000"/>
                <w:sz w:val="18"/>
                <w:szCs w:val="18"/>
              </w:rPr>
              <w:t>0.00</w:t>
            </w:r>
          </w:p>
        </w:tc>
        <w:tc>
          <w:tcPr>
            <w:tcW w:w="2160" w:type="dxa"/>
            <w:vAlign w:val="center"/>
          </w:tcPr>
          <w:p w14:paraId="402B606D" w14:textId="77777777" w:rsidR="00CF1D6D" w:rsidRPr="00CC7691" w:rsidRDefault="00CF1D6D" w:rsidP="00CF1D6D">
            <w:pPr>
              <w:jc w:val="right"/>
              <w:rPr>
                <w:rFonts w:ascii="StobiSerif Regular" w:hAnsi="StobiSerif Regular"/>
                <w:sz w:val="18"/>
                <w:szCs w:val="18"/>
              </w:rPr>
            </w:pPr>
            <w:r w:rsidRPr="00CC7691">
              <w:rPr>
                <w:rFonts w:ascii="StobiSerif Regular" w:hAnsi="StobiSerif Regular" w:cs="Calibri"/>
                <w:color w:val="000000"/>
                <w:sz w:val="18"/>
                <w:szCs w:val="18"/>
              </w:rPr>
              <w:t>0.00</w:t>
            </w:r>
          </w:p>
        </w:tc>
        <w:tc>
          <w:tcPr>
            <w:tcW w:w="2250" w:type="dxa"/>
            <w:vAlign w:val="center"/>
          </w:tcPr>
          <w:p w14:paraId="5B1F0FA9" w14:textId="77777777" w:rsidR="00CF1D6D" w:rsidRPr="00CC7691" w:rsidRDefault="00CF1D6D" w:rsidP="00CF1D6D">
            <w:pPr>
              <w:jc w:val="right"/>
              <w:rPr>
                <w:rFonts w:ascii="StobiSerif Regular" w:hAnsi="StobiSerif Regular"/>
                <w:sz w:val="18"/>
                <w:szCs w:val="18"/>
              </w:rPr>
            </w:pPr>
            <w:r w:rsidRPr="00CC7691">
              <w:rPr>
                <w:rFonts w:ascii="StobiSerif Regular" w:hAnsi="StobiSerif Regular" w:cs="Calibri"/>
                <w:color w:val="000000"/>
                <w:sz w:val="18"/>
                <w:szCs w:val="18"/>
              </w:rPr>
              <w:t>0.00</w:t>
            </w:r>
          </w:p>
        </w:tc>
      </w:tr>
      <w:tr w:rsidR="00CF1D6D" w:rsidRPr="00CC7691" w14:paraId="572BE645" w14:textId="77777777" w:rsidTr="00CF1D6D">
        <w:trPr>
          <w:trHeight w:val="360"/>
        </w:trPr>
        <w:tc>
          <w:tcPr>
            <w:tcW w:w="1615" w:type="dxa"/>
            <w:vAlign w:val="center"/>
            <w:hideMark/>
          </w:tcPr>
          <w:p w14:paraId="4F00997C" w14:textId="77777777" w:rsidR="00CF1D6D" w:rsidRPr="00CC7691" w:rsidRDefault="00CF1D6D" w:rsidP="00CF1D6D">
            <w:pPr>
              <w:rPr>
                <w:rFonts w:ascii="StobiSerif Regular" w:hAnsi="StobiSerif Regular"/>
                <w:b/>
                <w:sz w:val="18"/>
                <w:szCs w:val="18"/>
                <w:lang w:val="mk-MK"/>
              </w:rPr>
            </w:pPr>
            <w:r w:rsidRPr="00CC7691">
              <w:rPr>
                <w:rFonts w:ascii="StobiSerif Regular" w:hAnsi="StobiSerif Regular"/>
                <w:b/>
                <w:sz w:val="18"/>
                <w:szCs w:val="18"/>
              </w:rPr>
              <w:t>Комерцијална Банка АД Скопје</w:t>
            </w:r>
          </w:p>
        </w:tc>
        <w:tc>
          <w:tcPr>
            <w:tcW w:w="1710" w:type="dxa"/>
            <w:vAlign w:val="center"/>
          </w:tcPr>
          <w:p w14:paraId="650CF965" w14:textId="77777777" w:rsidR="00CF1D6D" w:rsidRPr="00CC7691" w:rsidRDefault="00CF1D6D" w:rsidP="00CF1D6D">
            <w:pPr>
              <w:jc w:val="right"/>
              <w:rPr>
                <w:rFonts w:ascii="StobiSerif Regular" w:hAnsi="StobiSerif Regular" w:cs="Calibri"/>
                <w:color w:val="000000"/>
                <w:sz w:val="18"/>
                <w:szCs w:val="18"/>
              </w:rPr>
            </w:pPr>
            <w:r w:rsidRPr="00CC7691">
              <w:rPr>
                <w:rFonts w:ascii="StobiSerif Regular" w:hAnsi="StobiSerif Regular" w:cs="Calibri"/>
                <w:color w:val="000000"/>
                <w:sz w:val="18"/>
                <w:szCs w:val="18"/>
              </w:rPr>
              <w:t>399,619,489.00</w:t>
            </w:r>
          </w:p>
          <w:p w14:paraId="3DC87F3E" w14:textId="77777777" w:rsidR="00CF1D6D" w:rsidRPr="00CC7691" w:rsidRDefault="00CF1D6D" w:rsidP="00CF1D6D">
            <w:pPr>
              <w:jc w:val="right"/>
              <w:rPr>
                <w:rFonts w:ascii="StobiSerif Regular" w:hAnsi="StobiSerif Regular" w:cs="Calibri"/>
                <w:color w:val="000000"/>
                <w:sz w:val="18"/>
                <w:szCs w:val="18"/>
              </w:rPr>
            </w:pPr>
          </w:p>
        </w:tc>
        <w:tc>
          <w:tcPr>
            <w:tcW w:w="1710" w:type="dxa"/>
            <w:vAlign w:val="center"/>
          </w:tcPr>
          <w:p w14:paraId="4FC64869" w14:textId="77777777" w:rsidR="00CF1D6D" w:rsidRPr="00CC7691" w:rsidRDefault="00CF1D6D" w:rsidP="00CF1D6D">
            <w:pPr>
              <w:jc w:val="right"/>
              <w:rPr>
                <w:rFonts w:ascii="StobiSerif Regular" w:hAnsi="StobiSerif Regular" w:cs="Calibri"/>
                <w:color w:val="000000"/>
                <w:sz w:val="18"/>
                <w:szCs w:val="18"/>
              </w:rPr>
            </w:pPr>
            <w:r w:rsidRPr="00CC7691">
              <w:rPr>
                <w:rFonts w:ascii="StobiSerif Regular" w:hAnsi="StobiSerif Regular" w:cs="Calibri"/>
                <w:color w:val="000000"/>
                <w:sz w:val="18"/>
                <w:szCs w:val="18"/>
              </w:rPr>
              <w:t>2,695,161,206.00</w:t>
            </w:r>
          </w:p>
          <w:p w14:paraId="04D4CAA6" w14:textId="77777777" w:rsidR="00CF1D6D" w:rsidRPr="00CC7691" w:rsidRDefault="00CF1D6D" w:rsidP="00CF1D6D">
            <w:pPr>
              <w:jc w:val="right"/>
              <w:rPr>
                <w:rFonts w:ascii="StobiSerif Regular" w:hAnsi="StobiSerif Regular" w:cs="Calibri"/>
                <w:color w:val="000000"/>
                <w:sz w:val="18"/>
                <w:szCs w:val="18"/>
              </w:rPr>
            </w:pPr>
          </w:p>
        </w:tc>
        <w:tc>
          <w:tcPr>
            <w:tcW w:w="2160" w:type="dxa"/>
            <w:vAlign w:val="center"/>
          </w:tcPr>
          <w:p w14:paraId="726F085C" w14:textId="77777777" w:rsidR="00CF1D6D" w:rsidRPr="00CC7691" w:rsidRDefault="00CF1D6D" w:rsidP="00CF1D6D">
            <w:pPr>
              <w:jc w:val="right"/>
              <w:rPr>
                <w:rFonts w:ascii="StobiSerif Regular" w:hAnsi="StobiSerif Regular" w:cs="Calibri"/>
                <w:color w:val="000000"/>
                <w:sz w:val="18"/>
                <w:szCs w:val="18"/>
              </w:rPr>
            </w:pPr>
            <w:r w:rsidRPr="00CC7691">
              <w:rPr>
                <w:rFonts w:ascii="StobiSerif Regular" w:hAnsi="StobiSerif Regular" w:cs="Calibri"/>
                <w:color w:val="000000"/>
                <w:sz w:val="18"/>
                <w:szCs w:val="18"/>
              </w:rPr>
              <w:t>1,111,466,824.00</w:t>
            </w:r>
          </w:p>
          <w:p w14:paraId="28A0AB42" w14:textId="77777777" w:rsidR="00CF1D6D" w:rsidRPr="00CC7691" w:rsidRDefault="00CF1D6D" w:rsidP="00CF1D6D">
            <w:pPr>
              <w:jc w:val="right"/>
              <w:rPr>
                <w:rFonts w:ascii="StobiSerif Regular" w:hAnsi="StobiSerif Regular" w:cs="Calibri"/>
                <w:color w:val="000000"/>
                <w:sz w:val="18"/>
                <w:szCs w:val="18"/>
              </w:rPr>
            </w:pPr>
          </w:p>
        </w:tc>
        <w:tc>
          <w:tcPr>
            <w:tcW w:w="2250" w:type="dxa"/>
            <w:vAlign w:val="center"/>
          </w:tcPr>
          <w:p w14:paraId="36D6C3F1" w14:textId="77777777" w:rsidR="00CF1D6D" w:rsidRPr="00CC7691" w:rsidRDefault="00CF1D6D" w:rsidP="00CF1D6D">
            <w:pPr>
              <w:jc w:val="right"/>
              <w:rPr>
                <w:rFonts w:ascii="StobiSerif Regular" w:hAnsi="StobiSerif Regular" w:cs="Calibri"/>
                <w:color w:val="000000"/>
                <w:sz w:val="18"/>
                <w:szCs w:val="18"/>
              </w:rPr>
            </w:pPr>
            <w:r w:rsidRPr="00CC7691">
              <w:rPr>
                <w:rFonts w:ascii="StobiSerif Regular" w:hAnsi="StobiSerif Regular" w:cs="Calibri"/>
                <w:color w:val="000000"/>
                <w:sz w:val="18"/>
                <w:szCs w:val="18"/>
              </w:rPr>
              <w:t>4,206,247,519.00</w:t>
            </w:r>
          </w:p>
          <w:p w14:paraId="6827BA88" w14:textId="77777777" w:rsidR="00CF1D6D" w:rsidRPr="00CC7691" w:rsidRDefault="00CF1D6D" w:rsidP="00CF1D6D">
            <w:pPr>
              <w:jc w:val="right"/>
              <w:rPr>
                <w:rFonts w:ascii="StobiSerif Regular" w:hAnsi="StobiSerif Regular" w:cs="Calibri"/>
                <w:color w:val="000000"/>
                <w:sz w:val="18"/>
                <w:szCs w:val="18"/>
              </w:rPr>
            </w:pPr>
          </w:p>
        </w:tc>
      </w:tr>
      <w:tr w:rsidR="00CF1D6D" w:rsidRPr="00CC7691" w14:paraId="30AAF6FD" w14:textId="77777777" w:rsidTr="00CF1D6D">
        <w:trPr>
          <w:trHeight w:val="422"/>
        </w:trPr>
        <w:tc>
          <w:tcPr>
            <w:tcW w:w="1615" w:type="dxa"/>
            <w:shd w:val="clear" w:color="auto" w:fill="auto"/>
            <w:vAlign w:val="center"/>
            <w:hideMark/>
          </w:tcPr>
          <w:p w14:paraId="4A2DD05D" w14:textId="77777777" w:rsidR="00CF1D6D" w:rsidRPr="00CC7691" w:rsidRDefault="00CF1D6D" w:rsidP="00CF1D6D">
            <w:pPr>
              <w:rPr>
                <w:rFonts w:ascii="StobiSerif Regular" w:hAnsi="StobiSerif Regular"/>
                <w:b/>
                <w:sz w:val="18"/>
                <w:szCs w:val="18"/>
                <w:lang w:val="mk-MK"/>
              </w:rPr>
            </w:pPr>
            <w:r w:rsidRPr="00CC7691">
              <w:rPr>
                <w:rFonts w:ascii="StobiSerif Regular" w:hAnsi="StobiSerif Regular"/>
                <w:b/>
                <w:sz w:val="18"/>
                <w:szCs w:val="18"/>
              </w:rPr>
              <w:t xml:space="preserve"> </w:t>
            </w:r>
            <w:r w:rsidRPr="00CC7691">
              <w:rPr>
                <w:rFonts w:ascii="StobiSerif Regular" w:hAnsi="StobiSerif Regular"/>
                <w:b/>
                <w:sz w:val="18"/>
                <w:szCs w:val="18"/>
                <w:lang w:val="mk-MK"/>
              </w:rPr>
              <w:t xml:space="preserve">Капитал </w:t>
            </w:r>
            <w:r w:rsidRPr="00CC7691">
              <w:rPr>
                <w:rFonts w:ascii="StobiSerif Regular" w:hAnsi="StobiSerif Regular"/>
                <w:b/>
                <w:sz w:val="18"/>
                <w:szCs w:val="18"/>
                <w:shd w:val="clear" w:color="auto" w:fill="FFFFFF" w:themeFill="background1"/>
                <w:lang w:val="mk-MK"/>
              </w:rPr>
              <w:t xml:space="preserve">Банка </w:t>
            </w:r>
          </w:p>
        </w:tc>
        <w:tc>
          <w:tcPr>
            <w:tcW w:w="1710" w:type="dxa"/>
            <w:vAlign w:val="center"/>
          </w:tcPr>
          <w:p w14:paraId="5A9F5DD2" w14:textId="77777777" w:rsidR="00CF1D6D" w:rsidRPr="00CC7691" w:rsidRDefault="00CF1D6D" w:rsidP="00CF1D6D">
            <w:pPr>
              <w:jc w:val="right"/>
              <w:rPr>
                <w:rFonts w:ascii="StobiSerif Regular" w:hAnsi="StobiSerif Regular"/>
                <w:sz w:val="18"/>
                <w:szCs w:val="18"/>
              </w:rPr>
            </w:pPr>
            <w:r w:rsidRPr="00CC7691">
              <w:rPr>
                <w:rFonts w:ascii="StobiSerif Regular" w:hAnsi="StobiSerif Regular" w:cs="Calibri"/>
                <w:color w:val="000000"/>
                <w:sz w:val="18"/>
                <w:szCs w:val="18"/>
              </w:rPr>
              <w:t>0.00</w:t>
            </w:r>
          </w:p>
        </w:tc>
        <w:tc>
          <w:tcPr>
            <w:tcW w:w="1710" w:type="dxa"/>
            <w:vAlign w:val="center"/>
          </w:tcPr>
          <w:p w14:paraId="2EDF198E" w14:textId="77777777" w:rsidR="00CF1D6D" w:rsidRPr="00CC7691" w:rsidRDefault="00CF1D6D" w:rsidP="00CF1D6D">
            <w:pPr>
              <w:jc w:val="right"/>
              <w:rPr>
                <w:rFonts w:ascii="StobiSerif Regular" w:hAnsi="StobiSerif Regular"/>
                <w:sz w:val="18"/>
                <w:szCs w:val="18"/>
              </w:rPr>
            </w:pPr>
            <w:r w:rsidRPr="00CC7691">
              <w:rPr>
                <w:rFonts w:ascii="StobiSerif Regular" w:hAnsi="StobiSerif Regular" w:cs="Calibri"/>
                <w:color w:val="000000"/>
                <w:sz w:val="18"/>
                <w:szCs w:val="18"/>
              </w:rPr>
              <w:t>0.00</w:t>
            </w:r>
          </w:p>
        </w:tc>
        <w:tc>
          <w:tcPr>
            <w:tcW w:w="2160" w:type="dxa"/>
            <w:vAlign w:val="center"/>
          </w:tcPr>
          <w:p w14:paraId="3FE43560" w14:textId="77777777" w:rsidR="00CF1D6D" w:rsidRPr="00CC7691" w:rsidRDefault="00CF1D6D" w:rsidP="00CF1D6D">
            <w:pPr>
              <w:jc w:val="right"/>
              <w:rPr>
                <w:rFonts w:ascii="StobiSerif Regular" w:hAnsi="StobiSerif Regular"/>
                <w:sz w:val="18"/>
                <w:szCs w:val="18"/>
              </w:rPr>
            </w:pPr>
            <w:r w:rsidRPr="00CC7691">
              <w:rPr>
                <w:rFonts w:ascii="StobiSerif Regular" w:hAnsi="StobiSerif Regular" w:cs="Calibri"/>
                <w:color w:val="000000"/>
                <w:sz w:val="18"/>
                <w:szCs w:val="18"/>
              </w:rPr>
              <w:t>0.00</w:t>
            </w:r>
          </w:p>
        </w:tc>
        <w:tc>
          <w:tcPr>
            <w:tcW w:w="2250" w:type="dxa"/>
            <w:vAlign w:val="center"/>
          </w:tcPr>
          <w:p w14:paraId="30E08715" w14:textId="77777777" w:rsidR="00CF1D6D" w:rsidRPr="00CC7691" w:rsidRDefault="00CF1D6D" w:rsidP="00CF1D6D">
            <w:pPr>
              <w:jc w:val="right"/>
              <w:rPr>
                <w:rFonts w:ascii="StobiSerif Regular" w:hAnsi="StobiSerif Regular"/>
                <w:sz w:val="18"/>
                <w:szCs w:val="18"/>
              </w:rPr>
            </w:pPr>
            <w:r w:rsidRPr="00CC7691">
              <w:rPr>
                <w:rFonts w:ascii="StobiSerif Regular" w:hAnsi="StobiSerif Regular" w:cs="Calibri"/>
                <w:color w:val="000000"/>
                <w:sz w:val="18"/>
                <w:szCs w:val="18"/>
              </w:rPr>
              <w:t>0.00</w:t>
            </w:r>
          </w:p>
        </w:tc>
      </w:tr>
      <w:tr w:rsidR="00CF1D6D" w:rsidRPr="00CC7691" w14:paraId="19C605AA" w14:textId="77777777" w:rsidTr="00CF1D6D">
        <w:trPr>
          <w:trHeight w:val="377"/>
        </w:trPr>
        <w:tc>
          <w:tcPr>
            <w:tcW w:w="1615" w:type="dxa"/>
            <w:vAlign w:val="center"/>
            <w:hideMark/>
          </w:tcPr>
          <w:p w14:paraId="29D210E4" w14:textId="77777777" w:rsidR="00CF1D6D" w:rsidRPr="00CC7691" w:rsidRDefault="00CF1D6D" w:rsidP="00CF1D6D">
            <w:pPr>
              <w:rPr>
                <w:rFonts w:ascii="StobiSerif Regular" w:hAnsi="StobiSerif Regular"/>
                <w:b/>
                <w:sz w:val="18"/>
                <w:szCs w:val="18"/>
              </w:rPr>
            </w:pPr>
            <w:r w:rsidRPr="00CC7691">
              <w:rPr>
                <w:rFonts w:ascii="StobiSerif Regular" w:hAnsi="StobiSerif Regular"/>
                <w:b/>
                <w:sz w:val="18"/>
                <w:szCs w:val="18"/>
              </w:rPr>
              <w:t xml:space="preserve"> Развојна банка на Северна Македонија</w:t>
            </w:r>
          </w:p>
        </w:tc>
        <w:tc>
          <w:tcPr>
            <w:tcW w:w="1710" w:type="dxa"/>
            <w:vAlign w:val="center"/>
          </w:tcPr>
          <w:p w14:paraId="7ADED184" w14:textId="77777777" w:rsidR="00CF1D6D" w:rsidRPr="00CC7691" w:rsidRDefault="00CF1D6D" w:rsidP="00CF1D6D">
            <w:pPr>
              <w:jc w:val="right"/>
              <w:rPr>
                <w:rFonts w:ascii="StobiSerif Regular" w:hAnsi="StobiSerif Regular" w:cs="Calibri"/>
                <w:color w:val="000000"/>
                <w:sz w:val="18"/>
                <w:szCs w:val="18"/>
              </w:rPr>
            </w:pPr>
            <w:r w:rsidRPr="00CC7691">
              <w:rPr>
                <w:rFonts w:ascii="StobiSerif Regular" w:hAnsi="StobiSerif Regular" w:cs="Calibri"/>
                <w:color w:val="000000"/>
                <w:sz w:val="18"/>
                <w:szCs w:val="18"/>
              </w:rPr>
              <w:t>53,056,214.00</w:t>
            </w:r>
          </w:p>
          <w:p w14:paraId="5118BB39" w14:textId="77777777" w:rsidR="00CF1D6D" w:rsidRPr="00CC7691" w:rsidRDefault="00CF1D6D" w:rsidP="00CF1D6D">
            <w:pPr>
              <w:jc w:val="right"/>
              <w:rPr>
                <w:rFonts w:ascii="StobiSerif Regular" w:hAnsi="StobiSerif Regular" w:cs="Calibri"/>
                <w:color w:val="000000"/>
                <w:sz w:val="18"/>
                <w:szCs w:val="18"/>
              </w:rPr>
            </w:pPr>
          </w:p>
        </w:tc>
        <w:tc>
          <w:tcPr>
            <w:tcW w:w="1710" w:type="dxa"/>
            <w:vAlign w:val="center"/>
          </w:tcPr>
          <w:p w14:paraId="3CD366BA" w14:textId="77777777" w:rsidR="00CF1D6D" w:rsidRPr="00CC7691" w:rsidRDefault="00CF1D6D" w:rsidP="00CF1D6D">
            <w:pPr>
              <w:jc w:val="right"/>
              <w:rPr>
                <w:rFonts w:ascii="StobiSerif Regular" w:hAnsi="StobiSerif Regular" w:cs="Calibri"/>
                <w:color w:val="000000"/>
                <w:sz w:val="18"/>
                <w:szCs w:val="18"/>
              </w:rPr>
            </w:pPr>
            <w:r w:rsidRPr="00CC7691">
              <w:rPr>
                <w:rFonts w:ascii="StobiSerif Regular" w:hAnsi="StobiSerif Regular" w:cs="Calibri"/>
                <w:color w:val="000000"/>
                <w:sz w:val="18"/>
                <w:szCs w:val="18"/>
              </w:rPr>
              <w:t>108,800,000.00</w:t>
            </w:r>
          </w:p>
          <w:p w14:paraId="1518D26D" w14:textId="77777777" w:rsidR="00CF1D6D" w:rsidRPr="00CC7691" w:rsidRDefault="00CF1D6D" w:rsidP="00CF1D6D">
            <w:pPr>
              <w:jc w:val="right"/>
              <w:rPr>
                <w:rFonts w:ascii="StobiSerif Regular" w:hAnsi="StobiSerif Regular" w:cs="Calibri"/>
                <w:color w:val="000000"/>
                <w:sz w:val="18"/>
                <w:szCs w:val="18"/>
              </w:rPr>
            </w:pPr>
          </w:p>
        </w:tc>
        <w:tc>
          <w:tcPr>
            <w:tcW w:w="2160" w:type="dxa"/>
            <w:vAlign w:val="center"/>
          </w:tcPr>
          <w:p w14:paraId="744D65CD" w14:textId="77777777" w:rsidR="00CF1D6D" w:rsidRPr="00CC7691" w:rsidRDefault="00CF1D6D" w:rsidP="00CF1D6D">
            <w:pPr>
              <w:jc w:val="right"/>
              <w:rPr>
                <w:rFonts w:ascii="StobiSerif Regular" w:hAnsi="StobiSerif Regular" w:cs="Calibri"/>
                <w:color w:val="000000"/>
                <w:sz w:val="18"/>
                <w:szCs w:val="18"/>
              </w:rPr>
            </w:pPr>
            <w:r w:rsidRPr="00CC7691">
              <w:rPr>
                <w:rFonts w:ascii="StobiSerif Regular" w:hAnsi="StobiSerif Regular" w:cs="Calibri"/>
                <w:color w:val="000000"/>
                <w:sz w:val="18"/>
                <w:szCs w:val="18"/>
              </w:rPr>
              <w:t>0.00</w:t>
            </w:r>
          </w:p>
        </w:tc>
        <w:tc>
          <w:tcPr>
            <w:tcW w:w="2250" w:type="dxa"/>
            <w:vAlign w:val="center"/>
          </w:tcPr>
          <w:p w14:paraId="5847713E" w14:textId="77777777" w:rsidR="00CF1D6D" w:rsidRPr="00CC7691" w:rsidRDefault="00CF1D6D" w:rsidP="00CF1D6D">
            <w:pPr>
              <w:jc w:val="right"/>
              <w:rPr>
                <w:rFonts w:ascii="StobiSerif Regular" w:hAnsi="StobiSerif Regular" w:cs="Calibri"/>
                <w:color w:val="000000"/>
                <w:sz w:val="18"/>
                <w:szCs w:val="18"/>
              </w:rPr>
            </w:pPr>
            <w:r w:rsidRPr="00CC7691">
              <w:rPr>
                <w:rFonts w:ascii="StobiSerif Regular" w:hAnsi="StobiSerif Regular" w:cs="Calibri"/>
                <w:color w:val="000000"/>
                <w:sz w:val="18"/>
                <w:szCs w:val="18"/>
              </w:rPr>
              <w:t>161,856,214.00</w:t>
            </w:r>
          </w:p>
          <w:p w14:paraId="47D03675" w14:textId="77777777" w:rsidR="00CF1D6D" w:rsidRPr="00CC7691" w:rsidRDefault="00CF1D6D" w:rsidP="00CF1D6D">
            <w:pPr>
              <w:jc w:val="right"/>
              <w:rPr>
                <w:rFonts w:ascii="StobiSerif Regular" w:hAnsi="StobiSerif Regular" w:cs="Calibri"/>
                <w:color w:val="000000"/>
                <w:sz w:val="18"/>
                <w:szCs w:val="18"/>
              </w:rPr>
            </w:pPr>
          </w:p>
        </w:tc>
      </w:tr>
      <w:tr w:rsidR="00CF1D6D" w:rsidRPr="00CC7691" w14:paraId="5E63E28D" w14:textId="77777777" w:rsidTr="00CF1D6D">
        <w:trPr>
          <w:trHeight w:val="530"/>
        </w:trPr>
        <w:tc>
          <w:tcPr>
            <w:tcW w:w="1615" w:type="dxa"/>
            <w:vAlign w:val="center"/>
            <w:hideMark/>
          </w:tcPr>
          <w:p w14:paraId="5CD41875" w14:textId="77777777" w:rsidR="00CF1D6D" w:rsidRPr="00CC7691" w:rsidRDefault="00CF1D6D" w:rsidP="00CF1D6D">
            <w:pPr>
              <w:rPr>
                <w:rFonts w:ascii="StobiSerif Regular" w:hAnsi="StobiSerif Regular"/>
                <w:b/>
                <w:sz w:val="18"/>
                <w:szCs w:val="18"/>
                <w:vertAlign w:val="superscript"/>
                <w:lang w:val="mk-MK"/>
              </w:rPr>
            </w:pPr>
            <w:r w:rsidRPr="00CC7691">
              <w:rPr>
                <w:rFonts w:ascii="StobiSerif Regular" w:hAnsi="StobiSerif Regular"/>
                <w:b/>
                <w:sz w:val="18"/>
                <w:szCs w:val="18"/>
              </w:rPr>
              <w:t xml:space="preserve"> НЛБ  Тутунска </w:t>
            </w:r>
            <w:r w:rsidRPr="00CC7691">
              <w:rPr>
                <w:rFonts w:ascii="StobiSerif Regular" w:hAnsi="StobiSerif Regular"/>
                <w:b/>
                <w:sz w:val="18"/>
                <w:szCs w:val="18"/>
                <w:shd w:val="clear" w:color="auto" w:fill="FFFFFF" w:themeFill="background1"/>
              </w:rPr>
              <w:t>Банка</w:t>
            </w:r>
            <w:r w:rsidRPr="00CC7691">
              <w:rPr>
                <w:rFonts w:ascii="StobiSerif Regular" w:hAnsi="StobiSerif Regular"/>
                <w:b/>
                <w:sz w:val="18"/>
                <w:szCs w:val="18"/>
                <w:shd w:val="clear" w:color="auto" w:fill="FFFFFF" w:themeFill="background1"/>
                <w:vertAlign w:val="superscript"/>
              </w:rPr>
              <w:t xml:space="preserve"> </w:t>
            </w:r>
            <w:r w:rsidRPr="00CC7691">
              <w:rPr>
                <w:rFonts w:ascii="StobiSerif Regular" w:hAnsi="StobiSerif Regular"/>
                <w:b/>
                <w:sz w:val="18"/>
                <w:szCs w:val="18"/>
                <w:shd w:val="clear" w:color="auto" w:fill="FFFFFF" w:themeFill="background1"/>
                <w:vertAlign w:val="superscript"/>
                <w:lang w:val="mk-MK"/>
              </w:rPr>
              <w:t xml:space="preserve"> </w:t>
            </w:r>
          </w:p>
        </w:tc>
        <w:tc>
          <w:tcPr>
            <w:tcW w:w="1710" w:type="dxa"/>
            <w:vAlign w:val="center"/>
          </w:tcPr>
          <w:p w14:paraId="4FBB2834" w14:textId="77777777" w:rsidR="00CF1D6D" w:rsidRPr="00CC7691" w:rsidRDefault="00CF1D6D" w:rsidP="00CF1D6D">
            <w:pPr>
              <w:jc w:val="right"/>
              <w:rPr>
                <w:rFonts w:ascii="StobiSerif Regular" w:hAnsi="StobiSerif Regular" w:cs="Calibri"/>
                <w:color w:val="000000"/>
                <w:sz w:val="18"/>
                <w:szCs w:val="18"/>
              </w:rPr>
            </w:pPr>
            <w:r w:rsidRPr="00CC7691">
              <w:rPr>
                <w:rFonts w:ascii="StobiSerif Regular" w:hAnsi="StobiSerif Regular" w:cs="Calibri"/>
                <w:color w:val="000000"/>
                <w:sz w:val="18"/>
                <w:szCs w:val="18"/>
              </w:rPr>
              <w:t>118,349,254.00</w:t>
            </w:r>
          </w:p>
          <w:p w14:paraId="5A023BB7" w14:textId="77777777" w:rsidR="00CF1D6D" w:rsidRPr="00CC7691" w:rsidRDefault="00CF1D6D" w:rsidP="00CF1D6D">
            <w:pPr>
              <w:jc w:val="right"/>
              <w:rPr>
                <w:rFonts w:ascii="StobiSerif Regular" w:hAnsi="StobiSerif Regular"/>
                <w:sz w:val="18"/>
                <w:szCs w:val="18"/>
              </w:rPr>
            </w:pPr>
          </w:p>
        </w:tc>
        <w:tc>
          <w:tcPr>
            <w:tcW w:w="1710" w:type="dxa"/>
            <w:vAlign w:val="center"/>
          </w:tcPr>
          <w:p w14:paraId="22B9B9BE" w14:textId="77777777" w:rsidR="00CF1D6D" w:rsidRPr="00CC7691" w:rsidRDefault="00CF1D6D" w:rsidP="00CF1D6D">
            <w:pPr>
              <w:jc w:val="right"/>
              <w:rPr>
                <w:rFonts w:ascii="StobiSerif Regular" w:hAnsi="StobiSerif Regular" w:cs="Calibri"/>
                <w:color w:val="000000"/>
                <w:sz w:val="18"/>
                <w:szCs w:val="18"/>
              </w:rPr>
            </w:pPr>
            <w:r w:rsidRPr="00CC7691">
              <w:rPr>
                <w:rFonts w:ascii="StobiSerif Regular" w:hAnsi="StobiSerif Regular" w:cs="Calibri"/>
                <w:color w:val="000000"/>
                <w:sz w:val="18"/>
                <w:szCs w:val="18"/>
              </w:rPr>
              <w:t>1,976,973,605.00</w:t>
            </w:r>
          </w:p>
          <w:p w14:paraId="4A1774D5" w14:textId="77777777" w:rsidR="00CF1D6D" w:rsidRPr="00CC7691" w:rsidRDefault="00CF1D6D" w:rsidP="00CF1D6D">
            <w:pPr>
              <w:jc w:val="right"/>
              <w:rPr>
                <w:rFonts w:ascii="StobiSerif Regular" w:hAnsi="StobiSerif Regular"/>
                <w:sz w:val="18"/>
                <w:szCs w:val="18"/>
              </w:rPr>
            </w:pPr>
          </w:p>
        </w:tc>
        <w:tc>
          <w:tcPr>
            <w:tcW w:w="2160" w:type="dxa"/>
            <w:vAlign w:val="center"/>
          </w:tcPr>
          <w:p w14:paraId="00E9DBCF" w14:textId="77777777" w:rsidR="00CF1D6D" w:rsidRPr="00CC7691" w:rsidRDefault="00CF1D6D" w:rsidP="00CF1D6D">
            <w:pPr>
              <w:jc w:val="right"/>
              <w:rPr>
                <w:rFonts w:ascii="StobiSerif Regular" w:hAnsi="StobiSerif Regular" w:cs="Calibri"/>
                <w:color w:val="000000"/>
                <w:sz w:val="18"/>
                <w:szCs w:val="18"/>
              </w:rPr>
            </w:pPr>
            <w:r w:rsidRPr="00CC7691">
              <w:rPr>
                <w:rFonts w:ascii="StobiSerif Regular" w:hAnsi="StobiSerif Regular" w:cs="Calibri"/>
                <w:color w:val="000000"/>
                <w:sz w:val="18"/>
                <w:szCs w:val="18"/>
              </w:rPr>
              <w:t>2,580,594,054.00</w:t>
            </w:r>
          </w:p>
          <w:p w14:paraId="26A2522B" w14:textId="77777777" w:rsidR="00CF1D6D" w:rsidRPr="00CC7691" w:rsidRDefault="00CF1D6D" w:rsidP="00CF1D6D">
            <w:pPr>
              <w:jc w:val="right"/>
              <w:rPr>
                <w:rFonts w:ascii="StobiSerif Regular" w:hAnsi="StobiSerif Regular"/>
                <w:sz w:val="18"/>
                <w:szCs w:val="18"/>
              </w:rPr>
            </w:pPr>
          </w:p>
        </w:tc>
        <w:tc>
          <w:tcPr>
            <w:tcW w:w="2250" w:type="dxa"/>
            <w:vAlign w:val="center"/>
          </w:tcPr>
          <w:p w14:paraId="3C36F76A" w14:textId="77777777" w:rsidR="00CF1D6D" w:rsidRPr="00CC7691" w:rsidRDefault="00CF1D6D" w:rsidP="00CF1D6D">
            <w:pPr>
              <w:jc w:val="right"/>
              <w:rPr>
                <w:rFonts w:ascii="StobiSerif Regular" w:hAnsi="StobiSerif Regular" w:cs="Calibri"/>
                <w:color w:val="000000"/>
                <w:sz w:val="18"/>
                <w:szCs w:val="18"/>
              </w:rPr>
            </w:pPr>
            <w:r w:rsidRPr="00CC7691">
              <w:rPr>
                <w:rFonts w:ascii="StobiSerif Regular" w:hAnsi="StobiSerif Regular" w:cs="Calibri"/>
                <w:color w:val="000000"/>
                <w:sz w:val="18"/>
                <w:szCs w:val="18"/>
              </w:rPr>
              <w:t>4,675,916,913.00</w:t>
            </w:r>
          </w:p>
          <w:p w14:paraId="23BE80E7" w14:textId="77777777" w:rsidR="00CF1D6D" w:rsidRPr="00CC7691" w:rsidRDefault="00CF1D6D" w:rsidP="00CF1D6D">
            <w:pPr>
              <w:jc w:val="right"/>
              <w:rPr>
                <w:rFonts w:ascii="StobiSerif Regular" w:hAnsi="StobiSerif Regular"/>
                <w:sz w:val="18"/>
                <w:szCs w:val="18"/>
              </w:rPr>
            </w:pPr>
          </w:p>
        </w:tc>
      </w:tr>
      <w:tr w:rsidR="00CF1D6D" w:rsidRPr="00CC7691" w14:paraId="2EB8ADBB" w14:textId="77777777" w:rsidTr="00CF1D6D">
        <w:trPr>
          <w:trHeight w:val="512"/>
        </w:trPr>
        <w:tc>
          <w:tcPr>
            <w:tcW w:w="1615" w:type="dxa"/>
            <w:vAlign w:val="center"/>
            <w:hideMark/>
          </w:tcPr>
          <w:p w14:paraId="38F723C0" w14:textId="77777777" w:rsidR="00CF1D6D" w:rsidRPr="00CC7691" w:rsidRDefault="00CF1D6D" w:rsidP="00CF1D6D">
            <w:pPr>
              <w:rPr>
                <w:rFonts w:ascii="StobiSerif Regular" w:hAnsi="StobiSerif Regular"/>
                <w:b/>
                <w:sz w:val="18"/>
                <w:szCs w:val="18"/>
              </w:rPr>
            </w:pPr>
            <w:r w:rsidRPr="00CC7691">
              <w:rPr>
                <w:rFonts w:ascii="StobiSerif Regular" w:hAnsi="StobiSerif Regular"/>
                <w:b/>
                <w:sz w:val="18"/>
                <w:szCs w:val="18"/>
              </w:rPr>
              <w:t xml:space="preserve"> Про Кредит  Банка</w:t>
            </w:r>
          </w:p>
        </w:tc>
        <w:tc>
          <w:tcPr>
            <w:tcW w:w="1710" w:type="dxa"/>
            <w:vAlign w:val="center"/>
          </w:tcPr>
          <w:p w14:paraId="7C233F22" w14:textId="77777777" w:rsidR="00CF1D6D" w:rsidRPr="00CC7691" w:rsidRDefault="00CF1D6D" w:rsidP="00CF1D6D">
            <w:pPr>
              <w:jc w:val="right"/>
              <w:rPr>
                <w:rFonts w:ascii="StobiSerif Regular" w:hAnsi="StobiSerif Regular" w:cs="Calibri"/>
                <w:color w:val="000000"/>
                <w:sz w:val="18"/>
                <w:szCs w:val="18"/>
              </w:rPr>
            </w:pPr>
            <w:r w:rsidRPr="00CC7691">
              <w:rPr>
                <w:rFonts w:ascii="StobiSerif Regular" w:hAnsi="StobiSerif Regular" w:cs="Calibri"/>
                <w:color w:val="000000"/>
                <w:sz w:val="18"/>
                <w:szCs w:val="18"/>
              </w:rPr>
              <w:t>609,601,813.00</w:t>
            </w:r>
          </w:p>
          <w:p w14:paraId="6F39F901" w14:textId="77777777" w:rsidR="00CF1D6D" w:rsidRPr="00CC7691" w:rsidRDefault="00CF1D6D" w:rsidP="00CF1D6D">
            <w:pPr>
              <w:jc w:val="right"/>
              <w:rPr>
                <w:rFonts w:ascii="StobiSerif Regular" w:hAnsi="StobiSerif Regular" w:cs="Calibri"/>
                <w:color w:val="000000"/>
                <w:sz w:val="18"/>
                <w:szCs w:val="18"/>
              </w:rPr>
            </w:pPr>
          </w:p>
        </w:tc>
        <w:tc>
          <w:tcPr>
            <w:tcW w:w="1710" w:type="dxa"/>
            <w:vAlign w:val="center"/>
          </w:tcPr>
          <w:p w14:paraId="1E128CBB" w14:textId="77777777" w:rsidR="00CF1D6D" w:rsidRPr="00CC7691" w:rsidRDefault="00CF1D6D" w:rsidP="00CF1D6D">
            <w:pPr>
              <w:jc w:val="right"/>
              <w:rPr>
                <w:rFonts w:ascii="StobiSerif Regular" w:hAnsi="StobiSerif Regular" w:cs="Calibri"/>
                <w:color w:val="000000"/>
                <w:sz w:val="18"/>
                <w:szCs w:val="18"/>
              </w:rPr>
            </w:pPr>
            <w:r w:rsidRPr="00CC7691">
              <w:rPr>
                <w:rFonts w:ascii="StobiSerif Regular" w:hAnsi="StobiSerif Regular" w:cs="Calibri"/>
                <w:color w:val="000000"/>
                <w:sz w:val="18"/>
                <w:szCs w:val="18"/>
              </w:rPr>
              <w:t>767,059,544.00</w:t>
            </w:r>
          </w:p>
          <w:p w14:paraId="48ADB507" w14:textId="77777777" w:rsidR="00CF1D6D" w:rsidRPr="00CC7691" w:rsidRDefault="00CF1D6D" w:rsidP="00CF1D6D">
            <w:pPr>
              <w:jc w:val="right"/>
              <w:rPr>
                <w:rFonts w:ascii="StobiSerif Regular" w:hAnsi="StobiSerif Regular" w:cs="Calibri"/>
                <w:color w:val="000000"/>
                <w:sz w:val="18"/>
                <w:szCs w:val="18"/>
              </w:rPr>
            </w:pPr>
          </w:p>
        </w:tc>
        <w:tc>
          <w:tcPr>
            <w:tcW w:w="2160" w:type="dxa"/>
            <w:vAlign w:val="center"/>
          </w:tcPr>
          <w:p w14:paraId="4B06B83E" w14:textId="77777777" w:rsidR="00CF1D6D" w:rsidRPr="00CC7691" w:rsidRDefault="00CF1D6D" w:rsidP="00CF1D6D">
            <w:pPr>
              <w:jc w:val="right"/>
              <w:rPr>
                <w:rFonts w:ascii="StobiSerif Regular" w:hAnsi="StobiSerif Regular" w:cs="Calibri"/>
                <w:color w:val="000000"/>
                <w:sz w:val="18"/>
                <w:szCs w:val="18"/>
              </w:rPr>
            </w:pPr>
            <w:r w:rsidRPr="00CC7691">
              <w:rPr>
                <w:rFonts w:ascii="StobiSerif Regular" w:hAnsi="StobiSerif Regular" w:cs="Calibri"/>
                <w:color w:val="000000"/>
                <w:sz w:val="18"/>
                <w:szCs w:val="18"/>
              </w:rPr>
              <w:t>644,459,673.00</w:t>
            </w:r>
          </w:p>
          <w:p w14:paraId="5BD6EF2C" w14:textId="77777777" w:rsidR="00CF1D6D" w:rsidRPr="00CC7691" w:rsidRDefault="00CF1D6D" w:rsidP="00CF1D6D">
            <w:pPr>
              <w:jc w:val="right"/>
              <w:rPr>
                <w:rFonts w:ascii="StobiSerif Regular" w:hAnsi="StobiSerif Regular" w:cs="Calibri"/>
                <w:color w:val="000000"/>
                <w:sz w:val="18"/>
                <w:szCs w:val="18"/>
              </w:rPr>
            </w:pPr>
          </w:p>
        </w:tc>
        <w:tc>
          <w:tcPr>
            <w:tcW w:w="2250" w:type="dxa"/>
            <w:vAlign w:val="center"/>
          </w:tcPr>
          <w:p w14:paraId="5FA26437" w14:textId="77777777" w:rsidR="00CF1D6D" w:rsidRPr="00CC7691" w:rsidRDefault="00CF1D6D" w:rsidP="00CF1D6D">
            <w:pPr>
              <w:jc w:val="right"/>
              <w:rPr>
                <w:rFonts w:ascii="StobiSerif Regular" w:hAnsi="StobiSerif Regular" w:cs="Calibri"/>
                <w:color w:val="000000"/>
                <w:sz w:val="18"/>
                <w:szCs w:val="18"/>
              </w:rPr>
            </w:pPr>
            <w:r w:rsidRPr="00CC7691">
              <w:rPr>
                <w:rFonts w:ascii="StobiSerif Regular" w:hAnsi="StobiSerif Regular" w:cs="Calibri"/>
                <w:color w:val="000000"/>
                <w:sz w:val="18"/>
                <w:szCs w:val="18"/>
              </w:rPr>
              <w:t>2,021,121,030.00</w:t>
            </w:r>
          </w:p>
          <w:p w14:paraId="73EB8E22" w14:textId="77777777" w:rsidR="00CF1D6D" w:rsidRPr="00CC7691" w:rsidRDefault="00CF1D6D" w:rsidP="00CF1D6D">
            <w:pPr>
              <w:jc w:val="right"/>
              <w:rPr>
                <w:rFonts w:ascii="StobiSerif Regular" w:hAnsi="StobiSerif Regular"/>
                <w:sz w:val="18"/>
                <w:szCs w:val="18"/>
              </w:rPr>
            </w:pPr>
          </w:p>
        </w:tc>
      </w:tr>
      <w:tr w:rsidR="00CF1D6D" w:rsidRPr="00CC7691" w14:paraId="103DA22D" w14:textId="77777777" w:rsidTr="00CF1D6D">
        <w:trPr>
          <w:trHeight w:val="890"/>
        </w:trPr>
        <w:tc>
          <w:tcPr>
            <w:tcW w:w="1615" w:type="dxa"/>
            <w:vAlign w:val="center"/>
            <w:hideMark/>
          </w:tcPr>
          <w:p w14:paraId="7DEDB0AD" w14:textId="77777777" w:rsidR="00CF1D6D" w:rsidRPr="00CC7691" w:rsidRDefault="00CF1D6D" w:rsidP="00CF1D6D">
            <w:pPr>
              <w:rPr>
                <w:rFonts w:ascii="StobiSerif Regular" w:hAnsi="StobiSerif Regular"/>
                <w:b/>
                <w:sz w:val="18"/>
                <w:szCs w:val="18"/>
              </w:rPr>
            </w:pPr>
            <w:r w:rsidRPr="00CC7691">
              <w:rPr>
                <w:rFonts w:ascii="StobiSerif Regular" w:hAnsi="StobiSerif Regular"/>
                <w:b/>
                <w:sz w:val="18"/>
                <w:szCs w:val="18"/>
              </w:rPr>
              <w:t>Централна Кооперативна Банка</w:t>
            </w:r>
          </w:p>
        </w:tc>
        <w:tc>
          <w:tcPr>
            <w:tcW w:w="1710" w:type="dxa"/>
            <w:vAlign w:val="center"/>
          </w:tcPr>
          <w:p w14:paraId="229FE392" w14:textId="77777777" w:rsidR="00CF1D6D" w:rsidRPr="00CC7691" w:rsidRDefault="00CF1D6D" w:rsidP="00CF1D6D">
            <w:pPr>
              <w:jc w:val="right"/>
              <w:rPr>
                <w:rFonts w:ascii="StobiSerif Regular" w:hAnsi="StobiSerif Regular" w:cs="Calibri"/>
                <w:color w:val="000000"/>
                <w:sz w:val="18"/>
                <w:szCs w:val="18"/>
              </w:rPr>
            </w:pPr>
            <w:r w:rsidRPr="00CC7691">
              <w:rPr>
                <w:rFonts w:ascii="StobiSerif Regular" w:hAnsi="StobiSerif Regular" w:cs="Calibri"/>
                <w:color w:val="000000"/>
                <w:sz w:val="18"/>
                <w:szCs w:val="18"/>
              </w:rPr>
              <w:t>2,686,000.00</w:t>
            </w:r>
          </w:p>
        </w:tc>
        <w:tc>
          <w:tcPr>
            <w:tcW w:w="1710" w:type="dxa"/>
            <w:vAlign w:val="center"/>
          </w:tcPr>
          <w:p w14:paraId="6AEA224A" w14:textId="77777777" w:rsidR="00CF1D6D" w:rsidRPr="00CC7691" w:rsidRDefault="00CF1D6D" w:rsidP="00CF1D6D">
            <w:pPr>
              <w:jc w:val="right"/>
              <w:rPr>
                <w:rFonts w:ascii="StobiSerif Regular" w:hAnsi="StobiSerif Regular" w:cs="Calibri"/>
                <w:color w:val="000000"/>
                <w:sz w:val="18"/>
                <w:szCs w:val="18"/>
              </w:rPr>
            </w:pPr>
            <w:r w:rsidRPr="00CC7691">
              <w:rPr>
                <w:rFonts w:ascii="StobiSerif Regular" w:hAnsi="StobiSerif Regular" w:cs="Calibri"/>
                <w:color w:val="000000"/>
                <w:sz w:val="18"/>
                <w:szCs w:val="18"/>
              </w:rPr>
              <w:t>0.00</w:t>
            </w:r>
          </w:p>
        </w:tc>
        <w:tc>
          <w:tcPr>
            <w:tcW w:w="2160" w:type="dxa"/>
            <w:vAlign w:val="center"/>
          </w:tcPr>
          <w:p w14:paraId="33327150" w14:textId="77777777" w:rsidR="00CF1D6D" w:rsidRDefault="00CF1D6D" w:rsidP="00CF1D6D">
            <w:pPr>
              <w:jc w:val="right"/>
              <w:rPr>
                <w:rFonts w:ascii="StobiSerif Regular" w:hAnsi="StobiSerif Regular" w:cs="Calibri"/>
                <w:color w:val="000000"/>
                <w:sz w:val="18"/>
                <w:szCs w:val="18"/>
              </w:rPr>
            </w:pPr>
          </w:p>
          <w:p w14:paraId="3131CA6D" w14:textId="77777777" w:rsidR="00CF1D6D" w:rsidRPr="00CC7691" w:rsidRDefault="00CF1D6D" w:rsidP="00CF1D6D">
            <w:pPr>
              <w:jc w:val="right"/>
              <w:rPr>
                <w:rFonts w:ascii="StobiSerif Regular" w:hAnsi="StobiSerif Regular" w:cs="Calibri"/>
                <w:color w:val="000000"/>
                <w:sz w:val="18"/>
                <w:szCs w:val="18"/>
              </w:rPr>
            </w:pPr>
            <w:r w:rsidRPr="00CC7691">
              <w:rPr>
                <w:rFonts w:ascii="StobiSerif Regular" w:hAnsi="StobiSerif Regular" w:cs="Calibri"/>
                <w:color w:val="000000"/>
                <w:sz w:val="18"/>
                <w:szCs w:val="18"/>
              </w:rPr>
              <w:t>7,250,000.00</w:t>
            </w:r>
          </w:p>
          <w:p w14:paraId="5E2F928F" w14:textId="77777777" w:rsidR="00CF1D6D" w:rsidRPr="00CC7691" w:rsidRDefault="00CF1D6D" w:rsidP="00CF1D6D">
            <w:pPr>
              <w:jc w:val="right"/>
              <w:rPr>
                <w:rFonts w:ascii="StobiSerif Regular" w:hAnsi="StobiSerif Regular" w:cs="Calibri"/>
                <w:color w:val="000000"/>
                <w:sz w:val="18"/>
                <w:szCs w:val="18"/>
              </w:rPr>
            </w:pPr>
          </w:p>
        </w:tc>
        <w:tc>
          <w:tcPr>
            <w:tcW w:w="2250" w:type="dxa"/>
            <w:vAlign w:val="center"/>
          </w:tcPr>
          <w:p w14:paraId="6216656B" w14:textId="77777777" w:rsidR="00CF1D6D" w:rsidRPr="00CC7691" w:rsidRDefault="00CF1D6D" w:rsidP="00CF1D6D">
            <w:pPr>
              <w:jc w:val="right"/>
              <w:rPr>
                <w:rFonts w:ascii="StobiSerif Regular" w:hAnsi="StobiSerif Regular" w:cs="Calibri"/>
                <w:color w:val="000000"/>
                <w:sz w:val="18"/>
                <w:szCs w:val="18"/>
              </w:rPr>
            </w:pPr>
            <w:r w:rsidRPr="00CC7691">
              <w:rPr>
                <w:rFonts w:ascii="StobiSerif Regular" w:hAnsi="StobiSerif Regular" w:cs="Calibri"/>
                <w:color w:val="000000"/>
                <w:sz w:val="18"/>
                <w:szCs w:val="18"/>
              </w:rPr>
              <w:t>9,936,000.00</w:t>
            </w:r>
          </w:p>
        </w:tc>
      </w:tr>
      <w:tr w:rsidR="00CF1D6D" w:rsidRPr="00CC7691" w14:paraId="4FF57CD3" w14:textId="77777777" w:rsidTr="00CF1D6D">
        <w:trPr>
          <w:trHeight w:val="521"/>
        </w:trPr>
        <w:tc>
          <w:tcPr>
            <w:tcW w:w="1615" w:type="dxa"/>
            <w:vAlign w:val="center"/>
            <w:hideMark/>
          </w:tcPr>
          <w:p w14:paraId="278345D5" w14:textId="77777777" w:rsidR="00CF1D6D" w:rsidRPr="00CC7691" w:rsidRDefault="00CF1D6D" w:rsidP="00CF1D6D">
            <w:pPr>
              <w:rPr>
                <w:rFonts w:ascii="StobiSerif Regular" w:hAnsi="StobiSerif Regular"/>
                <w:b/>
                <w:sz w:val="18"/>
                <w:szCs w:val="18"/>
                <w:lang w:val="mk-MK"/>
              </w:rPr>
            </w:pPr>
            <w:r w:rsidRPr="00CC7691">
              <w:rPr>
                <w:rFonts w:ascii="StobiSerif Regular" w:hAnsi="StobiSerif Regular"/>
                <w:b/>
                <w:sz w:val="18"/>
                <w:szCs w:val="18"/>
              </w:rPr>
              <w:t xml:space="preserve"> Стопанска Банка АД </w:t>
            </w:r>
            <w:r w:rsidRPr="00CC7691">
              <w:rPr>
                <w:rFonts w:ascii="StobiSerif Regular" w:hAnsi="StobiSerif Regular"/>
                <w:b/>
                <w:sz w:val="18"/>
                <w:szCs w:val="18"/>
                <w:shd w:val="clear" w:color="auto" w:fill="FFFFFF" w:themeFill="background1"/>
              </w:rPr>
              <w:t>Битола</w:t>
            </w:r>
            <w:r w:rsidRPr="00CC7691">
              <w:rPr>
                <w:rFonts w:ascii="StobiSerif Regular" w:hAnsi="StobiSerif Regular"/>
                <w:b/>
                <w:sz w:val="18"/>
                <w:szCs w:val="18"/>
                <w:shd w:val="clear" w:color="auto" w:fill="FFFFFF" w:themeFill="background1"/>
                <w:lang w:val="mk-MK"/>
              </w:rPr>
              <w:t xml:space="preserve"> </w:t>
            </w:r>
          </w:p>
        </w:tc>
        <w:tc>
          <w:tcPr>
            <w:tcW w:w="1710" w:type="dxa"/>
            <w:vAlign w:val="center"/>
          </w:tcPr>
          <w:p w14:paraId="721AB9AB" w14:textId="77777777" w:rsidR="00CF1D6D" w:rsidRPr="00CC7691" w:rsidRDefault="00CF1D6D" w:rsidP="00CF1D6D">
            <w:pPr>
              <w:jc w:val="right"/>
              <w:rPr>
                <w:rFonts w:ascii="StobiSerif Regular" w:hAnsi="StobiSerif Regular" w:cs="Calibri"/>
                <w:color w:val="000000"/>
                <w:sz w:val="18"/>
                <w:szCs w:val="18"/>
              </w:rPr>
            </w:pPr>
            <w:r w:rsidRPr="00CC7691">
              <w:rPr>
                <w:rFonts w:ascii="StobiSerif Regular" w:hAnsi="StobiSerif Regular" w:cs="Calibri"/>
                <w:color w:val="000000"/>
                <w:sz w:val="18"/>
                <w:szCs w:val="18"/>
              </w:rPr>
              <w:t>42,948,371.00</w:t>
            </w:r>
          </w:p>
        </w:tc>
        <w:tc>
          <w:tcPr>
            <w:tcW w:w="1710" w:type="dxa"/>
            <w:vAlign w:val="center"/>
          </w:tcPr>
          <w:p w14:paraId="0651C54B" w14:textId="77777777" w:rsidR="00CF1D6D" w:rsidRDefault="00CF1D6D" w:rsidP="00CF1D6D">
            <w:pPr>
              <w:jc w:val="right"/>
              <w:rPr>
                <w:rFonts w:ascii="StobiSerif Regular" w:hAnsi="StobiSerif Regular" w:cs="Calibri"/>
                <w:color w:val="000000"/>
                <w:sz w:val="18"/>
                <w:szCs w:val="18"/>
              </w:rPr>
            </w:pPr>
          </w:p>
          <w:p w14:paraId="0A0A7E94" w14:textId="77777777" w:rsidR="00CF1D6D" w:rsidRPr="00CC7691" w:rsidRDefault="00CF1D6D" w:rsidP="00CF1D6D">
            <w:pPr>
              <w:jc w:val="right"/>
              <w:rPr>
                <w:rFonts w:ascii="StobiSerif Regular" w:hAnsi="StobiSerif Regular" w:cs="Calibri"/>
                <w:color w:val="000000"/>
                <w:sz w:val="18"/>
                <w:szCs w:val="18"/>
              </w:rPr>
            </w:pPr>
            <w:r w:rsidRPr="00CC7691">
              <w:rPr>
                <w:rFonts w:ascii="StobiSerif Regular" w:hAnsi="StobiSerif Regular" w:cs="Calibri"/>
                <w:color w:val="000000"/>
                <w:sz w:val="18"/>
                <w:szCs w:val="18"/>
              </w:rPr>
              <w:t>162,960,000.00</w:t>
            </w:r>
          </w:p>
          <w:p w14:paraId="4FA6AD4F" w14:textId="77777777" w:rsidR="00CF1D6D" w:rsidRPr="00CC7691" w:rsidRDefault="00CF1D6D" w:rsidP="00CF1D6D">
            <w:pPr>
              <w:jc w:val="right"/>
              <w:rPr>
                <w:rFonts w:ascii="StobiSerif Regular" w:hAnsi="StobiSerif Regular"/>
                <w:color w:val="000000"/>
                <w:sz w:val="18"/>
                <w:szCs w:val="18"/>
                <w:lang w:val="mk-MK"/>
              </w:rPr>
            </w:pPr>
          </w:p>
        </w:tc>
        <w:tc>
          <w:tcPr>
            <w:tcW w:w="2160" w:type="dxa"/>
            <w:vAlign w:val="center"/>
          </w:tcPr>
          <w:p w14:paraId="48539CB8" w14:textId="77777777" w:rsidR="00CF1D6D" w:rsidRDefault="00CF1D6D" w:rsidP="00CF1D6D">
            <w:pPr>
              <w:jc w:val="right"/>
              <w:rPr>
                <w:rFonts w:ascii="StobiSerif Regular" w:hAnsi="StobiSerif Regular" w:cs="Calibri"/>
                <w:color w:val="000000"/>
                <w:sz w:val="18"/>
                <w:szCs w:val="18"/>
              </w:rPr>
            </w:pPr>
          </w:p>
          <w:p w14:paraId="4AB023B2" w14:textId="77777777" w:rsidR="00CF1D6D" w:rsidRPr="00CC7691" w:rsidRDefault="00CF1D6D" w:rsidP="00CF1D6D">
            <w:pPr>
              <w:jc w:val="right"/>
              <w:rPr>
                <w:rFonts w:ascii="StobiSerif Regular" w:hAnsi="StobiSerif Regular" w:cs="Calibri"/>
                <w:color w:val="000000"/>
                <w:sz w:val="18"/>
                <w:szCs w:val="18"/>
              </w:rPr>
            </w:pPr>
            <w:r w:rsidRPr="00CC7691">
              <w:rPr>
                <w:rFonts w:ascii="StobiSerif Regular" w:hAnsi="StobiSerif Regular" w:cs="Calibri"/>
                <w:color w:val="000000"/>
                <w:sz w:val="18"/>
                <w:szCs w:val="18"/>
              </w:rPr>
              <w:t>3,600,000.00</w:t>
            </w:r>
          </w:p>
          <w:p w14:paraId="6256503C" w14:textId="77777777" w:rsidR="00CF1D6D" w:rsidRPr="00CC7691" w:rsidRDefault="00CF1D6D" w:rsidP="00CF1D6D">
            <w:pPr>
              <w:jc w:val="right"/>
              <w:rPr>
                <w:rFonts w:ascii="StobiSerif Regular" w:hAnsi="StobiSerif Regular"/>
                <w:color w:val="000000"/>
                <w:sz w:val="18"/>
                <w:szCs w:val="18"/>
                <w:lang w:val="mk-MK"/>
              </w:rPr>
            </w:pPr>
          </w:p>
        </w:tc>
        <w:tc>
          <w:tcPr>
            <w:tcW w:w="2250" w:type="dxa"/>
            <w:vAlign w:val="center"/>
          </w:tcPr>
          <w:p w14:paraId="2450EF35" w14:textId="77777777" w:rsidR="00CF1D6D" w:rsidRPr="00CC7691" w:rsidRDefault="00CF1D6D" w:rsidP="00CF1D6D">
            <w:pPr>
              <w:jc w:val="right"/>
              <w:rPr>
                <w:rFonts w:ascii="StobiSerif Regular" w:hAnsi="StobiSerif Regular" w:cs="Calibri"/>
                <w:color w:val="000000"/>
                <w:sz w:val="18"/>
                <w:szCs w:val="18"/>
              </w:rPr>
            </w:pPr>
            <w:r w:rsidRPr="00CC7691">
              <w:rPr>
                <w:rFonts w:ascii="StobiSerif Regular" w:hAnsi="StobiSerif Regular" w:cs="Calibri"/>
                <w:color w:val="000000"/>
                <w:sz w:val="18"/>
                <w:szCs w:val="18"/>
              </w:rPr>
              <w:t>209,508,371.00</w:t>
            </w:r>
          </w:p>
        </w:tc>
      </w:tr>
      <w:tr w:rsidR="00CF1D6D" w:rsidRPr="00CC7691" w14:paraId="55C093E1" w14:textId="77777777" w:rsidTr="00CF1D6D">
        <w:trPr>
          <w:trHeight w:val="161"/>
        </w:trPr>
        <w:tc>
          <w:tcPr>
            <w:tcW w:w="1615" w:type="dxa"/>
            <w:vAlign w:val="center"/>
            <w:hideMark/>
          </w:tcPr>
          <w:p w14:paraId="17C289D0" w14:textId="77777777" w:rsidR="00CF1D6D" w:rsidRPr="00CC7691" w:rsidRDefault="00CF1D6D" w:rsidP="00CF1D6D">
            <w:pPr>
              <w:rPr>
                <w:rFonts w:ascii="StobiSerif Regular" w:hAnsi="StobiSerif Regular"/>
                <w:b/>
                <w:sz w:val="18"/>
                <w:szCs w:val="18"/>
              </w:rPr>
            </w:pPr>
            <w:r w:rsidRPr="00CC7691">
              <w:rPr>
                <w:rFonts w:ascii="StobiSerif Regular" w:hAnsi="StobiSerif Regular"/>
                <w:b/>
                <w:sz w:val="18"/>
                <w:szCs w:val="18"/>
              </w:rPr>
              <w:t>ТТК БАНКА АД Скопје</w:t>
            </w:r>
          </w:p>
        </w:tc>
        <w:tc>
          <w:tcPr>
            <w:tcW w:w="1710" w:type="dxa"/>
            <w:vAlign w:val="center"/>
          </w:tcPr>
          <w:p w14:paraId="1D2DBE44" w14:textId="77777777" w:rsidR="00CF1D6D" w:rsidRPr="00CC7691" w:rsidRDefault="00CF1D6D" w:rsidP="00CF1D6D">
            <w:pPr>
              <w:jc w:val="right"/>
              <w:rPr>
                <w:rFonts w:ascii="StobiSerif Regular" w:hAnsi="StobiSerif Regular" w:cs="Calibri"/>
                <w:color w:val="000000"/>
                <w:sz w:val="18"/>
                <w:szCs w:val="18"/>
              </w:rPr>
            </w:pPr>
            <w:r w:rsidRPr="00CC7691">
              <w:rPr>
                <w:rFonts w:ascii="StobiSerif Regular" w:hAnsi="StobiSerif Regular" w:cs="Calibri"/>
                <w:color w:val="000000"/>
                <w:sz w:val="18"/>
                <w:szCs w:val="18"/>
              </w:rPr>
              <w:t>1,300,000.00</w:t>
            </w:r>
          </w:p>
        </w:tc>
        <w:tc>
          <w:tcPr>
            <w:tcW w:w="1710" w:type="dxa"/>
            <w:vAlign w:val="center"/>
          </w:tcPr>
          <w:p w14:paraId="7EE8F809" w14:textId="77777777" w:rsidR="00CF1D6D" w:rsidRPr="00CC7691" w:rsidRDefault="00CF1D6D" w:rsidP="00CF1D6D">
            <w:pPr>
              <w:jc w:val="right"/>
              <w:rPr>
                <w:rFonts w:ascii="StobiSerif Regular" w:hAnsi="StobiSerif Regular"/>
                <w:sz w:val="18"/>
                <w:szCs w:val="18"/>
              </w:rPr>
            </w:pPr>
            <w:r w:rsidRPr="00CC7691">
              <w:rPr>
                <w:rFonts w:ascii="StobiSerif Regular" w:hAnsi="StobiSerif Regular"/>
                <w:sz w:val="18"/>
                <w:szCs w:val="18"/>
              </w:rPr>
              <w:t>0.00</w:t>
            </w:r>
          </w:p>
        </w:tc>
        <w:tc>
          <w:tcPr>
            <w:tcW w:w="2160" w:type="dxa"/>
            <w:vAlign w:val="center"/>
          </w:tcPr>
          <w:p w14:paraId="4A808075" w14:textId="77777777" w:rsidR="00CF1D6D" w:rsidRPr="00CC7691" w:rsidRDefault="00CF1D6D" w:rsidP="00CF1D6D">
            <w:pPr>
              <w:jc w:val="right"/>
              <w:rPr>
                <w:rFonts w:ascii="StobiSerif Regular" w:hAnsi="StobiSerif Regular"/>
                <w:sz w:val="18"/>
                <w:szCs w:val="18"/>
              </w:rPr>
            </w:pPr>
            <w:r w:rsidRPr="00CC7691">
              <w:rPr>
                <w:rFonts w:ascii="StobiSerif Regular" w:hAnsi="StobiSerif Regular"/>
                <w:sz w:val="18"/>
                <w:szCs w:val="18"/>
              </w:rPr>
              <w:t>0.00</w:t>
            </w:r>
          </w:p>
        </w:tc>
        <w:tc>
          <w:tcPr>
            <w:tcW w:w="2250" w:type="dxa"/>
            <w:vAlign w:val="center"/>
          </w:tcPr>
          <w:p w14:paraId="3ECCE6D7" w14:textId="77777777" w:rsidR="00CF1D6D" w:rsidRPr="00CC7691" w:rsidRDefault="00CF1D6D" w:rsidP="00CF1D6D">
            <w:pPr>
              <w:jc w:val="right"/>
              <w:rPr>
                <w:rFonts w:ascii="StobiSerif Regular" w:hAnsi="StobiSerif Regular" w:cs="Calibri"/>
                <w:color w:val="000000"/>
                <w:sz w:val="18"/>
                <w:szCs w:val="18"/>
              </w:rPr>
            </w:pPr>
            <w:r w:rsidRPr="00CC7691">
              <w:rPr>
                <w:rFonts w:ascii="StobiSerif Regular" w:hAnsi="StobiSerif Regular" w:cs="Calibri"/>
                <w:color w:val="000000"/>
                <w:sz w:val="18"/>
                <w:szCs w:val="18"/>
              </w:rPr>
              <w:t>1,300,000.00</w:t>
            </w:r>
          </w:p>
        </w:tc>
      </w:tr>
      <w:tr w:rsidR="00CF1D6D" w:rsidRPr="00CC7691" w14:paraId="16446E03" w14:textId="77777777" w:rsidTr="00CF1D6D">
        <w:trPr>
          <w:trHeight w:val="404"/>
        </w:trPr>
        <w:tc>
          <w:tcPr>
            <w:tcW w:w="1615" w:type="dxa"/>
            <w:vAlign w:val="center"/>
            <w:hideMark/>
          </w:tcPr>
          <w:p w14:paraId="57F60D68" w14:textId="77777777" w:rsidR="00CF1D6D" w:rsidRPr="00CC7691" w:rsidRDefault="00CF1D6D" w:rsidP="00CF1D6D">
            <w:pPr>
              <w:jc w:val="both"/>
              <w:rPr>
                <w:rFonts w:ascii="StobiSerif Regular" w:hAnsi="StobiSerif Regular"/>
                <w:b/>
                <w:sz w:val="18"/>
                <w:szCs w:val="18"/>
                <w:lang w:val="mk-MK"/>
              </w:rPr>
            </w:pPr>
            <w:r w:rsidRPr="00CC7691">
              <w:rPr>
                <w:rFonts w:ascii="StobiSerif Regular" w:hAnsi="StobiSerif Regular"/>
                <w:b/>
                <w:sz w:val="18"/>
                <w:szCs w:val="18"/>
              </w:rPr>
              <w:lastRenderedPageBreak/>
              <w:t xml:space="preserve"> Уни  Банка</w:t>
            </w:r>
            <w:r w:rsidRPr="00CC7691">
              <w:rPr>
                <w:rFonts w:ascii="StobiSerif Regular" w:hAnsi="StobiSerif Regular"/>
                <w:b/>
                <w:sz w:val="18"/>
                <w:szCs w:val="18"/>
                <w:lang w:val="mk-MK"/>
              </w:rPr>
              <w:t xml:space="preserve">   </w:t>
            </w:r>
          </w:p>
        </w:tc>
        <w:tc>
          <w:tcPr>
            <w:tcW w:w="1710" w:type="dxa"/>
            <w:vAlign w:val="center"/>
          </w:tcPr>
          <w:p w14:paraId="156D337D" w14:textId="77777777" w:rsidR="00CF1D6D" w:rsidRPr="00CC7691" w:rsidRDefault="00CF1D6D" w:rsidP="00CF1D6D">
            <w:pPr>
              <w:jc w:val="right"/>
              <w:rPr>
                <w:rFonts w:ascii="StobiSerif Regular" w:hAnsi="StobiSerif Regular"/>
                <w:sz w:val="18"/>
                <w:szCs w:val="18"/>
              </w:rPr>
            </w:pPr>
            <w:r w:rsidRPr="00CC7691">
              <w:rPr>
                <w:rFonts w:ascii="StobiSerif Regular" w:hAnsi="StobiSerif Regular" w:cs="Calibri"/>
                <w:color w:val="000000"/>
                <w:sz w:val="18"/>
                <w:szCs w:val="18"/>
              </w:rPr>
              <w:t>0.00</w:t>
            </w:r>
          </w:p>
        </w:tc>
        <w:tc>
          <w:tcPr>
            <w:tcW w:w="1710" w:type="dxa"/>
            <w:vAlign w:val="center"/>
          </w:tcPr>
          <w:p w14:paraId="195CFAAF" w14:textId="77777777" w:rsidR="00CF1D6D" w:rsidRPr="00CC7691" w:rsidRDefault="00CF1D6D" w:rsidP="00CF1D6D">
            <w:pPr>
              <w:jc w:val="right"/>
              <w:rPr>
                <w:rFonts w:ascii="StobiSerif Regular" w:hAnsi="StobiSerif Regular"/>
                <w:sz w:val="18"/>
                <w:szCs w:val="18"/>
              </w:rPr>
            </w:pPr>
            <w:r w:rsidRPr="00CC7691">
              <w:rPr>
                <w:rFonts w:ascii="StobiSerif Regular" w:hAnsi="StobiSerif Regular" w:cs="Calibri"/>
                <w:color w:val="000000"/>
                <w:sz w:val="18"/>
                <w:szCs w:val="18"/>
              </w:rPr>
              <w:t>0.00</w:t>
            </w:r>
          </w:p>
        </w:tc>
        <w:tc>
          <w:tcPr>
            <w:tcW w:w="2160" w:type="dxa"/>
            <w:vAlign w:val="center"/>
          </w:tcPr>
          <w:p w14:paraId="1F09CEDD" w14:textId="77777777" w:rsidR="00CF1D6D" w:rsidRPr="00CC7691" w:rsidRDefault="00CF1D6D" w:rsidP="00CF1D6D">
            <w:pPr>
              <w:jc w:val="right"/>
              <w:rPr>
                <w:rFonts w:ascii="StobiSerif Regular" w:hAnsi="StobiSerif Regular"/>
                <w:sz w:val="18"/>
                <w:szCs w:val="18"/>
              </w:rPr>
            </w:pPr>
            <w:r w:rsidRPr="00CC7691">
              <w:rPr>
                <w:rFonts w:ascii="StobiSerif Regular" w:hAnsi="StobiSerif Regular" w:cs="Calibri"/>
                <w:color w:val="000000"/>
                <w:sz w:val="18"/>
                <w:szCs w:val="18"/>
              </w:rPr>
              <w:t>0.00</w:t>
            </w:r>
          </w:p>
        </w:tc>
        <w:tc>
          <w:tcPr>
            <w:tcW w:w="2250" w:type="dxa"/>
            <w:vAlign w:val="center"/>
          </w:tcPr>
          <w:p w14:paraId="5651AC1B" w14:textId="77777777" w:rsidR="00CF1D6D" w:rsidRPr="00CC7691" w:rsidRDefault="00CF1D6D" w:rsidP="00CF1D6D">
            <w:pPr>
              <w:jc w:val="right"/>
              <w:rPr>
                <w:rFonts w:ascii="StobiSerif Regular" w:hAnsi="StobiSerif Regular"/>
                <w:sz w:val="18"/>
                <w:szCs w:val="18"/>
              </w:rPr>
            </w:pPr>
            <w:r w:rsidRPr="00CC7691">
              <w:rPr>
                <w:rFonts w:ascii="StobiSerif Regular" w:hAnsi="StobiSerif Regular" w:cs="Calibri"/>
                <w:color w:val="000000"/>
                <w:sz w:val="18"/>
                <w:szCs w:val="18"/>
              </w:rPr>
              <w:t>0.00</w:t>
            </w:r>
          </w:p>
        </w:tc>
      </w:tr>
      <w:tr w:rsidR="00CF1D6D" w:rsidRPr="00CC7691" w14:paraId="2DBBB4D6" w14:textId="77777777" w:rsidTr="00CF1D6D">
        <w:trPr>
          <w:trHeight w:val="630"/>
        </w:trPr>
        <w:tc>
          <w:tcPr>
            <w:tcW w:w="1615" w:type="dxa"/>
            <w:vAlign w:val="center"/>
            <w:hideMark/>
          </w:tcPr>
          <w:p w14:paraId="5A3D39A3" w14:textId="77777777" w:rsidR="00CF1D6D" w:rsidRPr="00CC7691" w:rsidRDefault="00CF1D6D" w:rsidP="00CF1D6D">
            <w:pPr>
              <w:rPr>
                <w:rFonts w:ascii="StobiSerif Regular" w:hAnsi="StobiSerif Regular"/>
                <w:b/>
                <w:sz w:val="18"/>
                <w:szCs w:val="18"/>
              </w:rPr>
            </w:pPr>
            <w:r w:rsidRPr="00CC7691">
              <w:rPr>
                <w:rFonts w:ascii="StobiSerif Regular" w:hAnsi="StobiSerif Regular"/>
                <w:b/>
                <w:sz w:val="18"/>
                <w:szCs w:val="18"/>
              </w:rPr>
              <w:t xml:space="preserve"> Стопанска Банка АД Скопје</w:t>
            </w:r>
          </w:p>
        </w:tc>
        <w:tc>
          <w:tcPr>
            <w:tcW w:w="1710" w:type="dxa"/>
            <w:vAlign w:val="center"/>
          </w:tcPr>
          <w:p w14:paraId="79D9062A" w14:textId="77777777" w:rsidR="00CF1D6D" w:rsidRPr="00CC7691" w:rsidRDefault="00CF1D6D" w:rsidP="00CF1D6D">
            <w:pPr>
              <w:jc w:val="right"/>
              <w:rPr>
                <w:rFonts w:ascii="StobiSerif Regular" w:hAnsi="StobiSerif Regular" w:cs="Calibri"/>
                <w:color w:val="000000"/>
                <w:sz w:val="18"/>
                <w:szCs w:val="18"/>
              </w:rPr>
            </w:pPr>
            <w:r w:rsidRPr="00CC7691">
              <w:rPr>
                <w:rFonts w:ascii="StobiSerif Regular" w:hAnsi="StobiSerif Regular" w:cs="Calibri"/>
                <w:color w:val="000000"/>
                <w:sz w:val="18"/>
                <w:szCs w:val="18"/>
              </w:rPr>
              <w:t>682,733,728</w:t>
            </w:r>
          </w:p>
        </w:tc>
        <w:tc>
          <w:tcPr>
            <w:tcW w:w="1710" w:type="dxa"/>
            <w:vAlign w:val="center"/>
          </w:tcPr>
          <w:p w14:paraId="15CE854D" w14:textId="77777777" w:rsidR="00CF1D6D" w:rsidRPr="00CC7691" w:rsidRDefault="00CF1D6D" w:rsidP="00CF1D6D">
            <w:pPr>
              <w:jc w:val="right"/>
              <w:rPr>
                <w:rFonts w:ascii="StobiSerif Regular" w:hAnsi="StobiSerif Regular" w:cs="Calibri"/>
                <w:color w:val="000000"/>
                <w:sz w:val="18"/>
                <w:szCs w:val="18"/>
              </w:rPr>
            </w:pPr>
            <w:r w:rsidRPr="00CC7691">
              <w:rPr>
                <w:rFonts w:ascii="StobiSerif Regular" w:hAnsi="StobiSerif Regular" w:cs="Calibri"/>
                <w:color w:val="000000"/>
                <w:sz w:val="18"/>
                <w:szCs w:val="18"/>
              </w:rPr>
              <w:t>5,038,770,902</w:t>
            </w:r>
          </w:p>
        </w:tc>
        <w:tc>
          <w:tcPr>
            <w:tcW w:w="2160" w:type="dxa"/>
            <w:vAlign w:val="center"/>
          </w:tcPr>
          <w:p w14:paraId="2EDCA12F" w14:textId="77777777" w:rsidR="00CF1D6D" w:rsidRPr="00CC7691" w:rsidRDefault="00CF1D6D" w:rsidP="00CF1D6D">
            <w:pPr>
              <w:jc w:val="right"/>
              <w:rPr>
                <w:rFonts w:ascii="StobiSerif Regular" w:hAnsi="StobiSerif Regular" w:cs="Calibri"/>
                <w:color w:val="000000"/>
                <w:sz w:val="18"/>
                <w:szCs w:val="18"/>
              </w:rPr>
            </w:pPr>
            <w:r w:rsidRPr="00CC7691">
              <w:rPr>
                <w:rFonts w:ascii="StobiSerif Regular" w:hAnsi="StobiSerif Regular" w:cs="Calibri"/>
                <w:color w:val="000000"/>
                <w:sz w:val="18"/>
                <w:szCs w:val="18"/>
              </w:rPr>
              <w:t>1,461,859,762</w:t>
            </w:r>
          </w:p>
        </w:tc>
        <w:tc>
          <w:tcPr>
            <w:tcW w:w="2250" w:type="dxa"/>
            <w:vAlign w:val="center"/>
          </w:tcPr>
          <w:p w14:paraId="6120431E" w14:textId="77777777" w:rsidR="00CF1D6D" w:rsidRPr="00CC7691" w:rsidRDefault="00CF1D6D" w:rsidP="00CF1D6D">
            <w:pPr>
              <w:jc w:val="right"/>
              <w:rPr>
                <w:rFonts w:ascii="StobiSerif Regular" w:hAnsi="StobiSerif Regular" w:cs="Calibri"/>
                <w:color w:val="000000"/>
                <w:sz w:val="18"/>
                <w:szCs w:val="18"/>
              </w:rPr>
            </w:pPr>
            <w:r w:rsidRPr="00CC7691">
              <w:rPr>
                <w:rFonts w:ascii="StobiSerif Regular" w:hAnsi="StobiSerif Regular" w:cs="Calibri"/>
                <w:color w:val="000000"/>
                <w:sz w:val="18"/>
                <w:szCs w:val="18"/>
              </w:rPr>
              <w:t>7,183,364.392</w:t>
            </w:r>
          </w:p>
        </w:tc>
      </w:tr>
      <w:tr w:rsidR="00CF1D6D" w:rsidRPr="00CC7691" w14:paraId="050A1CBF" w14:textId="77777777" w:rsidTr="00CF1D6D">
        <w:trPr>
          <w:trHeight w:val="557"/>
        </w:trPr>
        <w:tc>
          <w:tcPr>
            <w:tcW w:w="1615" w:type="dxa"/>
            <w:vAlign w:val="center"/>
            <w:hideMark/>
          </w:tcPr>
          <w:p w14:paraId="15152E8A" w14:textId="77777777" w:rsidR="00CF1D6D" w:rsidRPr="00CC7691" w:rsidRDefault="00CF1D6D" w:rsidP="00CF1D6D">
            <w:pPr>
              <w:rPr>
                <w:rFonts w:ascii="StobiSerif Regular" w:hAnsi="StobiSerif Regular"/>
                <w:b/>
                <w:sz w:val="18"/>
                <w:szCs w:val="18"/>
              </w:rPr>
            </w:pPr>
            <w:r w:rsidRPr="00CC7691">
              <w:rPr>
                <w:rFonts w:ascii="StobiSerif Regular" w:hAnsi="StobiSerif Regular"/>
                <w:b/>
                <w:sz w:val="18"/>
                <w:szCs w:val="18"/>
              </w:rPr>
              <w:t>Штедилница  Можности</w:t>
            </w:r>
          </w:p>
        </w:tc>
        <w:tc>
          <w:tcPr>
            <w:tcW w:w="1710" w:type="dxa"/>
            <w:vAlign w:val="center"/>
          </w:tcPr>
          <w:p w14:paraId="68A731D5" w14:textId="77777777" w:rsidR="00CF1D6D" w:rsidRPr="00CC7691" w:rsidRDefault="00CF1D6D" w:rsidP="00CF1D6D">
            <w:pPr>
              <w:jc w:val="right"/>
              <w:rPr>
                <w:rFonts w:ascii="StobiSerif Regular" w:hAnsi="StobiSerif Regular" w:cs="Calibri"/>
                <w:color w:val="000000"/>
                <w:sz w:val="18"/>
                <w:szCs w:val="18"/>
              </w:rPr>
            </w:pPr>
            <w:r w:rsidRPr="00CC7691">
              <w:rPr>
                <w:rFonts w:ascii="StobiSerif Regular" w:hAnsi="StobiSerif Regular" w:cs="Calibri"/>
                <w:color w:val="000000"/>
                <w:sz w:val="18"/>
                <w:szCs w:val="18"/>
              </w:rPr>
              <w:t>201,796,439.00</w:t>
            </w:r>
          </w:p>
        </w:tc>
        <w:tc>
          <w:tcPr>
            <w:tcW w:w="1710" w:type="dxa"/>
            <w:vAlign w:val="center"/>
          </w:tcPr>
          <w:p w14:paraId="712FA014" w14:textId="77777777" w:rsidR="00CF1D6D" w:rsidRDefault="00CF1D6D" w:rsidP="00CF1D6D">
            <w:pPr>
              <w:jc w:val="right"/>
              <w:rPr>
                <w:rFonts w:ascii="StobiSerif Regular" w:hAnsi="StobiSerif Regular"/>
                <w:sz w:val="18"/>
                <w:szCs w:val="18"/>
              </w:rPr>
            </w:pPr>
          </w:p>
          <w:p w14:paraId="4B1D0817" w14:textId="77777777" w:rsidR="00CF1D6D" w:rsidRPr="00CC7691" w:rsidRDefault="00CF1D6D" w:rsidP="00CF1D6D">
            <w:pPr>
              <w:jc w:val="right"/>
              <w:rPr>
                <w:rFonts w:ascii="StobiSerif Regular" w:hAnsi="StobiSerif Regular"/>
                <w:sz w:val="18"/>
                <w:szCs w:val="18"/>
              </w:rPr>
            </w:pPr>
            <w:r w:rsidRPr="00CC7691">
              <w:rPr>
                <w:rFonts w:ascii="StobiSerif Regular" w:hAnsi="StobiSerif Regular"/>
                <w:sz w:val="18"/>
                <w:szCs w:val="18"/>
              </w:rPr>
              <w:t>0.00</w:t>
            </w:r>
          </w:p>
        </w:tc>
        <w:tc>
          <w:tcPr>
            <w:tcW w:w="2160" w:type="dxa"/>
            <w:vAlign w:val="center"/>
          </w:tcPr>
          <w:p w14:paraId="33CC38B1" w14:textId="77777777" w:rsidR="00CF1D6D" w:rsidRDefault="00CF1D6D" w:rsidP="00CF1D6D">
            <w:pPr>
              <w:jc w:val="right"/>
              <w:rPr>
                <w:rFonts w:ascii="StobiSerif Regular" w:hAnsi="StobiSerif Regular"/>
                <w:sz w:val="18"/>
                <w:szCs w:val="18"/>
              </w:rPr>
            </w:pPr>
          </w:p>
          <w:p w14:paraId="3CA7AC14" w14:textId="77777777" w:rsidR="00CF1D6D" w:rsidRPr="00CC7691" w:rsidRDefault="00CF1D6D" w:rsidP="00CF1D6D">
            <w:pPr>
              <w:jc w:val="right"/>
              <w:rPr>
                <w:rFonts w:ascii="StobiSerif Regular" w:hAnsi="StobiSerif Regular"/>
                <w:sz w:val="18"/>
                <w:szCs w:val="18"/>
              </w:rPr>
            </w:pPr>
            <w:r w:rsidRPr="00CC7691">
              <w:rPr>
                <w:rFonts w:ascii="StobiSerif Regular" w:hAnsi="StobiSerif Regular"/>
                <w:sz w:val="18"/>
                <w:szCs w:val="18"/>
              </w:rPr>
              <w:t>0.00</w:t>
            </w:r>
          </w:p>
        </w:tc>
        <w:tc>
          <w:tcPr>
            <w:tcW w:w="2250" w:type="dxa"/>
            <w:vAlign w:val="center"/>
          </w:tcPr>
          <w:p w14:paraId="07814393" w14:textId="77777777" w:rsidR="00CF1D6D" w:rsidRPr="00CC7691" w:rsidRDefault="00CF1D6D" w:rsidP="00CF1D6D">
            <w:pPr>
              <w:jc w:val="right"/>
              <w:rPr>
                <w:rFonts w:ascii="StobiSerif Regular" w:hAnsi="StobiSerif Regular" w:cs="Calibri"/>
                <w:color w:val="000000"/>
                <w:sz w:val="18"/>
                <w:szCs w:val="18"/>
              </w:rPr>
            </w:pPr>
            <w:r w:rsidRPr="00CC7691">
              <w:rPr>
                <w:rFonts w:ascii="StobiSerif Regular" w:hAnsi="StobiSerif Regular" w:cs="Calibri"/>
                <w:color w:val="000000"/>
                <w:sz w:val="18"/>
                <w:szCs w:val="18"/>
              </w:rPr>
              <w:t>201,796,439.00</w:t>
            </w:r>
          </w:p>
        </w:tc>
      </w:tr>
      <w:tr w:rsidR="00CF1D6D" w:rsidRPr="00CC7691" w14:paraId="7F04F9FE" w14:textId="77777777" w:rsidTr="00CF1D6D">
        <w:trPr>
          <w:trHeight w:val="647"/>
        </w:trPr>
        <w:tc>
          <w:tcPr>
            <w:tcW w:w="1615" w:type="dxa"/>
            <w:vAlign w:val="center"/>
            <w:hideMark/>
          </w:tcPr>
          <w:p w14:paraId="6FFD83A8" w14:textId="77777777" w:rsidR="00CF1D6D" w:rsidRPr="00CC7691" w:rsidRDefault="00CF1D6D" w:rsidP="00CF1D6D">
            <w:pPr>
              <w:rPr>
                <w:rFonts w:ascii="StobiSerif Regular" w:hAnsi="StobiSerif Regular"/>
                <w:b/>
                <w:sz w:val="18"/>
                <w:szCs w:val="18"/>
                <w:vertAlign w:val="superscript"/>
              </w:rPr>
            </w:pPr>
            <w:r w:rsidRPr="00CC7691">
              <w:rPr>
                <w:rFonts w:ascii="StobiSerif Regular" w:hAnsi="StobiSerif Regular"/>
                <w:b/>
                <w:sz w:val="18"/>
                <w:szCs w:val="18"/>
              </w:rPr>
              <w:t xml:space="preserve"> Штедилница  Фулм</w:t>
            </w:r>
          </w:p>
        </w:tc>
        <w:tc>
          <w:tcPr>
            <w:tcW w:w="1710" w:type="dxa"/>
            <w:vAlign w:val="center"/>
          </w:tcPr>
          <w:p w14:paraId="6BB0ADAE" w14:textId="77777777" w:rsidR="00CF1D6D" w:rsidRDefault="00CF1D6D" w:rsidP="00CF1D6D">
            <w:pPr>
              <w:jc w:val="right"/>
              <w:rPr>
                <w:rFonts w:ascii="StobiSerif Regular" w:hAnsi="StobiSerif Regular" w:cs="Calibri"/>
                <w:color w:val="000000"/>
                <w:sz w:val="18"/>
                <w:szCs w:val="18"/>
              </w:rPr>
            </w:pPr>
          </w:p>
          <w:p w14:paraId="7403CA8B" w14:textId="77777777" w:rsidR="00CF1D6D" w:rsidRPr="00CC7691" w:rsidRDefault="00CF1D6D" w:rsidP="00CF1D6D">
            <w:pPr>
              <w:jc w:val="right"/>
              <w:rPr>
                <w:rFonts w:ascii="StobiSerif Regular" w:hAnsi="StobiSerif Regular" w:cs="Calibri"/>
                <w:color w:val="000000"/>
                <w:sz w:val="18"/>
                <w:szCs w:val="18"/>
              </w:rPr>
            </w:pPr>
            <w:r w:rsidRPr="00CC7691">
              <w:rPr>
                <w:rFonts w:ascii="StobiSerif Regular" w:hAnsi="StobiSerif Regular" w:cs="Calibri"/>
                <w:color w:val="000000"/>
                <w:sz w:val="18"/>
                <w:szCs w:val="18"/>
              </w:rPr>
              <w:t>18,204,000.00</w:t>
            </w:r>
          </w:p>
          <w:p w14:paraId="507E2AB6" w14:textId="77777777" w:rsidR="00CF1D6D" w:rsidRPr="00CC7691" w:rsidRDefault="00CF1D6D" w:rsidP="00CF1D6D">
            <w:pPr>
              <w:jc w:val="right"/>
              <w:rPr>
                <w:rFonts w:ascii="StobiSerif Regular" w:hAnsi="StobiSerif Regular"/>
                <w:sz w:val="18"/>
                <w:szCs w:val="18"/>
              </w:rPr>
            </w:pPr>
          </w:p>
        </w:tc>
        <w:tc>
          <w:tcPr>
            <w:tcW w:w="1710" w:type="dxa"/>
            <w:vAlign w:val="center"/>
          </w:tcPr>
          <w:p w14:paraId="13395778" w14:textId="77777777" w:rsidR="00CF1D6D" w:rsidRPr="00CC7691" w:rsidRDefault="00CF1D6D" w:rsidP="00CF1D6D">
            <w:pPr>
              <w:jc w:val="right"/>
              <w:rPr>
                <w:rFonts w:ascii="StobiSerif Regular" w:hAnsi="StobiSerif Regular"/>
                <w:sz w:val="18"/>
                <w:szCs w:val="18"/>
              </w:rPr>
            </w:pPr>
            <w:r w:rsidRPr="00CC7691">
              <w:rPr>
                <w:rFonts w:ascii="StobiSerif Regular" w:hAnsi="StobiSerif Regular"/>
                <w:sz w:val="18"/>
                <w:szCs w:val="18"/>
              </w:rPr>
              <w:t>0.00</w:t>
            </w:r>
          </w:p>
        </w:tc>
        <w:tc>
          <w:tcPr>
            <w:tcW w:w="2160" w:type="dxa"/>
            <w:vAlign w:val="center"/>
          </w:tcPr>
          <w:p w14:paraId="19DD57C9" w14:textId="77777777" w:rsidR="00CF1D6D" w:rsidRPr="00CC7691" w:rsidRDefault="00CF1D6D" w:rsidP="00CF1D6D">
            <w:pPr>
              <w:jc w:val="right"/>
              <w:rPr>
                <w:rFonts w:ascii="StobiSerif Regular" w:hAnsi="StobiSerif Regular"/>
                <w:sz w:val="18"/>
                <w:szCs w:val="18"/>
              </w:rPr>
            </w:pPr>
            <w:r w:rsidRPr="00CC7691">
              <w:rPr>
                <w:rFonts w:ascii="StobiSerif Regular" w:hAnsi="StobiSerif Regular"/>
                <w:sz w:val="18"/>
                <w:szCs w:val="18"/>
              </w:rPr>
              <w:t>0.00</w:t>
            </w:r>
          </w:p>
        </w:tc>
        <w:tc>
          <w:tcPr>
            <w:tcW w:w="2250" w:type="dxa"/>
            <w:vAlign w:val="center"/>
          </w:tcPr>
          <w:p w14:paraId="5B7D6E8B" w14:textId="77777777" w:rsidR="00CF1D6D" w:rsidRDefault="00CF1D6D" w:rsidP="00CF1D6D">
            <w:pPr>
              <w:jc w:val="right"/>
              <w:rPr>
                <w:rFonts w:ascii="StobiSerif Regular" w:hAnsi="StobiSerif Regular" w:cs="Calibri"/>
                <w:color w:val="000000"/>
                <w:sz w:val="18"/>
                <w:szCs w:val="18"/>
              </w:rPr>
            </w:pPr>
          </w:p>
          <w:p w14:paraId="7606B0FF" w14:textId="77777777" w:rsidR="00CF1D6D" w:rsidRPr="00CC7691" w:rsidRDefault="00CF1D6D" w:rsidP="00CF1D6D">
            <w:pPr>
              <w:jc w:val="right"/>
              <w:rPr>
                <w:rFonts w:ascii="StobiSerif Regular" w:hAnsi="StobiSerif Regular" w:cs="Calibri"/>
                <w:color w:val="000000"/>
                <w:sz w:val="18"/>
                <w:szCs w:val="18"/>
              </w:rPr>
            </w:pPr>
            <w:r w:rsidRPr="00CC7691">
              <w:rPr>
                <w:rFonts w:ascii="StobiSerif Regular" w:hAnsi="StobiSerif Regular" w:cs="Calibri"/>
                <w:color w:val="000000"/>
                <w:sz w:val="18"/>
                <w:szCs w:val="18"/>
              </w:rPr>
              <w:t>18,204,000.00</w:t>
            </w:r>
          </w:p>
          <w:p w14:paraId="79C1130E" w14:textId="77777777" w:rsidR="00CF1D6D" w:rsidRPr="00CC7691" w:rsidRDefault="00CF1D6D" w:rsidP="00CF1D6D">
            <w:pPr>
              <w:jc w:val="right"/>
              <w:rPr>
                <w:rFonts w:ascii="StobiSerif Regular" w:hAnsi="StobiSerif Regular"/>
                <w:sz w:val="18"/>
                <w:szCs w:val="18"/>
              </w:rPr>
            </w:pPr>
          </w:p>
        </w:tc>
      </w:tr>
      <w:tr w:rsidR="00CF1D6D" w:rsidRPr="00CC7691" w14:paraId="31828CFA" w14:textId="77777777" w:rsidTr="00CF1D6D">
        <w:trPr>
          <w:trHeight w:val="278"/>
        </w:trPr>
        <w:tc>
          <w:tcPr>
            <w:tcW w:w="1615" w:type="dxa"/>
            <w:vAlign w:val="center"/>
            <w:hideMark/>
          </w:tcPr>
          <w:p w14:paraId="7CF7737D" w14:textId="77777777" w:rsidR="00CF1D6D" w:rsidRPr="00CC7691" w:rsidRDefault="00CF1D6D" w:rsidP="00CF1D6D">
            <w:pPr>
              <w:rPr>
                <w:rFonts w:ascii="StobiSerif Regular" w:hAnsi="StobiSerif Regular"/>
                <w:b/>
                <w:sz w:val="18"/>
                <w:szCs w:val="18"/>
                <w:vertAlign w:val="superscript"/>
              </w:rPr>
            </w:pPr>
            <w:r w:rsidRPr="00CC7691">
              <w:rPr>
                <w:rFonts w:ascii="StobiSerif Regular" w:hAnsi="StobiSerif Regular"/>
                <w:b/>
                <w:sz w:val="18"/>
                <w:szCs w:val="18"/>
              </w:rPr>
              <w:t>ФД Пеон</w:t>
            </w:r>
            <w:r w:rsidRPr="00CC7691">
              <w:rPr>
                <w:rFonts w:ascii="StobiSerif Regular" w:hAnsi="StobiSerif Regular"/>
                <w:b/>
                <w:sz w:val="18"/>
                <w:szCs w:val="18"/>
                <w:vertAlign w:val="superscript"/>
              </w:rPr>
              <w:t xml:space="preserve"> </w:t>
            </w:r>
          </w:p>
        </w:tc>
        <w:tc>
          <w:tcPr>
            <w:tcW w:w="1710" w:type="dxa"/>
            <w:vAlign w:val="center"/>
          </w:tcPr>
          <w:p w14:paraId="3C168A1B" w14:textId="77777777" w:rsidR="00CF1D6D" w:rsidRPr="00CC7691" w:rsidRDefault="00CF1D6D" w:rsidP="00CF1D6D">
            <w:pPr>
              <w:jc w:val="right"/>
              <w:rPr>
                <w:rFonts w:ascii="StobiSerif Regular" w:hAnsi="StobiSerif Regular"/>
                <w:sz w:val="18"/>
                <w:szCs w:val="18"/>
              </w:rPr>
            </w:pPr>
            <w:r w:rsidRPr="00CC7691">
              <w:rPr>
                <w:rFonts w:ascii="StobiSerif Regular" w:hAnsi="StobiSerif Regular"/>
                <w:sz w:val="18"/>
                <w:szCs w:val="18"/>
              </w:rPr>
              <w:t>0.00</w:t>
            </w:r>
          </w:p>
        </w:tc>
        <w:tc>
          <w:tcPr>
            <w:tcW w:w="1710" w:type="dxa"/>
            <w:vAlign w:val="center"/>
          </w:tcPr>
          <w:p w14:paraId="47BD05D9" w14:textId="77777777" w:rsidR="00CF1D6D" w:rsidRPr="00CC7691" w:rsidRDefault="00CF1D6D" w:rsidP="00CF1D6D">
            <w:pPr>
              <w:jc w:val="right"/>
              <w:rPr>
                <w:rFonts w:ascii="StobiSerif Regular" w:hAnsi="StobiSerif Regular"/>
                <w:sz w:val="18"/>
                <w:szCs w:val="18"/>
              </w:rPr>
            </w:pPr>
            <w:r w:rsidRPr="00CC7691">
              <w:rPr>
                <w:rFonts w:ascii="StobiSerif Regular" w:hAnsi="StobiSerif Regular"/>
                <w:sz w:val="18"/>
                <w:szCs w:val="18"/>
              </w:rPr>
              <w:t>0.00</w:t>
            </w:r>
          </w:p>
        </w:tc>
        <w:tc>
          <w:tcPr>
            <w:tcW w:w="2160" w:type="dxa"/>
            <w:vAlign w:val="center"/>
          </w:tcPr>
          <w:p w14:paraId="39964015" w14:textId="77777777" w:rsidR="00CF1D6D" w:rsidRPr="00CC7691" w:rsidRDefault="00CF1D6D" w:rsidP="00CF1D6D">
            <w:pPr>
              <w:jc w:val="right"/>
              <w:rPr>
                <w:rFonts w:ascii="StobiSerif Regular" w:hAnsi="StobiSerif Regular"/>
                <w:sz w:val="18"/>
                <w:szCs w:val="18"/>
              </w:rPr>
            </w:pPr>
            <w:r w:rsidRPr="00CC7691">
              <w:rPr>
                <w:rFonts w:ascii="StobiSerif Regular" w:hAnsi="StobiSerif Regular"/>
                <w:sz w:val="18"/>
                <w:szCs w:val="18"/>
              </w:rPr>
              <w:t>0.00</w:t>
            </w:r>
          </w:p>
        </w:tc>
        <w:tc>
          <w:tcPr>
            <w:tcW w:w="2250" w:type="dxa"/>
            <w:vAlign w:val="center"/>
          </w:tcPr>
          <w:p w14:paraId="54252ED5" w14:textId="77777777" w:rsidR="00CF1D6D" w:rsidRPr="00CC7691" w:rsidRDefault="00CF1D6D" w:rsidP="00CF1D6D">
            <w:pPr>
              <w:jc w:val="right"/>
              <w:rPr>
                <w:rFonts w:ascii="StobiSerif Regular" w:hAnsi="StobiSerif Regular"/>
                <w:sz w:val="18"/>
                <w:szCs w:val="18"/>
              </w:rPr>
            </w:pPr>
            <w:r w:rsidRPr="00CC7691">
              <w:rPr>
                <w:rFonts w:ascii="StobiSerif Regular" w:hAnsi="StobiSerif Regular"/>
                <w:sz w:val="18"/>
                <w:szCs w:val="18"/>
              </w:rPr>
              <w:t>0.00</w:t>
            </w:r>
          </w:p>
        </w:tc>
      </w:tr>
      <w:tr w:rsidR="00CF1D6D" w:rsidRPr="00CC7691" w14:paraId="229AD58B" w14:textId="77777777" w:rsidTr="00CF1D6D">
        <w:trPr>
          <w:trHeight w:val="890"/>
        </w:trPr>
        <w:tc>
          <w:tcPr>
            <w:tcW w:w="1615" w:type="dxa"/>
            <w:vAlign w:val="center"/>
          </w:tcPr>
          <w:p w14:paraId="7867265D" w14:textId="77777777" w:rsidR="00CF1D6D" w:rsidRPr="00CC7691" w:rsidRDefault="00CF1D6D" w:rsidP="00CF1D6D">
            <w:pPr>
              <w:rPr>
                <w:rFonts w:ascii="StobiSerif Regular" w:hAnsi="StobiSerif Regular"/>
                <w:b/>
                <w:sz w:val="18"/>
                <w:szCs w:val="18"/>
              </w:rPr>
            </w:pPr>
            <w:r w:rsidRPr="00CC7691">
              <w:rPr>
                <w:rFonts w:ascii="StobiSerif Regular" w:hAnsi="StobiSerif Regular"/>
                <w:b/>
                <w:sz w:val="18"/>
                <w:szCs w:val="18"/>
              </w:rPr>
              <w:t>Финансиско друштво Финансиски кредитен центар БС ДОО Скопје</w:t>
            </w:r>
          </w:p>
        </w:tc>
        <w:tc>
          <w:tcPr>
            <w:tcW w:w="1710" w:type="dxa"/>
            <w:vAlign w:val="center"/>
          </w:tcPr>
          <w:p w14:paraId="2837ABEE" w14:textId="77777777" w:rsidR="00CF1D6D" w:rsidRPr="00CC7691" w:rsidRDefault="00CF1D6D" w:rsidP="00CF1D6D">
            <w:pPr>
              <w:jc w:val="right"/>
              <w:rPr>
                <w:rFonts w:ascii="StobiSerif Regular" w:hAnsi="StobiSerif Regular"/>
                <w:sz w:val="18"/>
                <w:szCs w:val="18"/>
              </w:rPr>
            </w:pPr>
            <w:r w:rsidRPr="00CC7691">
              <w:rPr>
                <w:rFonts w:ascii="StobiSerif Regular" w:hAnsi="StobiSerif Regular"/>
                <w:sz w:val="18"/>
                <w:szCs w:val="18"/>
              </w:rPr>
              <w:t>0.00</w:t>
            </w:r>
          </w:p>
        </w:tc>
        <w:tc>
          <w:tcPr>
            <w:tcW w:w="1710" w:type="dxa"/>
            <w:vAlign w:val="center"/>
          </w:tcPr>
          <w:p w14:paraId="7ACBA3E5" w14:textId="77777777" w:rsidR="00CF1D6D" w:rsidRPr="00CC7691" w:rsidRDefault="00CF1D6D" w:rsidP="00CF1D6D">
            <w:pPr>
              <w:jc w:val="right"/>
              <w:rPr>
                <w:rFonts w:ascii="StobiSerif Regular" w:hAnsi="StobiSerif Regular"/>
                <w:sz w:val="18"/>
                <w:szCs w:val="18"/>
              </w:rPr>
            </w:pPr>
            <w:r w:rsidRPr="00CC7691">
              <w:rPr>
                <w:rFonts w:ascii="StobiSerif Regular" w:hAnsi="StobiSerif Regular"/>
                <w:sz w:val="18"/>
                <w:szCs w:val="18"/>
              </w:rPr>
              <w:t>0.00</w:t>
            </w:r>
          </w:p>
        </w:tc>
        <w:tc>
          <w:tcPr>
            <w:tcW w:w="2160" w:type="dxa"/>
            <w:vAlign w:val="center"/>
          </w:tcPr>
          <w:p w14:paraId="715B919B" w14:textId="77777777" w:rsidR="00CF1D6D" w:rsidRPr="00CC7691" w:rsidRDefault="00CF1D6D" w:rsidP="00CF1D6D">
            <w:pPr>
              <w:jc w:val="right"/>
              <w:rPr>
                <w:rFonts w:ascii="StobiSerif Regular" w:hAnsi="StobiSerif Regular"/>
                <w:sz w:val="18"/>
                <w:szCs w:val="18"/>
              </w:rPr>
            </w:pPr>
            <w:r w:rsidRPr="00CC7691">
              <w:rPr>
                <w:rFonts w:ascii="StobiSerif Regular" w:hAnsi="StobiSerif Regular"/>
                <w:sz w:val="18"/>
                <w:szCs w:val="18"/>
              </w:rPr>
              <w:t>0.00</w:t>
            </w:r>
          </w:p>
        </w:tc>
        <w:tc>
          <w:tcPr>
            <w:tcW w:w="2250" w:type="dxa"/>
            <w:vAlign w:val="center"/>
          </w:tcPr>
          <w:p w14:paraId="60EDEC9B" w14:textId="77777777" w:rsidR="00CF1D6D" w:rsidRPr="00CC7691" w:rsidRDefault="00CF1D6D" w:rsidP="00CF1D6D">
            <w:pPr>
              <w:jc w:val="right"/>
              <w:rPr>
                <w:rFonts w:ascii="StobiSerif Regular" w:hAnsi="StobiSerif Regular"/>
                <w:sz w:val="18"/>
                <w:szCs w:val="18"/>
              </w:rPr>
            </w:pPr>
            <w:r w:rsidRPr="00CC7691">
              <w:rPr>
                <w:rFonts w:ascii="StobiSerif Regular" w:hAnsi="StobiSerif Regular"/>
                <w:sz w:val="18"/>
                <w:szCs w:val="18"/>
              </w:rPr>
              <w:t>0.00</w:t>
            </w:r>
          </w:p>
        </w:tc>
      </w:tr>
      <w:tr w:rsidR="00CF1D6D" w:rsidRPr="00CC7691" w14:paraId="5FA44713" w14:textId="77777777" w:rsidTr="00CF1D6D">
        <w:trPr>
          <w:trHeight w:val="557"/>
        </w:trPr>
        <w:tc>
          <w:tcPr>
            <w:tcW w:w="1615" w:type="dxa"/>
            <w:vAlign w:val="center"/>
            <w:hideMark/>
          </w:tcPr>
          <w:p w14:paraId="28FF0A2B" w14:textId="77777777" w:rsidR="00CF1D6D" w:rsidRPr="00CC7691" w:rsidRDefault="00CF1D6D" w:rsidP="00CF1D6D">
            <w:pPr>
              <w:rPr>
                <w:rFonts w:ascii="StobiSerif Regular" w:hAnsi="StobiSerif Regular"/>
                <w:b/>
                <w:sz w:val="18"/>
                <w:szCs w:val="18"/>
              </w:rPr>
            </w:pPr>
            <w:r w:rsidRPr="00CC7691">
              <w:rPr>
                <w:rFonts w:ascii="StobiSerif Regular" w:hAnsi="StobiSerif Regular"/>
                <w:b/>
                <w:sz w:val="18"/>
                <w:szCs w:val="18"/>
              </w:rPr>
              <w:t xml:space="preserve"> Финансиско друштво Младинец Скопје </w:t>
            </w:r>
          </w:p>
        </w:tc>
        <w:tc>
          <w:tcPr>
            <w:tcW w:w="1710" w:type="dxa"/>
            <w:vAlign w:val="center"/>
          </w:tcPr>
          <w:p w14:paraId="5B35D0D6" w14:textId="77777777" w:rsidR="00CF1D6D" w:rsidRPr="00CC7691" w:rsidRDefault="00CF1D6D" w:rsidP="00CF1D6D">
            <w:pPr>
              <w:jc w:val="right"/>
              <w:rPr>
                <w:rFonts w:ascii="StobiSerif Regular" w:hAnsi="StobiSerif Regular"/>
                <w:sz w:val="18"/>
                <w:szCs w:val="18"/>
              </w:rPr>
            </w:pPr>
            <w:r w:rsidRPr="00CC7691">
              <w:rPr>
                <w:rFonts w:ascii="StobiSerif Regular" w:hAnsi="StobiSerif Regular"/>
                <w:sz w:val="18"/>
                <w:szCs w:val="18"/>
              </w:rPr>
              <w:t>0.00</w:t>
            </w:r>
          </w:p>
        </w:tc>
        <w:tc>
          <w:tcPr>
            <w:tcW w:w="1710" w:type="dxa"/>
            <w:vAlign w:val="center"/>
          </w:tcPr>
          <w:p w14:paraId="3A998AF1" w14:textId="77777777" w:rsidR="00CF1D6D" w:rsidRPr="00CC7691" w:rsidRDefault="00CF1D6D" w:rsidP="00CF1D6D">
            <w:pPr>
              <w:jc w:val="right"/>
              <w:rPr>
                <w:rFonts w:ascii="StobiSerif Regular" w:hAnsi="StobiSerif Regular"/>
                <w:sz w:val="18"/>
                <w:szCs w:val="18"/>
              </w:rPr>
            </w:pPr>
            <w:r w:rsidRPr="00CC7691">
              <w:rPr>
                <w:rFonts w:ascii="StobiSerif Regular" w:hAnsi="StobiSerif Regular"/>
                <w:sz w:val="18"/>
                <w:szCs w:val="18"/>
              </w:rPr>
              <w:t>0.00</w:t>
            </w:r>
          </w:p>
        </w:tc>
        <w:tc>
          <w:tcPr>
            <w:tcW w:w="2160" w:type="dxa"/>
            <w:vAlign w:val="center"/>
          </w:tcPr>
          <w:p w14:paraId="2F741A4A" w14:textId="77777777" w:rsidR="00CF1D6D" w:rsidRPr="00CC7691" w:rsidRDefault="00CF1D6D" w:rsidP="00CF1D6D">
            <w:pPr>
              <w:jc w:val="right"/>
              <w:rPr>
                <w:rFonts w:ascii="StobiSerif Regular" w:hAnsi="StobiSerif Regular"/>
                <w:sz w:val="18"/>
                <w:szCs w:val="18"/>
              </w:rPr>
            </w:pPr>
            <w:r w:rsidRPr="00CC7691">
              <w:rPr>
                <w:rFonts w:ascii="StobiSerif Regular" w:hAnsi="StobiSerif Regular"/>
                <w:sz w:val="18"/>
                <w:szCs w:val="18"/>
              </w:rPr>
              <w:t>0.00</w:t>
            </w:r>
          </w:p>
        </w:tc>
        <w:tc>
          <w:tcPr>
            <w:tcW w:w="2250" w:type="dxa"/>
            <w:vAlign w:val="center"/>
          </w:tcPr>
          <w:p w14:paraId="14216173" w14:textId="77777777" w:rsidR="00CF1D6D" w:rsidRPr="00CC7691" w:rsidRDefault="00CF1D6D" w:rsidP="00CF1D6D">
            <w:pPr>
              <w:jc w:val="right"/>
              <w:rPr>
                <w:rFonts w:ascii="StobiSerif Regular" w:hAnsi="StobiSerif Regular"/>
                <w:sz w:val="18"/>
                <w:szCs w:val="18"/>
              </w:rPr>
            </w:pPr>
            <w:r w:rsidRPr="00CC7691">
              <w:rPr>
                <w:rFonts w:ascii="StobiSerif Regular" w:hAnsi="StobiSerif Regular"/>
                <w:sz w:val="18"/>
                <w:szCs w:val="18"/>
              </w:rPr>
              <w:t>0.00</w:t>
            </w:r>
          </w:p>
        </w:tc>
      </w:tr>
      <w:tr w:rsidR="00CF1D6D" w:rsidRPr="00CC7691" w14:paraId="7C619CB1" w14:textId="77777777" w:rsidTr="00CF1D6D">
        <w:trPr>
          <w:trHeight w:val="530"/>
        </w:trPr>
        <w:tc>
          <w:tcPr>
            <w:tcW w:w="1615" w:type="dxa"/>
            <w:vAlign w:val="center"/>
            <w:hideMark/>
          </w:tcPr>
          <w:p w14:paraId="3C479CFD" w14:textId="77777777" w:rsidR="00CF1D6D" w:rsidRPr="00CC7691" w:rsidRDefault="00CF1D6D" w:rsidP="00CF1D6D">
            <w:pPr>
              <w:rPr>
                <w:rFonts w:ascii="StobiSerif Regular" w:hAnsi="StobiSerif Regular"/>
                <w:sz w:val="18"/>
                <w:szCs w:val="18"/>
              </w:rPr>
            </w:pPr>
            <w:r w:rsidRPr="00CC7691">
              <w:rPr>
                <w:rFonts w:ascii="StobiSerif Regular" w:hAnsi="StobiSerif Regular"/>
                <w:b/>
                <w:bCs/>
                <w:sz w:val="18"/>
                <w:szCs w:val="18"/>
              </w:rPr>
              <w:t>Вкупно денари</w:t>
            </w:r>
          </w:p>
        </w:tc>
        <w:tc>
          <w:tcPr>
            <w:tcW w:w="1710" w:type="dxa"/>
            <w:vAlign w:val="center"/>
          </w:tcPr>
          <w:p w14:paraId="225E5DC5" w14:textId="77777777" w:rsidR="00CF1D6D" w:rsidRPr="00CC7691" w:rsidRDefault="00CF1D6D" w:rsidP="00CF1D6D">
            <w:pPr>
              <w:jc w:val="right"/>
              <w:rPr>
                <w:rFonts w:ascii="StobiSerif Regular" w:hAnsi="StobiSerif Regular" w:cs="Calibri"/>
                <w:b/>
                <w:bCs/>
                <w:color w:val="000000"/>
                <w:sz w:val="18"/>
                <w:szCs w:val="18"/>
              </w:rPr>
            </w:pPr>
            <w:r w:rsidRPr="00CC7691">
              <w:rPr>
                <w:rFonts w:ascii="StobiSerif Regular" w:hAnsi="StobiSerif Regular" w:cs="Calibri"/>
                <w:b/>
                <w:bCs/>
                <w:color w:val="000000"/>
                <w:sz w:val="18"/>
                <w:szCs w:val="18"/>
              </w:rPr>
              <w:t>2,801,827,029.00</w:t>
            </w:r>
          </w:p>
          <w:p w14:paraId="19400976" w14:textId="77777777" w:rsidR="00CF1D6D" w:rsidRPr="00CC7691" w:rsidRDefault="00CF1D6D" w:rsidP="00CF1D6D">
            <w:pPr>
              <w:jc w:val="right"/>
              <w:rPr>
                <w:rFonts w:ascii="StobiSerif Regular" w:hAnsi="StobiSerif Regular" w:cs="Calibri"/>
                <w:b/>
                <w:color w:val="000000"/>
                <w:sz w:val="18"/>
                <w:szCs w:val="18"/>
              </w:rPr>
            </w:pPr>
          </w:p>
        </w:tc>
        <w:tc>
          <w:tcPr>
            <w:tcW w:w="1710" w:type="dxa"/>
            <w:vAlign w:val="center"/>
          </w:tcPr>
          <w:p w14:paraId="48B7C4DD" w14:textId="77777777" w:rsidR="00CF1D6D" w:rsidRPr="00CC7691" w:rsidRDefault="00CF1D6D" w:rsidP="00CF1D6D">
            <w:pPr>
              <w:jc w:val="right"/>
              <w:rPr>
                <w:rFonts w:ascii="StobiSerif Regular" w:hAnsi="StobiSerif Regular" w:cs="Calibri"/>
                <w:b/>
                <w:bCs/>
                <w:color w:val="000000"/>
                <w:sz w:val="18"/>
                <w:szCs w:val="18"/>
              </w:rPr>
            </w:pPr>
            <w:r w:rsidRPr="00CC7691">
              <w:rPr>
                <w:rFonts w:ascii="StobiSerif Regular" w:hAnsi="StobiSerif Regular" w:cs="Calibri"/>
                <w:b/>
                <w:bCs/>
                <w:color w:val="000000"/>
                <w:sz w:val="18"/>
                <w:szCs w:val="18"/>
              </w:rPr>
              <w:t>11,580,063,867.00</w:t>
            </w:r>
          </w:p>
          <w:p w14:paraId="4D0839B0" w14:textId="77777777" w:rsidR="00CF1D6D" w:rsidRPr="00CC7691" w:rsidRDefault="00CF1D6D" w:rsidP="00CF1D6D">
            <w:pPr>
              <w:jc w:val="right"/>
              <w:rPr>
                <w:rFonts w:ascii="StobiSerif Regular" w:hAnsi="StobiSerif Regular" w:cs="Calibri"/>
                <w:b/>
                <w:bCs/>
                <w:color w:val="000000"/>
                <w:sz w:val="18"/>
                <w:szCs w:val="18"/>
              </w:rPr>
            </w:pPr>
          </w:p>
        </w:tc>
        <w:tc>
          <w:tcPr>
            <w:tcW w:w="2160" w:type="dxa"/>
            <w:vAlign w:val="center"/>
          </w:tcPr>
          <w:p w14:paraId="4F99E1E3" w14:textId="77777777" w:rsidR="00CF1D6D" w:rsidRPr="00CC7691" w:rsidRDefault="00CF1D6D" w:rsidP="00CF1D6D">
            <w:pPr>
              <w:jc w:val="right"/>
              <w:rPr>
                <w:rFonts w:ascii="StobiSerif Regular" w:hAnsi="StobiSerif Regular" w:cs="Calibri"/>
                <w:b/>
                <w:bCs/>
                <w:color w:val="000000"/>
                <w:sz w:val="18"/>
                <w:szCs w:val="18"/>
              </w:rPr>
            </w:pPr>
            <w:r w:rsidRPr="00CC7691">
              <w:rPr>
                <w:rFonts w:ascii="StobiSerif Regular" w:hAnsi="StobiSerif Regular" w:cs="Calibri"/>
                <w:b/>
                <w:bCs/>
                <w:color w:val="000000"/>
                <w:sz w:val="18"/>
                <w:szCs w:val="18"/>
              </w:rPr>
              <w:t>6,921,246,825.00</w:t>
            </w:r>
          </w:p>
          <w:p w14:paraId="5D7BB035" w14:textId="77777777" w:rsidR="00CF1D6D" w:rsidRPr="00CC7691" w:rsidRDefault="00CF1D6D" w:rsidP="00CF1D6D">
            <w:pPr>
              <w:jc w:val="right"/>
              <w:rPr>
                <w:rFonts w:ascii="StobiSerif Regular" w:hAnsi="StobiSerif Regular" w:cs="Calibri"/>
                <w:b/>
                <w:bCs/>
                <w:color w:val="000000"/>
                <w:sz w:val="18"/>
                <w:szCs w:val="18"/>
              </w:rPr>
            </w:pPr>
          </w:p>
        </w:tc>
        <w:tc>
          <w:tcPr>
            <w:tcW w:w="2250" w:type="dxa"/>
            <w:vAlign w:val="center"/>
          </w:tcPr>
          <w:p w14:paraId="6D23CCEC" w14:textId="77777777" w:rsidR="00CF1D6D" w:rsidRPr="00CC7691" w:rsidRDefault="00CF1D6D" w:rsidP="00CF1D6D">
            <w:pPr>
              <w:jc w:val="right"/>
              <w:rPr>
                <w:rFonts w:ascii="StobiSerif Regular" w:hAnsi="StobiSerif Regular" w:cs="Calibri"/>
                <w:b/>
                <w:bCs/>
                <w:color w:val="000000"/>
                <w:sz w:val="18"/>
                <w:szCs w:val="18"/>
              </w:rPr>
            </w:pPr>
            <w:r w:rsidRPr="00CC7691">
              <w:rPr>
                <w:rFonts w:ascii="StobiSerif Regular" w:hAnsi="StobiSerif Regular" w:cs="Calibri"/>
                <w:b/>
                <w:bCs/>
                <w:color w:val="000000"/>
                <w:sz w:val="18"/>
                <w:szCs w:val="18"/>
              </w:rPr>
              <w:t>21,303,137,721.00</w:t>
            </w:r>
          </w:p>
          <w:p w14:paraId="11797A9D" w14:textId="77777777" w:rsidR="00CF1D6D" w:rsidRPr="00CC7691" w:rsidRDefault="00CF1D6D" w:rsidP="00CF1D6D">
            <w:pPr>
              <w:jc w:val="right"/>
              <w:rPr>
                <w:rFonts w:ascii="StobiSerif Regular" w:hAnsi="StobiSerif Regular" w:cs="Calibri"/>
                <w:b/>
                <w:bCs/>
                <w:color w:val="000000"/>
                <w:sz w:val="18"/>
                <w:szCs w:val="18"/>
              </w:rPr>
            </w:pPr>
          </w:p>
        </w:tc>
      </w:tr>
    </w:tbl>
    <w:p w14:paraId="47C53354" w14:textId="77777777" w:rsidR="00CF1D6D" w:rsidRPr="00CC7691" w:rsidRDefault="00CF1D6D" w:rsidP="00CF1D6D">
      <w:pPr>
        <w:jc w:val="both"/>
        <w:rPr>
          <w:rFonts w:ascii="StobiSerif Regular" w:hAnsi="StobiSerif Regular"/>
          <w:noProof/>
          <w:lang w:val="mk-MK"/>
        </w:rPr>
      </w:pPr>
      <w:r w:rsidRPr="00CC7691">
        <w:rPr>
          <w:rFonts w:ascii="StobiSerif Regular" w:hAnsi="StobiSerif Regular"/>
          <w:noProof/>
          <w:sz w:val="16"/>
          <w:szCs w:val="16"/>
          <w:lang w:val="mk-MK"/>
        </w:rPr>
        <w:t>Извор: Извештаи на банките и штедилниците за кредитни пласмани во земјоделството и руралниот развој во три сектори (примарно земјоделско производство, преработка на земјоделски производи и трговија со земјоделски производи) – со завршни сметки на секоја финансиска институција поединечно за 2022 година</w:t>
      </w:r>
      <w:r w:rsidRPr="00CC7691">
        <w:rPr>
          <w:rFonts w:ascii="StobiSerif Regular" w:hAnsi="StobiSerif Regular"/>
          <w:noProof/>
          <w:lang w:val="mk-MK"/>
        </w:rPr>
        <w:t xml:space="preserve">. </w:t>
      </w:r>
    </w:p>
    <w:p w14:paraId="734EEF42" w14:textId="77777777" w:rsidR="00CF1D6D" w:rsidRPr="00CC7691" w:rsidRDefault="00CF1D6D" w:rsidP="00CF1D6D">
      <w:pPr>
        <w:jc w:val="both"/>
        <w:rPr>
          <w:rFonts w:ascii="StobiSerif Regular" w:hAnsi="StobiSerif Regular"/>
          <w:lang w:val="mk-MK"/>
        </w:rPr>
      </w:pPr>
    </w:p>
    <w:p w14:paraId="363DBDB3" w14:textId="77777777" w:rsidR="00CF1D6D" w:rsidRPr="00E321CB" w:rsidRDefault="00CF1D6D" w:rsidP="00CF1D6D">
      <w:pPr>
        <w:ind w:firstLine="720"/>
        <w:jc w:val="both"/>
        <w:rPr>
          <w:rFonts w:ascii="StobiSerif Regular" w:hAnsi="StobiSerif Regular"/>
          <w:sz w:val="22"/>
          <w:szCs w:val="22"/>
          <w:lang w:val="mk-MK"/>
        </w:rPr>
      </w:pPr>
      <w:r w:rsidRPr="00E321CB">
        <w:rPr>
          <w:rFonts w:ascii="StobiSerif Regular" w:hAnsi="StobiSerif Regular"/>
          <w:sz w:val="22"/>
          <w:szCs w:val="22"/>
          <w:lang w:val="mk-MK"/>
        </w:rPr>
        <w:t xml:space="preserve">Финансиско друштво ПЕОН ДОО Струмица и Финансиско друштво Финансиски кредитен центар БС ДОО Скопје, немаат одобрени кредити во земјоделството. </w:t>
      </w:r>
    </w:p>
    <w:p w14:paraId="79A34647" w14:textId="77777777" w:rsidR="00CF1D6D" w:rsidRPr="00E321CB" w:rsidRDefault="00CF1D6D" w:rsidP="00CF1D6D">
      <w:pPr>
        <w:ind w:firstLine="720"/>
        <w:jc w:val="both"/>
        <w:rPr>
          <w:rFonts w:ascii="StobiSerif Regular" w:hAnsi="StobiSerif Regular"/>
          <w:sz w:val="22"/>
          <w:szCs w:val="22"/>
          <w:lang w:val="mk-MK"/>
        </w:rPr>
      </w:pPr>
      <w:r w:rsidRPr="00E321CB">
        <w:rPr>
          <w:rFonts w:ascii="StobiSerif Regular" w:hAnsi="StobiSerif Regular"/>
          <w:sz w:val="22"/>
          <w:szCs w:val="22"/>
          <w:lang w:val="mk-MK"/>
        </w:rPr>
        <w:t xml:space="preserve">Според податоците од Табела, може да се види дека </w:t>
      </w:r>
      <w:r w:rsidRPr="00E321CB">
        <w:rPr>
          <w:rFonts w:ascii="StobiSerif Regular" w:hAnsi="StobiSerif Regular"/>
          <w:noProof/>
          <w:sz w:val="22"/>
          <w:szCs w:val="22"/>
          <w:lang w:val="mk-MK"/>
        </w:rPr>
        <w:t xml:space="preserve">во 2022 година </w:t>
      </w:r>
      <w:r w:rsidRPr="00E321CB">
        <w:rPr>
          <w:rFonts w:ascii="StobiSerif Regular" w:hAnsi="StobiSerif Regular"/>
          <w:sz w:val="22"/>
          <w:szCs w:val="22"/>
          <w:lang w:val="mk-MK"/>
        </w:rPr>
        <w:t xml:space="preserve">вкупно одобрени кредити </w:t>
      </w:r>
      <w:r w:rsidRPr="00E321CB">
        <w:rPr>
          <w:rFonts w:ascii="StobiSerif Regular" w:hAnsi="StobiSerif Regular"/>
          <w:noProof/>
          <w:sz w:val="22"/>
          <w:szCs w:val="22"/>
          <w:lang w:val="mk-MK"/>
        </w:rPr>
        <w:t xml:space="preserve">во земјоделството и руралниот развој </w:t>
      </w:r>
      <w:r w:rsidRPr="00E321CB">
        <w:rPr>
          <w:rFonts w:ascii="StobiSerif Regular" w:hAnsi="StobiSerif Regular"/>
          <w:sz w:val="22"/>
          <w:szCs w:val="22"/>
          <w:lang w:val="mk-MK"/>
        </w:rPr>
        <w:t xml:space="preserve">најмногу средства има пласирано НЛБ Тутунска Банка </w:t>
      </w:r>
      <w:r w:rsidRPr="00E321CB">
        <w:rPr>
          <w:rFonts w:ascii="StobiSerif Regular" w:hAnsi="StobiSerif Regular"/>
          <w:sz w:val="22"/>
          <w:szCs w:val="22"/>
        </w:rPr>
        <w:t>(</w:t>
      </w:r>
      <w:r w:rsidRPr="00E321CB">
        <w:rPr>
          <w:rFonts w:ascii="StobiSerif Regular" w:hAnsi="StobiSerif Regular" w:cs="Calibri"/>
          <w:color w:val="000000"/>
          <w:sz w:val="22"/>
          <w:szCs w:val="22"/>
        </w:rPr>
        <w:t>4,675,916,913.00</w:t>
      </w:r>
      <w:r w:rsidRPr="00E321CB">
        <w:rPr>
          <w:rFonts w:ascii="StobiSerif Regular" w:hAnsi="StobiSerif Regular"/>
          <w:sz w:val="22"/>
          <w:szCs w:val="22"/>
        </w:rPr>
        <w:t>) и Комерцијална Банка АД Скопје (</w:t>
      </w:r>
      <w:r w:rsidRPr="00E321CB">
        <w:rPr>
          <w:rFonts w:ascii="StobiSerif Regular" w:hAnsi="StobiSerif Regular" w:cs="Calibri"/>
          <w:color w:val="000000"/>
          <w:sz w:val="22"/>
          <w:szCs w:val="22"/>
        </w:rPr>
        <w:t>4,206,247,519.00</w:t>
      </w:r>
      <w:r w:rsidRPr="00E321CB">
        <w:rPr>
          <w:rFonts w:ascii="StobiSerif Regular" w:hAnsi="StobiSerif Regular"/>
          <w:sz w:val="22"/>
          <w:szCs w:val="22"/>
        </w:rPr>
        <w:t>)</w:t>
      </w:r>
      <w:r w:rsidRPr="00E321CB">
        <w:rPr>
          <w:rFonts w:ascii="StobiSerif Regular" w:hAnsi="StobiSerif Regular"/>
          <w:sz w:val="22"/>
          <w:szCs w:val="22"/>
          <w:lang w:val="mk-MK"/>
        </w:rPr>
        <w:t>, а најмалку ТТК Банка АД Скопје (</w:t>
      </w:r>
      <w:r w:rsidRPr="00E321CB">
        <w:rPr>
          <w:rFonts w:ascii="StobiSerif Regular" w:hAnsi="StobiSerif Regular" w:cs="Calibri"/>
          <w:color w:val="000000"/>
          <w:sz w:val="22"/>
          <w:szCs w:val="22"/>
        </w:rPr>
        <w:t>1,300,000.00</w:t>
      </w:r>
      <w:r w:rsidRPr="00E321CB">
        <w:rPr>
          <w:rFonts w:ascii="StobiSerif Regular" w:hAnsi="StobiSerif Regular"/>
          <w:sz w:val="22"/>
          <w:szCs w:val="22"/>
          <w:lang w:val="mk-MK"/>
        </w:rPr>
        <w:t xml:space="preserve">) и </w:t>
      </w:r>
      <w:r w:rsidRPr="00E321CB">
        <w:rPr>
          <w:rFonts w:ascii="StobiSerif Regular" w:hAnsi="StobiSerif Regular"/>
          <w:sz w:val="22"/>
          <w:szCs w:val="22"/>
        </w:rPr>
        <w:t>Стопанска Банка АД Скопје</w:t>
      </w:r>
      <w:r w:rsidRPr="00E321CB">
        <w:rPr>
          <w:rFonts w:ascii="StobiSerif Regular" w:hAnsi="StobiSerif Regular"/>
          <w:sz w:val="22"/>
          <w:szCs w:val="22"/>
          <w:lang w:val="mk-MK"/>
        </w:rPr>
        <w:t xml:space="preserve"> (</w:t>
      </w:r>
      <w:r w:rsidRPr="00E321CB">
        <w:rPr>
          <w:rFonts w:ascii="StobiSerif Regular" w:hAnsi="StobiSerif Regular" w:cs="Calibri"/>
          <w:color w:val="000000"/>
          <w:sz w:val="22"/>
          <w:szCs w:val="22"/>
        </w:rPr>
        <w:t>7,183,364.392</w:t>
      </w:r>
      <w:r w:rsidRPr="00E321CB">
        <w:rPr>
          <w:rFonts w:ascii="StobiSerif Regular" w:hAnsi="StobiSerif Regular"/>
          <w:sz w:val="22"/>
          <w:szCs w:val="22"/>
          <w:lang w:val="mk-MK"/>
        </w:rPr>
        <w:t>).</w:t>
      </w:r>
    </w:p>
    <w:p w14:paraId="07CC1239" w14:textId="77777777" w:rsidR="00CF1D6D" w:rsidRPr="00E321CB" w:rsidRDefault="00CF1D6D" w:rsidP="00CF1D6D">
      <w:pPr>
        <w:ind w:firstLine="720"/>
        <w:jc w:val="both"/>
        <w:rPr>
          <w:rFonts w:ascii="StobiSerif Regular" w:hAnsi="StobiSerif Regular"/>
          <w:sz w:val="22"/>
          <w:szCs w:val="22"/>
        </w:rPr>
      </w:pPr>
      <w:r w:rsidRPr="00E321CB">
        <w:rPr>
          <w:rFonts w:ascii="StobiSerif Regular" w:hAnsi="StobiSerif Regular"/>
          <w:sz w:val="22"/>
          <w:szCs w:val="22"/>
          <w:lang w:val="mk-MK"/>
        </w:rPr>
        <w:t xml:space="preserve">Вкупно најголем износ за примарно земјоделско производство има пласирано </w:t>
      </w:r>
      <w:r w:rsidRPr="00E321CB">
        <w:rPr>
          <w:rFonts w:ascii="StobiSerif Regular" w:hAnsi="StobiSerif Regular"/>
          <w:sz w:val="22"/>
          <w:szCs w:val="22"/>
        </w:rPr>
        <w:t>Халк</w:t>
      </w:r>
      <w:r w:rsidRPr="00E321CB">
        <w:rPr>
          <w:rFonts w:ascii="StobiSerif Regular" w:hAnsi="StobiSerif Regular"/>
          <w:sz w:val="22"/>
          <w:szCs w:val="22"/>
          <w:lang w:val="mk-MK"/>
        </w:rPr>
        <w:t xml:space="preserve"> Б</w:t>
      </w:r>
      <w:r w:rsidRPr="00E321CB">
        <w:rPr>
          <w:rFonts w:ascii="StobiSerif Regular" w:hAnsi="StobiSerif Regular"/>
          <w:sz w:val="22"/>
          <w:szCs w:val="22"/>
        </w:rPr>
        <w:t>анка</w:t>
      </w:r>
      <w:r w:rsidRPr="00E321CB">
        <w:rPr>
          <w:rFonts w:ascii="StobiSerif Regular" w:hAnsi="StobiSerif Regular"/>
          <w:sz w:val="22"/>
          <w:szCs w:val="22"/>
          <w:lang w:val="mk-MK"/>
        </w:rPr>
        <w:t xml:space="preserve"> (</w:t>
      </w:r>
      <w:r w:rsidRPr="00E321CB">
        <w:rPr>
          <w:rFonts w:ascii="StobiSerif Regular" w:hAnsi="StobiSerif Regular" w:cs="Calibri"/>
          <w:color w:val="000000"/>
          <w:sz w:val="22"/>
          <w:szCs w:val="22"/>
        </w:rPr>
        <w:t>672,830,421.00</w:t>
      </w:r>
      <w:r w:rsidRPr="00E321CB">
        <w:rPr>
          <w:rFonts w:ascii="StobiSerif Regular" w:hAnsi="StobiSerif Regular"/>
          <w:sz w:val="22"/>
          <w:szCs w:val="22"/>
          <w:lang w:val="mk-MK"/>
        </w:rPr>
        <w:t xml:space="preserve">) и </w:t>
      </w:r>
      <w:r w:rsidRPr="00E321CB">
        <w:rPr>
          <w:rFonts w:ascii="StobiSerif Regular" w:hAnsi="StobiSerif Regular"/>
          <w:sz w:val="22"/>
          <w:szCs w:val="22"/>
        </w:rPr>
        <w:t>Про Кредит Банка</w:t>
      </w:r>
      <w:r w:rsidRPr="00E321CB">
        <w:rPr>
          <w:rFonts w:ascii="StobiSerif Regular" w:hAnsi="StobiSerif Regular"/>
          <w:sz w:val="22"/>
          <w:szCs w:val="22"/>
          <w:lang w:val="mk-MK"/>
        </w:rPr>
        <w:t xml:space="preserve"> (</w:t>
      </w:r>
      <w:r w:rsidRPr="00E321CB">
        <w:rPr>
          <w:rFonts w:ascii="StobiSerif Regular" w:hAnsi="StobiSerif Regular" w:cs="Calibri"/>
          <w:color w:val="000000"/>
          <w:sz w:val="22"/>
          <w:szCs w:val="22"/>
        </w:rPr>
        <w:t>609,601,813.00</w:t>
      </w:r>
      <w:r w:rsidRPr="00E321CB">
        <w:rPr>
          <w:rFonts w:ascii="StobiSerif Regular" w:hAnsi="StobiSerif Regular"/>
          <w:sz w:val="22"/>
          <w:szCs w:val="22"/>
          <w:lang w:val="mk-MK"/>
        </w:rPr>
        <w:t>), а најмал ТТК Банка АД Скопје (</w:t>
      </w:r>
      <w:r w:rsidRPr="00E321CB">
        <w:rPr>
          <w:rFonts w:ascii="StobiSerif Regular" w:hAnsi="StobiSerif Regular" w:cs="Calibri"/>
          <w:color w:val="000000"/>
          <w:sz w:val="22"/>
          <w:szCs w:val="22"/>
        </w:rPr>
        <w:t>1,300,000.00</w:t>
      </w:r>
      <w:r w:rsidRPr="00E321CB">
        <w:rPr>
          <w:rFonts w:ascii="StobiSerif Regular" w:hAnsi="StobiSerif Regular"/>
          <w:sz w:val="22"/>
          <w:szCs w:val="22"/>
          <w:lang w:val="mk-MK"/>
        </w:rPr>
        <w:t>) и Централна Кооперативна Банка  (</w:t>
      </w:r>
      <w:r w:rsidRPr="00E321CB">
        <w:rPr>
          <w:rFonts w:ascii="StobiSerif Regular" w:hAnsi="StobiSerif Regular" w:cs="Calibri"/>
          <w:color w:val="000000"/>
          <w:sz w:val="22"/>
          <w:szCs w:val="22"/>
        </w:rPr>
        <w:t>2,686,000.00</w:t>
      </w:r>
      <w:r w:rsidRPr="00E321CB">
        <w:rPr>
          <w:rFonts w:ascii="StobiSerif Regular" w:hAnsi="StobiSerif Regular"/>
          <w:sz w:val="22"/>
          <w:szCs w:val="22"/>
          <w:lang w:val="mk-MK"/>
        </w:rPr>
        <w:t xml:space="preserve">). </w:t>
      </w:r>
    </w:p>
    <w:p w14:paraId="3AE3D512" w14:textId="77777777" w:rsidR="00CF1D6D" w:rsidRPr="00E321CB" w:rsidRDefault="00CF1D6D" w:rsidP="00CF1D6D">
      <w:pPr>
        <w:ind w:firstLine="720"/>
        <w:jc w:val="both"/>
        <w:rPr>
          <w:rFonts w:ascii="StobiSerif Regular" w:hAnsi="StobiSerif Regular"/>
          <w:sz w:val="22"/>
          <w:szCs w:val="22"/>
        </w:rPr>
      </w:pPr>
      <w:r w:rsidRPr="00E321CB">
        <w:rPr>
          <w:rFonts w:ascii="StobiSerif Regular" w:hAnsi="StobiSerif Regular"/>
          <w:sz w:val="22"/>
          <w:szCs w:val="22"/>
          <w:lang w:val="mk-MK"/>
        </w:rPr>
        <w:t xml:space="preserve">Во однос на преработувачките капацитети во земјоделството, најмногу средства има пласирано </w:t>
      </w:r>
      <w:r w:rsidRPr="00E321CB">
        <w:rPr>
          <w:rFonts w:ascii="StobiSerif Regular" w:hAnsi="StobiSerif Regular"/>
          <w:sz w:val="22"/>
          <w:szCs w:val="22"/>
        </w:rPr>
        <w:t xml:space="preserve">Комерцијална Банка АД Скопје </w:t>
      </w:r>
      <w:r w:rsidRPr="00E321CB">
        <w:rPr>
          <w:rFonts w:ascii="StobiSerif Regular" w:hAnsi="StobiSerif Regular"/>
          <w:sz w:val="22"/>
          <w:szCs w:val="22"/>
          <w:lang w:val="mk-MK"/>
        </w:rPr>
        <w:t>(</w:t>
      </w:r>
      <w:r w:rsidRPr="00E321CB">
        <w:rPr>
          <w:rFonts w:ascii="StobiSerif Regular" w:hAnsi="StobiSerif Regular" w:cs="Calibri"/>
          <w:color w:val="000000"/>
          <w:sz w:val="22"/>
          <w:szCs w:val="22"/>
        </w:rPr>
        <w:t>2,695,161,206.00</w:t>
      </w:r>
      <w:r w:rsidRPr="00E321CB">
        <w:rPr>
          <w:rFonts w:ascii="StobiSerif Regular" w:hAnsi="StobiSerif Regular"/>
          <w:sz w:val="22"/>
          <w:szCs w:val="22"/>
          <w:lang w:val="mk-MK"/>
        </w:rPr>
        <w:t>)</w:t>
      </w:r>
      <w:r w:rsidRPr="00E321CB">
        <w:rPr>
          <w:rFonts w:ascii="StobiSerif Regular" w:hAnsi="StobiSerif Regular"/>
          <w:sz w:val="22"/>
          <w:szCs w:val="22"/>
        </w:rPr>
        <w:t xml:space="preserve"> </w:t>
      </w:r>
      <w:r w:rsidRPr="00E321CB">
        <w:rPr>
          <w:rFonts w:ascii="StobiSerif Regular" w:hAnsi="StobiSerif Regular"/>
          <w:sz w:val="22"/>
          <w:szCs w:val="22"/>
          <w:lang w:val="mk-MK"/>
        </w:rPr>
        <w:t>и</w:t>
      </w:r>
      <w:r w:rsidRPr="00E321CB">
        <w:rPr>
          <w:rFonts w:ascii="StobiSerif Regular" w:hAnsi="StobiSerif Regular"/>
          <w:sz w:val="22"/>
          <w:szCs w:val="22"/>
        </w:rPr>
        <w:t xml:space="preserve"> </w:t>
      </w:r>
      <w:r w:rsidRPr="00E321CB">
        <w:rPr>
          <w:rFonts w:ascii="StobiSerif Regular" w:hAnsi="StobiSerif Regular"/>
          <w:sz w:val="22"/>
          <w:szCs w:val="22"/>
          <w:lang w:val="mk-MK"/>
        </w:rPr>
        <w:t>НЛБ Тутунска Банка</w:t>
      </w:r>
      <w:r w:rsidRPr="00E321CB">
        <w:rPr>
          <w:rFonts w:ascii="StobiSerif Regular" w:hAnsi="StobiSerif Regular"/>
          <w:sz w:val="22"/>
          <w:szCs w:val="22"/>
        </w:rPr>
        <w:t xml:space="preserve"> (</w:t>
      </w:r>
      <w:r w:rsidRPr="00E321CB">
        <w:rPr>
          <w:rFonts w:ascii="StobiSerif Regular" w:hAnsi="StobiSerif Regular" w:cs="Calibri"/>
          <w:color w:val="000000"/>
          <w:sz w:val="22"/>
          <w:szCs w:val="22"/>
        </w:rPr>
        <w:t>1,976,973,605.00</w:t>
      </w:r>
      <w:r w:rsidRPr="00E321CB">
        <w:rPr>
          <w:rFonts w:ascii="StobiSerif Regular" w:hAnsi="StobiSerif Regular"/>
          <w:sz w:val="22"/>
          <w:szCs w:val="22"/>
        </w:rPr>
        <w:t>)</w:t>
      </w:r>
      <w:r w:rsidRPr="00E321CB">
        <w:rPr>
          <w:rFonts w:ascii="StobiSerif Regular" w:hAnsi="StobiSerif Regular"/>
          <w:sz w:val="22"/>
          <w:szCs w:val="22"/>
          <w:lang w:val="mk-MK"/>
        </w:rPr>
        <w:t xml:space="preserve">. Најмал износ за кредитни пласмани во преработувачки капацитети има </w:t>
      </w:r>
      <w:r w:rsidRPr="00E321CB">
        <w:rPr>
          <w:rFonts w:ascii="StobiSerif Regular" w:hAnsi="StobiSerif Regular"/>
          <w:sz w:val="22"/>
          <w:szCs w:val="22"/>
        </w:rPr>
        <w:t>SILKROAD</w:t>
      </w:r>
      <w:r w:rsidRPr="00E321CB">
        <w:rPr>
          <w:rFonts w:ascii="StobiSerif Regular" w:hAnsi="StobiSerif Regular"/>
          <w:sz w:val="22"/>
          <w:szCs w:val="22"/>
          <w:lang w:val="mk-MK"/>
        </w:rPr>
        <w:t xml:space="preserve"> Банка (</w:t>
      </w:r>
      <w:r w:rsidRPr="00E321CB">
        <w:rPr>
          <w:rFonts w:ascii="StobiSerif Regular" w:hAnsi="StobiSerif Regular" w:cs="Calibri"/>
          <w:color w:val="000000"/>
          <w:sz w:val="22"/>
          <w:szCs w:val="22"/>
        </w:rPr>
        <w:t>2,570,000.00</w:t>
      </w:r>
      <w:r w:rsidRPr="00E321CB">
        <w:rPr>
          <w:rFonts w:ascii="StobiSerif Regular" w:hAnsi="StobiSerif Regular"/>
          <w:sz w:val="22"/>
          <w:szCs w:val="22"/>
          <w:lang w:val="mk-MK"/>
        </w:rPr>
        <w:t xml:space="preserve">) и </w:t>
      </w:r>
      <w:r w:rsidRPr="00E321CB">
        <w:rPr>
          <w:rFonts w:ascii="StobiSerif Regular" w:hAnsi="StobiSerif Regular"/>
          <w:sz w:val="22"/>
          <w:szCs w:val="22"/>
        </w:rPr>
        <w:t>Стопанска Банка АД Скопје</w:t>
      </w:r>
      <w:r w:rsidRPr="00E321CB">
        <w:rPr>
          <w:rFonts w:ascii="StobiSerif Regular" w:hAnsi="StobiSerif Regular"/>
          <w:sz w:val="22"/>
          <w:szCs w:val="22"/>
          <w:lang w:val="mk-MK"/>
        </w:rPr>
        <w:t xml:space="preserve"> (</w:t>
      </w:r>
      <w:r w:rsidRPr="00E321CB">
        <w:rPr>
          <w:rFonts w:ascii="StobiSerif Regular" w:hAnsi="StobiSerif Regular" w:cs="Calibri"/>
          <w:color w:val="000000"/>
          <w:sz w:val="22"/>
          <w:szCs w:val="22"/>
        </w:rPr>
        <w:t>5,038,770,902</w:t>
      </w:r>
      <w:r w:rsidRPr="00E321CB">
        <w:rPr>
          <w:rFonts w:ascii="StobiSerif Regular" w:hAnsi="StobiSerif Regular"/>
          <w:color w:val="000000"/>
          <w:sz w:val="22"/>
          <w:szCs w:val="22"/>
          <w:lang w:val="mk-MK"/>
        </w:rPr>
        <w:t>)</w:t>
      </w:r>
      <w:r w:rsidRPr="00E321CB">
        <w:rPr>
          <w:rFonts w:ascii="StobiSerif Regular" w:hAnsi="StobiSerif Regular"/>
          <w:sz w:val="22"/>
          <w:szCs w:val="22"/>
          <w:lang w:val="mk-MK"/>
        </w:rPr>
        <w:t>.</w:t>
      </w:r>
    </w:p>
    <w:p w14:paraId="5171EE80" w14:textId="77777777" w:rsidR="00CF1D6D" w:rsidRPr="00E321CB" w:rsidRDefault="00CF1D6D" w:rsidP="00CF1D6D">
      <w:pPr>
        <w:ind w:firstLine="720"/>
        <w:jc w:val="both"/>
        <w:rPr>
          <w:rFonts w:ascii="StobiSerif Regular" w:hAnsi="StobiSerif Regular"/>
          <w:sz w:val="22"/>
          <w:szCs w:val="22"/>
        </w:rPr>
      </w:pPr>
      <w:r w:rsidRPr="00E321CB">
        <w:rPr>
          <w:rFonts w:ascii="StobiSerif Regular" w:hAnsi="StobiSerif Regular"/>
          <w:sz w:val="22"/>
          <w:szCs w:val="22"/>
          <w:lang w:val="mk-MK"/>
        </w:rPr>
        <w:t>Во однос на кредитите за трговија на земјоделски производи податоците покажуваат дека вкупно најмногу средства за овој сектор се дадени од НЛБ Тутунска Банка (</w:t>
      </w:r>
      <w:r w:rsidRPr="00E321CB">
        <w:rPr>
          <w:rFonts w:ascii="StobiSerif Regular" w:hAnsi="StobiSerif Regular" w:cs="Calibri"/>
          <w:color w:val="000000"/>
          <w:sz w:val="22"/>
          <w:szCs w:val="22"/>
        </w:rPr>
        <w:t>2,580,594,054.00</w:t>
      </w:r>
      <w:r w:rsidRPr="00E321CB">
        <w:rPr>
          <w:rFonts w:ascii="StobiSerif Regular" w:hAnsi="StobiSerif Regular"/>
          <w:sz w:val="22"/>
          <w:szCs w:val="22"/>
          <w:lang w:val="mk-MK"/>
        </w:rPr>
        <w:t xml:space="preserve">) и </w:t>
      </w:r>
      <w:r w:rsidRPr="00E321CB">
        <w:rPr>
          <w:rFonts w:ascii="StobiSerif Regular" w:hAnsi="StobiSerif Regular"/>
          <w:sz w:val="22"/>
          <w:szCs w:val="22"/>
        </w:rPr>
        <w:t>Комерцијална Банка АД Скопје</w:t>
      </w:r>
      <w:r w:rsidRPr="00E321CB">
        <w:rPr>
          <w:rFonts w:ascii="StobiSerif Regular" w:hAnsi="StobiSerif Regular"/>
          <w:sz w:val="22"/>
          <w:szCs w:val="22"/>
          <w:lang w:val="mk-MK"/>
        </w:rPr>
        <w:t xml:space="preserve"> (</w:t>
      </w:r>
      <w:r w:rsidRPr="00E321CB">
        <w:rPr>
          <w:rFonts w:ascii="StobiSerif Regular" w:hAnsi="StobiSerif Regular" w:cs="Calibri"/>
          <w:color w:val="000000"/>
          <w:sz w:val="22"/>
          <w:szCs w:val="22"/>
        </w:rPr>
        <w:t>1,111,466,824.00</w:t>
      </w:r>
      <w:r w:rsidRPr="00E321CB">
        <w:rPr>
          <w:rFonts w:ascii="StobiSerif Regular" w:hAnsi="StobiSerif Regular"/>
          <w:sz w:val="22"/>
          <w:szCs w:val="22"/>
          <w:lang w:val="mk-MK"/>
        </w:rPr>
        <w:t xml:space="preserve">), а најмалку од </w:t>
      </w:r>
      <w:r w:rsidRPr="00E321CB">
        <w:rPr>
          <w:rFonts w:ascii="StobiSerif Regular" w:hAnsi="StobiSerif Regular"/>
          <w:sz w:val="22"/>
          <w:szCs w:val="22"/>
        </w:rPr>
        <w:t>Стопанска Банка АД Скопје</w:t>
      </w:r>
      <w:r w:rsidRPr="00E321CB">
        <w:rPr>
          <w:rFonts w:ascii="StobiSerif Regular" w:hAnsi="StobiSerif Regular"/>
          <w:i/>
          <w:sz w:val="22"/>
          <w:szCs w:val="22"/>
          <w:lang w:val="mk-MK"/>
        </w:rPr>
        <w:t xml:space="preserve"> </w:t>
      </w:r>
      <w:r w:rsidRPr="00E321CB">
        <w:rPr>
          <w:rFonts w:ascii="StobiSerif Regular" w:hAnsi="StobiSerif Regular"/>
          <w:sz w:val="22"/>
          <w:szCs w:val="22"/>
          <w:lang w:val="mk-MK"/>
        </w:rPr>
        <w:t>(</w:t>
      </w:r>
      <w:r w:rsidRPr="00E321CB">
        <w:rPr>
          <w:rFonts w:ascii="StobiSerif Regular" w:hAnsi="StobiSerif Regular" w:cs="Calibri"/>
          <w:color w:val="000000"/>
          <w:sz w:val="22"/>
          <w:szCs w:val="22"/>
        </w:rPr>
        <w:t>1,461,859,762</w:t>
      </w:r>
      <w:r w:rsidRPr="00E321CB">
        <w:rPr>
          <w:rFonts w:ascii="StobiSerif Regular" w:hAnsi="StobiSerif Regular"/>
          <w:sz w:val="22"/>
          <w:szCs w:val="22"/>
          <w:lang w:val="mk-MK"/>
        </w:rPr>
        <w:t xml:space="preserve">). </w:t>
      </w:r>
    </w:p>
    <w:p w14:paraId="1AD791F9" w14:textId="77777777" w:rsidR="00CF1D6D" w:rsidRPr="00E321CB" w:rsidRDefault="00CF1D6D" w:rsidP="00CF1D6D">
      <w:pPr>
        <w:ind w:firstLine="720"/>
        <w:jc w:val="both"/>
        <w:rPr>
          <w:rFonts w:ascii="StobiSerif Regular" w:hAnsi="StobiSerif Regular"/>
          <w:noProof/>
          <w:sz w:val="22"/>
          <w:szCs w:val="22"/>
          <w:lang w:val="mk-MK"/>
        </w:rPr>
      </w:pPr>
      <w:r w:rsidRPr="00E321CB">
        <w:rPr>
          <w:rFonts w:ascii="StobiSerif Regular" w:hAnsi="StobiSerif Regular"/>
          <w:noProof/>
          <w:sz w:val="22"/>
          <w:szCs w:val="22"/>
          <w:lang w:val="mk-MK"/>
        </w:rPr>
        <w:t xml:space="preserve">Вкупно пласирани средства по сектори </w:t>
      </w:r>
      <w:r w:rsidRPr="00E321CB">
        <w:rPr>
          <w:rFonts w:ascii="StobiSerif Regular" w:hAnsi="StobiSerif Regular"/>
          <w:noProof/>
          <w:sz w:val="22"/>
          <w:szCs w:val="22"/>
        </w:rPr>
        <w:t xml:space="preserve">зa 2022 </w:t>
      </w:r>
      <w:r w:rsidRPr="00E321CB">
        <w:rPr>
          <w:rFonts w:ascii="StobiSerif Regular" w:hAnsi="StobiSerif Regular"/>
          <w:noProof/>
          <w:sz w:val="22"/>
          <w:szCs w:val="22"/>
          <w:lang w:val="mk-MK"/>
        </w:rPr>
        <w:t xml:space="preserve">година изразено во проценти, а пресметано на основа на податоците од Табела  е прикажано во Графикон. </w:t>
      </w:r>
    </w:p>
    <w:p w14:paraId="5B07BF65" w14:textId="77777777" w:rsidR="00CF1D6D" w:rsidRPr="00E321CB" w:rsidRDefault="00CF1D6D" w:rsidP="00CF1D6D">
      <w:pPr>
        <w:jc w:val="both"/>
        <w:rPr>
          <w:rFonts w:ascii="StobiSerif Regular" w:hAnsi="StobiSerif Regular"/>
          <w:noProof/>
          <w:sz w:val="22"/>
          <w:szCs w:val="22"/>
          <w:lang w:val="mk-MK"/>
        </w:rPr>
      </w:pPr>
    </w:p>
    <w:p w14:paraId="53465989" w14:textId="7C930560" w:rsidR="00CF1D6D" w:rsidRPr="00E321CB" w:rsidRDefault="00E60475" w:rsidP="00CF1D6D">
      <w:pPr>
        <w:jc w:val="both"/>
        <w:rPr>
          <w:rFonts w:ascii="StobiSerif Regular" w:hAnsi="StobiSerif Regular"/>
          <w:noProof/>
          <w:sz w:val="22"/>
          <w:szCs w:val="22"/>
          <w:lang w:val="mk-MK"/>
        </w:rPr>
      </w:pPr>
      <w:r w:rsidRPr="00E321CB">
        <w:rPr>
          <w:rFonts w:ascii="StobiSerif Regular" w:hAnsi="StobiSerif Regular"/>
          <w:noProof/>
          <w:sz w:val="22"/>
          <w:szCs w:val="22"/>
          <w:lang w:val="mk-MK"/>
        </w:rPr>
        <w:t>Графикон</w:t>
      </w:r>
      <w:r>
        <w:rPr>
          <w:rFonts w:ascii="StobiSerif Regular" w:hAnsi="StobiSerif Regular"/>
          <w:noProof/>
          <w:sz w:val="22"/>
          <w:szCs w:val="22"/>
          <w:lang w:val="mk-MK"/>
        </w:rPr>
        <w:t xml:space="preserve"> 1</w:t>
      </w:r>
      <w:r w:rsidR="00CF1D6D" w:rsidRPr="00E321CB">
        <w:rPr>
          <w:rFonts w:ascii="StobiSerif Regular" w:hAnsi="StobiSerif Regular"/>
          <w:noProof/>
          <w:sz w:val="22"/>
          <w:szCs w:val="22"/>
          <w:lang w:val="mk-MK"/>
        </w:rPr>
        <w:t>- Вкупно пласирани средства по сектори за 2022 година</w:t>
      </w:r>
    </w:p>
    <w:p w14:paraId="4CE5C06C" w14:textId="77777777" w:rsidR="00CF1D6D" w:rsidRPr="00CC7691" w:rsidRDefault="00CF1D6D" w:rsidP="00CF1D6D">
      <w:pPr>
        <w:jc w:val="both"/>
        <w:rPr>
          <w:rFonts w:ascii="StobiSerif Regular" w:hAnsi="StobiSerif Regular"/>
          <w:noProof/>
          <w:lang w:val="mk-MK"/>
        </w:rPr>
      </w:pPr>
    </w:p>
    <w:p w14:paraId="2513DF67" w14:textId="77777777" w:rsidR="00CF1D6D" w:rsidRPr="00CC7691" w:rsidRDefault="00CF1D6D" w:rsidP="00CF1D6D">
      <w:pPr>
        <w:jc w:val="both"/>
        <w:rPr>
          <w:rFonts w:ascii="StobiSerif Regular" w:hAnsi="StobiSerif Regular"/>
          <w:noProof/>
        </w:rPr>
      </w:pPr>
      <w:r w:rsidRPr="00CC7691">
        <w:rPr>
          <w:rFonts w:ascii="StobiSerif Regular" w:hAnsi="StobiSerif Regular"/>
          <w:noProof/>
        </w:rPr>
        <w:lastRenderedPageBreak/>
        <w:drawing>
          <wp:inline distT="0" distB="0" distL="0" distR="0" wp14:anchorId="3F2AA900" wp14:editId="62A23DF0">
            <wp:extent cx="5934075" cy="1533525"/>
            <wp:effectExtent l="0" t="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CC7691">
        <w:rPr>
          <w:rFonts w:ascii="StobiSerif Regular" w:hAnsi="StobiSerif Regular"/>
          <w:noProof/>
        </w:rPr>
        <w:t xml:space="preserve">  </w:t>
      </w:r>
    </w:p>
    <w:p w14:paraId="4FF4B735" w14:textId="6740AE3C" w:rsidR="00CF1D6D" w:rsidRPr="00E321CB" w:rsidRDefault="00CF1D6D" w:rsidP="00E321CB">
      <w:pPr>
        <w:jc w:val="both"/>
        <w:rPr>
          <w:rFonts w:ascii="StobiSerif Regular" w:hAnsi="StobiSerif Regular"/>
          <w:noProof/>
          <w:sz w:val="16"/>
          <w:szCs w:val="16"/>
          <w:lang w:val="mk-MK"/>
        </w:rPr>
      </w:pPr>
      <w:r w:rsidRPr="00CC7691">
        <w:rPr>
          <w:rFonts w:ascii="StobiSerif Regular" w:hAnsi="StobiSerif Regular"/>
          <w:noProof/>
          <w:sz w:val="16"/>
          <w:szCs w:val="16"/>
          <w:lang w:val="mk-MK"/>
        </w:rPr>
        <w:t>Извор: Пресметки на МЗШВ, Одделение за кредитирање и финансиски инженеринг во земјоделството и руралниот развој</w:t>
      </w:r>
    </w:p>
    <w:p w14:paraId="7A255D64" w14:textId="77777777" w:rsidR="00CF1D6D" w:rsidRPr="00E321CB" w:rsidRDefault="00CF1D6D" w:rsidP="00CF1D6D">
      <w:pPr>
        <w:ind w:firstLine="720"/>
        <w:jc w:val="both"/>
        <w:rPr>
          <w:rFonts w:ascii="StobiSerif Regular" w:hAnsi="StobiSerif Regular"/>
          <w:sz w:val="22"/>
          <w:szCs w:val="22"/>
          <w:lang w:val="mk-MK"/>
        </w:rPr>
      </w:pPr>
      <w:r w:rsidRPr="00E321CB">
        <w:rPr>
          <w:rFonts w:ascii="StobiSerif Regular" w:hAnsi="StobiSerif Regular"/>
          <w:noProof/>
          <w:sz w:val="22"/>
          <w:szCs w:val="22"/>
          <w:lang w:val="mk-MK"/>
        </w:rPr>
        <w:t xml:space="preserve">Според податоците од Графиконот, може да се каже дека 54% од вкупно пласираните кредити влече секторот преработувачки капацитети во земјоделството, 33% </w:t>
      </w:r>
      <w:r w:rsidRPr="00E321CB">
        <w:rPr>
          <w:rFonts w:ascii="StobiSerif Regular" w:hAnsi="StobiSerif Regular"/>
          <w:sz w:val="22"/>
          <w:szCs w:val="22"/>
          <w:lang w:val="mk-MK"/>
        </w:rPr>
        <w:t>секторот трговија на земјоделски производи</w:t>
      </w:r>
      <w:r w:rsidRPr="00E321CB">
        <w:rPr>
          <w:rFonts w:ascii="StobiSerif Regular" w:hAnsi="StobiSerif Regular"/>
          <w:sz w:val="22"/>
          <w:szCs w:val="22"/>
        </w:rPr>
        <w:t> </w:t>
      </w:r>
      <w:r w:rsidRPr="00E321CB">
        <w:rPr>
          <w:rFonts w:ascii="StobiSerif Regular" w:hAnsi="StobiSerif Regular"/>
          <w:sz w:val="22"/>
          <w:szCs w:val="22"/>
          <w:lang w:val="mk-MK"/>
        </w:rPr>
        <w:t xml:space="preserve">и најмалку односно 13% секторот примарно земјоделско производство. </w:t>
      </w:r>
    </w:p>
    <w:p w14:paraId="1236F349" w14:textId="77777777" w:rsidR="00432357" w:rsidRPr="009E7122" w:rsidRDefault="00432357">
      <w:pPr>
        <w:jc w:val="both"/>
        <w:rPr>
          <w:rFonts w:ascii="StobiSans Regular" w:hAnsi="StobiSans Regular"/>
          <w:sz w:val="22"/>
          <w:szCs w:val="22"/>
          <w:lang w:val="en-GB" w:eastAsia="en-GB"/>
        </w:rPr>
      </w:pPr>
    </w:p>
    <w:p w14:paraId="48E97916" w14:textId="7350F891" w:rsidR="00057F4F" w:rsidRPr="008D1DC6" w:rsidRDefault="00C0114F">
      <w:pPr>
        <w:pStyle w:val="a4"/>
      </w:pPr>
      <w:bookmarkStart w:id="28" w:name="_Toc39045079"/>
      <w:bookmarkStart w:id="29" w:name="_Toc39045306"/>
      <w:bookmarkStart w:id="30" w:name="_Toc39045488"/>
      <w:bookmarkStart w:id="31" w:name="_Toc39045574"/>
      <w:bookmarkStart w:id="32" w:name="_Toc147734759"/>
      <w:bookmarkStart w:id="33" w:name="_Toc149135534"/>
      <w:bookmarkStart w:id="34" w:name="_Toc277665087"/>
      <w:bookmarkStart w:id="35" w:name="_Toc343633448"/>
      <w:bookmarkStart w:id="36" w:name="_Toc343638211"/>
      <w:bookmarkStart w:id="37" w:name="_Toc343689386"/>
      <w:bookmarkStart w:id="38" w:name="_Toc400437739"/>
      <w:bookmarkStart w:id="39" w:name="_Toc500764933"/>
      <w:bookmarkStart w:id="40" w:name="_Toc535927418"/>
      <w:bookmarkEnd w:id="12"/>
      <w:bookmarkEnd w:id="13"/>
      <w:bookmarkEnd w:id="14"/>
      <w:bookmarkEnd w:id="15"/>
      <w:bookmarkEnd w:id="16"/>
      <w:bookmarkEnd w:id="17"/>
      <w:r>
        <w:rPr>
          <w:lang w:val="en-US"/>
        </w:rPr>
        <w:t>3</w:t>
      </w:r>
      <w:r w:rsidR="005F4533" w:rsidRPr="008D1DC6">
        <w:t>.</w:t>
      </w:r>
      <w:r w:rsidR="00EF49BA" w:rsidRPr="008D1DC6">
        <w:t xml:space="preserve"> Интегративен процес и меѓународна соработка</w:t>
      </w:r>
      <w:bookmarkEnd w:id="28"/>
      <w:bookmarkEnd w:id="29"/>
      <w:bookmarkEnd w:id="30"/>
      <w:bookmarkEnd w:id="31"/>
      <w:bookmarkEnd w:id="32"/>
      <w:bookmarkEnd w:id="33"/>
    </w:p>
    <w:p w14:paraId="06C55CA4" w14:textId="77777777" w:rsidR="00625587" w:rsidRPr="008D1DC6" w:rsidRDefault="00625587">
      <w:pPr>
        <w:jc w:val="both"/>
        <w:rPr>
          <w:rFonts w:ascii="StobiSerif Regular" w:hAnsi="StobiSerif Regular"/>
          <w:sz w:val="22"/>
          <w:szCs w:val="22"/>
          <w:lang w:val="en-GB" w:eastAsia="en-GB"/>
        </w:rPr>
      </w:pPr>
      <w:bookmarkStart w:id="41" w:name="_Toc277530504"/>
      <w:bookmarkStart w:id="42" w:name="_Toc277663079"/>
      <w:bookmarkStart w:id="43" w:name="_Toc277663188"/>
      <w:bookmarkStart w:id="44" w:name="_Toc277663675"/>
      <w:bookmarkStart w:id="45" w:name="_Toc277664099"/>
      <w:bookmarkStart w:id="46" w:name="_Toc277664173"/>
      <w:bookmarkStart w:id="47" w:name="_Toc277664374"/>
      <w:bookmarkStart w:id="48" w:name="_Toc277664919"/>
      <w:bookmarkStart w:id="49" w:name="_Toc277665015"/>
      <w:bookmarkStart w:id="50" w:name="_Toc279491419"/>
      <w:bookmarkStart w:id="51" w:name="_Toc343633454"/>
      <w:bookmarkStart w:id="52" w:name="_Toc343638217"/>
      <w:bookmarkStart w:id="53" w:name="_Toc343689392"/>
      <w:bookmarkStart w:id="54" w:name="_Toc400437746"/>
      <w:bookmarkStart w:id="55" w:name="_Toc500764939"/>
      <w:bookmarkStart w:id="56" w:name="_Toc535927421"/>
      <w:bookmarkEnd w:id="34"/>
      <w:bookmarkEnd w:id="35"/>
      <w:bookmarkEnd w:id="36"/>
      <w:bookmarkEnd w:id="37"/>
      <w:bookmarkEnd w:id="38"/>
      <w:bookmarkEnd w:id="39"/>
      <w:bookmarkEnd w:id="40"/>
    </w:p>
    <w:p w14:paraId="66146CC0" w14:textId="0466158D" w:rsidR="00625587" w:rsidRPr="008D1DC6" w:rsidRDefault="00C0114F" w:rsidP="00D52BA0">
      <w:pPr>
        <w:pStyle w:val="a4"/>
      </w:pPr>
      <w:bookmarkStart w:id="57" w:name="_Toc149135535"/>
      <w:r>
        <w:t>3.1</w:t>
      </w:r>
      <w:r w:rsidR="00CE2024">
        <w:t>.</w:t>
      </w:r>
      <w:r w:rsidR="00625587" w:rsidRPr="008D1DC6">
        <w:t>ЕУ интеграција</w:t>
      </w:r>
      <w:bookmarkEnd w:id="57"/>
    </w:p>
    <w:p w14:paraId="38135B76" w14:textId="77777777" w:rsidR="007C598D" w:rsidRDefault="007C598D" w:rsidP="008D1DC6">
      <w:pPr>
        <w:ind w:firstLine="720"/>
        <w:jc w:val="both"/>
        <w:rPr>
          <w:rFonts w:ascii="StobiSerif Regular" w:hAnsi="StobiSerif Regular" w:cs="Arial Narrow"/>
          <w:sz w:val="22"/>
          <w:szCs w:val="22"/>
          <w:lang w:val="mk-MK"/>
        </w:rPr>
      </w:pPr>
    </w:p>
    <w:p w14:paraId="6B60A939" w14:textId="141D0346" w:rsidR="005F4533" w:rsidRPr="008D1DC6" w:rsidRDefault="00625587" w:rsidP="008D1DC6">
      <w:pPr>
        <w:ind w:firstLine="720"/>
        <w:jc w:val="both"/>
        <w:rPr>
          <w:rFonts w:ascii="StobiSerif Regular" w:hAnsi="StobiSerif Regular" w:cs="Arial Narrow"/>
          <w:sz w:val="22"/>
          <w:szCs w:val="22"/>
          <w:lang w:val="mk-MK"/>
        </w:rPr>
      </w:pPr>
      <w:r w:rsidRPr="008D1DC6">
        <w:rPr>
          <w:rFonts w:ascii="StobiSerif Regular" w:hAnsi="StobiSerif Regular" w:cs="Arial Narrow"/>
          <w:sz w:val="22"/>
          <w:szCs w:val="22"/>
          <w:lang w:val="mk-MK"/>
        </w:rPr>
        <w:t xml:space="preserve">Во декември 2022 година беше потпишан Финансиски договор, со кој Европската Унија се согласува да финансира, а корисникот на ИПА III се согласува да го прифати финансирањето на Годишниот акциски план. </w:t>
      </w:r>
    </w:p>
    <w:p w14:paraId="1E16F169" w14:textId="0F6B65D6" w:rsidR="007C598D" w:rsidRPr="008D1DC6" w:rsidRDefault="008D1DC6" w:rsidP="005C5F8D">
      <w:pPr>
        <w:jc w:val="both"/>
        <w:rPr>
          <w:rFonts w:ascii="StobiSerif Regular" w:hAnsi="StobiSerif Regular" w:cs="Arial Narrow"/>
          <w:sz w:val="22"/>
          <w:szCs w:val="22"/>
          <w:lang w:val="mk-MK"/>
        </w:rPr>
      </w:pPr>
      <w:r>
        <w:rPr>
          <w:rFonts w:ascii="StobiSerif Regular" w:hAnsi="StobiSerif Regular" w:cs="Arial Narrow"/>
          <w:sz w:val="22"/>
          <w:szCs w:val="22"/>
          <w:lang w:val="mk-MK"/>
        </w:rPr>
        <w:tab/>
      </w:r>
      <w:r w:rsidR="00625587" w:rsidRPr="008D1DC6">
        <w:rPr>
          <w:rFonts w:ascii="StobiSerif Regular" w:hAnsi="StobiSerif Regular" w:cs="Arial Narrow"/>
          <w:sz w:val="22"/>
          <w:szCs w:val="22"/>
          <w:lang w:val="mk-MK"/>
        </w:rPr>
        <w:t>Во Акцискиот документ 2021, под акција 06 - ЕУ за зелена економија, прозорец 4: Конкурентност и инклузивен раст, тематски приоритет: 2. Развој на приватниот сектор, трговија, истражување и иновации во аутпут 2: Засилена соработка и позиција на земјоделците во синџирот на снабдување, следниве две главни активности се релевантни за земјоделскиот сектор:</w:t>
      </w:r>
    </w:p>
    <w:p w14:paraId="7891F421" w14:textId="77777777" w:rsidR="00625587" w:rsidRPr="008D1DC6" w:rsidRDefault="00625587" w:rsidP="00625587">
      <w:pPr>
        <w:jc w:val="both"/>
        <w:rPr>
          <w:rFonts w:ascii="StobiSerif Regular" w:hAnsi="StobiSerif Regular" w:cs="Arial Narrow"/>
          <w:sz w:val="22"/>
          <w:szCs w:val="22"/>
          <w:lang w:val="mk-MK"/>
        </w:rPr>
      </w:pPr>
      <w:r w:rsidRPr="008D1DC6">
        <w:rPr>
          <w:rFonts w:ascii="StobiSerif Regular" w:hAnsi="StobiSerif Regular" w:cs="Arial Narrow"/>
          <w:sz w:val="22"/>
          <w:szCs w:val="22"/>
          <w:lang w:val="mk-MK"/>
        </w:rPr>
        <w:t>•</w:t>
      </w:r>
      <w:r w:rsidRPr="008D1DC6">
        <w:rPr>
          <w:rFonts w:ascii="StobiSerif Regular" w:hAnsi="StobiSerif Regular" w:cs="Arial Narrow"/>
          <w:sz w:val="22"/>
          <w:szCs w:val="22"/>
          <w:lang w:val="mk-MK"/>
        </w:rPr>
        <w:tab/>
        <w:t>Активност 2.1: Имплементација на мерките за заедничка пазарна организација (ЗПО). (договор за услуга 1.000.000€)</w:t>
      </w:r>
    </w:p>
    <w:p w14:paraId="124FA10F" w14:textId="0527B664" w:rsidR="00625587" w:rsidRPr="008D1DC6" w:rsidRDefault="00625587" w:rsidP="00625587">
      <w:pPr>
        <w:jc w:val="both"/>
        <w:rPr>
          <w:rFonts w:ascii="StobiSerif Regular" w:hAnsi="StobiSerif Regular" w:cs="Arial Narrow"/>
          <w:sz w:val="22"/>
          <w:szCs w:val="22"/>
          <w:lang w:val="mk-MK"/>
        </w:rPr>
      </w:pPr>
      <w:r w:rsidRPr="008D1DC6">
        <w:rPr>
          <w:rFonts w:ascii="StobiSerif Regular" w:hAnsi="StobiSerif Regular" w:cs="Arial Narrow"/>
          <w:sz w:val="22"/>
          <w:szCs w:val="22"/>
          <w:lang w:val="mk-MK"/>
        </w:rPr>
        <w:t>•</w:t>
      </w:r>
      <w:r w:rsidRPr="008D1DC6">
        <w:rPr>
          <w:rFonts w:ascii="StobiSerif Regular" w:hAnsi="StobiSerif Regular" w:cs="Arial Narrow"/>
          <w:sz w:val="22"/>
          <w:szCs w:val="22"/>
          <w:lang w:val="mk-MK"/>
        </w:rPr>
        <w:tab/>
        <w:t>Активност 2.2: Подобрување на самоорганизацијата на земјоделците во создавањето и управувањето со мали системи за наводнување. (договор за услуга 650.000€, договор за работи 3.500.000€, договор за услуги (надзор) 300.000€ и договор за услуги (евалуација 50.000€)</w:t>
      </w:r>
    </w:p>
    <w:p w14:paraId="13E274B9" w14:textId="77777777" w:rsidR="00625587" w:rsidRPr="008D1DC6" w:rsidRDefault="00625587" w:rsidP="008D1DC6">
      <w:pPr>
        <w:ind w:firstLine="720"/>
        <w:jc w:val="both"/>
        <w:rPr>
          <w:rFonts w:ascii="StobiSerif Regular" w:hAnsi="StobiSerif Regular" w:cs="Arial Narrow"/>
          <w:sz w:val="22"/>
          <w:szCs w:val="22"/>
          <w:lang w:val="mk-MK"/>
        </w:rPr>
      </w:pPr>
      <w:r w:rsidRPr="008D1DC6">
        <w:rPr>
          <w:rFonts w:ascii="StobiSerif Regular" w:hAnsi="StobiSerif Regular" w:cs="Arial Narrow"/>
          <w:sz w:val="22"/>
          <w:szCs w:val="22"/>
          <w:lang w:val="mk-MK"/>
        </w:rPr>
        <w:t xml:space="preserve">Вкупен износ за аутпут 2 (за горенаведените активности) 5.500.000 ЕУР (5.000 000 ЕУР придонес на ЕУ, плус 500.000 ЕУР национален придонес). ИПА 2023/24 програмска година </w:t>
      </w:r>
    </w:p>
    <w:p w14:paraId="5F7DB09B" w14:textId="77777777" w:rsidR="005F4533" w:rsidRPr="008D1DC6" w:rsidRDefault="005F4533" w:rsidP="00625587">
      <w:pPr>
        <w:jc w:val="both"/>
        <w:rPr>
          <w:rFonts w:ascii="StobiSerif Regular" w:hAnsi="StobiSerif Regular" w:cs="Arial Narrow"/>
          <w:sz w:val="22"/>
          <w:szCs w:val="22"/>
          <w:lang w:val="mk-MK"/>
        </w:rPr>
      </w:pPr>
    </w:p>
    <w:p w14:paraId="71A4A07D" w14:textId="38EC6223" w:rsidR="00625587" w:rsidRPr="00A52C9C" w:rsidRDefault="00625587" w:rsidP="00625587">
      <w:pPr>
        <w:jc w:val="both"/>
        <w:rPr>
          <w:rFonts w:ascii="StobiSerif Regular" w:hAnsi="StobiSerif Regular" w:cs="Arial Narrow"/>
          <w:b/>
          <w:sz w:val="22"/>
          <w:szCs w:val="22"/>
          <w:lang w:val="mk-MK"/>
        </w:rPr>
      </w:pPr>
      <w:r w:rsidRPr="00A52C9C">
        <w:rPr>
          <w:rFonts w:ascii="StobiSerif Regular" w:hAnsi="StobiSerif Regular" w:cs="Arial Narrow"/>
          <w:b/>
          <w:sz w:val="22"/>
          <w:szCs w:val="22"/>
          <w:lang w:val="mk-MK"/>
        </w:rPr>
        <w:t>Информација за ИПА III Акциски документ 2024 ЕУ за економска кохезија</w:t>
      </w:r>
    </w:p>
    <w:p w14:paraId="53ADDFF5" w14:textId="77777777" w:rsidR="00625587" w:rsidRPr="008D1DC6" w:rsidRDefault="00625587" w:rsidP="00625587">
      <w:pPr>
        <w:jc w:val="both"/>
        <w:rPr>
          <w:rFonts w:ascii="StobiSerif Regular" w:hAnsi="StobiSerif Regular" w:cs="Arial Narrow"/>
          <w:sz w:val="22"/>
          <w:szCs w:val="22"/>
          <w:lang w:val="mk-MK"/>
        </w:rPr>
      </w:pPr>
    </w:p>
    <w:p w14:paraId="5075A048" w14:textId="77777777" w:rsidR="00625587" w:rsidRPr="008D1DC6" w:rsidRDefault="00625587" w:rsidP="008D1DC6">
      <w:pPr>
        <w:ind w:firstLine="720"/>
        <w:jc w:val="both"/>
        <w:rPr>
          <w:rFonts w:ascii="StobiSerif Regular" w:hAnsi="StobiSerif Regular" w:cs="Arial Narrow"/>
          <w:sz w:val="22"/>
          <w:szCs w:val="22"/>
          <w:lang w:val="mk-MK"/>
        </w:rPr>
      </w:pPr>
      <w:r w:rsidRPr="008D1DC6">
        <w:rPr>
          <w:rFonts w:ascii="StobiSerif Regular" w:hAnsi="StobiSerif Regular" w:cs="Arial Narrow"/>
          <w:sz w:val="22"/>
          <w:szCs w:val="22"/>
          <w:lang w:val="mk-MK"/>
        </w:rPr>
        <w:t>Програмската мисија на ДГ НЕАР (Генерален директорат за соседство и преговори за проширување) се одржа на 4-5 април 2022 година во Скопје. Првиот нацрт на акциското фише 2023 беше поднесен на 18 мај 2022 година, а првиот нацрт на Акцискиот документ се предвидува да биде поднесен до крајот на февруари 2023 година. Стратешкиот одговор на ИПА III, првично подготвен во 2020 година, беше одобрен од Владата (март 2021), е изменета во согласност со добиените упатства. Изменетата верзија беше испратена до ДЕУ (Делегациај на Европската унија) во јули 2022 година.</w:t>
      </w:r>
    </w:p>
    <w:p w14:paraId="581CC351" w14:textId="2A2FA252" w:rsidR="00625587" w:rsidRPr="008D1DC6" w:rsidRDefault="00625587" w:rsidP="00B9104F">
      <w:pPr>
        <w:ind w:firstLine="720"/>
        <w:jc w:val="both"/>
        <w:rPr>
          <w:rFonts w:ascii="StobiSerif Regular" w:hAnsi="StobiSerif Regular" w:cs="Arial Narrow"/>
          <w:sz w:val="22"/>
          <w:szCs w:val="22"/>
          <w:lang w:val="mk-MK"/>
        </w:rPr>
      </w:pPr>
      <w:r w:rsidRPr="008D1DC6">
        <w:rPr>
          <w:rFonts w:ascii="StobiSerif Regular" w:hAnsi="StobiSerif Regular" w:cs="Arial Narrow"/>
          <w:sz w:val="22"/>
          <w:szCs w:val="22"/>
          <w:lang w:val="mk-MK"/>
        </w:rPr>
        <w:lastRenderedPageBreak/>
        <w:t xml:space="preserve">Согласно трансферот на средства за програмската 2023 година, реализација на активностите од ИПА 2023 се предвидува за почеток на 2024 година, во зависност од динамиката на усвојување на Акцискиот документ. </w:t>
      </w:r>
    </w:p>
    <w:p w14:paraId="627DE07A" w14:textId="77777777" w:rsidR="00625587" w:rsidRPr="008D1DC6" w:rsidRDefault="00625587" w:rsidP="008D1DC6">
      <w:pPr>
        <w:ind w:firstLine="720"/>
        <w:jc w:val="both"/>
        <w:rPr>
          <w:rFonts w:ascii="StobiSerif Regular" w:hAnsi="StobiSerif Regular" w:cs="Arial Narrow"/>
          <w:sz w:val="22"/>
          <w:szCs w:val="22"/>
          <w:lang w:val="mk-MK"/>
        </w:rPr>
      </w:pPr>
      <w:r w:rsidRPr="008D1DC6">
        <w:rPr>
          <w:rFonts w:ascii="StobiSerif Regular" w:hAnsi="StobiSerif Regular" w:cs="Arial Narrow"/>
          <w:sz w:val="22"/>
          <w:szCs w:val="22"/>
          <w:lang w:val="mk-MK"/>
        </w:rPr>
        <w:t>Рокови за финализирање на Акцискиот документи за 2024:</w:t>
      </w:r>
    </w:p>
    <w:p w14:paraId="1219914C" w14:textId="6BA205C8" w:rsidR="00625587" w:rsidRPr="008D1DC6" w:rsidRDefault="00625587" w:rsidP="00625587">
      <w:pPr>
        <w:jc w:val="both"/>
        <w:rPr>
          <w:rFonts w:ascii="StobiSerif Regular" w:hAnsi="StobiSerif Regular" w:cs="Arial Narrow"/>
          <w:sz w:val="22"/>
          <w:szCs w:val="22"/>
          <w:lang w:val="mk-MK"/>
        </w:rPr>
      </w:pPr>
      <w:r w:rsidRPr="008D1DC6">
        <w:rPr>
          <w:rFonts w:ascii="StobiSerif Regular" w:hAnsi="StobiSerif Regular" w:cs="Arial Narrow"/>
          <w:sz w:val="22"/>
          <w:szCs w:val="22"/>
          <w:lang w:val="mk-MK"/>
        </w:rPr>
        <w:t xml:space="preserve">-31 март 2023 - доставен е пакетот на Акциските документи за 2024 година до ЕК, со цел спроведување на проценка на зрелост од страна на службите на Европската комисија </w:t>
      </w:r>
    </w:p>
    <w:p w14:paraId="79E7D670" w14:textId="41C4A931" w:rsidR="00625587" w:rsidRPr="008D1DC6" w:rsidRDefault="00625587" w:rsidP="00625587">
      <w:pPr>
        <w:jc w:val="both"/>
        <w:rPr>
          <w:rFonts w:ascii="StobiSerif Regular" w:hAnsi="StobiSerif Regular" w:cs="Arial Narrow"/>
          <w:sz w:val="22"/>
          <w:szCs w:val="22"/>
          <w:lang w:val="mk-MK"/>
        </w:rPr>
      </w:pPr>
      <w:r w:rsidRPr="008D1DC6">
        <w:rPr>
          <w:rFonts w:ascii="StobiSerif Regular" w:hAnsi="StobiSerif Regular" w:cs="Arial Narrow"/>
          <w:sz w:val="22"/>
          <w:szCs w:val="22"/>
          <w:lang w:val="mk-MK"/>
        </w:rPr>
        <w:t>-30 јуни 2023 -  добивање на резултати од ЕК за проценка на зрелост</w:t>
      </w:r>
    </w:p>
    <w:p w14:paraId="4E1A91FB" w14:textId="309B870E" w:rsidR="00625587" w:rsidRPr="008D1DC6" w:rsidRDefault="00625587" w:rsidP="00625587">
      <w:pPr>
        <w:jc w:val="both"/>
        <w:rPr>
          <w:rFonts w:ascii="StobiSerif Regular" w:hAnsi="StobiSerif Regular" w:cs="Arial Narrow"/>
          <w:sz w:val="22"/>
          <w:szCs w:val="22"/>
          <w:lang w:val="mk-MK"/>
        </w:rPr>
      </w:pPr>
      <w:r w:rsidRPr="008D1DC6">
        <w:rPr>
          <w:rFonts w:ascii="StobiSerif Regular" w:hAnsi="StobiSerif Regular" w:cs="Arial Narrow"/>
          <w:sz w:val="22"/>
          <w:szCs w:val="22"/>
          <w:lang w:val="mk-MK"/>
        </w:rPr>
        <w:t xml:space="preserve">-30 септември 2023 - финални верзии на Акциските документи да се доставуваат до Европската комисија </w:t>
      </w:r>
    </w:p>
    <w:p w14:paraId="1712E195" w14:textId="77777777" w:rsidR="00625587" w:rsidRPr="008D1DC6" w:rsidRDefault="00625587" w:rsidP="00625587">
      <w:pPr>
        <w:jc w:val="both"/>
        <w:rPr>
          <w:rFonts w:ascii="StobiSerif Regular" w:hAnsi="StobiSerif Regular" w:cs="Arial Narrow"/>
          <w:sz w:val="22"/>
          <w:szCs w:val="22"/>
          <w:lang w:val="mk-MK"/>
        </w:rPr>
      </w:pPr>
    </w:p>
    <w:p w14:paraId="4A64C61A" w14:textId="77777777" w:rsidR="00625587" w:rsidRPr="00A52C9C" w:rsidRDefault="00625587" w:rsidP="00625587">
      <w:pPr>
        <w:jc w:val="both"/>
        <w:rPr>
          <w:rFonts w:ascii="StobiSerif Regular" w:hAnsi="StobiSerif Regular" w:cs="Arial Narrow"/>
          <w:b/>
          <w:sz w:val="22"/>
          <w:szCs w:val="22"/>
          <w:lang w:val="mk-MK"/>
        </w:rPr>
      </w:pPr>
      <w:r w:rsidRPr="00A52C9C">
        <w:rPr>
          <w:rFonts w:ascii="StobiSerif Regular" w:hAnsi="StobiSerif Regular" w:cs="Arial Narrow"/>
          <w:b/>
          <w:sz w:val="22"/>
          <w:szCs w:val="22"/>
          <w:lang w:val="mk-MK"/>
        </w:rPr>
        <w:t>Индикативни активности</w:t>
      </w:r>
    </w:p>
    <w:p w14:paraId="5C1104AE" w14:textId="77777777" w:rsidR="005F4533" w:rsidRPr="008D1DC6" w:rsidRDefault="005F4533" w:rsidP="008D1DC6">
      <w:pPr>
        <w:ind w:firstLine="720"/>
        <w:jc w:val="both"/>
        <w:rPr>
          <w:rFonts w:ascii="StobiSerif Regular" w:hAnsi="StobiSerif Regular" w:cs="Arial Narrow"/>
          <w:sz w:val="22"/>
          <w:szCs w:val="22"/>
          <w:lang w:val="mk-MK"/>
        </w:rPr>
      </w:pPr>
    </w:p>
    <w:p w14:paraId="1710BD66" w14:textId="4CC27BB7" w:rsidR="00625587" w:rsidRPr="008D1DC6" w:rsidRDefault="00625587" w:rsidP="00FC660E">
      <w:pPr>
        <w:jc w:val="both"/>
        <w:rPr>
          <w:rFonts w:ascii="StobiSerif Regular" w:hAnsi="StobiSerif Regular" w:cs="Arial Narrow"/>
          <w:sz w:val="22"/>
          <w:szCs w:val="22"/>
          <w:lang w:val="mk-MK"/>
        </w:rPr>
      </w:pPr>
      <w:r w:rsidRPr="008D1DC6">
        <w:rPr>
          <w:rFonts w:ascii="StobiSerif Regular" w:hAnsi="StobiSerif Regular" w:cs="Arial Narrow"/>
          <w:sz w:val="22"/>
          <w:szCs w:val="22"/>
          <w:lang w:val="mk-MK"/>
        </w:rPr>
        <w:t>Акцијата ќе се спроведува преку следните главни активности:</w:t>
      </w:r>
    </w:p>
    <w:p w14:paraId="783E9F62" w14:textId="77777777" w:rsidR="00625587" w:rsidRPr="008D1DC6" w:rsidRDefault="00625587" w:rsidP="00625587">
      <w:pPr>
        <w:jc w:val="both"/>
        <w:rPr>
          <w:rFonts w:ascii="StobiSerif Regular" w:hAnsi="StobiSerif Regular" w:cs="Arial Narrow"/>
          <w:sz w:val="22"/>
          <w:szCs w:val="22"/>
          <w:lang w:val="mk-MK"/>
        </w:rPr>
      </w:pPr>
    </w:p>
    <w:p w14:paraId="5524019F" w14:textId="31937D59" w:rsidR="00625587" w:rsidRPr="008D1DC6" w:rsidRDefault="00625587" w:rsidP="00625587">
      <w:pPr>
        <w:jc w:val="both"/>
        <w:rPr>
          <w:rFonts w:ascii="StobiSerif Regular" w:hAnsi="StobiSerif Regular" w:cs="Arial Narrow"/>
          <w:sz w:val="22"/>
          <w:szCs w:val="22"/>
          <w:lang w:val="mk-MK"/>
        </w:rPr>
      </w:pPr>
      <w:r w:rsidRPr="008D1DC6">
        <w:rPr>
          <w:rFonts w:ascii="StobiSerif Regular" w:hAnsi="StobiSerif Regular" w:cs="Arial Narrow"/>
          <w:sz w:val="22"/>
          <w:szCs w:val="22"/>
          <w:lang w:val="mk-MK"/>
        </w:rPr>
        <w:t>Резултат 2:</w:t>
      </w:r>
      <w:r w:rsidR="007B1E46">
        <w:rPr>
          <w:rFonts w:ascii="StobiSerif Regular" w:hAnsi="StobiSerif Regular" w:cs="Arial Narrow"/>
          <w:sz w:val="22"/>
          <w:szCs w:val="22"/>
          <w:lang w:val="mk-MK"/>
        </w:rPr>
        <w:t xml:space="preserve"> </w:t>
      </w:r>
      <w:r w:rsidRPr="008D1DC6">
        <w:rPr>
          <w:rFonts w:ascii="StobiSerif Regular" w:hAnsi="StobiSerif Regular" w:cs="Arial Narrow"/>
          <w:sz w:val="22"/>
          <w:szCs w:val="22"/>
          <w:lang w:val="mk-MK"/>
        </w:rPr>
        <w:t>Зајакнати капацитети за ефективно и ефикасно управување со земјоделството и рибарството</w:t>
      </w:r>
    </w:p>
    <w:p w14:paraId="615F06A1" w14:textId="5174DF1F" w:rsidR="00625587" w:rsidRPr="008D1DC6" w:rsidRDefault="00625587" w:rsidP="0096652D">
      <w:pPr>
        <w:jc w:val="both"/>
        <w:rPr>
          <w:rFonts w:ascii="StobiSerif Regular" w:hAnsi="StobiSerif Regular" w:cs="Arial Narrow"/>
          <w:sz w:val="22"/>
          <w:szCs w:val="22"/>
          <w:lang w:val="mk-MK"/>
        </w:rPr>
      </w:pPr>
      <w:r w:rsidRPr="008D1DC6">
        <w:rPr>
          <w:rFonts w:ascii="StobiSerif Regular" w:hAnsi="StobiSerif Regular" w:cs="Arial Narrow"/>
          <w:sz w:val="22"/>
          <w:szCs w:val="22"/>
          <w:lang w:val="mk-MK"/>
        </w:rPr>
        <w:t xml:space="preserve"> (1). Усогласување на националната политика со целите на ЕУ за зелено и паметно земјоделство и промоција на органското производство на храна;</w:t>
      </w:r>
    </w:p>
    <w:p w14:paraId="158E2E79" w14:textId="43B89B90" w:rsidR="00625587" w:rsidRPr="008D1DC6" w:rsidRDefault="00BA384C" w:rsidP="0096652D">
      <w:pPr>
        <w:jc w:val="both"/>
        <w:rPr>
          <w:rFonts w:ascii="StobiSerif Regular" w:hAnsi="StobiSerif Regular" w:cs="Arial Narrow"/>
          <w:sz w:val="22"/>
          <w:szCs w:val="22"/>
          <w:lang w:val="mk-MK"/>
        </w:rPr>
      </w:pPr>
      <w:r>
        <w:rPr>
          <w:rFonts w:ascii="StobiSerif Regular" w:hAnsi="StobiSerif Regular" w:cs="Arial Narrow"/>
          <w:sz w:val="22"/>
          <w:szCs w:val="22"/>
          <w:lang w:val="mk-MK"/>
        </w:rPr>
        <w:t xml:space="preserve"> </w:t>
      </w:r>
      <w:r w:rsidR="00625587" w:rsidRPr="008D1DC6">
        <w:rPr>
          <w:rFonts w:ascii="StobiSerif Regular" w:hAnsi="StobiSerif Regular" w:cs="Arial Narrow"/>
          <w:sz w:val="22"/>
          <w:szCs w:val="22"/>
          <w:lang w:val="mk-MK"/>
        </w:rPr>
        <w:t>(2). Зајакнување на ГИ/ПГИ системот со:</w:t>
      </w:r>
    </w:p>
    <w:p w14:paraId="22F8F0EC" w14:textId="77777777" w:rsidR="007B1E46" w:rsidRDefault="00BA384C" w:rsidP="0096652D">
      <w:pPr>
        <w:jc w:val="both"/>
        <w:rPr>
          <w:rFonts w:ascii="StobiSerif Regular" w:hAnsi="StobiSerif Regular" w:cs="Arial Narrow"/>
          <w:sz w:val="22"/>
          <w:szCs w:val="22"/>
          <w:lang w:val="mk-MK"/>
        </w:rPr>
      </w:pPr>
      <w:r>
        <w:rPr>
          <w:rFonts w:ascii="StobiSerif Regular" w:hAnsi="StobiSerif Regular" w:cs="Arial Narrow"/>
          <w:sz w:val="22"/>
          <w:szCs w:val="22"/>
          <w:lang w:val="mk-MK"/>
        </w:rPr>
        <w:t xml:space="preserve"> </w:t>
      </w:r>
      <w:r w:rsidR="00625587" w:rsidRPr="008D1DC6">
        <w:rPr>
          <w:rFonts w:ascii="StobiSerif Regular" w:hAnsi="StobiSerif Regular" w:cs="Arial Narrow"/>
          <w:sz w:val="22"/>
          <w:szCs w:val="22"/>
          <w:lang w:val="mk-MK"/>
        </w:rPr>
        <w:t xml:space="preserve">(3). Подобрување на ветеринарниот систем; </w:t>
      </w:r>
    </w:p>
    <w:p w14:paraId="437225DD" w14:textId="7D177E31" w:rsidR="00625587" w:rsidRPr="008D1DC6" w:rsidRDefault="007B1E46" w:rsidP="0096652D">
      <w:pPr>
        <w:jc w:val="both"/>
        <w:rPr>
          <w:rFonts w:ascii="StobiSerif Regular" w:hAnsi="StobiSerif Regular" w:cs="Arial Narrow"/>
          <w:sz w:val="22"/>
          <w:szCs w:val="22"/>
          <w:lang w:val="mk-MK"/>
        </w:rPr>
      </w:pPr>
      <w:r>
        <w:rPr>
          <w:rFonts w:ascii="StobiSerif Regular" w:hAnsi="StobiSerif Regular" w:cs="Arial Narrow"/>
          <w:sz w:val="22"/>
          <w:szCs w:val="22"/>
          <w:lang w:val="mk-MK"/>
        </w:rPr>
        <w:t xml:space="preserve"> </w:t>
      </w:r>
      <w:r w:rsidR="00625587" w:rsidRPr="008D1DC6">
        <w:rPr>
          <w:rFonts w:ascii="StobiSerif Regular" w:hAnsi="StobiSerif Regular" w:cs="Arial Narrow"/>
          <w:sz w:val="22"/>
          <w:szCs w:val="22"/>
          <w:lang w:val="mk-MK"/>
        </w:rPr>
        <w:t>(4). Подобрување на фитосанитарниот систем;</w:t>
      </w:r>
    </w:p>
    <w:p w14:paraId="0D2355DF" w14:textId="0BA076B7" w:rsidR="00625587" w:rsidRPr="008D1DC6" w:rsidRDefault="00625587" w:rsidP="0096652D">
      <w:pPr>
        <w:jc w:val="both"/>
        <w:rPr>
          <w:rFonts w:ascii="StobiSerif Regular" w:hAnsi="StobiSerif Regular" w:cs="Arial Narrow"/>
          <w:sz w:val="22"/>
          <w:szCs w:val="22"/>
          <w:lang w:val="mk-MK"/>
        </w:rPr>
      </w:pPr>
      <w:r w:rsidRPr="008D1DC6">
        <w:rPr>
          <w:rFonts w:ascii="StobiSerif Regular" w:hAnsi="StobiSerif Regular" w:cs="Arial Narrow"/>
          <w:sz w:val="22"/>
          <w:szCs w:val="22"/>
          <w:lang w:val="mk-MK"/>
        </w:rPr>
        <w:t xml:space="preserve"> (5). Спречување на незаконски, непријавен и нерегулиран риболов.</w:t>
      </w:r>
    </w:p>
    <w:p w14:paraId="17C2C51E" w14:textId="522B1EBE" w:rsidR="00625587" w:rsidRPr="008D1DC6" w:rsidRDefault="00625587" w:rsidP="00300BCE">
      <w:pPr>
        <w:ind w:firstLine="720"/>
        <w:jc w:val="both"/>
        <w:rPr>
          <w:rFonts w:ascii="StobiSerif Regular" w:hAnsi="StobiSerif Regular" w:cs="Arial Narrow"/>
          <w:sz w:val="22"/>
          <w:szCs w:val="22"/>
          <w:lang w:val="mk-MK"/>
        </w:rPr>
      </w:pPr>
      <w:r w:rsidRPr="008D1DC6">
        <w:rPr>
          <w:rFonts w:ascii="StobiSerif Regular" w:hAnsi="StobiSerif Regular" w:cs="Arial Narrow"/>
          <w:sz w:val="22"/>
          <w:szCs w:val="22"/>
          <w:lang w:val="mk-MK"/>
        </w:rPr>
        <w:t>Вкупен ндикативен буџет 8,305,000 ИПА 2024/25 програмска година, согласност со насоките на ДГ НЕАР (Генерален директорат за соседство и преговори за проширување), ќе биде во насока на активности во управувањето со шумите, инвестиции во системот за наводнување и консолидацијата на земјиштето.</w:t>
      </w:r>
    </w:p>
    <w:p w14:paraId="2610CBFE" w14:textId="77777777" w:rsidR="00625587" w:rsidRPr="008D1DC6" w:rsidRDefault="00625587" w:rsidP="008D1DC6">
      <w:pPr>
        <w:ind w:firstLine="720"/>
        <w:jc w:val="both"/>
        <w:rPr>
          <w:rFonts w:ascii="StobiSerif Regular" w:hAnsi="StobiSerif Regular" w:cs="Arial Narrow"/>
          <w:sz w:val="22"/>
          <w:szCs w:val="22"/>
          <w:lang w:val="mk-MK"/>
        </w:rPr>
      </w:pPr>
      <w:r w:rsidRPr="008D1DC6">
        <w:rPr>
          <w:rFonts w:ascii="StobiSerif Regular" w:hAnsi="StobiSerif Regular" w:cs="Arial Narrow"/>
          <w:sz w:val="22"/>
          <w:szCs w:val="22"/>
          <w:lang w:val="mk-MK"/>
        </w:rPr>
        <w:t xml:space="preserve">Спроведување на активностите од ИПА 2024 година, е предвидено за 2026-2027 година. </w:t>
      </w:r>
    </w:p>
    <w:p w14:paraId="6510B855" w14:textId="77777777" w:rsidR="00D81139" w:rsidRDefault="00D81139">
      <w:pPr>
        <w:jc w:val="both"/>
        <w:rPr>
          <w:rFonts w:ascii="StobiSerif Regular" w:hAnsi="StobiSerif Regular"/>
          <w:b/>
          <w:sz w:val="22"/>
          <w:szCs w:val="22"/>
          <w:highlight w:val="yellow"/>
          <w:lang w:val="en-GB" w:eastAsia="en-GB"/>
        </w:rPr>
      </w:pPr>
    </w:p>
    <w:p w14:paraId="460ACBC6" w14:textId="2B3B60EC" w:rsidR="00D81139" w:rsidRPr="009E7122" w:rsidRDefault="00C0114F">
      <w:pPr>
        <w:pStyle w:val="a4"/>
      </w:pPr>
      <w:bookmarkStart w:id="58" w:name="_Toc149135536"/>
      <w:r>
        <w:t>3.2.</w:t>
      </w:r>
      <w:r w:rsidR="00D81139">
        <w:t xml:space="preserve"> </w:t>
      </w:r>
      <w:r w:rsidR="00D81139" w:rsidRPr="009E7122">
        <w:t>Меѓународна соработка</w:t>
      </w:r>
      <w:bookmarkEnd w:id="58"/>
      <w:r w:rsidR="00D81139" w:rsidRPr="009E7122">
        <w:t xml:space="preserve"> </w:t>
      </w:r>
    </w:p>
    <w:p w14:paraId="36DAF269" w14:textId="77777777" w:rsidR="00D81139" w:rsidRPr="00B24CA8" w:rsidRDefault="00D81139" w:rsidP="005C5F8D">
      <w:pPr>
        <w:rPr>
          <w:rFonts w:ascii="StobiSerif Regular" w:hAnsi="StobiSerif Regular"/>
          <w:b/>
          <w:sz w:val="22"/>
          <w:szCs w:val="22"/>
        </w:rPr>
      </w:pPr>
    </w:p>
    <w:p w14:paraId="08926790" w14:textId="77777777" w:rsidR="00D81139" w:rsidRPr="00B24CA8" w:rsidRDefault="00D81139" w:rsidP="00D81139">
      <w:pPr>
        <w:ind w:firstLine="720"/>
        <w:jc w:val="both"/>
        <w:rPr>
          <w:rFonts w:ascii="StobiSerif Regular" w:hAnsi="StobiSerif Regular"/>
          <w:sz w:val="22"/>
          <w:szCs w:val="22"/>
        </w:rPr>
      </w:pPr>
      <w:r w:rsidRPr="00B24CA8">
        <w:rPr>
          <w:rFonts w:ascii="StobiSerif Regular" w:hAnsi="StobiSerif Regular"/>
          <w:sz w:val="22"/>
          <w:szCs w:val="22"/>
        </w:rPr>
        <w:t xml:space="preserve">Основна задача на Секторот </w:t>
      </w:r>
      <w:r>
        <w:rPr>
          <w:rFonts w:ascii="StobiSerif Regular" w:hAnsi="StobiSerif Regular"/>
          <w:sz w:val="22"/>
          <w:szCs w:val="22"/>
        </w:rPr>
        <w:t>за меѓународна соработка е да</w:t>
      </w:r>
      <w:r w:rsidRPr="00B24CA8">
        <w:rPr>
          <w:rFonts w:ascii="StobiSerif Regular" w:hAnsi="StobiSerif Regular"/>
          <w:sz w:val="22"/>
          <w:szCs w:val="22"/>
        </w:rPr>
        <w:t xml:space="preserve"> организира, насочува и координира работата во областа на меѓународната и трговската политика односно: </w:t>
      </w:r>
    </w:p>
    <w:p w14:paraId="739BA260" w14:textId="77777777" w:rsidR="00D81139" w:rsidRPr="00916EEC" w:rsidRDefault="00D81139" w:rsidP="00D81139">
      <w:pPr>
        <w:spacing w:after="160" w:line="259" w:lineRule="auto"/>
        <w:ind w:firstLine="720"/>
        <w:contextualSpacing/>
        <w:jc w:val="both"/>
        <w:rPr>
          <w:rFonts w:ascii="StobiSerif Regular" w:hAnsi="StobiSerif Regular"/>
          <w:sz w:val="22"/>
          <w:szCs w:val="22"/>
        </w:rPr>
      </w:pPr>
      <w:r>
        <w:rPr>
          <w:rFonts w:ascii="StobiSerif Regular" w:hAnsi="StobiSerif Regular"/>
          <w:sz w:val="22"/>
          <w:szCs w:val="22"/>
          <w:lang w:val="mk-MK"/>
        </w:rPr>
        <w:t>-</w:t>
      </w:r>
      <w:r w:rsidRPr="00916EEC">
        <w:rPr>
          <w:rFonts w:ascii="StobiSerif Regular" w:hAnsi="StobiSerif Regular"/>
          <w:sz w:val="22"/>
          <w:szCs w:val="22"/>
        </w:rPr>
        <w:t xml:space="preserve">координација на странската помош обезбедена преку меѓународни (мултилатерални и билатерални) донатори во функција на развој на секторите во надлежност на МЗШВ и </w:t>
      </w:r>
    </w:p>
    <w:p w14:paraId="34B13D61" w14:textId="77777777" w:rsidR="00D81139" w:rsidRPr="00B24CA8" w:rsidRDefault="00D81139" w:rsidP="00D81139">
      <w:pPr>
        <w:spacing w:after="160" w:line="259" w:lineRule="auto"/>
        <w:ind w:firstLine="720"/>
        <w:contextualSpacing/>
        <w:jc w:val="both"/>
        <w:rPr>
          <w:rFonts w:ascii="StobiSerif Regular" w:hAnsi="StobiSerif Regular"/>
          <w:sz w:val="22"/>
          <w:szCs w:val="22"/>
        </w:rPr>
      </w:pPr>
      <w:r>
        <w:rPr>
          <w:rFonts w:ascii="StobiSerif Regular" w:hAnsi="StobiSerif Regular"/>
          <w:sz w:val="22"/>
          <w:szCs w:val="22"/>
          <w:lang w:val="mk-MK"/>
        </w:rPr>
        <w:t>-</w:t>
      </w:r>
      <w:r w:rsidRPr="00916EEC">
        <w:rPr>
          <w:rFonts w:ascii="StobiSerif Regular" w:hAnsi="StobiSerif Regular"/>
          <w:sz w:val="22"/>
          <w:szCs w:val="22"/>
        </w:rPr>
        <w:t xml:space="preserve">следење на трговската политика и трговската размена на земјоделско-прехранбените производи и реализирање на обврските согласно договорите кои ги регулираат трговските односи на </w:t>
      </w:r>
      <w:r>
        <w:rPr>
          <w:rFonts w:ascii="StobiSerif Regular" w:hAnsi="StobiSerif Regular"/>
          <w:sz w:val="22"/>
          <w:szCs w:val="22"/>
          <w:lang w:val="mk-MK"/>
        </w:rPr>
        <w:t>Република Северна Македонија</w:t>
      </w:r>
      <w:r w:rsidRPr="00916EEC">
        <w:rPr>
          <w:rFonts w:ascii="StobiSerif Regular" w:hAnsi="StobiSerif Regular"/>
          <w:sz w:val="22"/>
          <w:szCs w:val="22"/>
        </w:rPr>
        <w:t xml:space="preserve"> во земјоделско- прехрамбениот сектор. </w:t>
      </w:r>
    </w:p>
    <w:p w14:paraId="0E8C7980" w14:textId="77777777" w:rsidR="00D81139" w:rsidRPr="00B24CA8" w:rsidRDefault="00D81139" w:rsidP="00D81139">
      <w:pPr>
        <w:jc w:val="both"/>
        <w:rPr>
          <w:rFonts w:ascii="StobiSerif Regular" w:hAnsi="StobiSerif Regular"/>
          <w:sz w:val="22"/>
          <w:szCs w:val="22"/>
        </w:rPr>
      </w:pPr>
      <w:r w:rsidRPr="00B24CA8">
        <w:rPr>
          <w:rFonts w:ascii="StobiSerif Regular" w:hAnsi="StobiSerif Regular"/>
          <w:sz w:val="22"/>
          <w:szCs w:val="22"/>
        </w:rPr>
        <w:tab/>
        <w:t>Во рамки на своите надлежности, Секторот за меѓународна соработка континуирано подготвувa информации за билатералната соработка со други земји, кои вклучуваат анализа на трговската соработка врз основа на статистички податоци за размената на земјоделско-прехранбени производи со земјите во светот.</w:t>
      </w:r>
    </w:p>
    <w:p w14:paraId="3E1DCD03" w14:textId="77777777" w:rsidR="00D81139" w:rsidRPr="00B24CA8" w:rsidRDefault="00D81139" w:rsidP="00D81139">
      <w:pPr>
        <w:jc w:val="both"/>
        <w:rPr>
          <w:rFonts w:ascii="StobiSerif Regular" w:hAnsi="StobiSerif Regular"/>
          <w:sz w:val="22"/>
          <w:szCs w:val="22"/>
        </w:rPr>
      </w:pPr>
    </w:p>
    <w:p w14:paraId="184EB7B2" w14:textId="77777777" w:rsidR="00D81139" w:rsidRPr="00B24CA8" w:rsidRDefault="00D81139" w:rsidP="00D81139">
      <w:pPr>
        <w:pStyle w:val="ListParagraph"/>
        <w:spacing w:after="160" w:line="259" w:lineRule="auto"/>
        <w:ind w:left="0"/>
        <w:contextualSpacing/>
        <w:jc w:val="both"/>
        <w:rPr>
          <w:rFonts w:ascii="StobiSerif Regular" w:hAnsi="StobiSerif Regular"/>
          <w:b/>
          <w:sz w:val="22"/>
          <w:szCs w:val="22"/>
        </w:rPr>
      </w:pPr>
      <w:r w:rsidRPr="00B24CA8">
        <w:rPr>
          <w:rFonts w:ascii="StobiSerif Regular" w:hAnsi="StobiSerif Regular"/>
          <w:b/>
          <w:sz w:val="22"/>
          <w:szCs w:val="22"/>
        </w:rPr>
        <w:t xml:space="preserve">Билатерална и развојна соработка </w:t>
      </w:r>
      <w:r w:rsidRPr="00B24CA8">
        <w:rPr>
          <w:rFonts w:ascii="StobiSerif Regular" w:hAnsi="StobiSerif Regular"/>
          <w:b/>
          <w:sz w:val="22"/>
          <w:szCs w:val="22"/>
          <w:lang w:val="mk-MK"/>
        </w:rPr>
        <w:t>за 202</w:t>
      </w:r>
      <w:r w:rsidRPr="00B24CA8">
        <w:rPr>
          <w:rFonts w:ascii="StobiSerif Regular" w:hAnsi="StobiSerif Regular"/>
          <w:b/>
          <w:sz w:val="22"/>
          <w:szCs w:val="22"/>
        </w:rPr>
        <w:t>2</w:t>
      </w:r>
      <w:r w:rsidRPr="00B24CA8">
        <w:rPr>
          <w:rFonts w:ascii="StobiSerif Regular" w:hAnsi="StobiSerif Regular"/>
          <w:b/>
          <w:sz w:val="22"/>
          <w:szCs w:val="22"/>
          <w:lang w:val="mk-MK"/>
        </w:rPr>
        <w:t xml:space="preserve"> година </w:t>
      </w:r>
      <w:r w:rsidRPr="00B24CA8">
        <w:rPr>
          <w:rFonts w:ascii="StobiSerif Regular" w:hAnsi="StobiSerif Regular"/>
          <w:b/>
          <w:sz w:val="22"/>
          <w:szCs w:val="22"/>
        </w:rPr>
        <w:t>во рамки на следните активности:</w:t>
      </w:r>
    </w:p>
    <w:p w14:paraId="1EE9E5B5" w14:textId="77777777" w:rsidR="00D81139" w:rsidRPr="00916EEC" w:rsidRDefault="00D81139" w:rsidP="00D81139">
      <w:pPr>
        <w:ind w:firstLine="720"/>
        <w:jc w:val="both"/>
        <w:rPr>
          <w:rFonts w:ascii="StobiSerif Regular" w:hAnsi="StobiSerif Regular"/>
          <w:sz w:val="22"/>
          <w:szCs w:val="22"/>
          <w:lang w:val="mk-MK"/>
        </w:rPr>
      </w:pPr>
      <w:r w:rsidRPr="00B24CA8">
        <w:rPr>
          <w:rFonts w:ascii="StobiSerif Regular" w:hAnsi="StobiSerif Regular"/>
          <w:sz w:val="22"/>
          <w:szCs w:val="22"/>
        </w:rPr>
        <w:t>-Меморандум за разбирање помеѓу Министерството за земјоделство, шумарство и водостопанство на Р</w:t>
      </w:r>
      <w:r>
        <w:rPr>
          <w:rFonts w:ascii="StobiSerif Regular" w:hAnsi="StobiSerif Regular"/>
          <w:sz w:val="22"/>
          <w:szCs w:val="22"/>
        </w:rPr>
        <w:t xml:space="preserve">епублика Северна Македонија и </w:t>
      </w:r>
      <w:r w:rsidRPr="00B24CA8">
        <w:rPr>
          <w:rFonts w:ascii="StobiSerif Regular" w:hAnsi="StobiSerif Regular"/>
          <w:sz w:val="22"/>
          <w:szCs w:val="22"/>
        </w:rPr>
        <w:t>Министерството за земјоделство, храна и шумарство на Република Бугарија за соработка во областа на земјоделството, земјоделските науки, руралните области и шумарството, потпишан во Софија на 25</w:t>
      </w:r>
      <w:r>
        <w:rPr>
          <w:rFonts w:ascii="StobiSerif Regular" w:hAnsi="StobiSerif Regular"/>
          <w:sz w:val="22"/>
          <w:szCs w:val="22"/>
          <w:lang w:val="mk-MK"/>
        </w:rPr>
        <w:t>-ти</w:t>
      </w:r>
      <w:r w:rsidRPr="00B24CA8">
        <w:rPr>
          <w:rFonts w:ascii="StobiSerif Regular" w:hAnsi="StobiSerif Regular"/>
          <w:sz w:val="22"/>
          <w:szCs w:val="22"/>
        </w:rPr>
        <w:t xml:space="preserve"> јануари 2022 година</w:t>
      </w:r>
      <w:r>
        <w:rPr>
          <w:rFonts w:ascii="StobiSerif Regular" w:hAnsi="StobiSerif Regular"/>
          <w:sz w:val="22"/>
          <w:szCs w:val="22"/>
          <w:lang w:val="mk-MK"/>
        </w:rPr>
        <w:t>.</w:t>
      </w:r>
    </w:p>
    <w:p w14:paraId="0E1E1385" w14:textId="77777777" w:rsidR="00D81139" w:rsidRPr="00B24CA8" w:rsidRDefault="00D81139" w:rsidP="00D81139">
      <w:pPr>
        <w:ind w:firstLine="720"/>
        <w:jc w:val="both"/>
        <w:rPr>
          <w:rFonts w:ascii="StobiSerif Regular" w:hAnsi="StobiSerif Regular"/>
          <w:sz w:val="22"/>
          <w:szCs w:val="22"/>
        </w:rPr>
      </w:pPr>
      <w:r w:rsidRPr="00B24CA8">
        <w:rPr>
          <w:rFonts w:ascii="StobiSerif Regular" w:hAnsi="StobiSerif Regular"/>
          <w:sz w:val="22"/>
          <w:szCs w:val="22"/>
        </w:rPr>
        <w:t>-Меморандум за разбирање меѓу Министерството за политики на земјоделство, прехрана и шумарство на Република Италија и Министерството за земјоделство, шумарство и водос</w:t>
      </w:r>
      <w:r>
        <w:rPr>
          <w:rFonts w:ascii="StobiSerif Regular" w:hAnsi="StobiSerif Regular"/>
          <w:sz w:val="22"/>
          <w:szCs w:val="22"/>
        </w:rPr>
        <w:t xml:space="preserve">топанство на Република Северна </w:t>
      </w:r>
      <w:r w:rsidRPr="00B24CA8">
        <w:rPr>
          <w:rFonts w:ascii="StobiSerif Regular" w:hAnsi="StobiSerif Regular"/>
          <w:sz w:val="22"/>
          <w:szCs w:val="22"/>
        </w:rPr>
        <w:t xml:space="preserve">Македонија за соработка </w:t>
      </w:r>
      <w:r>
        <w:rPr>
          <w:rFonts w:ascii="StobiSerif Regular" w:hAnsi="StobiSerif Regular"/>
          <w:sz w:val="22"/>
          <w:szCs w:val="22"/>
        </w:rPr>
        <w:t>во С</w:t>
      </w:r>
      <w:r w:rsidRPr="00B24CA8">
        <w:rPr>
          <w:rFonts w:ascii="StobiSerif Regular" w:hAnsi="StobiSerif Regular"/>
          <w:sz w:val="22"/>
          <w:szCs w:val="22"/>
        </w:rPr>
        <w:t>екторот на земјоделството, потпишан во Рим на 28</w:t>
      </w:r>
      <w:r>
        <w:rPr>
          <w:rFonts w:ascii="StobiSerif Regular" w:hAnsi="StobiSerif Regular"/>
          <w:sz w:val="22"/>
          <w:szCs w:val="22"/>
          <w:lang w:val="mk-MK"/>
        </w:rPr>
        <w:t>-ми</w:t>
      </w:r>
      <w:r w:rsidRPr="00B24CA8">
        <w:rPr>
          <w:rFonts w:ascii="StobiSerif Regular" w:hAnsi="StobiSerif Regular"/>
          <w:sz w:val="22"/>
          <w:szCs w:val="22"/>
        </w:rPr>
        <w:t xml:space="preserve"> април 2022 година.</w:t>
      </w:r>
    </w:p>
    <w:p w14:paraId="32DF82B9" w14:textId="77777777" w:rsidR="00D81139" w:rsidRPr="00B24CA8" w:rsidRDefault="00D81139" w:rsidP="00D81139">
      <w:pPr>
        <w:jc w:val="both"/>
        <w:rPr>
          <w:rFonts w:ascii="StobiSerif Regular" w:hAnsi="StobiSerif Regular"/>
          <w:sz w:val="22"/>
          <w:szCs w:val="22"/>
          <w:lang w:val="mk-MK"/>
        </w:rPr>
      </w:pPr>
      <w:r>
        <w:rPr>
          <w:rFonts w:ascii="StobiSerif Regular" w:hAnsi="StobiSerif Regular"/>
          <w:sz w:val="22"/>
          <w:szCs w:val="22"/>
        </w:rPr>
        <w:tab/>
      </w:r>
      <w:r>
        <w:rPr>
          <w:rFonts w:ascii="StobiSerif Regular" w:hAnsi="StobiSerif Regular"/>
          <w:sz w:val="22"/>
          <w:szCs w:val="22"/>
          <w:lang w:val="mk-MK"/>
        </w:rPr>
        <w:t>-</w:t>
      </w:r>
      <w:r w:rsidRPr="00B24CA8">
        <w:rPr>
          <w:rFonts w:ascii="StobiSerif Regular" w:hAnsi="StobiSerif Regular"/>
          <w:sz w:val="22"/>
          <w:szCs w:val="22"/>
        </w:rPr>
        <w:t>Меморандум за разбирање помеѓу Владата на Република Северна  Македонија и Владата на Хашемитскот</w:t>
      </w:r>
      <w:r>
        <w:rPr>
          <w:rFonts w:ascii="StobiSerif Regular" w:hAnsi="StobiSerif Regular"/>
          <w:sz w:val="22"/>
          <w:szCs w:val="22"/>
        </w:rPr>
        <w:t xml:space="preserve">о Кралство Јордан за соработка </w:t>
      </w:r>
      <w:r w:rsidRPr="00B24CA8">
        <w:rPr>
          <w:rFonts w:ascii="StobiSerif Regular" w:hAnsi="StobiSerif Regular"/>
          <w:sz w:val="22"/>
          <w:szCs w:val="22"/>
        </w:rPr>
        <w:t xml:space="preserve">во областа на земјоделството, </w:t>
      </w:r>
      <w:r>
        <w:rPr>
          <w:rFonts w:ascii="StobiSerif Regular" w:hAnsi="StobiSerif Regular"/>
          <w:sz w:val="22"/>
          <w:szCs w:val="22"/>
          <w:lang w:val="mk-MK"/>
        </w:rPr>
        <w:t>потпишан во  Аман</w:t>
      </w:r>
      <w:r w:rsidRPr="00B24CA8">
        <w:rPr>
          <w:rFonts w:ascii="StobiSerif Regular" w:hAnsi="StobiSerif Regular"/>
          <w:sz w:val="22"/>
          <w:szCs w:val="22"/>
          <w:lang w:val="mk-MK"/>
        </w:rPr>
        <w:t xml:space="preserve"> на 23</w:t>
      </w:r>
      <w:r>
        <w:rPr>
          <w:rFonts w:ascii="StobiSerif Regular" w:hAnsi="StobiSerif Regular"/>
          <w:sz w:val="22"/>
          <w:szCs w:val="22"/>
          <w:lang w:val="mk-MK"/>
        </w:rPr>
        <w:t>-ти</w:t>
      </w:r>
      <w:r w:rsidRPr="00B24CA8">
        <w:rPr>
          <w:rFonts w:ascii="StobiSerif Regular" w:hAnsi="StobiSerif Regular"/>
          <w:sz w:val="22"/>
          <w:szCs w:val="22"/>
          <w:lang w:val="mk-MK"/>
        </w:rPr>
        <w:t xml:space="preserve"> октомври 2022 година.</w:t>
      </w:r>
    </w:p>
    <w:p w14:paraId="43A6CFE5" w14:textId="77777777" w:rsidR="00D81139" w:rsidRPr="00B24CA8" w:rsidRDefault="00D81139" w:rsidP="00D81139">
      <w:pPr>
        <w:ind w:firstLine="720"/>
        <w:jc w:val="both"/>
        <w:rPr>
          <w:rFonts w:ascii="StobiSerif Regular" w:hAnsi="StobiSerif Regular"/>
          <w:sz w:val="22"/>
          <w:szCs w:val="22"/>
        </w:rPr>
      </w:pPr>
      <w:r w:rsidRPr="00B24CA8">
        <w:rPr>
          <w:rFonts w:ascii="StobiSerif Regular" w:hAnsi="StobiSerif Regular"/>
          <w:sz w:val="22"/>
          <w:szCs w:val="22"/>
        </w:rPr>
        <w:t>-Програмска рамка на Организацијата за храна и земјоделство на Обединетите Нации ( ФАО ) за Република Северна  Македонија 2021– 2025, потпишана во април 2022 година.</w:t>
      </w:r>
    </w:p>
    <w:p w14:paraId="7182521D" w14:textId="77777777" w:rsidR="00D81139" w:rsidRDefault="00D81139" w:rsidP="00D81139">
      <w:pPr>
        <w:jc w:val="center"/>
        <w:rPr>
          <w:rFonts w:ascii="StobiSerif Regular" w:hAnsi="StobiSerif Regular"/>
          <w:b/>
          <w:sz w:val="22"/>
          <w:szCs w:val="22"/>
          <w:lang w:val="mk-MK"/>
        </w:rPr>
      </w:pPr>
    </w:p>
    <w:p w14:paraId="2F951F24" w14:textId="77777777" w:rsidR="00D81139" w:rsidRPr="00B24CA8" w:rsidRDefault="00D81139" w:rsidP="005C5F8D">
      <w:pPr>
        <w:rPr>
          <w:rFonts w:ascii="StobiSerif Regular" w:hAnsi="StobiSerif Regular"/>
          <w:b/>
          <w:sz w:val="22"/>
          <w:szCs w:val="22"/>
          <w:lang w:val="mk-MK"/>
        </w:rPr>
      </w:pPr>
      <w:r w:rsidRPr="00B24CA8">
        <w:rPr>
          <w:rFonts w:ascii="StobiSerif Regular" w:hAnsi="StobiSerif Regular"/>
          <w:b/>
          <w:sz w:val="22"/>
          <w:szCs w:val="22"/>
          <w:lang w:val="mk-MK"/>
        </w:rPr>
        <w:t>Тековни проекти за 2022 година со поддршка на меѓународни донатори</w:t>
      </w:r>
    </w:p>
    <w:p w14:paraId="06D8849E" w14:textId="77777777" w:rsidR="00D81139" w:rsidRDefault="00D81139" w:rsidP="00D81139">
      <w:pPr>
        <w:spacing w:after="160" w:line="259" w:lineRule="auto"/>
        <w:contextualSpacing/>
        <w:jc w:val="both"/>
        <w:rPr>
          <w:rFonts w:ascii="StobiSerif Regular" w:hAnsi="StobiSerif Regular"/>
          <w:sz w:val="22"/>
          <w:szCs w:val="22"/>
          <w:lang w:val="mk-MK"/>
        </w:rPr>
      </w:pPr>
    </w:p>
    <w:p w14:paraId="3B646163" w14:textId="77777777" w:rsidR="00D81139" w:rsidRPr="00916EEC" w:rsidRDefault="00D81139" w:rsidP="00D81139">
      <w:pPr>
        <w:spacing w:after="160" w:line="259" w:lineRule="auto"/>
        <w:contextualSpacing/>
        <w:jc w:val="both"/>
        <w:rPr>
          <w:rFonts w:ascii="StobiSerif Regular" w:hAnsi="StobiSerif Regular"/>
          <w:sz w:val="22"/>
          <w:szCs w:val="22"/>
          <w:lang w:val="mk-MK"/>
        </w:rPr>
      </w:pPr>
      <w:r>
        <w:rPr>
          <w:rFonts w:ascii="StobiSerif Regular" w:hAnsi="StobiSerif Regular"/>
          <w:sz w:val="22"/>
          <w:szCs w:val="22"/>
          <w:lang w:val="mk-MK"/>
        </w:rPr>
        <w:t xml:space="preserve">1) </w:t>
      </w:r>
      <w:r w:rsidRPr="00916EEC">
        <w:rPr>
          <w:rFonts w:ascii="StobiSerif Regular" w:hAnsi="StobiSerif Regular"/>
          <w:sz w:val="22"/>
          <w:szCs w:val="22"/>
          <w:lang w:val="mk-MK"/>
        </w:rPr>
        <w:t xml:space="preserve">Проекти финансирани од Организацијата за храна и земјоделство на Обединетите нации (ФАО) - Food and Agriculture Organization of the United Nations </w:t>
      </w:r>
    </w:p>
    <w:p w14:paraId="14F8F174" w14:textId="77777777" w:rsidR="00D81139" w:rsidRDefault="00D81139" w:rsidP="00D81139">
      <w:pPr>
        <w:jc w:val="both"/>
        <w:rPr>
          <w:rFonts w:ascii="StobiSerif Regular" w:hAnsi="StobiSerif Regular"/>
          <w:sz w:val="22"/>
          <w:szCs w:val="22"/>
          <w:lang w:val="mk-MK"/>
        </w:rPr>
      </w:pPr>
    </w:p>
    <w:p w14:paraId="2D53A47E" w14:textId="77777777" w:rsidR="00D81139" w:rsidRPr="00B24CA8" w:rsidRDefault="00D81139" w:rsidP="00D81139">
      <w:pPr>
        <w:jc w:val="both"/>
        <w:rPr>
          <w:rFonts w:ascii="StobiSerif Regular" w:hAnsi="StobiSerif Regular"/>
          <w:sz w:val="22"/>
          <w:szCs w:val="22"/>
          <w:lang w:val="mk-MK"/>
        </w:rPr>
      </w:pPr>
      <w:r w:rsidRPr="00B24CA8">
        <w:rPr>
          <w:rFonts w:ascii="StobiSerif Regular" w:hAnsi="StobiSerif Regular"/>
          <w:sz w:val="22"/>
          <w:szCs w:val="22"/>
          <w:lang w:val="mk-MK"/>
        </w:rPr>
        <w:t xml:space="preserve">Областите се фокусирани на следните три приоритети: </w:t>
      </w:r>
    </w:p>
    <w:p w14:paraId="7CDA35D5" w14:textId="77777777" w:rsidR="00D81139" w:rsidRDefault="00D81139" w:rsidP="00D81139">
      <w:pPr>
        <w:jc w:val="both"/>
        <w:rPr>
          <w:rFonts w:ascii="StobiSerif Regular" w:hAnsi="StobiSerif Regular"/>
          <w:sz w:val="22"/>
          <w:szCs w:val="22"/>
          <w:lang w:val="mk-MK"/>
        </w:rPr>
      </w:pPr>
    </w:p>
    <w:p w14:paraId="5A503832" w14:textId="77777777" w:rsidR="00D81139" w:rsidRPr="00B24CA8" w:rsidRDefault="00D81139" w:rsidP="00D81139">
      <w:pPr>
        <w:jc w:val="both"/>
        <w:rPr>
          <w:rFonts w:ascii="StobiSerif Regular" w:hAnsi="StobiSerif Regular"/>
          <w:sz w:val="22"/>
          <w:szCs w:val="22"/>
          <w:lang w:val="mk-MK"/>
        </w:rPr>
      </w:pPr>
      <w:r w:rsidRPr="00B24CA8">
        <w:rPr>
          <w:rFonts w:ascii="StobiSerif Regular" w:hAnsi="StobiSerif Regular"/>
          <w:sz w:val="22"/>
          <w:szCs w:val="22"/>
          <w:lang w:val="mk-MK"/>
        </w:rPr>
        <w:t xml:space="preserve">1) Зголемување на конкурентноста на земјоделскиот сектор, </w:t>
      </w:r>
    </w:p>
    <w:p w14:paraId="5288ADE7" w14:textId="77777777" w:rsidR="00D81139" w:rsidRPr="00B24CA8" w:rsidRDefault="00D81139" w:rsidP="00D81139">
      <w:pPr>
        <w:jc w:val="both"/>
        <w:rPr>
          <w:rFonts w:ascii="StobiSerif Regular" w:hAnsi="StobiSerif Regular"/>
          <w:sz w:val="22"/>
          <w:szCs w:val="22"/>
          <w:lang w:val="mk-MK"/>
        </w:rPr>
      </w:pPr>
      <w:r w:rsidRPr="00B24CA8">
        <w:rPr>
          <w:rFonts w:ascii="StobiSerif Regular" w:hAnsi="StobiSerif Regular"/>
          <w:sz w:val="22"/>
          <w:szCs w:val="22"/>
          <w:lang w:val="mk-MK"/>
        </w:rPr>
        <w:t xml:space="preserve">2) Подобрување на условите за живот во руралните средини преку одржлив рурален развој и </w:t>
      </w:r>
    </w:p>
    <w:p w14:paraId="60846BA8" w14:textId="77777777" w:rsidR="00D81139" w:rsidRPr="00B24CA8" w:rsidRDefault="00D81139" w:rsidP="00D81139">
      <w:pPr>
        <w:jc w:val="both"/>
        <w:rPr>
          <w:rFonts w:ascii="StobiSerif Regular" w:hAnsi="StobiSerif Regular"/>
          <w:sz w:val="22"/>
          <w:szCs w:val="22"/>
          <w:lang w:val="mk-MK"/>
        </w:rPr>
      </w:pPr>
      <w:r w:rsidRPr="00B24CA8">
        <w:rPr>
          <w:rFonts w:ascii="StobiSerif Regular" w:hAnsi="StobiSerif Regular"/>
          <w:sz w:val="22"/>
          <w:szCs w:val="22"/>
          <w:lang w:val="mk-MK"/>
        </w:rPr>
        <w:t xml:space="preserve">3) Подобрување на капацитетите за одржливо управување со природните ресурси и ублажување на и адаптација кон климатските промени во земјоделството. </w:t>
      </w:r>
    </w:p>
    <w:p w14:paraId="5322E5B8" w14:textId="77777777" w:rsidR="00D81139" w:rsidRDefault="00D81139" w:rsidP="00D81139">
      <w:pPr>
        <w:ind w:firstLine="720"/>
        <w:jc w:val="both"/>
        <w:rPr>
          <w:rFonts w:ascii="StobiSerif Regular" w:hAnsi="StobiSerif Regular"/>
          <w:sz w:val="22"/>
          <w:szCs w:val="22"/>
          <w:lang w:val="mk-MK"/>
        </w:rPr>
      </w:pPr>
    </w:p>
    <w:p w14:paraId="7CD3ADF0" w14:textId="77777777" w:rsidR="00D81139" w:rsidRPr="00B24CA8" w:rsidRDefault="00D81139" w:rsidP="00D81139">
      <w:pPr>
        <w:ind w:firstLine="720"/>
        <w:jc w:val="both"/>
        <w:rPr>
          <w:rFonts w:ascii="StobiSerif Regular" w:hAnsi="StobiSerif Regular"/>
          <w:sz w:val="22"/>
          <w:szCs w:val="22"/>
          <w:lang w:val="mk-MK"/>
        </w:rPr>
      </w:pPr>
      <w:r w:rsidRPr="00B24CA8">
        <w:rPr>
          <w:rFonts w:ascii="StobiSerif Regular" w:hAnsi="StobiSerif Regular"/>
          <w:sz w:val="22"/>
          <w:szCs w:val="22"/>
          <w:lang w:val="mk-MK"/>
        </w:rPr>
        <w:t>Соработката на Министерството за земјоделство, шумарство и водостопанство и Организацијата за храна и земјоделство на Обединетите Нации (ФАО) е во рамки на Програмската рамка за периодот 2021 – 2025, што претставува стратешки документ во кој се утврдени приоритетните области за техничка поддршка за одржлив развој на земјоделството, рурален развој и безбедност на храна која е во фаза на усогласување и усвојување.</w:t>
      </w:r>
    </w:p>
    <w:p w14:paraId="5FC4D82E" w14:textId="77777777" w:rsidR="00D81139" w:rsidRPr="00B24CA8" w:rsidRDefault="00D81139" w:rsidP="00D81139">
      <w:pPr>
        <w:ind w:left="360"/>
        <w:jc w:val="both"/>
        <w:rPr>
          <w:rFonts w:ascii="StobiSerif Regular" w:hAnsi="StobiSerif Regular"/>
          <w:sz w:val="22"/>
          <w:szCs w:val="22"/>
        </w:rPr>
      </w:pPr>
    </w:p>
    <w:tbl>
      <w:tblPr>
        <w:tblStyle w:val="TableGrid"/>
        <w:tblW w:w="9090" w:type="dxa"/>
        <w:jc w:val="center"/>
        <w:tblLook w:val="04A0" w:firstRow="1" w:lastRow="0" w:firstColumn="1" w:lastColumn="0" w:noHBand="0" w:noVBand="1"/>
      </w:tblPr>
      <w:tblGrid>
        <w:gridCol w:w="1800"/>
        <w:gridCol w:w="2238"/>
        <w:gridCol w:w="3823"/>
        <w:gridCol w:w="1229"/>
      </w:tblGrid>
      <w:tr w:rsidR="00D81139" w:rsidRPr="00A21827" w14:paraId="07BE573A" w14:textId="77777777" w:rsidTr="00D81139">
        <w:trPr>
          <w:trHeight w:val="600"/>
          <w:jc w:val="center"/>
        </w:trPr>
        <w:tc>
          <w:tcPr>
            <w:tcW w:w="1455" w:type="dxa"/>
            <w:vAlign w:val="center"/>
            <w:hideMark/>
          </w:tcPr>
          <w:p w14:paraId="1DA650A1" w14:textId="77777777" w:rsidR="00D81139" w:rsidRPr="00916EEC" w:rsidRDefault="00D81139" w:rsidP="00D81139">
            <w:pPr>
              <w:spacing w:line="276" w:lineRule="auto"/>
              <w:jc w:val="center"/>
              <w:rPr>
                <w:rFonts w:ascii="StobiSerif Regular" w:hAnsi="StobiSerif Regular" w:cs="Arial"/>
                <w:b/>
                <w:bCs/>
                <w:sz w:val="18"/>
                <w:szCs w:val="18"/>
              </w:rPr>
            </w:pPr>
            <w:r w:rsidRPr="00916EEC">
              <w:rPr>
                <w:rFonts w:ascii="StobiSerif Regular" w:hAnsi="StobiSerif Regular" w:cs="Arial"/>
                <w:b/>
                <w:bCs/>
                <w:sz w:val="18"/>
                <w:szCs w:val="18"/>
              </w:rPr>
              <w:t>Финансирано</w:t>
            </w:r>
          </w:p>
        </w:tc>
        <w:tc>
          <w:tcPr>
            <w:tcW w:w="2270" w:type="dxa"/>
            <w:vAlign w:val="center"/>
            <w:hideMark/>
          </w:tcPr>
          <w:p w14:paraId="106FE3E4" w14:textId="77777777" w:rsidR="00D81139" w:rsidRPr="00916EEC" w:rsidRDefault="00D81139" w:rsidP="00D81139">
            <w:pPr>
              <w:spacing w:line="276" w:lineRule="auto"/>
              <w:jc w:val="center"/>
              <w:rPr>
                <w:rFonts w:ascii="StobiSerif Regular" w:hAnsi="StobiSerif Regular" w:cs="Arial"/>
                <w:b/>
                <w:bCs/>
                <w:sz w:val="18"/>
                <w:szCs w:val="18"/>
              </w:rPr>
            </w:pPr>
            <w:r w:rsidRPr="00916EEC">
              <w:rPr>
                <w:rFonts w:ascii="StobiSerif Regular" w:hAnsi="StobiSerif Regular" w:cs="Arial"/>
                <w:b/>
                <w:bCs/>
                <w:sz w:val="18"/>
                <w:szCs w:val="18"/>
              </w:rPr>
              <w:t>Код на проект</w:t>
            </w:r>
          </w:p>
        </w:tc>
        <w:tc>
          <w:tcPr>
            <w:tcW w:w="4105" w:type="dxa"/>
            <w:vAlign w:val="center"/>
            <w:hideMark/>
          </w:tcPr>
          <w:p w14:paraId="2F866C88" w14:textId="77777777" w:rsidR="00D81139" w:rsidRPr="00916EEC" w:rsidRDefault="00D81139" w:rsidP="00D81139">
            <w:pPr>
              <w:spacing w:line="276" w:lineRule="auto"/>
              <w:jc w:val="center"/>
              <w:rPr>
                <w:rFonts w:ascii="StobiSerif Regular" w:hAnsi="StobiSerif Regular" w:cs="Arial"/>
                <w:b/>
                <w:bCs/>
                <w:sz w:val="18"/>
                <w:szCs w:val="18"/>
              </w:rPr>
            </w:pPr>
            <w:r w:rsidRPr="00916EEC">
              <w:rPr>
                <w:rFonts w:ascii="StobiSerif Regular" w:hAnsi="StobiSerif Regular" w:cs="Arial"/>
                <w:b/>
                <w:bCs/>
                <w:sz w:val="18"/>
                <w:szCs w:val="18"/>
              </w:rPr>
              <w:t>Назив на проект</w:t>
            </w:r>
          </w:p>
        </w:tc>
        <w:tc>
          <w:tcPr>
            <w:tcW w:w="1260" w:type="dxa"/>
            <w:vAlign w:val="center"/>
            <w:hideMark/>
          </w:tcPr>
          <w:p w14:paraId="52FE7AEA" w14:textId="77777777" w:rsidR="00D81139" w:rsidRPr="00916EEC" w:rsidRDefault="00D81139" w:rsidP="00D81139">
            <w:pPr>
              <w:spacing w:line="276" w:lineRule="auto"/>
              <w:jc w:val="center"/>
              <w:rPr>
                <w:rFonts w:ascii="StobiSerif Regular" w:hAnsi="StobiSerif Regular" w:cs="Arial"/>
                <w:b/>
                <w:bCs/>
                <w:sz w:val="18"/>
                <w:szCs w:val="18"/>
                <w:lang w:val="mk-MK"/>
              </w:rPr>
            </w:pPr>
            <w:r w:rsidRPr="00916EEC">
              <w:rPr>
                <w:rFonts w:ascii="StobiSerif Regular" w:hAnsi="StobiSerif Regular" w:cs="Arial"/>
                <w:b/>
                <w:bCs/>
                <w:sz w:val="18"/>
                <w:szCs w:val="18"/>
              </w:rPr>
              <w:t>Буџет</w:t>
            </w:r>
            <w:r w:rsidRPr="00876894">
              <w:rPr>
                <w:rFonts w:ascii="StobiSerif Regular" w:hAnsi="StobiSerif Regular" w:cs="Arial"/>
                <w:b/>
                <w:bCs/>
                <w:sz w:val="18"/>
                <w:szCs w:val="18"/>
                <w:lang w:val="mk-MK"/>
              </w:rPr>
              <w:t xml:space="preserve"> </w:t>
            </w:r>
            <w:r w:rsidRPr="00916EEC">
              <w:rPr>
                <w:rFonts w:ascii="StobiSerif Regular" w:hAnsi="StobiSerif Regular" w:cs="Arial"/>
                <w:color w:val="4D5156"/>
                <w:sz w:val="18"/>
                <w:szCs w:val="18"/>
                <w:shd w:val="clear" w:color="auto" w:fill="FFFFFF"/>
              </w:rPr>
              <w:t>USD</w:t>
            </w:r>
          </w:p>
        </w:tc>
      </w:tr>
      <w:tr w:rsidR="00D81139" w:rsidRPr="00A21827" w14:paraId="3E43A50B" w14:textId="77777777" w:rsidTr="00D81139">
        <w:trPr>
          <w:trHeight w:val="710"/>
          <w:jc w:val="center"/>
        </w:trPr>
        <w:tc>
          <w:tcPr>
            <w:tcW w:w="1455" w:type="dxa"/>
            <w:vAlign w:val="center"/>
            <w:hideMark/>
          </w:tcPr>
          <w:p w14:paraId="2C24F4FC" w14:textId="77777777" w:rsidR="00D81139" w:rsidRPr="00916EEC" w:rsidRDefault="00D81139" w:rsidP="00D81139">
            <w:pPr>
              <w:spacing w:line="276" w:lineRule="auto"/>
              <w:rPr>
                <w:rFonts w:ascii="StobiSerif Regular" w:hAnsi="StobiSerif Regular" w:cs="Arial"/>
                <w:bCs/>
                <w:sz w:val="18"/>
                <w:szCs w:val="18"/>
              </w:rPr>
            </w:pPr>
            <w:r w:rsidRPr="00916EEC">
              <w:rPr>
                <w:rFonts w:ascii="StobiSerif Regular" w:hAnsi="StobiSerif Regular" w:cs="Arial"/>
                <w:bCs/>
                <w:sz w:val="18"/>
                <w:szCs w:val="18"/>
              </w:rPr>
              <w:t>ФАО</w:t>
            </w:r>
          </w:p>
        </w:tc>
        <w:tc>
          <w:tcPr>
            <w:tcW w:w="2270" w:type="dxa"/>
            <w:vAlign w:val="center"/>
            <w:hideMark/>
          </w:tcPr>
          <w:p w14:paraId="20D721C5" w14:textId="77777777" w:rsidR="00D81139" w:rsidRPr="00916EEC" w:rsidRDefault="00D81139" w:rsidP="00D81139">
            <w:pPr>
              <w:spacing w:line="276" w:lineRule="auto"/>
              <w:rPr>
                <w:rFonts w:ascii="StobiSerif Regular" w:hAnsi="StobiSerif Regular" w:cs="Arial"/>
                <w:bCs/>
                <w:sz w:val="18"/>
                <w:szCs w:val="18"/>
              </w:rPr>
            </w:pPr>
            <w:r w:rsidRPr="00916EEC">
              <w:rPr>
                <w:rFonts w:ascii="StobiSerif Regular" w:hAnsi="StobiSerif Regular" w:cs="Arial"/>
                <w:bCs/>
                <w:sz w:val="18"/>
                <w:szCs w:val="18"/>
              </w:rPr>
              <w:t>TCP/MCD/3805/C4</w:t>
            </w:r>
          </w:p>
        </w:tc>
        <w:tc>
          <w:tcPr>
            <w:tcW w:w="4105" w:type="dxa"/>
            <w:vAlign w:val="center"/>
            <w:hideMark/>
          </w:tcPr>
          <w:p w14:paraId="78373B36" w14:textId="77777777" w:rsidR="00D81139" w:rsidRPr="00916EEC" w:rsidRDefault="00D81139" w:rsidP="00D81139">
            <w:pPr>
              <w:spacing w:line="276" w:lineRule="auto"/>
              <w:rPr>
                <w:rFonts w:ascii="StobiSerif Regular" w:hAnsi="StobiSerif Regular" w:cs="Arial"/>
                <w:bCs/>
                <w:sz w:val="18"/>
                <w:szCs w:val="18"/>
              </w:rPr>
            </w:pPr>
            <w:r w:rsidRPr="00916EEC">
              <w:rPr>
                <w:rFonts w:ascii="StobiSerif Regular" w:hAnsi="StobiSerif Regular" w:cs="Arial"/>
                <w:bCs/>
                <w:sz w:val="18"/>
                <w:szCs w:val="18"/>
              </w:rPr>
              <w:t>Поддршка за развој на Национална стратегија за обезбеденост со храната</w:t>
            </w:r>
          </w:p>
        </w:tc>
        <w:tc>
          <w:tcPr>
            <w:tcW w:w="1260" w:type="dxa"/>
            <w:vAlign w:val="center"/>
            <w:hideMark/>
          </w:tcPr>
          <w:p w14:paraId="79E76CBE" w14:textId="77777777" w:rsidR="00D81139" w:rsidRPr="00916EEC" w:rsidRDefault="00D81139" w:rsidP="00D81139">
            <w:pPr>
              <w:spacing w:line="276" w:lineRule="auto"/>
              <w:jc w:val="right"/>
              <w:rPr>
                <w:rFonts w:ascii="StobiSerif Regular" w:hAnsi="StobiSerif Regular" w:cs="Arial"/>
                <w:sz w:val="18"/>
                <w:szCs w:val="18"/>
              </w:rPr>
            </w:pPr>
            <w:r w:rsidRPr="00916EEC">
              <w:rPr>
                <w:rFonts w:ascii="StobiSerif Regular" w:hAnsi="StobiSerif Regular" w:cs="Arial"/>
                <w:sz w:val="18"/>
                <w:szCs w:val="18"/>
              </w:rPr>
              <w:t>92,000</w:t>
            </w:r>
          </w:p>
        </w:tc>
      </w:tr>
      <w:tr w:rsidR="00D81139" w:rsidRPr="00A21827" w14:paraId="12E5CE49" w14:textId="77777777" w:rsidTr="00D81139">
        <w:trPr>
          <w:trHeight w:val="1457"/>
          <w:jc w:val="center"/>
        </w:trPr>
        <w:tc>
          <w:tcPr>
            <w:tcW w:w="1455" w:type="dxa"/>
            <w:vAlign w:val="center"/>
            <w:hideMark/>
          </w:tcPr>
          <w:p w14:paraId="441F5FC0" w14:textId="77777777" w:rsidR="00D81139" w:rsidRPr="00916EEC" w:rsidRDefault="00D81139" w:rsidP="00D81139">
            <w:pPr>
              <w:spacing w:line="276" w:lineRule="auto"/>
              <w:rPr>
                <w:rFonts w:ascii="StobiSerif Regular" w:hAnsi="StobiSerif Regular" w:cs="Arial"/>
                <w:bCs/>
                <w:sz w:val="18"/>
                <w:szCs w:val="18"/>
              </w:rPr>
            </w:pPr>
            <w:r w:rsidRPr="00916EEC">
              <w:rPr>
                <w:rFonts w:ascii="StobiSerif Regular" w:hAnsi="StobiSerif Regular" w:cs="Arial"/>
                <w:bCs/>
                <w:sz w:val="18"/>
                <w:szCs w:val="18"/>
              </w:rPr>
              <w:lastRenderedPageBreak/>
              <w:t>ФАО</w:t>
            </w:r>
          </w:p>
        </w:tc>
        <w:tc>
          <w:tcPr>
            <w:tcW w:w="2270" w:type="dxa"/>
            <w:vAlign w:val="center"/>
            <w:hideMark/>
          </w:tcPr>
          <w:p w14:paraId="02A930E8" w14:textId="77777777" w:rsidR="00D81139" w:rsidRPr="00916EEC" w:rsidRDefault="00D81139" w:rsidP="00D81139">
            <w:pPr>
              <w:spacing w:line="276" w:lineRule="auto"/>
              <w:rPr>
                <w:rFonts w:ascii="StobiSerif Regular" w:hAnsi="StobiSerif Regular" w:cs="Arial"/>
                <w:bCs/>
                <w:sz w:val="18"/>
                <w:szCs w:val="18"/>
              </w:rPr>
            </w:pPr>
            <w:r w:rsidRPr="00916EEC">
              <w:rPr>
                <w:rFonts w:ascii="StobiSerif Regular" w:hAnsi="StobiSerif Regular" w:cs="Arial"/>
                <w:bCs/>
                <w:sz w:val="18"/>
                <w:szCs w:val="18"/>
              </w:rPr>
              <w:t>AF2021/P07-MCD</w:t>
            </w:r>
          </w:p>
        </w:tc>
        <w:tc>
          <w:tcPr>
            <w:tcW w:w="4105" w:type="dxa"/>
            <w:vAlign w:val="center"/>
            <w:hideMark/>
          </w:tcPr>
          <w:p w14:paraId="2FC5D3D4" w14:textId="77777777" w:rsidR="00D81139" w:rsidRPr="00916EEC" w:rsidRDefault="00D81139" w:rsidP="00D81139">
            <w:pPr>
              <w:spacing w:line="276" w:lineRule="auto"/>
              <w:rPr>
                <w:rFonts w:ascii="StobiSerif Regular" w:hAnsi="StobiSerif Regular" w:cs="Arial"/>
                <w:bCs/>
                <w:sz w:val="18"/>
                <w:szCs w:val="18"/>
              </w:rPr>
            </w:pPr>
            <w:r w:rsidRPr="00916EEC">
              <w:rPr>
                <w:rFonts w:ascii="StobiSerif Regular" w:hAnsi="StobiSerif Regular" w:cs="Arial"/>
                <w:bCs/>
                <w:sz w:val="18"/>
                <w:szCs w:val="18"/>
              </w:rPr>
              <w:t>Развој на конкурентен и одржлив потсектор за говедарство, со цел намалување на сиромаштијата и подобрување на исхраната на населението</w:t>
            </w:r>
            <w:r w:rsidRPr="00916EEC">
              <w:rPr>
                <w:rFonts w:ascii="StobiSerif Regular" w:hAnsi="StobiSerif Regular" w:cs="Arial"/>
                <w:bCs/>
                <w:sz w:val="18"/>
                <w:szCs w:val="18"/>
              </w:rPr>
              <w:br/>
              <w:t xml:space="preserve">       </w:t>
            </w:r>
          </w:p>
        </w:tc>
        <w:tc>
          <w:tcPr>
            <w:tcW w:w="1260" w:type="dxa"/>
            <w:vAlign w:val="center"/>
            <w:hideMark/>
          </w:tcPr>
          <w:p w14:paraId="535C318D" w14:textId="77777777" w:rsidR="00D81139" w:rsidRPr="00916EEC" w:rsidRDefault="00D81139" w:rsidP="00D81139">
            <w:pPr>
              <w:spacing w:line="276" w:lineRule="auto"/>
              <w:jc w:val="right"/>
              <w:rPr>
                <w:rFonts w:ascii="StobiSerif Regular" w:hAnsi="StobiSerif Regular" w:cs="Arial"/>
                <w:sz w:val="18"/>
                <w:szCs w:val="18"/>
              </w:rPr>
            </w:pPr>
            <w:r w:rsidRPr="00916EEC">
              <w:rPr>
                <w:rFonts w:ascii="StobiSerif Regular" w:hAnsi="StobiSerif Regular" w:cs="Arial"/>
                <w:sz w:val="18"/>
                <w:szCs w:val="18"/>
              </w:rPr>
              <w:t>100,000</w:t>
            </w:r>
          </w:p>
        </w:tc>
      </w:tr>
      <w:tr w:rsidR="00D81139" w:rsidRPr="00A21827" w14:paraId="1F099D34" w14:textId="77777777" w:rsidTr="00D81139">
        <w:trPr>
          <w:trHeight w:val="1250"/>
          <w:jc w:val="center"/>
        </w:trPr>
        <w:tc>
          <w:tcPr>
            <w:tcW w:w="1455" w:type="dxa"/>
            <w:vAlign w:val="center"/>
            <w:hideMark/>
          </w:tcPr>
          <w:p w14:paraId="152774C1" w14:textId="77777777" w:rsidR="00D81139" w:rsidRPr="00916EEC" w:rsidRDefault="00D81139" w:rsidP="00D81139">
            <w:pPr>
              <w:spacing w:line="276" w:lineRule="auto"/>
              <w:rPr>
                <w:rFonts w:ascii="StobiSerif Regular" w:hAnsi="StobiSerif Regular" w:cs="Arial"/>
                <w:bCs/>
                <w:sz w:val="18"/>
                <w:szCs w:val="18"/>
              </w:rPr>
            </w:pPr>
            <w:r w:rsidRPr="00916EEC">
              <w:rPr>
                <w:rFonts w:ascii="StobiSerif Regular" w:hAnsi="StobiSerif Regular" w:cs="Arial"/>
                <w:bCs/>
                <w:sz w:val="18"/>
                <w:szCs w:val="18"/>
              </w:rPr>
              <w:t>Заеднички фонд на Обединети нации за итен одговор на кризи</w:t>
            </w:r>
          </w:p>
        </w:tc>
        <w:tc>
          <w:tcPr>
            <w:tcW w:w="2270" w:type="dxa"/>
            <w:vAlign w:val="center"/>
            <w:hideMark/>
          </w:tcPr>
          <w:p w14:paraId="25B6C65D" w14:textId="77777777" w:rsidR="00D81139" w:rsidRPr="00916EEC" w:rsidRDefault="00D81139" w:rsidP="00D81139">
            <w:pPr>
              <w:spacing w:line="276" w:lineRule="auto"/>
              <w:rPr>
                <w:rFonts w:ascii="StobiSerif Regular" w:hAnsi="StobiSerif Regular" w:cs="Arial"/>
                <w:bCs/>
                <w:sz w:val="18"/>
                <w:szCs w:val="18"/>
              </w:rPr>
            </w:pPr>
            <w:r w:rsidRPr="00916EEC">
              <w:rPr>
                <w:rFonts w:ascii="StobiSerif Regular" w:hAnsi="StobiSerif Regular" w:cs="Arial"/>
                <w:bCs/>
                <w:sz w:val="18"/>
                <w:szCs w:val="18"/>
              </w:rPr>
              <w:t>UNJP/MCD/009/UNJ</w:t>
            </w:r>
          </w:p>
        </w:tc>
        <w:tc>
          <w:tcPr>
            <w:tcW w:w="4105" w:type="dxa"/>
            <w:vAlign w:val="center"/>
            <w:hideMark/>
          </w:tcPr>
          <w:p w14:paraId="6FE4A4BD" w14:textId="77777777" w:rsidR="00D81139" w:rsidRPr="00916EEC" w:rsidRDefault="00D81139" w:rsidP="00D81139">
            <w:pPr>
              <w:spacing w:line="276" w:lineRule="auto"/>
              <w:rPr>
                <w:rFonts w:ascii="StobiSerif Regular" w:hAnsi="StobiSerif Regular" w:cs="Arial"/>
                <w:bCs/>
                <w:sz w:val="18"/>
                <w:szCs w:val="18"/>
              </w:rPr>
            </w:pPr>
            <w:r w:rsidRPr="00916EEC">
              <w:rPr>
                <w:rFonts w:ascii="StobiSerif Regular" w:hAnsi="StobiSerif Regular" w:cs="Arial"/>
                <w:bCs/>
                <w:sz w:val="18"/>
                <w:szCs w:val="18"/>
              </w:rPr>
              <w:t>Идентификување системски можности за одговор на глобалната криза со храна, енергија и финансии во Северна Македонија</w:t>
            </w:r>
          </w:p>
        </w:tc>
        <w:tc>
          <w:tcPr>
            <w:tcW w:w="1260" w:type="dxa"/>
            <w:vAlign w:val="center"/>
            <w:hideMark/>
          </w:tcPr>
          <w:p w14:paraId="3190E763" w14:textId="77777777" w:rsidR="00D81139" w:rsidRPr="00916EEC" w:rsidRDefault="00D81139" w:rsidP="00D81139">
            <w:pPr>
              <w:spacing w:line="276" w:lineRule="auto"/>
              <w:jc w:val="right"/>
              <w:rPr>
                <w:rFonts w:ascii="StobiSerif Regular" w:hAnsi="StobiSerif Regular" w:cs="Arial"/>
                <w:sz w:val="18"/>
                <w:szCs w:val="18"/>
              </w:rPr>
            </w:pPr>
            <w:r w:rsidRPr="00916EEC">
              <w:rPr>
                <w:rFonts w:ascii="StobiSerif Regular" w:hAnsi="StobiSerif Regular" w:cs="Arial"/>
                <w:sz w:val="18"/>
                <w:szCs w:val="18"/>
              </w:rPr>
              <w:t>80,000</w:t>
            </w:r>
          </w:p>
        </w:tc>
      </w:tr>
      <w:tr w:rsidR="00D81139" w:rsidRPr="00A21827" w14:paraId="39BBEAB9" w14:textId="77777777" w:rsidTr="00D81139">
        <w:trPr>
          <w:trHeight w:val="3060"/>
          <w:jc w:val="center"/>
        </w:trPr>
        <w:tc>
          <w:tcPr>
            <w:tcW w:w="1455" w:type="dxa"/>
            <w:vAlign w:val="center"/>
            <w:hideMark/>
          </w:tcPr>
          <w:p w14:paraId="4EE09E5E" w14:textId="77777777" w:rsidR="00D81139" w:rsidRPr="00916EEC" w:rsidRDefault="00D81139" w:rsidP="00D81139">
            <w:pPr>
              <w:spacing w:line="276" w:lineRule="auto"/>
              <w:rPr>
                <w:rFonts w:ascii="StobiSerif Regular" w:hAnsi="StobiSerif Regular" w:cs="Arial"/>
                <w:bCs/>
                <w:sz w:val="18"/>
                <w:szCs w:val="18"/>
              </w:rPr>
            </w:pPr>
            <w:r w:rsidRPr="00916EEC">
              <w:rPr>
                <w:rFonts w:ascii="StobiSerif Regular" w:hAnsi="StobiSerif Regular" w:cs="Arial"/>
                <w:bCs/>
                <w:sz w:val="18"/>
                <w:szCs w:val="18"/>
              </w:rPr>
              <w:t>ФАО Регионален проект спроведуван во Северна Македонија,</w:t>
            </w:r>
            <w:r w:rsidRPr="00916EEC">
              <w:rPr>
                <w:rFonts w:ascii="StobiSerif Regular" w:hAnsi="StobiSerif Regular" w:cs="Arial"/>
                <w:bCs/>
                <w:sz w:val="18"/>
                <w:szCs w:val="18"/>
              </w:rPr>
              <w:br/>
              <w:t>Албанија,</w:t>
            </w:r>
            <w:r w:rsidRPr="00916EEC">
              <w:rPr>
                <w:rFonts w:ascii="StobiSerif Regular" w:hAnsi="StobiSerif Regular" w:cs="Arial"/>
                <w:bCs/>
                <w:sz w:val="18"/>
                <w:szCs w:val="18"/>
              </w:rPr>
              <w:br/>
              <w:t>Ерменија</w:t>
            </w:r>
            <w:r w:rsidRPr="00916EEC">
              <w:rPr>
                <w:rFonts w:ascii="StobiSerif Regular" w:hAnsi="StobiSerif Regular" w:cs="Arial"/>
                <w:bCs/>
                <w:sz w:val="18"/>
                <w:szCs w:val="18"/>
              </w:rPr>
              <w:br/>
              <w:t>Белорусија</w:t>
            </w:r>
            <w:r w:rsidRPr="00916EEC">
              <w:rPr>
                <w:rFonts w:ascii="StobiSerif Regular" w:hAnsi="StobiSerif Regular" w:cs="Arial"/>
                <w:bCs/>
                <w:sz w:val="18"/>
                <w:szCs w:val="18"/>
              </w:rPr>
              <w:br/>
              <w:t>Киргистан</w:t>
            </w:r>
            <w:r w:rsidRPr="00916EEC">
              <w:rPr>
                <w:rFonts w:ascii="StobiSerif Regular" w:hAnsi="StobiSerif Regular" w:cs="Arial"/>
                <w:bCs/>
                <w:sz w:val="18"/>
                <w:szCs w:val="18"/>
              </w:rPr>
              <w:br/>
              <w:t>Таџикистан</w:t>
            </w:r>
            <w:r w:rsidRPr="00916EEC">
              <w:rPr>
                <w:rFonts w:ascii="StobiSerif Regular" w:hAnsi="StobiSerif Regular" w:cs="Arial"/>
                <w:bCs/>
                <w:sz w:val="18"/>
                <w:szCs w:val="18"/>
              </w:rPr>
              <w:br/>
              <w:t>Узбекиста</w:t>
            </w:r>
          </w:p>
        </w:tc>
        <w:tc>
          <w:tcPr>
            <w:tcW w:w="2270" w:type="dxa"/>
            <w:vAlign w:val="center"/>
            <w:hideMark/>
          </w:tcPr>
          <w:p w14:paraId="1A286B1F" w14:textId="77777777" w:rsidR="00D81139" w:rsidRPr="00916EEC" w:rsidRDefault="00D81139" w:rsidP="00D81139">
            <w:pPr>
              <w:spacing w:line="276" w:lineRule="auto"/>
              <w:rPr>
                <w:rFonts w:ascii="StobiSerif Regular" w:hAnsi="StobiSerif Regular" w:cs="Arial"/>
                <w:bCs/>
                <w:sz w:val="18"/>
                <w:szCs w:val="18"/>
              </w:rPr>
            </w:pPr>
            <w:r w:rsidRPr="00916EEC">
              <w:rPr>
                <w:rFonts w:ascii="StobiSerif Regular" w:hAnsi="StobiSerif Regular" w:cs="Arial"/>
                <w:bCs/>
                <w:sz w:val="18"/>
                <w:szCs w:val="18"/>
              </w:rPr>
              <w:t>TCP/RER/3803</w:t>
            </w:r>
          </w:p>
        </w:tc>
        <w:tc>
          <w:tcPr>
            <w:tcW w:w="4105" w:type="dxa"/>
            <w:vAlign w:val="center"/>
            <w:hideMark/>
          </w:tcPr>
          <w:p w14:paraId="1BA2381D" w14:textId="77777777" w:rsidR="00D81139" w:rsidRPr="00916EEC" w:rsidRDefault="00D81139" w:rsidP="00D81139">
            <w:pPr>
              <w:spacing w:line="276" w:lineRule="auto"/>
              <w:rPr>
                <w:rFonts w:ascii="StobiSerif Regular" w:hAnsi="StobiSerif Regular" w:cs="Arial"/>
                <w:bCs/>
                <w:sz w:val="18"/>
                <w:szCs w:val="18"/>
              </w:rPr>
            </w:pPr>
            <w:r w:rsidRPr="00916EEC">
              <w:rPr>
                <w:rFonts w:ascii="StobiSerif Regular" w:hAnsi="StobiSerif Regular" w:cs="Arial"/>
                <w:bCs/>
                <w:sz w:val="18"/>
                <w:szCs w:val="18"/>
              </w:rPr>
              <w:t>Зајакнување на капацитетите на информациските системи за цени и пазари и следење на политиките како одговор на кризата со COVID-19 и на други пазарни шокови</w:t>
            </w:r>
            <w:r w:rsidRPr="00916EEC">
              <w:rPr>
                <w:rFonts w:ascii="StobiSerif Regular" w:hAnsi="StobiSerif Regular" w:cs="Arial"/>
                <w:bCs/>
                <w:sz w:val="18"/>
                <w:szCs w:val="18"/>
              </w:rPr>
              <w:br/>
              <w:t xml:space="preserve">        </w:t>
            </w:r>
          </w:p>
        </w:tc>
        <w:tc>
          <w:tcPr>
            <w:tcW w:w="1260" w:type="dxa"/>
            <w:vAlign w:val="center"/>
            <w:hideMark/>
          </w:tcPr>
          <w:p w14:paraId="394F7EB0" w14:textId="77777777" w:rsidR="00D81139" w:rsidRPr="00916EEC" w:rsidRDefault="00D81139" w:rsidP="00D81139">
            <w:pPr>
              <w:spacing w:line="276" w:lineRule="auto"/>
              <w:jc w:val="right"/>
              <w:rPr>
                <w:rFonts w:ascii="StobiSerif Regular" w:hAnsi="StobiSerif Regular" w:cs="Arial"/>
                <w:sz w:val="18"/>
                <w:szCs w:val="18"/>
              </w:rPr>
            </w:pPr>
            <w:r w:rsidRPr="00916EEC">
              <w:rPr>
                <w:rFonts w:ascii="StobiSerif Regular" w:hAnsi="StobiSerif Regular" w:cs="Arial"/>
                <w:sz w:val="18"/>
                <w:szCs w:val="18"/>
              </w:rPr>
              <w:t>420,000</w:t>
            </w:r>
          </w:p>
        </w:tc>
      </w:tr>
      <w:tr w:rsidR="00D81139" w:rsidRPr="00A21827" w14:paraId="48407386" w14:textId="77777777" w:rsidTr="00D81139">
        <w:trPr>
          <w:trHeight w:val="2600"/>
          <w:jc w:val="center"/>
        </w:trPr>
        <w:tc>
          <w:tcPr>
            <w:tcW w:w="1455" w:type="dxa"/>
            <w:vAlign w:val="center"/>
            <w:hideMark/>
          </w:tcPr>
          <w:p w14:paraId="79288B4D" w14:textId="77777777" w:rsidR="00D81139" w:rsidRPr="00916EEC" w:rsidRDefault="00D81139" w:rsidP="00D81139">
            <w:pPr>
              <w:spacing w:line="276" w:lineRule="auto"/>
              <w:rPr>
                <w:rFonts w:ascii="StobiSerif Regular" w:hAnsi="StobiSerif Regular" w:cs="Arial"/>
                <w:bCs/>
                <w:sz w:val="18"/>
                <w:szCs w:val="18"/>
              </w:rPr>
            </w:pPr>
            <w:r w:rsidRPr="00916EEC">
              <w:rPr>
                <w:rFonts w:ascii="StobiSerif Regular" w:hAnsi="StobiSerif Regular" w:cs="Arial"/>
                <w:bCs/>
                <w:sz w:val="18"/>
                <w:szCs w:val="18"/>
              </w:rPr>
              <w:t xml:space="preserve"> донатор: Европска Унија/ИПА и ФАО</w:t>
            </w:r>
          </w:p>
        </w:tc>
        <w:tc>
          <w:tcPr>
            <w:tcW w:w="2270" w:type="dxa"/>
            <w:vAlign w:val="center"/>
            <w:hideMark/>
          </w:tcPr>
          <w:p w14:paraId="23750FD8" w14:textId="77777777" w:rsidR="00D81139" w:rsidRPr="00916EEC" w:rsidRDefault="00D81139" w:rsidP="00D81139">
            <w:pPr>
              <w:spacing w:line="276" w:lineRule="auto"/>
              <w:rPr>
                <w:rFonts w:ascii="StobiSerif Regular" w:hAnsi="StobiSerif Regular" w:cs="Arial"/>
                <w:bCs/>
                <w:sz w:val="18"/>
                <w:szCs w:val="18"/>
              </w:rPr>
            </w:pPr>
            <w:r w:rsidRPr="00916EEC">
              <w:rPr>
                <w:rFonts w:ascii="StobiSerif Regular" w:hAnsi="StobiSerif Regular" w:cs="Arial"/>
                <w:bCs/>
                <w:sz w:val="18"/>
                <w:szCs w:val="18"/>
              </w:rPr>
              <w:t>GCP/MCD/008/EC</w:t>
            </w:r>
          </w:p>
        </w:tc>
        <w:tc>
          <w:tcPr>
            <w:tcW w:w="4105" w:type="dxa"/>
            <w:vAlign w:val="center"/>
            <w:hideMark/>
          </w:tcPr>
          <w:p w14:paraId="5CEDA982" w14:textId="77777777" w:rsidR="00D81139" w:rsidRPr="00916EEC" w:rsidRDefault="00D81139" w:rsidP="00D81139">
            <w:pPr>
              <w:spacing w:line="276" w:lineRule="auto"/>
              <w:rPr>
                <w:rFonts w:ascii="StobiSerif Regular" w:hAnsi="StobiSerif Regular" w:cs="Arial"/>
                <w:bCs/>
                <w:sz w:val="18"/>
                <w:szCs w:val="18"/>
              </w:rPr>
            </w:pPr>
            <w:r w:rsidRPr="00916EEC">
              <w:rPr>
                <w:rFonts w:ascii="StobiSerif Regular" w:hAnsi="StobiSerif Regular" w:cs="Arial"/>
                <w:bCs/>
                <w:sz w:val="18"/>
                <w:szCs w:val="18"/>
              </w:rPr>
              <w:t>Унапредување на консолидацијата на земјиште во Северна Македонија</w:t>
            </w:r>
          </w:p>
        </w:tc>
        <w:tc>
          <w:tcPr>
            <w:tcW w:w="1260" w:type="dxa"/>
            <w:vAlign w:val="center"/>
            <w:hideMark/>
          </w:tcPr>
          <w:p w14:paraId="248CCA7A" w14:textId="77777777" w:rsidR="00D81139" w:rsidRPr="00916EEC" w:rsidRDefault="00D81139" w:rsidP="00D81139">
            <w:pPr>
              <w:spacing w:line="276" w:lineRule="auto"/>
              <w:jc w:val="right"/>
              <w:rPr>
                <w:rFonts w:ascii="StobiSerif Regular" w:hAnsi="StobiSerif Regular" w:cs="Arial"/>
                <w:sz w:val="18"/>
                <w:szCs w:val="18"/>
              </w:rPr>
            </w:pPr>
            <w:r w:rsidRPr="00916EEC">
              <w:rPr>
                <w:rFonts w:ascii="StobiSerif Regular" w:hAnsi="StobiSerif Regular" w:cs="Arial"/>
                <w:sz w:val="18"/>
                <w:szCs w:val="18"/>
              </w:rPr>
              <w:t>ЕУР 1,000,000 средства од ЕУ ИПА II</w:t>
            </w:r>
            <w:r w:rsidRPr="00916EEC">
              <w:rPr>
                <w:rFonts w:ascii="StobiSerif Regular" w:hAnsi="StobiSerif Regular" w:cs="Arial"/>
                <w:sz w:val="18"/>
                <w:szCs w:val="18"/>
              </w:rPr>
              <w:br/>
            </w:r>
            <w:r w:rsidRPr="00916EEC">
              <w:rPr>
                <w:rFonts w:ascii="StobiSerif Regular" w:hAnsi="StobiSerif Regular" w:cs="Arial"/>
                <w:sz w:val="18"/>
                <w:szCs w:val="18"/>
              </w:rPr>
              <w:br/>
              <w:t>ЕУР 200,000 средства од ФАО</w:t>
            </w:r>
          </w:p>
        </w:tc>
      </w:tr>
      <w:tr w:rsidR="00D81139" w:rsidRPr="00A21827" w14:paraId="049DAF7F" w14:textId="77777777" w:rsidTr="00D81139">
        <w:trPr>
          <w:trHeight w:val="692"/>
          <w:jc w:val="center"/>
        </w:trPr>
        <w:tc>
          <w:tcPr>
            <w:tcW w:w="1455" w:type="dxa"/>
            <w:vAlign w:val="center"/>
            <w:hideMark/>
          </w:tcPr>
          <w:p w14:paraId="6B9CC746" w14:textId="77777777" w:rsidR="00D81139" w:rsidRPr="00916EEC" w:rsidRDefault="00D81139" w:rsidP="00D81139">
            <w:pPr>
              <w:spacing w:line="276" w:lineRule="auto"/>
              <w:rPr>
                <w:rFonts w:ascii="StobiSerif Regular" w:hAnsi="StobiSerif Regular" w:cs="Arial"/>
                <w:bCs/>
                <w:sz w:val="18"/>
                <w:szCs w:val="18"/>
              </w:rPr>
            </w:pPr>
            <w:r w:rsidRPr="00916EEC">
              <w:rPr>
                <w:rFonts w:ascii="StobiSerif Regular" w:hAnsi="StobiSerif Regular" w:cs="Arial"/>
                <w:bCs/>
                <w:sz w:val="18"/>
                <w:szCs w:val="18"/>
              </w:rPr>
              <w:t xml:space="preserve"> донатор: Европска Унија/ИПА и ФАО</w:t>
            </w:r>
          </w:p>
        </w:tc>
        <w:tc>
          <w:tcPr>
            <w:tcW w:w="2270" w:type="dxa"/>
            <w:vAlign w:val="center"/>
            <w:hideMark/>
          </w:tcPr>
          <w:p w14:paraId="7895C256" w14:textId="77777777" w:rsidR="00D81139" w:rsidRPr="00916EEC" w:rsidRDefault="00D81139" w:rsidP="00D81139">
            <w:pPr>
              <w:spacing w:line="276" w:lineRule="auto"/>
              <w:rPr>
                <w:rFonts w:ascii="StobiSerif Regular" w:hAnsi="StobiSerif Regular" w:cs="Arial"/>
                <w:bCs/>
                <w:sz w:val="18"/>
                <w:szCs w:val="18"/>
              </w:rPr>
            </w:pPr>
            <w:r w:rsidRPr="00916EEC">
              <w:rPr>
                <w:rFonts w:ascii="StobiSerif Regular" w:hAnsi="StobiSerif Regular" w:cs="Arial"/>
                <w:bCs/>
                <w:sz w:val="18"/>
                <w:szCs w:val="18"/>
              </w:rPr>
              <w:t>TCP/MCD/3901</w:t>
            </w:r>
          </w:p>
        </w:tc>
        <w:tc>
          <w:tcPr>
            <w:tcW w:w="4105" w:type="dxa"/>
            <w:vAlign w:val="center"/>
            <w:hideMark/>
          </w:tcPr>
          <w:p w14:paraId="244D4B77" w14:textId="77777777" w:rsidR="00D81139" w:rsidRPr="00916EEC" w:rsidRDefault="00D81139" w:rsidP="00D81139">
            <w:pPr>
              <w:spacing w:line="276" w:lineRule="auto"/>
              <w:rPr>
                <w:rFonts w:ascii="StobiSerif Regular" w:hAnsi="StobiSerif Regular" w:cs="Arial"/>
                <w:bCs/>
                <w:sz w:val="18"/>
                <w:szCs w:val="18"/>
              </w:rPr>
            </w:pPr>
            <w:r w:rsidRPr="00916EEC">
              <w:rPr>
                <w:rFonts w:ascii="StobiSerif Regular" w:hAnsi="StobiSerif Regular" w:cs="Arial"/>
                <w:bCs/>
                <w:sz w:val="18"/>
                <w:szCs w:val="18"/>
              </w:rPr>
              <w:t>Подобрување на консолидацијата на земјиштето преку поддршка на процесот на национално стратешко планирање</w:t>
            </w:r>
          </w:p>
        </w:tc>
        <w:tc>
          <w:tcPr>
            <w:tcW w:w="1260" w:type="dxa"/>
            <w:vAlign w:val="center"/>
            <w:hideMark/>
          </w:tcPr>
          <w:p w14:paraId="4454CF33" w14:textId="77777777" w:rsidR="00D81139" w:rsidRPr="00916EEC" w:rsidRDefault="00D81139" w:rsidP="00D81139">
            <w:pPr>
              <w:spacing w:line="276" w:lineRule="auto"/>
              <w:jc w:val="right"/>
              <w:rPr>
                <w:rFonts w:ascii="StobiSerif Regular" w:hAnsi="StobiSerif Regular" w:cs="Arial"/>
                <w:sz w:val="18"/>
                <w:szCs w:val="18"/>
              </w:rPr>
            </w:pPr>
            <w:r w:rsidRPr="00916EEC">
              <w:rPr>
                <w:rFonts w:ascii="StobiSerif Regular" w:hAnsi="StobiSerif Regular" w:cs="Arial"/>
                <w:sz w:val="18"/>
                <w:szCs w:val="18"/>
              </w:rPr>
              <w:t>350,000</w:t>
            </w:r>
          </w:p>
        </w:tc>
      </w:tr>
      <w:tr w:rsidR="00D81139" w:rsidRPr="00A21827" w14:paraId="4B81A85E" w14:textId="77777777" w:rsidTr="00D81139">
        <w:trPr>
          <w:trHeight w:val="800"/>
          <w:jc w:val="center"/>
        </w:trPr>
        <w:tc>
          <w:tcPr>
            <w:tcW w:w="1455" w:type="dxa"/>
            <w:vAlign w:val="center"/>
            <w:hideMark/>
          </w:tcPr>
          <w:p w14:paraId="3062580E" w14:textId="77777777" w:rsidR="00D81139" w:rsidRPr="00916EEC" w:rsidRDefault="00D81139" w:rsidP="00D81139">
            <w:pPr>
              <w:spacing w:line="276" w:lineRule="auto"/>
              <w:rPr>
                <w:rFonts w:ascii="StobiSerif Regular" w:hAnsi="StobiSerif Regular" w:cs="Arial"/>
                <w:bCs/>
                <w:sz w:val="18"/>
                <w:szCs w:val="18"/>
              </w:rPr>
            </w:pPr>
            <w:r w:rsidRPr="00916EEC">
              <w:rPr>
                <w:rFonts w:ascii="StobiSerif Regular" w:hAnsi="StobiSerif Regular" w:cs="Arial"/>
                <w:bCs/>
                <w:sz w:val="18"/>
                <w:szCs w:val="18"/>
              </w:rPr>
              <w:t>ФАО</w:t>
            </w:r>
          </w:p>
        </w:tc>
        <w:tc>
          <w:tcPr>
            <w:tcW w:w="2270" w:type="dxa"/>
            <w:vAlign w:val="center"/>
            <w:hideMark/>
          </w:tcPr>
          <w:p w14:paraId="47D8DE69" w14:textId="77777777" w:rsidR="00D81139" w:rsidRPr="00916EEC" w:rsidRDefault="00D81139" w:rsidP="00D81139">
            <w:pPr>
              <w:spacing w:line="276" w:lineRule="auto"/>
              <w:rPr>
                <w:rFonts w:ascii="StobiSerif Regular" w:hAnsi="StobiSerif Regular" w:cs="Arial"/>
                <w:bCs/>
                <w:sz w:val="18"/>
                <w:szCs w:val="18"/>
              </w:rPr>
            </w:pPr>
            <w:r w:rsidRPr="00916EEC">
              <w:rPr>
                <w:rFonts w:ascii="StobiSerif Regular" w:hAnsi="StobiSerif Regular" w:cs="Arial"/>
                <w:bCs/>
                <w:sz w:val="18"/>
                <w:szCs w:val="18"/>
              </w:rPr>
              <w:t>TCP/MCD/3802/C1</w:t>
            </w:r>
          </w:p>
        </w:tc>
        <w:tc>
          <w:tcPr>
            <w:tcW w:w="4105" w:type="dxa"/>
            <w:vAlign w:val="center"/>
            <w:hideMark/>
          </w:tcPr>
          <w:p w14:paraId="65D94D5D" w14:textId="77777777" w:rsidR="00D81139" w:rsidRPr="00916EEC" w:rsidRDefault="00D81139" w:rsidP="00D81139">
            <w:pPr>
              <w:spacing w:line="276" w:lineRule="auto"/>
              <w:rPr>
                <w:rFonts w:ascii="StobiSerif Regular" w:hAnsi="StobiSerif Regular" w:cs="Arial"/>
                <w:bCs/>
                <w:sz w:val="18"/>
                <w:szCs w:val="18"/>
              </w:rPr>
            </w:pPr>
            <w:r w:rsidRPr="00916EEC">
              <w:rPr>
                <w:rFonts w:ascii="StobiSerif Regular" w:hAnsi="StobiSerif Regular" w:cs="Arial"/>
                <w:bCs/>
                <w:sz w:val="18"/>
                <w:szCs w:val="18"/>
              </w:rPr>
              <w:t xml:space="preserve">Поддршка на развојот на пазарите на земјоделско земјиште со цел враќање на напуштеното земјиште во производство </w:t>
            </w:r>
            <w:r w:rsidRPr="00916EEC">
              <w:rPr>
                <w:rFonts w:ascii="StobiSerif Regular" w:hAnsi="StobiSerif Regular" w:cs="Arial"/>
                <w:bCs/>
                <w:sz w:val="18"/>
                <w:szCs w:val="18"/>
              </w:rPr>
              <w:br/>
              <w:t xml:space="preserve">    </w:t>
            </w:r>
          </w:p>
        </w:tc>
        <w:tc>
          <w:tcPr>
            <w:tcW w:w="1260" w:type="dxa"/>
            <w:vAlign w:val="center"/>
            <w:hideMark/>
          </w:tcPr>
          <w:p w14:paraId="5C79E637" w14:textId="77777777" w:rsidR="00D81139" w:rsidRPr="00916EEC" w:rsidRDefault="00D81139" w:rsidP="00D81139">
            <w:pPr>
              <w:spacing w:line="276" w:lineRule="auto"/>
              <w:jc w:val="right"/>
              <w:rPr>
                <w:rFonts w:ascii="StobiSerif Regular" w:hAnsi="StobiSerif Regular" w:cs="Arial"/>
                <w:sz w:val="18"/>
                <w:szCs w:val="18"/>
              </w:rPr>
            </w:pPr>
            <w:r w:rsidRPr="00916EEC">
              <w:rPr>
                <w:rFonts w:ascii="StobiSerif Regular" w:hAnsi="StobiSerif Regular" w:cs="Arial"/>
                <w:sz w:val="18"/>
                <w:szCs w:val="18"/>
              </w:rPr>
              <w:t>100,000</w:t>
            </w:r>
          </w:p>
        </w:tc>
      </w:tr>
      <w:tr w:rsidR="00D81139" w:rsidRPr="00A21827" w14:paraId="1E79933D" w14:textId="77777777" w:rsidTr="00D81139">
        <w:trPr>
          <w:trHeight w:val="890"/>
          <w:jc w:val="center"/>
        </w:trPr>
        <w:tc>
          <w:tcPr>
            <w:tcW w:w="1455" w:type="dxa"/>
            <w:vAlign w:val="center"/>
            <w:hideMark/>
          </w:tcPr>
          <w:p w14:paraId="4824F690" w14:textId="77777777" w:rsidR="00D81139" w:rsidRPr="00916EEC" w:rsidRDefault="00D81139" w:rsidP="00D81139">
            <w:pPr>
              <w:spacing w:line="276" w:lineRule="auto"/>
              <w:rPr>
                <w:rFonts w:ascii="StobiSerif Regular" w:hAnsi="StobiSerif Regular" w:cs="Arial"/>
                <w:bCs/>
                <w:sz w:val="18"/>
                <w:szCs w:val="18"/>
              </w:rPr>
            </w:pPr>
            <w:r w:rsidRPr="00916EEC">
              <w:rPr>
                <w:rFonts w:ascii="StobiSerif Regular" w:hAnsi="StobiSerif Regular" w:cs="Arial"/>
                <w:bCs/>
                <w:sz w:val="18"/>
                <w:szCs w:val="18"/>
              </w:rPr>
              <w:t>ФАО</w:t>
            </w:r>
          </w:p>
        </w:tc>
        <w:tc>
          <w:tcPr>
            <w:tcW w:w="2270" w:type="dxa"/>
            <w:vAlign w:val="center"/>
            <w:hideMark/>
          </w:tcPr>
          <w:p w14:paraId="4D13D90A" w14:textId="77777777" w:rsidR="00D81139" w:rsidRPr="00916EEC" w:rsidRDefault="00D81139" w:rsidP="00D81139">
            <w:pPr>
              <w:spacing w:line="276" w:lineRule="auto"/>
              <w:rPr>
                <w:rFonts w:ascii="StobiSerif Regular" w:hAnsi="StobiSerif Regular" w:cs="Arial"/>
                <w:bCs/>
                <w:sz w:val="18"/>
                <w:szCs w:val="18"/>
              </w:rPr>
            </w:pPr>
            <w:r w:rsidRPr="00916EEC">
              <w:rPr>
                <w:rFonts w:ascii="StobiSerif Regular" w:hAnsi="StobiSerif Regular" w:cs="Arial"/>
                <w:bCs/>
                <w:sz w:val="18"/>
                <w:szCs w:val="18"/>
              </w:rPr>
              <w:t>TCP/MCD/3804/C3</w:t>
            </w:r>
          </w:p>
        </w:tc>
        <w:tc>
          <w:tcPr>
            <w:tcW w:w="4105" w:type="dxa"/>
            <w:vAlign w:val="center"/>
            <w:hideMark/>
          </w:tcPr>
          <w:p w14:paraId="0D7A2F99" w14:textId="77777777" w:rsidR="00D81139" w:rsidRPr="00916EEC" w:rsidRDefault="00D81139" w:rsidP="00D81139">
            <w:pPr>
              <w:spacing w:line="276" w:lineRule="auto"/>
              <w:rPr>
                <w:rFonts w:ascii="StobiSerif Regular" w:hAnsi="StobiSerif Regular" w:cs="Arial"/>
                <w:bCs/>
                <w:sz w:val="18"/>
                <w:szCs w:val="18"/>
              </w:rPr>
            </w:pPr>
            <w:r w:rsidRPr="00916EEC">
              <w:rPr>
                <w:rFonts w:ascii="StobiSerif Regular" w:hAnsi="StobiSerif Regular" w:cs="Arial"/>
                <w:bCs/>
                <w:sz w:val="18"/>
                <w:szCs w:val="18"/>
              </w:rPr>
              <w:t>Техничка помош за надградба на Националниот информативен систем за добиток</w:t>
            </w:r>
          </w:p>
        </w:tc>
        <w:tc>
          <w:tcPr>
            <w:tcW w:w="1260" w:type="dxa"/>
            <w:vAlign w:val="center"/>
            <w:hideMark/>
          </w:tcPr>
          <w:p w14:paraId="2380C7B1" w14:textId="77777777" w:rsidR="00D81139" w:rsidRPr="00916EEC" w:rsidRDefault="00D81139" w:rsidP="00D81139">
            <w:pPr>
              <w:spacing w:line="276" w:lineRule="auto"/>
              <w:jc w:val="right"/>
              <w:rPr>
                <w:rFonts w:ascii="StobiSerif Regular" w:hAnsi="StobiSerif Regular" w:cs="Arial"/>
                <w:sz w:val="18"/>
                <w:szCs w:val="18"/>
              </w:rPr>
            </w:pPr>
            <w:r w:rsidRPr="00916EEC">
              <w:rPr>
                <w:rFonts w:ascii="StobiSerif Regular" w:hAnsi="StobiSerif Regular" w:cs="Arial"/>
                <w:sz w:val="18"/>
                <w:szCs w:val="18"/>
              </w:rPr>
              <w:t>50,000</w:t>
            </w:r>
          </w:p>
        </w:tc>
      </w:tr>
      <w:tr w:rsidR="00D81139" w:rsidRPr="00A21827" w14:paraId="2CB8762E" w14:textId="77777777" w:rsidTr="00D81139">
        <w:trPr>
          <w:trHeight w:val="890"/>
          <w:jc w:val="center"/>
        </w:trPr>
        <w:tc>
          <w:tcPr>
            <w:tcW w:w="1455" w:type="dxa"/>
            <w:vAlign w:val="center"/>
            <w:hideMark/>
          </w:tcPr>
          <w:p w14:paraId="39125F01" w14:textId="77777777" w:rsidR="00D81139" w:rsidRPr="00916EEC" w:rsidRDefault="00D81139" w:rsidP="00D81139">
            <w:pPr>
              <w:spacing w:line="276" w:lineRule="auto"/>
              <w:rPr>
                <w:rFonts w:ascii="StobiSerif Regular" w:hAnsi="StobiSerif Regular" w:cs="Arial"/>
                <w:bCs/>
                <w:sz w:val="18"/>
                <w:szCs w:val="18"/>
              </w:rPr>
            </w:pPr>
            <w:r w:rsidRPr="00916EEC">
              <w:rPr>
                <w:rFonts w:ascii="StobiSerif Regular" w:hAnsi="StobiSerif Regular" w:cs="Arial"/>
                <w:bCs/>
                <w:sz w:val="18"/>
                <w:szCs w:val="18"/>
              </w:rPr>
              <w:t>ФАО</w:t>
            </w:r>
          </w:p>
        </w:tc>
        <w:tc>
          <w:tcPr>
            <w:tcW w:w="2270" w:type="dxa"/>
            <w:vAlign w:val="center"/>
            <w:hideMark/>
          </w:tcPr>
          <w:p w14:paraId="10D38D05" w14:textId="77777777" w:rsidR="00D81139" w:rsidRPr="00916EEC" w:rsidRDefault="00D81139" w:rsidP="00D81139">
            <w:pPr>
              <w:spacing w:line="276" w:lineRule="auto"/>
              <w:rPr>
                <w:rFonts w:ascii="StobiSerif Regular" w:hAnsi="StobiSerif Regular" w:cs="Arial"/>
                <w:bCs/>
                <w:sz w:val="18"/>
                <w:szCs w:val="18"/>
              </w:rPr>
            </w:pPr>
            <w:r w:rsidRPr="00916EEC">
              <w:rPr>
                <w:rFonts w:ascii="StobiSerif Regular" w:hAnsi="StobiSerif Regular" w:cs="Arial"/>
                <w:bCs/>
                <w:sz w:val="18"/>
                <w:szCs w:val="18"/>
              </w:rPr>
              <w:t>TCP/MCD/3803/C2</w:t>
            </w:r>
          </w:p>
        </w:tc>
        <w:tc>
          <w:tcPr>
            <w:tcW w:w="4105" w:type="dxa"/>
            <w:vAlign w:val="center"/>
            <w:hideMark/>
          </w:tcPr>
          <w:p w14:paraId="1ED5C2A0" w14:textId="77777777" w:rsidR="00D81139" w:rsidRPr="00916EEC" w:rsidRDefault="00D81139" w:rsidP="00D81139">
            <w:pPr>
              <w:spacing w:line="276" w:lineRule="auto"/>
              <w:rPr>
                <w:rFonts w:ascii="StobiSerif Regular" w:hAnsi="StobiSerif Regular" w:cs="Arial"/>
                <w:bCs/>
                <w:sz w:val="18"/>
                <w:szCs w:val="18"/>
              </w:rPr>
            </w:pPr>
            <w:r w:rsidRPr="00916EEC">
              <w:rPr>
                <w:rFonts w:ascii="StobiSerif Regular" w:hAnsi="StobiSerif Regular" w:cs="Arial"/>
                <w:bCs/>
                <w:sz w:val="18"/>
                <w:szCs w:val="18"/>
              </w:rPr>
              <w:t xml:space="preserve">Поддршка за развој на прилагодливи капацитети во земјоделското производство  отпорни на климатските промени </w:t>
            </w:r>
            <w:r w:rsidRPr="00916EEC">
              <w:rPr>
                <w:rFonts w:ascii="StobiSerif Regular" w:hAnsi="StobiSerif Regular" w:cs="Arial"/>
                <w:bCs/>
                <w:sz w:val="18"/>
                <w:szCs w:val="18"/>
              </w:rPr>
              <w:br/>
              <w:t xml:space="preserve">      </w:t>
            </w:r>
          </w:p>
        </w:tc>
        <w:tc>
          <w:tcPr>
            <w:tcW w:w="1260" w:type="dxa"/>
            <w:vAlign w:val="center"/>
            <w:hideMark/>
          </w:tcPr>
          <w:p w14:paraId="09982462" w14:textId="77777777" w:rsidR="00D81139" w:rsidRPr="00916EEC" w:rsidRDefault="00D81139" w:rsidP="00D81139">
            <w:pPr>
              <w:spacing w:line="276" w:lineRule="auto"/>
              <w:jc w:val="right"/>
              <w:rPr>
                <w:rFonts w:ascii="StobiSerif Regular" w:hAnsi="StobiSerif Regular" w:cs="Arial"/>
                <w:sz w:val="18"/>
                <w:szCs w:val="18"/>
              </w:rPr>
            </w:pPr>
            <w:r w:rsidRPr="00916EEC">
              <w:rPr>
                <w:rFonts w:ascii="StobiSerif Regular" w:hAnsi="StobiSerif Regular" w:cs="Arial"/>
                <w:sz w:val="18"/>
                <w:szCs w:val="18"/>
              </w:rPr>
              <w:t>99,000</w:t>
            </w:r>
          </w:p>
        </w:tc>
      </w:tr>
      <w:tr w:rsidR="00D81139" w:rsidRPr="00A21827" w14:paraId="5A61BFA4" w14:textId="77777777" w:rsidTr="00D81139">
        <w:trPr>
          <w:trHeight w:val="710"/>
          <w:jc w:val="center"/>
        </w:trPr>
        <w:tc>
          <w:tcPr>
            <w:tcW w:w="1455" w:type="dxa"/>
            <w:vAlign w:val="center"/>
            <w:hideMark/>
          </w:tcPr>
          <w:p w14:paraId="3B9A8D7D" w14:textId="77777777" w:rsidR="00D81139" w:rsidRPr="00916EEC" w:rsidRDefault="00D81139" w:rsidP="00D81139">
            <w:pPr>
              <w:spacing w:line="276" w:lineRule="auto"/>
              <w:rPr>
                <w:rFonts w:ascii="StobiSerif Regular" w:hAnsi="StobiSerif Regular" w:cs="Arial"/>
                <w:bCs/>
                <w:sz w:val="18"/>
                <w:szCs w:val="18"/>
              </w:rPr>
            </w:pPr>
            <w:r w:rsidRPr="00916EEC">
              <w:rPr>
                <w:rFonts w:ascii="StobiSerif Regular" w:hAnsi="StobiSerif Regular" w:cs="Arial"/>
                <w:bCs/>
                <w:sz w:val="18"/>
                <w:szCs w:val="18"/>
              </w:rPr>
              <w:t>донатор: Codex Trust Fund</w:t>
            </w:r>
          </w:p>
        </w:tc>
        <w:tc>
          <w:tcPr>
            <w:tcW w:w="2270" w:type="dxa"/>
            <w:vAlign w:val="center"/>
            <w:hideMark/>
          </w:tcPr>
          <w:p w14:paraId="3332D8E4" w14:textId="77777777" w:rsidR="00D81139" w:rsidRPr="00916EEC" w:rsidRDefault="00D81139" w:rsidP="00D81139">
            <w:pPr>
              <w:spacing w:line="276" w:lineRule="auto"/>
              <w:rPr>
                <w:rFonts w:ascii="StobiSerif Regular" w:hAnsi="StobiSerif Regular" w:cs="Arial"/>
                <w:bCs/>
                <w:sz w:val="18"/>
                <w:szCs w:val="18"/>
              </w:rPr>
            </w:pPr>
            <w:r w:rsidRPr="00916EEC">
              <w:rPr>
                <w:rFonts w:ascii="StobiSerif Regular" w:hAnsi="StobiSerif Regular" w:cs="Arial"/>
                <w:bCs/>
                <w:sz w:val="18"/>
                <w:szCs w:val="18"/>
              </w:rPr>
              <w:t xml:space="preserve">GCP/GLO/893/MUL </w:t>
            </w:r>
          </w:p>
        </w:tc>
        <w:tc>
          <w:tcPr>
            <w:tcW w:w="4105" w:type="dxa"/>
            <w:vAlign w:val="center"/>
            <w:hideMark/>
          </w:tcPr>
          <w:p w14:paraId="40B76C8F" w14:textId="77777777" w:rsidR="00D81139" w:rsidRPr="00916EEC" w:rsidRDefault="00D81139" w:rsidP="00D81139">
            <w:pPr>
              <w:spacing w:line="276" w:lineRule="auto"/>
              <w:rPr>
                <w:rFonts w:ascii="StobiSerif Regular" w:hAnsi="StobiSerif Regular" w:cs="Arial"/>
                <w:bCs/>
                <w:sz w:val="18"/>
                <w:szCs w:val="18"/>
              </w:rPr>
            </w:pPr>
            <w:r w:rsidRPr="00916EEC">
              <w:rPr>
                <w:rFonts w:ascii="StobiSerif Regular" w:hAnsi="StobiSerif Regular" w:cs="Arial"/>
                <w:bCs/>
                <w:sz w:val="18"/>
                <w:szCs w:val="18"/>
              </w:rPr>
              <w:t xml:space="preserve">Зајакнување на националните структури на Кодекс во Република Северна Македонија   </w:t>
            </w:r>
          </w:p>
        </w:tc>
        <w:tc>
          <w:tcPr>
            <w:tcW w:w="1260" w:type="dxa"/>
            <w:vAlign w:val="center"/>
            <w:hideMark/>
          </w:tcPr>
          <w:p w14:paraId="57CC7999" w14:textId="77777777" w:rsidR="00D81139" w:rsidRPr="00916EEC" w:rsidRDefault="00D81139" w:rsidP="00D81139">
            <w:pPr>
              <w:spacing w:line="276" w:lineRule="auto"/>
              <w:jc w:val="right"/>
              <w:rPr>
                <w:rFonts w:ascii="StobiSerif Regular" w:hAnsi="StobiSerif Regular" w:cs="Arial"/>
                <w:sz w:val="18"/>
                <w:szCs w:val="18"/>
              </w:rPr>
            </w:pPr>
            <w:r w:rsidRPr="00916EEC">
              <w:rPr>
                <w:rFonts w:ascii="StobiSerif Regular" w:hAnsi="StobiSerif Regular" w:cs="Arial"/>
                <w:sz w:val="18"/>
                <w:szCs w:val="18"/>
              </w:rPr>
              <w:t>95,100</w:t>
            </w:r>
          </w:p>
        </w:tc>
      </w:tr>
      <w:tr w:rsidR="00D81139" w:rsidRPr="00A21827" w14:paraId="76CBF1F7" w14:textId="77777777" w:rsidTr="00D81139">
        <w:trPr>
          <w:trHeight w:val="1700"/>
          <w:jc w:val="center"/>
        </w:trPr>
        <w:tc>
          <w:tcPr>
            <w:tcW w:w="1455" w:type="dxa"/>
            <w:vAlign w:val="center"/>
            <w:hideMark/>
          </w:tcPr>
          <w:p w14:paraId="7301E758" w14:textId="77777777" w:rsidR="00D81139" w:rsidRPr="00916EEC" w:rsidRDefault="00D81139" w:rsidP="00D81139">
            <w:pPr>
              <w:spacing w:line="276" w:lineRule="auto"/>
              <w:rPr>
                <w:rFonts w:ascii="StobiSerif Regular" w:hAnsi="StobiSerif Regular" w:cs="Arial"/>
                <w:bCs/>
                <w:sz w:val="18"/>
                <w:szCs w:val="18"/>
              </w:rPr>
            </w:pPr>
            <w:r w:rsidRPr="00916EEC">
              <w:rPr>
                <w:rFonts w:ascii="StobiSerif Regular" w:hAnsi="StobiSerif Regular" w:cs="Arial"/>
                <w:bCs/>
                <w:sz w:val="18"/>
                <w:szCs w:val="18"/>
              </w:rPr>
              <w:lastRenderedPageBreak/>
              <w:t>Програма за подготвеност и подготвителна поддршка на Зелениот климатски фонд</w:t>
            </w:r>
          </w:p>
        </w:tc>
        <w:tc>
          <w:tcPr>
            <w:tcW w:w="2270" w:type="dxa"/>
            <w:vAlign w:val="center"/>
            <w:hideMark/>
          </w:tcPr>
          <w:p w14:paraId="2B1502F9" w14:textId="77777777" w:rsidR="00D81139" w:rsidRPr="00916EEC" w:rsidRDefault="00D81139" w:rsidP="00D81139">
            <w:pPr>
              <w:spacing w:line="276" w:lineRule="auto"/>
              <w:rPr>
                <w:rFonts w:ascii="StobiSerif Regular" w:hAnsi="StobiSerif Regular" w:cs="Arial"/>
                <w:bCs/>
                <w:sz w:val="18"/>
                <w:szCs w:val="18"/>
              </w:rPr>
            </w:pPr>
            <w:r w:rsidRPr="00916EEC">
              <w:rPr>
                <w:rFonts w:ascii="StobiSerif Regular" w:hAnsi="StobiSerif Regular" w:cs="Arial"/>
                <w:bCs/>
                <w:sz w:val="18"/>
                <w:szCs w:val="18"/>
              </w:rPr>
              <w:t xml:space="preserve">GCP/MCD/006/GCR </w:t>
            </w:r>
          </w:p>
        </w:tc>
        <w:tc>
          <w:tcPr>
            <w:tcW w:w="4105" w:type="dxa"/>
            <w:vAlign w:val="center"/>
            <w:hideMark/>
          </w:tcPr>
          <w:p w14:paraId="601FC26D" w14:textId="77777777" w:rsidR="00D81139" w:rsidRPr="00916EEC" w:rsidRDefault="00D81139" w:rsidP="00D81139">
            <w:pPr>
              <w:spacing w:line="276" w:lineRule="auto"/>
              <w:rPr>
                <w:rFonts w:ascii="StobiSerif Regular" w:hAnsi="StobiSerif Regular" w:cs="Arial"/>
                <w:bCs/>
                <w:sz w:val="18"/>
                <w:szCs w:val="18"/>
              </w:rPr>
            </w:pPr>
            <w:r w:rsidRPr="00916EEC">
              <w:rPr>
                <w:rFonts w:ascii="StobiSerif Regular" w:hAnsi="StobiSerif Regular" w:cs="Arial"/>
                <w:bCs/>
                <w:sz w:val="18"/>
                <w:szCs w:val="18"/>
              </w:rPr>
              <w:t xml:space="preserve">Зајакнување на капацитетите на државата за прилагодување и ублажување на климатските промени и финализирање на програмата за работа на Република Северна  Македонија  </w:t>
            </w:r>
          </w:p>
        </w:tc>
        <w:tc>
          <w:tcPr>
            <w:tcW w:w="1260" w:type="dxa"/>
            <w:vAlign w:val="center"/>
            <w:hideMark/>
          </w:tcPr>
          <w:p w14:paraId="3D72C3BD" w14:textId="77777777" w:rsidR="00D81139" w:rsidRPr="00916EEC" w:rsidRDefault="00D81139" w:rsidP="00D81139">
            <w:pPr>
              <w:spacing w:line="276" w:lineRule="auto"/>
              <w:jc w:val="right"/>
              <w:rPr>
                <w:rFonts w:ascii="StobiSerif Regular" w:hAnsi="StobiSerif Regular" w:cs="Arial"/>
                <w:sz w:val="18"/>
                <w:szCs w:val="18"/>
              </w:rPr>
            </w:pPr>
            <w:r w:rsidRPr="00916EEC">
              <w:rPr>
                <w:rFonts w:ascii="StobiSerif Regular" w:hAnsi="StobiSerif Regular" w:cs="Arial"/>
                <w:sz w:val="18"/>
                <w:szCs w:val="18"/>
              </w:rPr>
              <w:t>611,285</w:t>
            </w:r>
          </w:p>
        </w:tc>
      </w:tr>
      <w:tr w:rsidR="00D81139" w:rsidRPr="00A21827" w14:paraId="5E540A65" w14:textId="77777777" w:rsidTr="00D81139">
        <w:trPr>
          <w:trHeight w:val="2600"/>
          <w:jc w:val="center"/>
        </w:trPr>
        <w:tc>
          <w:tcPr>
            <w:tcW w:w="1455" w:type="dxa"/>
            <w:vAlign w:val="center"/>
            <w:hideMark/>
          </w:tcPr>
          <w:p w14:paraId="090E7570" w14:textId="77777777" w:rsidR="00D81139" w:rsidRPr="00916EEC" w:rsidRDefault="00D81139" w:rsidP="00D81139">
            <w:pPr>
              <w:spacing w:line="276" w:lineRule="auto"/>
              <w:rPr>
                <w:rFonts w:ascii="StobiSerif Regular" w:hAnsi="StobiSerif Regular" w:cs="Arial"/>
                <w:bCs/>
                <w:sz w:val="18"/>
                <w:szCs w:val="18"/>
              </w:rPr>
            </w:pPr>
            <w:r w:rsidRPr="00916EEC">
              <w:rPr>
                <w:rFonts w:ascii="StobiSerif Regular" w:hAnsi="StobiSerif Regular" w:cs="Arial"/>
                <w:bCs/>
                <w:sz w:val="18"/>
                <w:szCs w:val="18"/>
              </w:rPr>
              <w:t>ФАО регионален проект спроведуван во Северна Македонија</w:t>
            </w:r>
            <w:r w:rsidRPr="00916EEC">
              <w:rPr>
                <w:rFonts w:ascii="StobiSerif Regular" w:hAnsi="StobiSerif Regular" w:cs="Arial"/>
                <w:bCs/>
                <w:sz w:val="18"/>
                <w:szCs w:val="18"/>
              </w:rPr>
              <w:br/>
              <w:t>Ерменија, Киргистан</w:t>
            </w:r>
            <w:r w:rsidRPr="00916EEC">
              <w:rPr>
                <w:rFonts w:ascii="StobiSerif Regular" w:hAnsi="StobiSerif Regular" w:cs="Arial"/>
                <w:bCs/>
                <w:sz w:val="18"/>
                <w:szCs w:val="18"/>
              </w:rPr>
              <w:br/>
              <w:t>Таџикистан</w:t>
            </w:r>
          </w:p>
        </w:tc>
        <w:tc>
          <w:tcPr>
            <w:tcW w:w="2270" w:type="dxa"/>
            <w:vAlign w:val="center"/>
            <w:hideMark/>
          </w:tcPr>
          <w:p w14:paraId="0ABC01F6" w14:textId="77777777" w:rsidR="00D81139" w:rsidRPr="00916EEC" w:rsidRDefault="00D81139" w:rsidP="00D81139">
            <w:pPr>
              <w:spacing w:line="276" w:lineRule="auto"/>
              <w:rPr>
                <w:rFonts w:ascii="StobiSerif Regular" w:hAnsi="StobiSerif Regular" w:cs="Arial"/>
                <w:bCs/>
                <w:sz w:val="18"/>
                <w:szCs w:val="18"/>
              </w:rPr>
            </w:pPr>
            <w:r w:rsidRPr="00916EEC">
              <w:rPr>
                <w:rFonts w:ascii="StobiSerif Regular" w:hAnsi="StobiSerif Regular" w:cs="Arial"/>
                <w:bCs/>
                <w:sz w:val="18"/>
                <w:szCs w:val="18"/>
              </w:rPr>
              <w:t>TCP/RER/3802</w:t>
            </w:r>
          </w:p>
        </w:tc>
        <w:tc>
          <w:tcPr>
            <w:tcW w:w="4105" w:type="dxa"/>
            <w:vAlign w:val="center"/>
            <w:hideMark/>
          </w:tcPr>
          <w:p w14:paraId="69A3FDA7" w14:textId="77777777" w:rsidR="00D81139" w:rsidRPr="00916EEC" w:rsidRDefault="00D81139" w:rsidP="00D81139">
            <w:pPr>
              <w:spacing w:line="276" w:lineRule="auto"/>
              <w:rPr>
                <w:rFonts w:ascii="StobiSerif Regular" w:hAnsi="StobiSerif Regular" w:cs="Arial"/>
                <w:bCs/>
                <w:sz w:val="18"/>
                <w:szCs w:val="18"/>
              </w:rPr>
            </w:pPr>
            <w:r w:rsidRPr="00916EEC">
              <w:rPr>
                <w:rFonts w:ascii="StobiSerif Regular" w:hAnsi="StobiSerif Regular" w:cs="Arial"/>
                <w:bCs/>
                <w:sz w:val="18"/>
                <w:szCs w:val="18"/>
              </w:rPr>
              <w:t>Создавање поволни средини за зголемена отпорност кон  климатските промени во земјоделството (отпорни системи за семиња</w:t>
            </w:r>
            <w:r w:rsidRPr="00916EEC">
              <w:rPr>
                <w:rFonts w:ascii="StobiSerif Regular" w:hAnsi="StobiSerif Regular" w:cs="Arial"/>
                <w:bCs/>
                <w:sz w:val="18"/>
                <w:szCs w:val="18"/>
              </w:rPr>
              <w:br/>
              <w:t xml:space="preserve">        </w:t>
            </w:r>
          </w:p>
        </w:tc>
        <w:tc>
          <w:tcPr>
            <w:tcW w:w="1260" w:type="dxa"/>
            <w:vAlign w:val="center"/>
            <w:hideMark/>
          </w:tcPr>
          <w:p w14:paraId="5346CDDA" w14:textId="77777777" w:rsidR="00D81139" w:rsidRPr="00916EEC" w:rsidRDefault="00D81139" w:rsidP="00D81139">
            <w:pPr>
              <w:spacing w:line="276" w:lineRule="auto"/>
              <w:jc w:val="right"/>
              <w:rPr>
                <w:rFonts w:ascii="StobiSerif Regular" w:hAnsi="StobiSerif Regular" w:cs="Arial"/>
                <w:sz w:val="18"/>
                <w:szCs w:val="18"/>
              </w:rPr>
            </w:pPr>
            <w:r w:rsidRPr="00916EEC">
              <w:rPr>
                <w:rFonts w:ascii="StobiSerif Regular" w:hAnsi="StobiSerif Regular" w:cs="Arial"/>
                <w:sz w:val="18"/>
                <w:szCs w:val="18"/>
              </w:rPr>
              <w:t>405,000</w:t>
            </w:r>
          </w:p>
        </w:tc>
      </w:tr>
      <w:tr w:rsidR="00D81139" w:rsidRPr="00A21827" w14:paraId="7CB3DEE5" w14:textId="77777777" w:rsidTr="00D81139">
        <w:trPr>
          <w:trHeight w:val="2960"/>
          <w:jc w:val="center"/>
        </w:trPr>
        <w:tc>
          <w:tcPr>
            <w:tcW w:w="1455" w:type="dxa"/>
            <w:vAlign w:val="center"/>
            <w:hideMark/>
          </w:tcPr>
          <w:p w14:paraId="591FBB9A" w14:textId="77777777" w:rsidR="00D81139" w:rsidRPr="00916EEC" w:rsidRDefault="00D81139" w:rsidP="00D81139">
            <w:pPr>
              <w:spacing w:line="276" w:lineRule="auto"/>
              <w:rPr>
                <w:rFonts w:ascii="StobiSerif Regular" w:hAnsi="StobiSerif Regular" w:cs="Arial"/>
                <w:bCs/>
                <w:sz w:val="18"/>
                <w:szCs w:val="18"/>
              </w:rPr>
            </w:pPr>
            <w:r w:rsidRPr="00916EEC">
              <w:rPr>
                <w:rFonts w:ascii="StobiSerif Regular" w:hAnsi="StobiSerif Regular" w:cs="Arial"/>
                <w:bCs/>
                <w:sz w:val="18"/>
                <w:szCs w:val="18"/>
              </w:rPr>
              <w:t xml:space="preserve">Програмата на ФАО  за мултипартнерски Механизам за поддршка </w:t>
            </w:r>
            <w:r w:rsidRPr="00916EEC">
              <w:rPr>
                <w:rFonts w:ascii="StobiSerif Regular" w:hAnsi="StobiSerif Regular" w:cs="Arial"/>
                <w:bCs/>
                <w:sz w:val="18"/>
                <w:szCs w:val="18"/>
              </w:rPr>
              <w:br/>
              <w:t>Се спроведува во Северна Македонија, Танзанија и</w:t>
            </w:r>
            <w:r w:rsidRPr="00916EEC">
              <w:rPr>
                <w:rFonts w:ascii="StobiSerif Regular" w:hAnsi="StobiSerif Regular" w:cs="Arial"/>
                <w:bCs/>
                <w:sz w:val="18"/>
                <w:szCs w:val="18"/>
              </w:rPr>
              <w:br/>
              <w:t>Бангладеш</w:t>
            </w:r>
          </w:p>
        </w:tc>
        <w:tc>
          <w:tcPr>
            <w:tcW w:w="2270" w:type="dxa"/>
            <w:vAlign w:val="center"/>
            <w:hideMark/>
          </w:tcPr>
          <w:p w14:paraId="316CE6E7" w14:textId="77777777" w:rsidR="00D81139" w:rsidRPr="00916EEC" w:rsidRDefault="00D81139" w:rsidP="00D81139">
            <w:pPr>
              <w:spacing w:line="276" w:lineRule="auto"/>
              <w:rPr>
                <w:rFonts w:ascii="StobiSerif Regular" w:hAnsi="StobiSerif Regular" w:cs="Arial"/>
                <w:bCs/>
                <w:sz w:val="18"/>
                <w:szCs w:val="18"/>
              </w:rPr>
            </w:pPr>
            <w:r w:rsidRPr="00916EEC">
              <w:rPr>
                <w:rFonts w:ascii="StobiSerif Regular" w:hAnsi="StobiSerif Regular" w:cs="Arial"/>
                <w:bCs/>
                <w:sz w:val="18"/>
                <w:szCs w:val="18"/>
              </w:rPr>
              <w:t>FMM/GLO/139/MUL</w:t>
            </w:r>
          </w:p>
        </w:tc>
        <w:tc>
          <w:tcPr>
            <w:tcW w:w="4105" w:type="dxa"/>
            <w:vAlign w:val="center"/>
            <w:hideMark/>
          </w:tcPr>
          <w:p w14:paraId="39E2EB3C" w14:textId="77777777" w:rsidR="00D81139" w:rsidRPr="00916EEC" w:rsidRDefault="00D81139" w:rsidP="00D81139">
            <w:pPr>
              <w:spacing w:line="276" w:lineRule="auto"/>
              <w:rPr>
                <w:rFonts w:ascii="StobiSerif Regular" w:hAnsi="StobiSerif Regular" w:cs="Arial"/>
                <w:bCs/>
                <w:sz w:val="18"/>
                <w:szCs w:val="18"/>
              </w:rPr>
            </w:pPr>
            <w:r w:rsidRPr="00916EEC">
              <w:rPr>
                <w:rFonts w:ascii="StobiSerif Regular" w:hAnsi="StobiSerif Regular" w:cs="Arial"/>
                <w:bCs/>
                <w:sz w:val="18"/>
                <w:szCs w:val="18"/>
              </w:rPr>
              <w:t xml:space="preserve">Одржлив развој на продуктивноста во земјоделството (во контекст на “Climate Smart Agriculture” и агро-екологија </w:t>
            </w:r>
          </w:p>
        </w:tc>
        <w:tc>
          <w:tcPr>
            <w:tcW w:w="1260" w:type="dxa"/>
            <w:vAlign w:val="center"/>
            <w:hideMark/>
          </w:tcPr>
          <w:p w14:paraId="516722EE" w14:textId="77777777" w:rsidR="00D81139" w:rsidRPr="00916EEC" w:rsidRDefault="00D81139" w:rsidP="00D81139">
            <w:pPr>
              <w:spacing w:line="276" w:lineRule="auto"/>
              <w:jc w:val="right"/>
              <w:rPr>
                <w:rFonts w:ascii="StobiSerif Regular" w:hAnsi="StobiSerif Regular" w:cs="Arial"/>
                <w:sz w:val="18"/>
                <w:szCs w:val="18"/>
              </w:rPr>
            </w:pPr>
            <w:r w:rsidRPr="00916EEC">
              <w:rPr>
                <w:rFonts w:ascii="StobiSerif Regular" w:hAnsi="StobiSerif Regular" w:cs="Arial"/>
                <w:sz w:val="18"/>
                <w:szCs w:val="18"/>
              </w:rPr>
              <w:t>210,000</w:t>
            </w:r>
          </w:p>
        </w:tc>
      </w:tr>
      <w:tr w:rsidR="00D81139" w:rsidRPr="00A21827" w14:paraId="564205F2" w14:textId="77777777" w:rsidTr="00D81139">
        <w:trPr>
          <w:trHeight w:val="2659"/>
          <w:jc w:val="center"/>
        </w:trPr>
        <w:tc>
          <w:tcPr>
            <w:tcW w:w="1455" w:type="dxa"/>
            <w:vAlign w:val="center"/>
            <w:hideMark/>
          </w:tcPr>
          <w:p w14:paraId="1B7B009D" w14:textId="77777777" w:rsidR="00D81139" w:rsidRPr="00916EEC" w:rsidRDefault="00D81139" w:rsidP="00D81139">
            <w:pPr>
              <w:spacing w:line="276" w:lineRule="auto"/>
              <w:rPr>
                <w:rFonts w:ascii="StobiSerif Regular" w:hAnsi="StobiSerif Regular" w:cs="Arial"/>
                <w:bCs/>
                <w:sz w:val="18"/>
                <w:szCs w:val="18"/>
              </w:rPr>
            </w:pPr>
            <w:r w:rsidRPr="00916EEC">
              <w:rPr>
                <w:rFonts w:ascii="StobiSerif Regular" w:hAnsi="StobiSerif Regular" w:cs="Arial"/>
                <w:bCs/>
                <w:sz w:val="18"/>
                <w:szCs w:val="18"/>
              </w:rPr>
              <w:t>ФАО регионален проект во: Северна Македонија</w:t>
            </w:r>
            <w:r w:rsidRPr="00916EEC">
              <w:rPr>
                <w:rFonts w:ascii="StobiSerif Regular" w:hAnsi="StobiSerif Regular" w:cs="Arial"/>
                <w:bCs/>
                <w:sz w:val="18"/>
                <w:szCs w:val="18"/>
              </w:rPr>
              <w:br/>
              <w:t>Албанија</w:t>
            </w:r>
            <w:r w:rsidRPr="00916EEC">
              <w:rPr>
                <w:rFonts w:ascii="StobiSerif Regular" w:hAnsi="StobiSerif Regular" w:cs="Arial"/>
                <w:bCs/>
                <w:sz w:val="18"/>
                <w:szCs w:val="18"/>
              </w:rPr>
              <w:br/>
              <w:t>Босна и Херцеговина</w:t>
            </w:r>
            <w:r w:rsidRPr="00916EEC">
              <w:rPr>
                <w:rFonts w:ascii="StobiSerif Regular" w:hAnsi="StobiSerif Regular" w:cs="Arial"/>
                <w:bCs/>
                <w:sz w:val="18"/>
                <w:szCs w:val="18"/>
              </w:rPr>
              <w:br/>
              <w:t>Црна Гора</w:t>
            </w:r>
            <w:r w:rsidRPr="00916EEC">
              <w:rPr>
                <w:rFonts w:ascii="StobiSerif Regular" w:hAnsi="StobiSerif Regular" w:cs="Arial"/>
                <w:bCs/>
                <w:sz w:val="18"/>
                <w:szCs w:val="18"/>
              </w:rPr>
              <w:br/>
              <w:t>Србија</w:t>
            </w:r>
          </w:p>
        </w:tc>
        <w:tc>
          <w:tcPr>
            <w:tcW w:w="2270" w:type="dxa"/>
            <w:vAlign w:val="center"/>
            <w:hideMark/>
          </w:tcPr>
          <w:p w14:paraId="58D33F9B" w14:textId="77777777" w:rsidR="00D81139" w:rsidRPr="00916EEC" w:rsidRDefault="00D81139" w:rsidP="00D81139">
            <w:pPr>
              <w:spacing w:line="276" w:lineRule="auto"/>
              <w:rPr>
                <w:rFonts w:ascii="StobiSerif Regular" w:hAnsi="StobiSerif Regular" w:cs="Arial"/>
                <w:bCs/>
                <w:sz w:val="18"/>
                <w:szCs w:val="18"/>
              </w:rPr>
            </w:pPr>
            <w:r w:rsidRPr="00916EEC">
              <w:rPr>
                <w:rFonts w:ascii="StobiSerif Regular" w:hAnsi="StobiSerif Regular" w:cs="Arial"/>
                <w:bCs/>
                <w:sz w:val="18"/>
                <w:szCs w:val="18"/>
              </w:rPr>
              <w:t>TCP/RER/3806/C1</w:t>
            </w:r>
          </w:p>
        </w:tc>
        <w:tc>
          <w:tcPr>
            <w:tcW w:w="4105" w:type="dxa"/>
            <w:vAlign w:val="center"/>
            <w:hideMark/>
          </w:tcPr>
          <w:p w14:paraId="3B3BFC78" w14:textId="77777777" w:rsidR="00D81139" w:rsidRPr="00916EEC" w:rsidRDefault="00D81139" w:rsidP="00D81139">
            <w:pPr>
              <w:spacing w:line="276" w:lineRule="auto"/>
              <w:rPr>
                <w:rFonts w:ascii="StobiSerif Regular" w:hAnsi="StobiSerif Regular" w:cs="Arial"/>
                <w:bCs/>
                <w:sz w:val="18"/>
                <w:szCs w:val="18"/>
              </w:rPr>
            </w:pPr>
            <w:r w:rsidRPr="00916EEC">
              <w:rPr>
                <w:rFonts w:ascii="StobiSerif Regular" w:hAnsi="StobiSerif Regular" w:cs="Arial"/>
                <w:bCs/>
                <w:sz w:val="18"/>
                <w:szCs w:val="18"/>
              </w:rPr>
              <w:t>Поддршка на евалуацијата и намалувањето на ризиците од непогоди во земјоделскиот сектор во Западен Балкан</w:t>
            </w:r>
          </w:p>
        </w:tc>
        <w:tc>
          <w:tcPr>
            <w:tcW w:w="1260" w:type="dxa"/>
            <w:vAlign w:val="center"/>
            <w:hideMark/>
          </w:tcPr>
          <w:p w14:paraId="0751554C" w14:textId="77777777" w:rsidR="00D81139" w:rsidRPr="00916EEC" w:rsidRDefault="00D81139" w:rsidP="00D81139">
            <w:pPr>
              <w:spacing w:line="276" w:lineRule="auto"/>
              <w:jc w:val="right"/>
              <w:rPr>
                <w:rFonts w:ascii="StobiSerif Regular" w:hAnsi="StobiSerif Regular" w:cs="Arial"/>
                <w:sz w:val="18"/>
                <w:szCs w:val="18"/>
              </w:rPr>
            </w:pPr>
            <w:r w:rsidRPr="00916EEC">
              <w:rPr>
                <w:rFonts w:ascii="StobiSerif Regular" w:hAnsi="StobiSerif Regular" w:cs="Arial"/>
                <w:sz w:val="18"/>
                <w:szCs w:val="18"/>
              </w:rPr>
              <w:t>57,000</w:t>
            </w:r>
          </w:p>
        </w:tc>
      </w:tr>
    </w:tbl>
    <w:p w14:paraId="3DEAFDBD" w14:textId="77777777" w:rsidR="00D81139" w:rsidRPr="00916EEC" w:rsidRDefault="00D81139" w:rsidP="00D81139">
      <w:pPr>
        <w:jc w:val="both"/>
        <w:rPr>
          <w:rFonts w:ascii="StobiSerif Regular" w:hAnsi="StobiSerif Regular"/>
          <w:sz w:val="18"/>
          <w:szCs w:val="18"/>
        </w:rPr>
      </w:pPr>
    </w:p>
    <w:tbl>
      <w:tblPr>
        <w:tblpPr w:leftFromText="180" w:rightFromText="180" w:vertAnchor="text" w:horzAnchor="page" w:tblpX="1421" w:tblpY="46"/>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2250"/>
        <w:gridCol w:w="5125"/>
      </w:tblGrid>
      <w:tr w:rsidR="00D81139" w:rsidRPr="00A21827" w14:paraId="09D1E1F4" w14:textId="77777777" w:rsidTr="00D81139">
        <w:trPr>
          <w:trHeight w:val="83"/>
        </w:trPr>
        <w:tc>
          <w:tcPr>
            <w:tcW w:w="1710" w:type="dxa"/>
            <w:shd w:val="clear" w:color="auto" w:fill="auto"/>
            <w:vAlign w:val="center"/>
          </w:tcPr>
          <w:p w14:paraId="7B1519EB" w14:textId="77777777" w:rsidR="00D81139" w:rsidRPr="00916EEC" w:rsidRDefault="00D81139" w:rsidP="00D81139">
            <w:pPr>
              <w:rPr>
                <w:rFonts w:ascii="StobiSerif Regular" w:hAnsi="StobiSerif Regular"/>
                <w:sz w:val="18"/>
                <w:szCs w:val="18"/>
                <w:lang w:val="en-GB" w:eastAsia="en-GB"/>
              </w:rPr>
            </w:pPr>
            <w:r w:rsidRPr="00916EEC">
              <w:rPr>
                <w:rFonts w:ascii="StobiSerif Regular" w:hAnsi="StobiSerif Regular"/>
                <w:sz w:val="18"/>
                <w:szCs w:val="18"/>
                <w:lang w:val="en-GB" w:eastAsia="en-GB"/>
              </w:rPr>
              <w:t>Светска банка</w:t>
            </w:r>
          </w:p>
        </w:tc>
        <w:tc>
          <w:tcPr>
            <w:tcW w:w="2250" w:type="dxa"/>
            <w:shd w:val="clear" w:color="auto" w:fill="auto"/>
            <w:vAlign w:val="center"/>
          </w:tcPr>
          <w:p w14:paraId="7390398A" w14:textId="77777777" w:rsidR="00D81139" w:rsidRPr="00916EEC" w:rsidRDefault="00D81139" w:rsidP="00D81139">
            <w:pPr>
              <w:rPr>
                <w:rFonts w:ascii="StobiSerif Regular" w:hAnsi="StobiSerif Regular"/>
                <w:sz w:val="18"/>
                <w:szCs w:val="18"/>
                <w:lang w:val="mk-MK" w:eastAsia="en-GB"/>
              </w:rPr>
            </w:pPr>
            <w:r w:rsidRPr="00916EEC">
              <w:rPr>
                <w:rFonts w:ascii="StobiSerif Regular" w:hAnsi="StobiSerif Regular"/>
                <w:sz w:val="18"/>
                <w:szCs w:val="18"/>
                <w:lang w:val="en-GB" w:eastAsia="en-GB"/>
              </w:rPr>
              <w:t>Светска банка 50.500.000 $</w:t>
            </w:r>
            <w:r w:rsidRPr="00916EEC">
              <w:rPr>
                <w:rFonts w:ascii="StobiSerif Regular" w:hAnsi="StobiSerif Regular"/>
                <w:sz w:val="18"/>
                <w:szCs w:val="18"/>
                <w:lang w:val="mk-MK" w:eastAsia="en-GB"/>
              </w:rPr>
              <w:t xml:space="preserve"> </w:t>
            </w:r>
            <w:r w:rsidRPr="00916EEC">
              <w:rPr>
                <w:rFonts w:ascii="StobiSerif Regular" w:hAnsi="StobiSerif Regular"/>
                <w:color w:val="000000"/>
                <w:sz w:val="18"/>
                <w:szCs w:val="18"/>
                <w:lang w:val="en-GB" w:eastAsia="ar-SA"/>
              </w:rPr>
              <w:t>(заем)</w:t>
            </w:r>
          </w:p>
          <w:p w14:paraId="7EFC55FF" w14:textId="77777777" w:rsidR="00D81139" w:rsidRPr="00916EEC" w:rsidRDefault="00D81139" w:rsidP="00D81139">
            <w:pPr>
              <w:rPr>
                <w:rFonts w:ascii="StobiSerif Regular" w:hAnsi="StobiSerif Regular"/>
                <w:sz w:val="18"/>
                <w:szCs w:val="18"/>
                <w:lang w:eastAsia="en-GB"/>
              </w:rPr>
            </w:pPr>
            <w:r w:rsidRPr="00916EEC">
              <w:rPr>
                <w:rFonts w:ascii="StobiSerif Regular" w:hAnsi="StobiSerif Regular"/>
                <w:sz w:val="18"/>
                <w:szCs w:val="18"/>
                <w:lang w:val="en-GB" w:eastAsia="en-GB"/>
              </w:rPr>
              <w:t>ЕУ 4.400.000 $</w:t>
            </w:r>
            <w:r w:rsidRPr="00916EEC">
              <w:rPr>
                <w:rFonts w:ascii="StobiSerif Regular" w:hAnsi="StobiSerif Regular"/>
                <w:sz w:val="18"/>
                <w:szCs w:val="18"/>
                <w:lang w:val="mk-MK" w:eastAsia="en-GB"/>
              </w:rPr>
              <w:t xml:space="preserve"> </w:t>
            </w:r>
            <w:r w:rsidRPr="00916EEC">
              <w:rPr>
                <w:rFonts w:ascii="StobiSerif Regular" w:hAnsi="StobiSerif Regular"/>
                <w:color w:val="000000"/>
                <w:sz w:val="18"/>
                <w:szCs w:val="18"/>
                <w:lang w:val="en-GB" w:eastAsia="ar-SA"/>
              </w:rPr>
              <w:t>(грант)</w:t>
            </w:r>
          </w:p>
          <w:p w14:paraId="317C0303" w14:textId="77777777" w:rsidR="00D81139" w:rsidRPr="00916EEC" w:rsidRDefault="00D81139" w:rsidP="00D81139">
            <w:pPr>
              <w:rPr>
                <w:rFonts w:ascii="StobiSerif Regular" w:hAnsi="StobiSerif Regular"/>
                <w:sz w:val="18"/>
                <w:szCs w:val="18"/>
                <w:lang w:val="en-GB" w:eastAsia="en-GB"/>
              </w:rPr>
            </w:pPr>
            <w:r w:rsidRPr="00916EEC">
              <w:rPr>
                <w:rFonts w:ascii="StobiSerif Regular" w:hAnsi="StobiSerif Regular"/>
                <w:sz w:val="18"/>
                <w:szCs w:val="18"/>
                <w:lang w:val="en-GB" w:eastAsia="en-GB"/>
              </w:rPr>
              <w:t>Вкупно 54.900.000$</w:t>
            </w:r>
          </w:p>
        </w:tc>
        <w:tc>
          <w:tcPr>
            <w:tcW w:w="5125" w:type="dxa"/>
            <w:shd w:val="clear" w:color="auto" w:fill="auto"/>
            <w:vAlign w:val="center"/>
          </w:tcPr>
          <w:p w14:paraId="7D8C48CD" w14:textId="77777777" w:rsidR="00D81139" w:rsidRPr="00916EEC" w:rsidRDefault="00D81139" w:rsidP="00D81139">
            <w:pPr>
              <w:ind w:left="1"/>
              <w:contextualSpacing/>
              <w:rPr>
                <w:rFonts w:ascii="StobiSerif Regular" w:hAnsi="StobiSerif Regular"/>
                <w:bCs/>
                <w:sz w:val="18"/>
                <w:szCs w:val="18"/>
                <w:lang w:val="en-GB" w:eastAsia="en-GB"/>
              </w:rPr>
            </w:pPr>
            <w:r w:rsidRPr="00916EEC">
              <w:rPr>
                <w:rFonts w:ascii="StobiSerif Regular" w:hAnsi="StobiSerif Regular"/>
                <w:noProof/>
                <w:sz w:val="18"/>
                <w:szCs w:val="18"/>
                <w:lang w:val="en-GB" w:eastAsia="en-GB"/>
              </w:rPr>
              <w:t>Проект за модернизација на земјоделството</w:t>
            </w:r>
          </w:p>
        </w:tc>
      </w:tr>
      <w:tr w:rsidR="00D81139" w:rsidRPr="00A21827" w14:paraId="610ADC70" w14:textId="77777777" w:rsidTr="00D81139">
        <w:trPr>
          <w:trHeight w:val="83"/>
        </w:trPr>
        <w:tc>
          <w:tcPr>
            <w:tcW w:w="1710" w:type="dxa"/>
            <w:shd w:val="clear" w:color="auto" w:fill="auto"/>
            <w:vAlign w:val="center"/>
          </w:tcPr>
          <w:p w14:paraId="53D5FC52" w14:textId="77777777" w:rsidR="00D81139" w:rsidRPr="00916EEC" w:rsidRDefault="00D81139" w:rsidP="00D81139">
            <w:pPr>
              <w:rPr>
                <w:rFonts w:ascii="StobiSerif Regular" w:hAnsi="StobiSerif Regular"/>
                <w:sz w:val="18"/>
                <w:szCs w:val="18"/>
                <w:lang w:val="en-GB" w:eastAsia="en-GB"/>
              </w:rPr>
            </w:pPr>
            <w:r w:rsidRPr="00916EEC">
              <w:rPr>
                <w:rFonts w:ascii="StobiSerif Regular" w:hAnsi="StobiSerif Regular"/>
                <w:sz w:val="18"/>
                <w:szCs w:val="18"/>
                <w:lang w:val="en-GB" w:eastAsia="en-GB"/>
              </w:rPr>
              <w:t>KfW</w:t>
            </w:r>
          </w:p>
        </w:tc>
        <w:tc>
          <w:tcPr>
            <w:tcW w:w="2250" w:type="dxa"/>
            <w:shd w:val="clear" w:color="auto" w:fill="auto"/>
            <w:vAlign w:val="center"/>
          </w:tcPr>
          <w:p w14:paraId="533DB5D9" w14:textId="77777777" w:rsidR="00D81139" w:rsidRPr="00916EEC" w:rsidRDefault="00D81139" w:rsidP="00D81139">
            <w:pPr>
              <w:suppressAutoHyphens/>
              <w:rPr>
                <w:rFonts w:ascii="StobiSerif Regular" w:hAnsi="StobiSerif Regular"/>
                <w:color w:val="000000"/>
                <w:sz w:val="18"/>
                <w:szCs w:val="18"/>
                <w:lang w:val="en-GB" w:eastAsia="ar-SA"/>
              </w:rPr>
            </w:pPr>
            <w:r w:rsidRPr="00916EEC">
              <w:rPr>
                <w:rFonts w:ascii="StobiSerif Regular" w:hAnsi="StobiSerif Regular"/>
                <w:color w:val="000000"/>
                <w:sz w:val="18"/>
                <w:szCs w:val="18"/>
                <w:lang w:val="en-GB" w:eastAsia="ar-SA"/>
              </w:rPr>
              <w:t>KfW банка (заем) - 80.000.000 €</w:t>
            </w:r>
          </w:p>
          <w:p w14:paraId="01761A6E" w14:textId="77777777" w:rsidR="00D81139" w:rsidRPr="00916EEC" w:rsidRDefault="00D81139" w:rsidP="00D81139">
            <w:pPr>
              <w:suppressAutoHyphens/>
              <w:rPr>
                <w:rFonts w:ascii="StobiSerif Regular" w:hAnsi="StobiSerif Regular"/>
                <w:color w:val="000000"/>
                <w:sz w:val="18"/>
                <w:szCs w:val="18"/>
                <w:lang w:val="en-GB" w:eastAsia="ar-SA"/>
              </w:rPr>
            </w:pPr>
            <w:r w:rsidRPr="00916EEC">
              <w:rPr>
                <w:rFonts w:ascii="StobiSerif Regular" w:hAnsi="StobiSerif Regular"/>
                <w:color w:val="000000"/>
                <w:sz w:val="18"/>
                <w:szCs w:val="18"/>
                <w:lang w:val="en-GB" w:eastAsia="ar-SA"/>
              </w:rPr>
              <w:t>KfW банка (грант) - 2.800.000 €</w:t>
            </w:r>
          </w:p>
          <w:p w14:paraId="2AE0A436" w14:textId="77777777" w:rsidR="00D81139" w:rsidRPr="00916EEC" w:rsidRDefault="00D81139" w:rsidP="00D81139">
            <w:pPr>
              <w:suppressAutoHyphens/>
              <w:rPr>
                <w:rFonts w:ascii="StobiSerif Regular" w:hAnsi="StobiSerif Regular"/>
                <w:color w:val="000000"/>
                <w:sz w:val="18"/>
                <w:szCs w:val="18"/>
                <w:lang w:val="en-GB" w:eastAsia="ar-SA"/>
              </w:rPr>
            </w:pPr>
            <w:r w:rsidRPr="00916EEC">
              <w:rPr>
                <w:rFonts w:ascii="StobiSerif Regular" w:hAnsi="StobiSerif Regular"/>
                <w:color w:val="000000"/>
                <w:sz w:val="18"/>
                <w:szCs w:val="18"/>
                <w:lang w:val="mk-MK" w:eastAsia="ar-SA"/>
              </w:rPr>
              <w:t xml:space="preserve">Контрибуција на </w:t>
            </w:r>
            <w:r w:rsidRPr="00916EEC">
              <w:rPr>
                <w:rFonts w:ascii="StobiSerif Regular" w:hAnsi="StobiSerif Regular"/>
                <w:color w:val="000000"/>
                <w:sz w:val="18"/>
                <w:szCs w:val="18"/>
                <w:lang w:val="en-GB" w:eastAsia="ar-SA"/>
              </w:rPr>
              <w:t>МЗШВ - 27.200.000 евра (минимум)</w:t>
            </w:r>
          </w:p>
          <w:p w14:paraId="07087294" w14:textId="77777777" w:rsidR="00D81139" w:rsidRPr="00916EEC" w:rsidRDefault="00D81139" w:rsidP="00D81139">
            <w:pPr>
              <w:suppressAutoHyphens/>
              <w:rPr>
                <w:rFonts w:ascii="StobiSerif Regular" w:hAnsi="StobiSerif Regular"/>
                <w:color w:val="000000"/>
                <w:sz w:val="18"/>
                <w:szCs w:val="18"/>
                <w:lang w:val="en-GB" w:eastAsia="ar-SA"/>
              </w:rPr>
            </w:pPr>
          </w:p>
          <w:p w14:paraId="6A205744" w14:textId="77777777" w:rsidR="00D81139" w:rsidRPr="00916EEC" w:rsidRDefault="00D81139" w:rsidP="00D81139">
            <w:pPr>
              <w:suppressAutoHyphens/>
              <w:rPr>
                <w:rFonts w:ascii="StobiSerif Regular" w:eastAsia="Calibri" w:hAnsi="StobiSerif Regular"/>
                <w:color w:val="000000"/>
                <w:sz w:val="18"/>
                <w:szCs w:val="18"/>
                <w:lang w:val="en-GB" w:eastAsia="en-GB"/>
              </w:rPr>
            </w:pPr>
            <w:r w:rsidRPr="00916EEC">
              <w:rPr>
                <w:rFonts w:ascii="StobiSerif Regular" w:hAnsi="StobiSerif Regular"/>
                <w:color w:val="000000"/>
                <w:sz w:val="18"/>
                <w:szCs w:val="18"/>
                <w:lang w:val="en-GB" w:eastAsia="ar-SA"/>
              </w:rPr>
              <w:t>Вкупно - 110.000.000 евра (минимум)</w:t>
            </w:r>
          </w:p>
        </w:tc>
        <w:tc>
          <w:tcPr>
            <w:tcW w:w="5125" w:type="dxa"/>
            <w:shd w:val="clear" w:color="auto" w:fill="auto"/>
            <w:vAlign w:val="center"/>
          </w:tcPr>
          <w:p w14:paraId="75C0B66F" w14:textId="77777777" w:rsidR="00D81139" w:rsidRPr="00916EEC" w:rsidRDefault="00D81139" w:rsidP="00D81139">
            <w:pPr>
              <w:suppressAutoHyphens/>
              <w:rPr>
                <w:rFonts w:ascii="StobiSerif Regular" w:hAnsi="StobiSerif Regular"/>
                <w:color w:val="000000"/>
                <w:sz w:val="18"/>
                <w:szCs w:val="18"/>
                <w:lang w:val="en-GB" w:eastAsia="ar-SA"/>
              </w:rPr>
            </w:pPr>
            <w:r w:rsidRPr="00916EEC">
              <w:rPr>
                <w:rFonts w:ascii="StobiSerif Regular" w:hAnsi="StobiSerif Regular"/>
                <w:color w:val="000000"/>
                <w:sz w:val="18"/>
                <w:szCs w:val="18"/>
                <w:lang w:val="en-GB" w:eastAsia="ar-SA"/>
              </w:rPr>
              <w:t xml:space="preserve">Програма за наводнување </w:t>
            </w:r>
            <w:r w:rsidRPr="00916EEC">
              <w:rPr>
                <w:rFonts w:ascii="StobiSerif Regular" w:hAnsi="StobiSerif Regular"/>
                <w:color w:val="000000"/>
                <w:sz w:val="18"/>
                <w:szCs w:val="18"/>
                <w:lang w:val="mk-MK" w:eastAsia="ar-SA"/>
              </w:rPr>
              <w:t xml:space="preserve">на </w:t>
            </w:r>
            <w:r w:rsidRPr="00916EEC">
              <w:rPr>
                <w:rFonts w:ascii="StobiSerif Regular" w:hAnsi="StobiSerif Regular"/>
                <w:color w:val="000000"/>
                <w:sz w:val="18"/>
                <w:szCs w:val="18"/>
                <w:lang w:val="en-GB" w:eastAsia="ar-SA"/>
              </w:rPr>
              <w:t>Јужна Вардарска Котлина - Фаза 3</w:t>
            </w:r>
          </w:p>
          <w:p w14:paraId="7D23CA0A" w14:textId="77777777" w:rsidR="00D81139" w:rsidRPr="00916EEC" w:rsidRDefault="00D81139" w:rsidP="00D81139">
            <w:pPr>
              <w:numPr>
                <w:ilvl w:val="0"/>
                <w:numId w:val="63"/>
              </w:numPr>
              <w:ind w:left="-560" w:hanging="320"/>
              <w:contextualSpacing/>
              <w:rPr>
                <w:rFonts w:ascii="StobiSerif Regular" w:hAnsi="StobiSerif Regular"/>
                <w:noProof/>
                <w:sz w:val="18"/>
                <w:szCs w:val="18"/>
                <w:lang w:val="en-GB" w:eastAsia="en-GB"/>
              </w:rPr>
            </w:pPr>
          </w:p>
        </w:tc>
      </w:tr>
      <w:tr w:rsidR="00D81139" w:rsidRPr="00A21827" w14:paraId="16E945CA" w14:textId="77777777" w:rsidTr="00D81139">
        <w:trPr>
          <w:trHeight w:val="83"/>
        </w:trPr>
        <w:tc>
          <w:tcPr>
            <w:tcW w:w="1710" w:type="dxa"/>
            <w:shd w:val="clear" w:color="auto" w:fill="auto"/>
            <w:vAlign w:val="center"/>
          </w:tcPr>
          <w:p w14:paraId="78B7A9CC" w14:textId="77777777" w:rsidR="00D81139" w:rsidRPr="00916EEC" w:rsidRDefault="00D81139" w:rsidP="00D81139">
            <w:pPr>
              <w:rPr>
                <w:rFonts w:ascii="StobiSerif Regular" w:hAnsi="StobiSerif Regular"/>
                <w:sz w:val="18"/>
                <w:szCs w:val="18"/>
                <w:lang w:val="en-GB" w:eastAsia="en-GB"/>
              </w:rPr>
            </w:pPr>
          </w:p>
        </w:tc>
        <w:tc>
          <w:tcPr>
            <w:tcW w:w="2250" w:type="dxa"/>
            <w:shd w:val="clear" w:color="auto" w:fill="auto"/>
            <w:vAlign w:val="center"/>
          </w:tcPr>
          <w:p w14:paraId="38F9F3A4" w14:textId="77777777" w:rsidR="00D81139" w:rsidRPr="00916EEC" w:rsidRDefault="00D81139" w:rsidP="00D81139">
            <w:pPr>
              <w:suppressAutoHyphens/>
              <w:rPr>
                <w:rFonts w:ascii="StobiSerif Regular" w:hAnsi="StobiSerif Regular"/>
                <w:color w:val="000000"/>
                <w:sz w:val="18"/>
                <w:szCs w:val="18"/>
                <w:lang w:val="en-GB" w:eastAsia="ar-SA"/>
              </w:rPr>
            </w:pPr>
          </w:p>
        </w:tc>
        <w:tc>
          <w:tcPr>
            <w:tcW w:w="5125" w:type="dxa"/>
            <w:shd w:val="clear" w:color="auto" w:fill="auto"/>
            <w:vAlign w:val="center"/>
          </w:tcPr>
          <w:p w14:paraId="6804B038" w14:textId="77777777" w:rsidR="00D81139" w:rsidRPr="00916EEC" w:rsidRDefault="00D81139" w:rsidP="00D81139">
            <w:pPr>
              <w:suppressAutoHyphens/>
              <w:rPr>
                <w:rFonts w:ascii="StobiSerif Regular" w:hAnsi="StobiSerif Regular"/>
                <w:color w:val="000000"/>
                <w:sz w:val="18"/>
                <w:szCs w:val="18"/>
                <w:lang w:val="en-GB" w:eastAsia="ar-SA"/>
              </w:rPr>
            </w:pPr>
          </w:p>
        </w:tc>
      </w:tr>
    </w:tbl>
    <w:p w14:paraId="0E270A03" w14:textId="77777777" w:rsidR="00D81139" w:rsidRPr="00916EEC" w:rsidRDefault="00D81139" w:rsidP="00D81139">
      <w:pPr>
        <w:jc w:val="both"/>
        <w:rPr>
          <w:rFonts w:ascii="StobiSerif Regular" w:hAnsi="StobiSerif Regular"/>
          <w:sz w:val="18"/>
          <w:szCs w:val="18"/>
          <w:lang w:val="mk-MK"/>
        </w:rPr>
      </w:pPr>
    </w:p>
    <w:p w14:paraId="0AB7CE57" w14:textId="77777777" w:rsidR="00D81139" w:rsidRPr="009E7122" w:rsidRDefault="00D81139" w:rsidP="00D81139">
      <w:pPr>
        <w:tabs>
          <w:tab w:val="left" w:pos="720"/>
        </w:tabs>
        <w:jc w:val="both"/>
        <w:rPr>
          <w:rFonts w:ascii="StobiSans Regular" w:hAnsi="StobiSans Regular"/>
          <w:iCs/>
          <w:sz w:val="22"/>
          <w:szCs w:val="22"/>
          <w:lang w:val="mk-MK"/>
        </w:rPr>
      </w:pPr>
    </w:p>
    <w:p w14:paraId="7442C8AA" w14:textId="77777777" w:rsidR="00D81139" w:rsidRDefault="00D81139">
      <w:pPr>
        <w:jc w:val="both"/>
        <w:rPr>
          <w:rFonts w:ascii="StobiSerif Regular" w:hAnsi="StobiSerif Regular"/>
          <w:b/>
          <w:sz w:val="22"/>
          <w:szCs w:val="22"/>
          <w:highlight w:val="yellow"/>
          <w:lang w:val="en-GB" w:eastAsia="en-GB"/>
        </w:rPr>
      </w:pPr>
    </w:p>
    <w:p w14:paraId="13451382" w14:textId="77777777" w:rsidR="00D81139" w:rsidRDefault="00D81139">
      <w:pPr>
        <w:jc w:val="both"/>
        <w:rPr>
          <w:rFonts w:ascii="StobiSerif Regular" w:hAnsi="StobiSerif Regular"/>
          <w:b/>
          <w:sz w:val="22"/>
          <w:szCs w:val="22"/>
          <w:highlight w:val="yellow"/>
          <w:lang w:val="en-GB" w:eastAsia="en-GB"/>
        </w:rPr>
      </w:pPr>
    </w:p>
    <w:p w14:paraId="06C21FDA" w14:textId="77777777" w:rsidR="00D81139" w:rsidRDefault="00D81139">
      <w:pPr>
        <w:jc w:val="both"/>
        <w:rPr>
          <w:rFonts w:ascii="StobiSerif Regular" w:hAnsi="StobiSerif Regular"/>
          <w:b/>
          <w:sz w:val="22"/>
          <w:szCs w:val="22"/>
          <w:highlight w:val="yellow"/>
          <w:lang w:val="en-GB" w:eastAsia="en-GB"/>
        </w:rPr>
      </w:pPr>
    </w:p>
    <w:p w14:paraId="1DD6EDC3" w14:textId="77777777" w:rsidR="00D81139" w:rsidRDefault="00D81139">
      <w:pPr>
        <w:jc w:val="both"/>
        <w:rPr>
          <w:rFonts w:ascii="StobiSerif Regular" w:hAnsi="StobiSerif Regular"/>
          <w:b/>
          <w:sz w:val="22"/>
          <w:szCs w:val="22"/>
          <w:highlight w:val="yellow"/>
          <w:lang w:val="en-GB" w:eastAsia="en-GB"/>
        </w:rPr>
      </w:pPr>
    </w:p>
    <w:p w14:paraId="1640BC54" w14:textId="77777777" w:rsidR="00270FD6" w:rsidRDefault="00270FD6">
      <w:pPr>
        <w:jc w:val="both"/>
        <w:rPr>
          <w:rFonts w:ascii="StobiSerif Regular" w:hAnsi="StobiSerif Regular"/>
          <w:b/>
          <w:sz w:val="22"/>
          <w:szCs w:val="22"/>
          <w:lang w:val="en-GB" w:eastAsia="en-GB"/>
        </w:rPr>
      </w:pPr>
    </w:p>
    <w:p w14:paraId="25186324" w14:textId="06F8EA4A" w:rsidR="008F618F" w:rsidRPr="00197FF6" w:rsidRDefault="008F618F">
      <w:pPr>
        <w:jc w:val="both"/>
        <w:rPr>
          <w:rFonts w:ascii="StobiSerif Regular" w:hAnsi="StobiSerif Regular"/>
          <w:b/>
          <w:sz w:val="22"/>
          <w:szCs w:val="22"/>
          <w:lang w:val="en-GB" w:eastAsia="en-GB"/>
        </w:rPr>
      </w:pPr>
      <w:r w:rsidRPr="00C46159">
        <w:rPr>
          <w:rFonts w:ascii="StobiSerif Regular" w:hAnsi="StobiSerif Regular"/>
          <w:b/>
          <w:sz w:val="22"/>
          <w:szCs w:val="22"/>
          <w:lang w:val="en-GB" w:eastAsia="en-GB"/>
        </w:rPr>
        <w:t>Консолидација на земјоделско земјиште</w:t>
      </w:r>
    </w:p>
    <w:p w14:paraId="33A033BF" w14:textId="77777777" w:rsidR="008F618F" w:rsidRPr="00C24009" w:rsidRDefault="008F618F">
      <w:pPr>
        <w:jc w:val="both"/>
        <w:rPr>
          <w:rFonts w:ascii="StobiSerif Regular" w:hAnsi="StobiSerif Regular"/>
          <w:sz w:val="22"/>
          <w:szCs w:val="22"/>
          <w:lang w:val="en-GB" w:eastAsia="en-GB"/>
        </w:rPr>
      </w:pPr>
    </w:p>
    <w:p w14:paraId="23EDEDCC" w14:textId="6A531986" w:rsidR="008F618F" w:rsidRPr="009E7122" w:rsidRDefault="008F618F" w:rsidP="00A52C9C">
      <w:pPr>
        <w:ind w:firstLine="720"/>
        <w:jc w:val="both"/>
        <w:rPr>
          <w:rFonts w:ascii="StobiSerif Regular" w:hAnsi="StobiSerif Regular"/>
          <w:sz w:val="22"/>
          <w:szCs w:val="22"/>
          <w:lang w:val="mk-MK" w:eastAsia="en-GB"/>
        </w:rPr>
      </w:pPr>
      <w:r w:rsidRPr="009E7122">
        <w:rPr>
          <w:rFonts w:ascii="StobiSerif Regular" w:hAnsi="StobiSerif Regular"/>
          <w:sz w:val="22"/>
          <w:szCs w:val="22"/>
          <w:lang w:val="en-GB" w:eastAsia="en-GB"/>
        </w:rPr>
        <w:t>Проект</w:t>
      </w:r>
      <w:r w:rsidRPr="009E7122">
        <w:rPr>
          <w:rFonts w:ascii="StobiSerif Regular" w:hAnsi="StobiSerif Regular"/>
          <w:sz w:val="22"/>
          <w:szCs w:val="22"/>
          <w:lang w:val="mk-MK" w:eastAsia="en-GB"/>
        </w:rPr>
        <w:t>от „Воведување на Национална програма за консолидација на земјиште</w:t>
      </w:r>
      <w:r w:rsidR="004A5D5F" w:rsidRPr="009E7122">
        <w:rPr>
          <w:rFonts w:ascii="StobiSerif Regular" w:hAnsi="StobiSerif Regular"/>
          <w:sz w:val="22"/>
          <w:szCs w:val="22"/>
          <w:lang w:val="mk-MK" w:eastAsia="en-GB"/>
        </w:rPr>
        <w:t xml:space="preserve"> </w:t>
      </w:r>
      <w:r w:rsidR="00C2351F" w:rsidRPr="00C2351F">
        <w:rPr>
          <w:rFonts w:ascii="StobiSerif Regular" w:hAnsi="StobiSerif Regular"/>
          <w:sz w:val="22"/>
          <w:szCs w:val="22"/>
          <w:lang w:val="en-GB" w:eastAsia="en-GB"/>
        </w:rPr>
        <w:t>„МАИНЛАНД</w:t>
      </w:r>
      <w:r w:rsidRPr="009E7122">
        <w:rPr>
          <w:rFonts w:ascii="StobiSerif Regular" w:hAnsi="StobiSerif Regular"/>
          <w:sz w:val="22"/>
          <w:szCs w:val="22"/>
          <w:lang w:val="mk-MK" w:eastAsia="en-GB"/>
        </w:rPr>
        <w:t xml:space="preserve">“ е имплементиран од страна на ФАО во периодот од март 2017 до ноември 2022. </w:t>
      </w:r>
      <w:r w:rsidRPr="009E7122">
        <w:rPr>
          <w:rFonts w:ascii="StobiSerif Regular" w:hAnsi="StobiSerif Regular"/>
          <w:sz w:val="22"/>
          <w:szCs w:val="22"/>
          <w:lang w:val="en-GB" w:eastAsia="en-GB"/>
        </w:rPr>
        <w:t xml:space="preserve">Вредноста на проектот изнесува 2,86 милиони евра </w:t>
      </w:r>
      <w:r w:rsidRPr="009E7122">
        <w:rPr>
          <w:rFonts w:ascii="StobiSerif Regular" w:hAnsi="StobiSerif Regular"/>
          <w:sz w:val="22"/>
          <w:szCs w:val="22"/>
          <w:lang w:val="mk-MK" w:eastAsia="en-GB"/>
        </w:rPr>
        <w:t>и е</w:t>
      </w:r>
      <w:r w:rsidRPr="009E7122">
        <w:rPr>
          <w:rFonts w:ascii="StobiSerif Regular" w:hAnsi="StobiSerif Regular"/>
          <w:sz w:val="22"/>
          <w:szCs w:val="22"/>
          <w:lang w:val="en-GB" w:eastAsia="en-GB"/>
        </w:rPr>
        <w:t xml:space="preserve"> финансиран од Инструментот за претпристапна помош на ЕУ (2,5 милиони евра)</w:t>
      </w:r>
      <w:r w:rsidRPr="009E7122">
        <w:rPr>
          <w:rFonts w:ascii="StobiSerif Regular" w:hAnsi="StobiSerif Regular"/>
          <w:sz w:val="22"/>
          <w:szCs w:val="22"/>
          <w:lang w:val="mk-MK" w:eastAsia="en-GB"/>
        </w:rPr>
        <w:t xml:space="preserve"> и ФАО.</w:t>
      </w:r>
      <w:r w:rsidRPr="009E7122">
        <w:rPr>
          <w:rFonts w:ascii="StobiSerif Regular" w:hAnsi="StobiSerif Regular"/>
          <w:sz w:val="22"/>
          <w:szCs w:val="22"/>
          <w:lang w:val="en-GB" w:eastAsia="en-GB"/>
        </w:rPr>
        <w:t xml:space="preserve"> </w:t>
      </w:r>
      <w:r w:rsidRPr="009E7122">
        <w:rPr>
          <w:rFonts w:ascii="StobiSerif Regular" w:hAnsi="StobiSerif Regular"/>
          <w:sz w:val="22"/>
          <w:szCs w:val="22"/>
          <w:lang w:val="mk-MK" w:eastAsia="en-GB"/>
        </w:rPr>
        <w:t xml:space="preserve">Проектот обезбеди поддршка на МЗШВ во спроведување на Националната Програма за консолидација на земјоделско земјиште преку градење на експертиза, зајакнување на техничките и административните капацитети на МЗШВ и клучните засегнати страни во јавниот и приватниот сектор, воспоставување на законска рамка и процедури како и теренска имплементација на инструментот на консолидација на земјоделско земјиште. За времетраењето на проектот се спроведе Сеопфатна студија за оправданост на државно ниво, а следствено на тоа во два циклуси за селекција на консолидациони подрачја беа идентификувани 21 потенцијално консолидационо подрачје.  </w:t>
      </w:r>
    </w:p>
    <w:p w14:paraId="7BAC7C32" w14:textId="77777777" w:rsidR="00FE523B" w:rsidRDefault="008F618F" w:rsidP="00A52C9C">
      <w:pPr>
        <w:ind w:firstLine="720"/>
        <w:jc w:val="both"/>
        <w:rPr>
          <w:rFonts w:ascii="StobiSerif Regular" w:hAnsi="StobiSerif Regular"/>
          <w:sz w:val="22"/>
          <w:szCs w:val="22"/>
          <w:lang w:val="en-GB" w:eastAsia="en-GB"/>
        </w:rPr>
      </w:pPr>
      <w:r w:rsidRPr="009E7122">
        <w:rPr>
          <w:rFonts w:ascii="StobiSerif Regular" w:hAnsi="StobiSerif Regular"/>
          <w:sz w:val="22"/>
          <w:szCs w:val="22"/>
          <w:lang w:val="mk-MK" w:eastAsia="en-GB"/>
        </w:rPr>
        <w:t>Во првата фаза од постапката за консолидација,  се подготвија вкупно 14 Студии за оправданост, од кои 11 беа оценети позитивно, 2 условно и 1 негативно.</w:t>
      </w:r>
      <w:r w:rsidRPr="009E7122">
        <w:rPr>
          <w:rFonts w:ascii="StobiSerif Regular" w:hAnsi="StobiSerif Regular"/>
          <w:sz w:val="22"/>
          <w:szCs w:val="22"/>
          <w:lang w:val="en-GB" w:eastAsia="en-GB"/>
        </w:rPr>
        <w:t xml:space="preserve"> </w:t>
      </w:r>
    </w:p>
    <w:p w14:paraId="79C8628E" w14:textId="2E29263B" w:rsidR="008F618F" w:rsidRPr="009E7122" w:rsidRDefault="008F618F" w:rsidP="00A52C9C">
      <w:pPr>
        <w:ind w:firstLine="720"/>
        <w:jc w:val="both"/>
        <w:rPr>
          <w:rFonts w:ascii="StobiSerif Regular" w:hAnsi="StobiSerif Regular"/>
          <w:sz w:val="22"/>
          <w:szCs w:val="22"/>
          <w:lang w:val="mk-MK" w:eastAsia="en-GB"/>
        </w:rPr>
      </w:pPr>
      <w:r w:rsidRPr="009E7122">
        <w:rPr>
          <w:rFonts w:ascii="StobiSerif Regular" w:hAnsi="StobiSerif Regular"/>
          <w:sz w:val="22"/>
          <w:szCs w:val="22"/>
          <w:lang w:val="mk-MK" w:eastAsia="en-GB"/>
        </w:rPr>
        <w:t>Во втората фаза од постапката</w:t>
      </w:r>
      <w:r w:rsidRPr="009E7122">
        <w:rPr>
          <w:rFonts w:ascii="StobiSerif Regular" w:hAnsi="StobiSerif Regular"/>
          <w:sz w:val="22"/>
          <w:szCs w:val="22"/>
          <w:lang w:val="en-GB" w:eastAsia="en-GB"/>
        </w:rPr>
        <w:t xml:space="preserve"> </w:t>
      </w:r>
      <w:r w:rsidRPr="009E7122">
        <w:rPr>
          <w:rFonts w:ascii="StobiSerif Regular" w:hAnsi="StobiSerif Regular"/>
          <w:sz w:val="22"/>
          <w:szCs w:val="22"/>
          <w:lang w:val="mk-MK" w:eastAsia="en-GB"/>
        </w:rPr>
        <w:t xml:space="preserve">за консолидација заклучно со 2022, беа подготвени и усвоени од сопствениците на земјоделско земјиште седум планови за распределба, додека два (2) планови, ќе бидат дадени на усвојување на сопствениците на земјоделско земјиште во текот на 2023. </w:t>
      </w:r>
    </w:p>
    <w:p w14:paraId="1779CB50" w14:textId="59676B32" w:rsidR="008F618F" w:rsidRPr="009E7122" w:rsidRDefault="008F618F" w:rsidP="00300BCE">
      <w:pPr>
        <w:jc w:val="both"/>
        <w:rPr>
          <w:rFonts w:ascii="StobiSerif Regular" w:hAnsi="StobiSerif Regular"/>
          <w:sz w:val="22"/>
          <w:szCs w:val="22"/>
          <w:lang w:val="mk-MK" w:eastAsia="en-GB"/>
        </w:rPr>
      </w:pPr>
      <w:r w:rsidRPr="009E7122">
        <w:rPr>
          <w:rFonts w:ascii="StobiSerif Regular" w:hAnsi="StobiSerif Regular"/>
          <w:sz w:val="22"/>
          <w:szCs w:val="22"/>
          <w:lang w:val="mk-MK" w:eastAsia="en-GB"/>
        </w:rPr>
        <w:t>Во поглед на корисниците кои беа опфатени со имплементацијата на проектот, во првата фаза</w:t>
      </w:r>
      <w:r w:rsidRPr="009E7122">
        <w:rPr>
          <w:rFonts w:ascii="StobiSerif Regular" w:hAnsi="StobiSerif Regular"/>
          <w:sz w:val="22"/>
          <w:szCs w:val="22"/>
          <w:lang w:val="en-GB" w:eastAsia="en-GB"/>
        </w:rPr>
        <w:t>,</w:t>
      </w:r>
      <w:r w:rsidRPr="009E7122">
        <w:rPr>
          <w:rFonts w:ascii="StobiSerif Regular" w:hAnsi="StobiSerif Regular"/>
          <w:sz w:val="22"/>
          <w:szCs w:val="22"/>
          <w:lang w:val="mk-MK" w:eastAsia="en-GB"/>
        </w:rPr>
        <w:t xml:space="preserve"> изработка на Студија за оправданост, беа опфатени 6</w:t>
      </w:r>
      <w:r w:rsidR="004A5D5F" w:rsidRPr="009E7122">
        <w:rPr>
          <w:rFonts w:ascii="StobiSerif Regular" w:hAnsi="StobiSerif Regular"/>
          <w:sz w:val="22"/>
          <w:szCs w:val="22"/>
          <w:lang w:val="mk-MK" w:eastAsia="en-GB"/>
        </w:rPr>
        <w:t xml:space="preserve"> </w:t>
      </w:r>
      <w:r w:rsidRPr="009E7122">
        <w:rPr>
          <w:rFonts w:ascii="StobiSerif Regular" w:hAnsi="StobiSerif Regular"/>
          <w:sz w:val="22"/>
          <w:szCs w:val="22"/>
          <w:lang w:val="mk-MK" w:eastAsia="en-GB"/>
        </w:rPr>
        <w:t>267 ко</w:t>
      </w:r>
      <w:r w:rsidR="004A5D5F" w:rsidRPr="009E7122">
        <w:rPr>
          <w:rFonts w:ascii="StobiSerif Regular" w:hAnsi="StobiSerif Regular"/>
          <w:sz w:val="22"/>
          <w:szCs w:val="22"/>
          <w:lang w:val="mk-MK" w:eastAsia="en-GB"/>
        </w:rPr>
        <w:t xml:space="preserve">рисници со вкупна површина од 4 </w:t>
      </w:r>
      <w:r w:rsidRPr="009E7122">
        <w:rPr>
          <w:rFonts w:ascii="StobiSerif Regular" w:hAnsi="StobiSerif Regular"/>
          <w:sz w:val="22"/>
          <w:szCs w:val="22"/>
          <w:lang w:val="mk-MK" w:eastAsia="en-GB"/>
        </w:rPr>
        <w:t>700 ха, додека во втората фаза за изработка на планови за распределба беа опфатени 2</w:t>
      </w:r>
      <w:r w:rsidR="004A5D5F" w:rsidRPr="009E7122">
        <w:rPr>
          <w:rFonts w:ascii="StobiSerif Regular" w:hAnsi="StobiSerif Regular"/>
          <w:sz w:val="22"/>
          <w:szCs w:val="22"/>
          <w:lang w:val="mk-MK" w:eastAsia="en-GB"/>
        </w:rPr>
        <w:t xml:space="preserve"> </w:t>
      </w:r>
      <w:r w:rsidRPr="009E7122">
        <w:rPr>
          <w:rFonts w:ascii="StobiSerif Regular" w:hAnsi="StobiSerif Regular"/>
          <w:sz w:val="22"/>
          <w:szCs w:val="22"/>
          <w:lang w:val="mk-MK" w:eastAsia="en-GB"/>
        </w:rPr>
        <w:t>500 корисници со површина од 3</w:t>
      </w:r>
      <w:r w:rsidR="004A5D5F" w:rsidRPr="009E7122">
        <w:rPr>
          <w:rFonts w:ascii="StobiSerif Regular" w:hAnsi="StobiSerif Regular"/>
          <w:sz w:val="22"/>
          <w:szCs w:val="22"/>
          <w:lang w:val="mk-MK" w:eastAsia="en-GB"/>
        </w:rPr>
        <w:t xml:space="preserve"> </w:t>
      </w:r>
      <w:r w:rsidRPr="009E7122">
        <w:rPr>
          <w:rFonts w:ascii="StobiSerif Regular" w:hAnsi="StobiSerif Regular"/>
          <w:sz w:val="22"/>
          <w:szCs w:val="22"/>
          <w:lang w:val="mk-MK" w:eastAsia="en-GB"/>
        </w:rPr>
        <w:t xml:space="preserve">000 ха. </w:t>
      </w:r>
    </w:p>
    <w:p w14:paraId="36797AEE" w14:textId="5B47411A" w:rsidR="008F618F" w:rsidRPr="009E7122" w:rsidRDefault="008F618F" w:rsidP="00E321CB">
      <w:pPr>
        <w:ind w:firstLine="720"/>
        <w:jc w:val="both"/>
        <w:rPr>
          <w:rFonts w:ascii="StobiSerif Regular" w:hAnsi="StobiSerif Regular"/>
          <w:sz w:val="22"/>
          <w:szCs w:val="22"/>
          <w:lang w:val="mk-MK" w:eastAsia="en-GB"/>
        </w:rPr>
      </w:pPr>
      <w:r w:rsidRPr="009E7122">
        <w:rPr>
          <w:rFonts w:ascii="StobiSerif Regular" w:hAnsi="StobiSerif Regular"/>
          <w:sz w:val="22"/>
          <w:szCs w:val="22"/>
          <w:lang w:val="mk-MK" w:eastAsia="en-GB"/>
        </w:rPr>
        <w:t>Во третата фаза, до завршувањето на проектот успешно беа регистрирани четири (4) планови за распределба во Агенцијата за Катастар на недвижности, додека преостанатите беа во различна фаза од постапката за регистрација.  Во поглед на подобрувањата во земјоделската инфраструктура, во едно подрачје се финализира планираната изградба и рехабилитација на земјоделската инфраструктура</w:t>
      </w:r>
      <w:r w:rsidR="00BF4FBE">
        <w:rPr>
          <w:rFonts w:ascii="StobiSerif Regular" w:hAnsi="StobiSerif Regular"/>
          <w:sz w:val="22"/>
          <w:szCs w:val="22"/>
          <w:lang w:eastAsia="en-GB"/>
        </w:rPr>
        <w:t xml:space="preserve"> </w:t>
      </w:r>
      <w:r w:rsidRPr="009E7122">
        <w:rPr>
          <w:rFonts w:ascii="StobiSerif Regular" w:hAnsi="StobiSerif Regular"/>
          <w:sz w:val="22"/>
          <w:szCs w:val="22"/>
          <w:lang w:val="mk-MK" w:eastAsia="en-GB"/>
        </w:rPr>
        <w:t xml:space="preserve">и со тоа постапката за консолидација беше конечно финализирана. </w:t>
      </w:r>
    </w:p>
    <w:p w14:paraId="6D6DBF25" w14:textId="31E9E873" w:rsidR="008F618F" w:rsidRPr="006236AC" w:rsidRDefault="008F618F" w:rsidP="00E321CB">
      <w:pPr>
        <w:ind w:firstLine="720"/>
        <w:jc w:val="both"/>
        <w:rPr>
          <w:rFonts w:ascii="Calibri" w:hAnsi="Calibri" w:cs="Calibri"/>
          <w:color w:val="000000"/>
          <w:lang w:val="mk-MK" w:eastAsia="mk-MK"/>
        </w:rPr>
      </w:pPr>
      <w:r w:rsidRPr="009E7122">
        <w:rPr>
          <w:rFonts w:ascii="StobiSerif Regular" w:hAnsi="StobiSerif Regular"/>
          <w:sz w:val="22"/>
          <w:szCs w:val="22"/>
          <w:lang w:val="mk-MK" w:eastAsia="en-GB"/>
        </w:rPr>
        <w:t>Со подготвените девет (9) планови за распределба, бројот на земјишни парцели се намали од 8</w:t>
      </w:r>
      <w:r w:rsidR="004A5D5F" w:rsidRPr="009E7122">
        <w:rPr>
          <w:rFonts w:ascii="StobiSerif Regular" w:hAnsi="StobiSerif Regular"/>
          <w:sz w:val="22"/>
          <w:szCs w:val="22"/>
          <w:lang w:val="mk-MK" w:eastAsia="en-GB"/>
        </w:rPr>
        <w:t xml:space="preserve"> </w:t>
      </w:r>
      <w:r w:rsidRPr="009E7122">
        <w:rPr>
          <w:rFonts w:ascii="StobiSerif Regular" w:hAnsi="StobiSerif Regular"/>
          <w:sz w:val="22"/>
          <w:szCs w:val="22"/>
          <w:lang w:val="mk-MK" w:eastAsia="en-GB"/>
        </w:rPr>
        <w:t>237 парцели на 3</w:t>
      </w:r>
      <w:r w:rsidR="004A5D5F" w:rsidRPr="009E7122">
        <w:rPr>
          <w:rFonts w:ascii="StobiSerif Regular" w:hAnsi="StobiSerif Regular"/>
          <w:sz w:val="22"/>
          <w:szCs w:val="22"/>
          <w:lang w:val="mk-MK" w:eastAsia="en-GB"/>
        </w:rPr>
        <w:t xml:space="preserve"> </w:t>
      </w:r>
      <w:r w:rsidRPr="009E7122">
        <w:rPr>
          <w:rFonts w:ascii="StobiSerif Regular" w:hAnsi="StobiSerif Regular"/>
          <w:sz w:val="22"/>
          <w:szCs w:val="22"/>
          <w:lang w:val="mk-MK" w:eastAsia="en-GB"/>
        </w:rPr>
        <w:t>344 парцели, додека просечната големина на истите</w:t>
      </w:r>
      <w:r w:rsidR="004A5D5F" w:rsidRPr="009E7122">
        <w:rPr>
          <w:rFonts w:ascii="StobiSerif Regular" w:hAnsi="StobiSerif Regular"/>
          <w:sz w:val="22"/>
          <w:szCs w:val="22"/>
          <w:lang w:val="mk-MK" w:eastAsia="en-GB"/>
        </w:rPr>
        <w:t xml:space="preserve"> беше зголемена од постојните 0,42 ха пред консолидација на 1,</w:t>
      </w:r>
      <w:r w:rsidRPr="009E7122">
        <w:rPr>
          <w:rFonts w:ascii="StobiSerif Regular" w:hAnsi="StobiSerif Regular"/>
          <w:sz w:val="22"/>
          <w:szCs w:val="22"/>
          <w:lang w:val="mk-MK" w:eastAsia="en-GB"/>
        </w:rPr>
        <w:t>34 ха по спроведување на постапка за консолидација.</w:t>
      </w:r>
      <w:r w:rsidRPr="006236AC">
        <w:rPr>
          <w:rFonts w:ascii="StobiSerif Regular" w:hAnsi="StobiSerif Regular"/>
          <w:sz w:val="22"/>
          <w:szCs w:val="22"/>
          <w:lang w:val="mk-MK" w:eastAsia="en-GB"/>
        </w:rPr>
        <w:t xml:space="preserve">   </w:t>
      </w:r>
    </w:p>
    <w:p w14:paraId="3F3F4AF0" w14:textId="77777777" w:rsidR="007B1E46" w:rsidRDefault="008F618F" w:rsidP="00A52C9C">
      <w:pPr>
        <w:pStyle w:val="Default"/>
        <w:ind w:firstLine="720"/>
        <w:jc w:val="both"/>
        <w:rPr>
          <w:rFonts w:ascii="StobiSerif Regular" w:hAnsi="StobiSerif Regular"/>
          <w:color w:val="auto"/>
          <w:sz w:val="22"/>
          <w:szCs w:val="22"/>
        </w:rPr>
      </w:pPr>
      <w:r w:rsidRPr="009E7122">
        <w:rPr>
          <w:rFonts w:ascii="StobiSerif Regular" w:hAnsi="StobiSerif Regular"/>
          <w:color w:val="auto"/>
          <w:sz w:val="22"/>
          <w:szCs w:val="22"/>
        </w:rPr>
        <w:t xml:space="preserve">Надоврзувајќи се директно на резултатите од проектот МАИНЛАНД, проектот финансиран од Европската унија „Унапредување на консолидацијата на земјиштето во Северна Македонија“ има за цел да го поддржи МЗШВ во унапредување на консолидацијата на земјиштето во Северна Македонија, преку подобрување на националната политика за консолидација на земјиштето, вклучително стратешката, правната и институционалната рамка, како и во понатамошна имплементацијата на Националната Програма за консолидација на земјиштето, преку целосно </w:t>
      </w:r>
      <w:r w:rsidRPr="009E7122">
        <w:rPr>
          <w:rFonts w:ascii="StobiSerif Regular" w:hAnsi="StobiSerif Regular"/>
          <w:color w:val="auto"/>
          <w:sz w:val="22"/>
          <w:szCs w:val="22"/>
        </w:rPr>
        <w:lastRenderedPageBreak/>
        <w:t xml:space="preserve">спроведување на проекти за консолидација во две подрачја </w:t>
      </w:r>
      <w:r w:rsidRPr="009E7122">
        <w:rPr>
          <w:rFonts w:ascii="StobiSerif Regular" w:hAnsi="StobiSerif Regular"/>
          <w:color w:val="auto"/>
          <w:sz w:val="22"/>
          <w:szCs w:val="22"/>
          <w:lang w:val="mk-MK"/>
        </w:rPr>
        <w:t xml:space="preserve">комбинирани </w:t>
      </w:r>
      <w:r w:rsidRPr="009E7122">
        <w:rPr>
          <w:rFonts w:ascii="StobiSerif Regular" w:hAnsi="StobiSerif Regular"/>
          <w:color w:val="auto"/>
          <w:sz w:val="22"/>
          <w:szCs w:val="22"/>
        </w:rPr>
        <w:t xml:space="preserve">со изградба на земјоделска инфраструктура. </w:t>
      </w:r>
    </w:p>
    <w:p w14:paraId="21BDD831" w14:textId="15C4F031" w:rsidR="008F618F" w:rsidRPr="006236AC" w:rsidRDefault="008F618F" w:rsidP="00A52C9C">
      <w:pPr>
        <w:pStyle w:val="Default"/>
        <w:ind w:firstLine="720"/>
        <w:jc w:val="both"/>
        <w:rPr>
          <w:rFonts w:ascii="StobiSerif Regular" w:hAnsi="StobiSerif Regular"/>
          <w:color w:val="auto"/>
          <w:sz w:val="22"/>
          <w:szCs w:val="22"/>
        </w:rPr>
      </w:pPr>
      <w:r w:rsidRPr="009E7122">
        <w:rPr>
          <w:rFonts w:ascii="StobiSerif Regular" w:hAnsi="StobiSerif Regular"/>
          <w:color w:val="auto"/>
          <w:sz w:val="22"/>
          <w:szCs w:val="22"/>
        </w:rPr>
        <w:t xml:space="preserve">Буџетот на проектот е 1,2 милиони евра - финансиран преку ЕУ ИПА II 2019 Инструментот </w:t>
      </w:r>
      <w:r w:rsidRPr="009E7122">
        <w:rPr>
          <w:rFonts w:ascii="StobiSerif Regular" w:hAnsi="StobiSerif Regular"/>
          <w:color w:val="auto"/>
          <w:sz w:val="22"/>
          <w:szCs w:val="22"/>
          <w:lang w:val="mk-MK"/>
        </w:rPr>
        <w:t>со</w:t>
      </w:r>
      <w:r w:rsidRPr="009E7122">
        <w:rPr>
          <w:rFonts w:ascii="StobiSerif Regular" w:hAnsi="StobiSerif Regular"/>
          <w:color w:val="auto"/>
          <w:sz w:val="22"/>
          <w:szCs w:val="22"/>
        </w:rPr>
        <w:t xml:space="preserve"> придонес на ФАО. Проектот </w:t>
      </w:r>
      <w:r w:rsidRPr="009E7122">
        <w:rPr>
          <w:rFonts w:ascii="StobiSerif Regular" w:hAnsi="StobiSerif Regular"/>
          <w:color w:val="auto"/>
          <w:sz w:val="22"/>
          <w:szCs w:val="22"/>
          <w:lang w:val="mk-MK"/>
        </w:rPr>
        <w:t>с</w:t>
      </w:r>
      <w:r w:rsidRPr="009E7122">
        <w:rPr>
          <w:rFonts w:ascii="StobiSerif Regular" w:hAnsi="StobiSerif Regular"/>
          <w:color w:val="auto"/>
          <w:sz w:val="22"/>
          <w:szCs w:val="22"/>
        </w:rPr>
        <w:t>е реализира од август 2022 година до јануари 2026 година.</w:t>
      </w:r>
    </w:p>
    <w:p w14:paraId="0B1BA453" w14:textId="77777777" w:rsidR="008F618F" w:rsidRPr="006236AC" w:rsidRDefault="008F618F" w:rsidP="00300BCE">
      <w:pPr>
        <w:jc w:val="both"/>
        <w:rPr>
          <w:rFonts w:ascii="StobiSerif Regular" w:hAnsi="StobiSerif Regular"/>
          <w:sz w:val="22"/>
          <w:szCs w:val="22"/>
          <w:lang w:val="en-GB" w:eastAsia="en-GB"/>
        </w:rPr>
      </w:pPr>
    </w:p>
    <w:p w14:paraId="3E7BB36F" w14:textId="144C2E18" w:rsidR="008F618F" w:rsidRPr="006236AC" w:rsidRDefault="008F618F">
      <w:pPr>
        <w:jc w:val="both"/>
        <w:rPr>
          <w:rFonts w:ascii="StobiSerif Regular" w:hAnsi="StobiSerif Regular"/>
          <w:b/>
          <w:bCs/>
          <w:sz w:val="22"/>
          <w:szCs w:val="22"/>
          <w:lang w:val="en-GB" w:eastAsia="en-GB"/>
        </w:rPr>
      </w:pPr>
      <w:r w:rsidRPr="00C46159">
        <w:rPr>
          <w:rFonts w:ascii="StobiSerif Regular" w:hAnsi="StobiSerif Regular"/>
          <w:b/>
          <w:bCs/>
          <w:sz w:val="22"/>
          <w:szCs w:val="22"/>
          <w:lang w:val="en-GB" w:eastAsia="en-GB"/>
        </w:rPr>
        <w:t xml:space="preserve">Систем за Идентификација на </w:t>
      </w:r>
      <w:r w:rsidR="00456ED7">
        <w:rPr>
          <w:rFonts w:ascii="StobiSerif Regular" w:hAnsi="StobiSerif Regular"/>
          <w:b/>
          <w:bCs/>
          <w:sz w:val="22"/>
          <w:szCs w:val="22"/>
          <w:lang w:val="mk-MK" w:eastAsia="en-GB"/>
        </w:rPr>
        <w:t>з</w:t>
      </w:r>
      <w:r w:rsidRPr="00C46159">
        <w:rPr>
          <w:rFonts w:ascii="StobiSerif Regular" w:hAnsi="StobiSerif Regular"/>
          <w:b/>
          <w:bCs/>
          <w:sz w:val="22"/>
          <w:szCs w:val="22"/>
          <w:lang w:val="en-GB" w:eastAsia="en-GB"/>
        </w:rPr>
        <w:t xml:space="preserve">емјишни </w:t>
      </w:r>
      <w:r w:rsidR="00881481" w:rsidRPr="00C46159">
        <w:rPr>
          <w:rFonts w:ascii="StobiSerif Regular" w:hAnsi="StobiSerif Regular"/>
          <w:b/>
          <w:bCs/>
          <w:sz w:val="22"/>
          <w:szCs w:val="22"/>
          <w:lang w:val="mk-MK" w:eastAsia="en-GB"/>
        </w:rPr>
        <w:t>п</w:t>
      </w:r>
      <w:r w:rsidRPr="00C46159">
        <w:rPr>
          <w:rFonts w:ascii="StobiSerif Regular" w:hAnsi="StobiSerif Regular"/>
          <w:b/>
          <w:bCs/>
          <w:sz w:val="22"/>
          <w:szCs w:val="22"/>
          <w:lang w:val="en-GB" w:eastAsia="en-GB"/>
        </w:rPr>
        <w:t>арцели (СИЗП)</w:t>
      </w:r>
    </w:p>
    <w:p w14:paraId="2A9F7467" w14:textId="77777777" w:rsidR="008F618F" w:rsidRPr="006236AC" w:rsidRDefault="008F618F">
      <w:pPr>
        <w:jc w:val="both"/>
        <w:rPr>
          <w:rFonts w:ascii="StobiSerif Regular" w:hAnsi="StobiSerif Regular"/>
          <w:sz w:val="22"/>
          <w:szCs w:val="22"/>
          <w:lang w:val="en-GB" w:eastAsia="en-GB"/>
        </w:rPr>
      </w:pPr>
    </w:p>
    <w:p w14:paraId="42416D68" w14:textId="579979BB" w:rsidR="008F618F" w:rsidRPr="009E7122" w:rsidRDefault="008F618F" w:rsidP="00A52C9C">
      <w:pPr>
        <w:ind w:firstLine="720"/>
        <w:jc w:val="both"/>
        <w:rPr>
          <w:rFonts w:ascii="StobiSerif Regular" w:hAnsi="StobiSerif Regular"/>
          <w:sz w:val="22"/>
          <w:szCs w:val="22"/>
          <w:lang w:val="en-GB" w:eastAsia="en-GB"/>
        </w:rPr>
      </w:pPr>
      <w:r w:rsidRPr="009E7122">
        <w:rPr>
          <w:rFonts w:ascii="StobiSerif Regular" w:hAnsi="StobiSerif Regular"/>
          <w:sz w:val="22"/>
          <w:szCs w:val="22"/>
          <w:lang w:val="en-GB" w:eastAsia="en-GB"/>
        </w:rPr>
        <w:t>Во 202</w:t>
      </w:r>
      <w:r w:rsidRPr="009E7122">
        <w:rPr>
          <w:rFonts w:ascii="StobiSerif Regular" w:hAnsi="StobiSerif Regular"/>
          <w:sz w:val="22"/>
          <w:szCs w:val="22"/>
          <w:lang w:val="mk-MK" w:eastAsia="en-GB"/>
        </w:rPr>
        <w:t>2</w:t>
      </w:r>
      <w:r w:rsidRPr="009E7122">
        <w:rPr>
          <w:rFonts w:ascii="StobiSerif Regular" w:hAnsi="StobiSerif Regular"/>
          <w:sz w:val="22"/>
          <w:szCs w:val="22"/>
          <w:lang w:val="en-GB" w:eastAsia="en-GB"/>
        </w:rPr>
        <w:t xml:space="preserve"> година тековно се одвиваше процес на систематско ажурирање на СИЗП податоците со цел подобрување на квалитетот на истите како и регистрирање на нови СИЗП парцели. Овие активности беа директно поврзани со процесот на аплицирање за директните плаќања за финансиска поддршка во земјоделството каде СИЗП е еден од регистрите на интегрираниот систем за администрирање и контрола кој се користи во овој процес.</w:t>
      </w:r>
    </w:p>
    <w:p w14:paraId="630F0E63" w14:textId="24308ACB" w:rsidR="008F618F" w:rsidRPr="00C24009" w:rsidRDefault="008F618F" w:rsidP="00A52C9C">
      <w:pPr>
        <w:ind w:firstLine="360"/>
        <w:jc w:val="both"/>
        <w:rPr>
          <w:rFonts w:ascii="StobiSerif Regular" w:hAnsi="StobiSerif Regular"/>
          <w:sz w:val="22"/>
          <w:szCs w:val="22"/>
          <w:lang w:val="en-GB" w:eastAsia="en-GB"/>
        </w:rPr>
      </w:pPr>
      <w:r w:rsidRPr="009E7122">
        <w:rPr>
          <w:rFonts w:ascii="StobiSerif Regular" w:hAnsi="StobiSerif Regular"/>
          <w:sz w:val="22"/>
          <w:szCs w:val="22"/>
          <w:lang w:val="en-GB" w:eastAsia="en-GB"/>
        </w:rPr>
        <w:t>Заклучно со 202</w:t>
      </w:r>
      <w:r w:rsidRPr="009E7122">
        <w:rPr>
          <w:rFonts w:ascii="StobiSerif Regular" w:hAnsi="StobiSerif Regular"/>
          <w:sz w:val="22"/>
          <w:szCs w:val="22"/>
          <w:lang w:val="mk-MK" w:eastAsia="en-GB"/>
        </w:rPr>
        <w:t>2</w:t>
      </w:r>
      <w:r w:rsidRPr="009E7122">
        <w:rPr>
          <w:rFonts w:ascii="StobiSerif Regular" w:hAnsi="StobiSerif Regular"/>
          <w:sz w:val="22"/>
          <w:szCs w:val="22"/>
          <w:lang w:val="en-GB" w:eastAsia="en-GB"/>
        </w:rPr>
        <w:t xml:space="preserve"> година во процесот на регистрирање на земјишни парцели во СИЗП се дигитализирани </w:t>
      </w:r>
      <w:r w:rsidRPr="009E7122">
        <w:rPr>
          <w:rFonts w:ascii="StobiSerif Regular" w:hAnsi="StobiSerif Regular"/>
          <w:sz w:val="22"/>
          <w:szCs w:val="22"/>
          <w:lang w:val="mk-MK" w:eastAsia="en-GB"/>
        </w:rPr>
        <w:t>472.407</w:t>
      </w:r>
      <w:r w:rsidRPr="009E7122">
        <w:rPr>
          <w:rFonts w:ascii="StobiSerif Regular" w:hAnsi="StobiSerif Regular"/>
          <w:sz w:val="22"/>
          <w:szCs w:val="22"/>
          <w:lang w:val="en-GB" w:eastAsia="en-GB"/>
        </w:rPr>
        <w:t xml:space="preserve"> парцели кај </w:t>
      </w:r>
      <w:r w:rsidRPr="009E7122">
        <w:rPr>
          <w:rFonts w:ascii="StobiSerif Regular" w:hAnsi="StobiSerif Regular"/>
          <w:sz w:val="22"/>
          <w:szCs w:val="22"/>
          <w:lang w:val="mk-MK" w:eastAsia="en-GB"/>
        </w:rPr>
        <w:t>94.826</w:t>
      </w:r>
      <w:r w:rsidRPr="009E7122">
        <w:rPr>
          <w:rFonts w:ascii="StobiSerif Regular" w:hAnsi="StobiSerif Regular"/>
          <w:sz w:val="22"/>
          <w:szCs w:val="22"/>
          <w:lang w:val="en-GB" w:eastAsia="en-GB"/>
        </w:rPr>
        <w:t xml:space="preserve"> земјоделски стопанства. Во процесот на регистрација, само земјоделските стопанства кои имаат пријавено земјишни парцели се регистрирани во СИЗП. Површината на пријавените СИЗП парцели од страна на земјоделските стопанства е </w:t>
      </w:r>
      <w:r w:rsidRPr="009E7122">
        <w:rPr>
          <w:rFonts w:ascii="StobiSerif Regular" w:hAnsi="StobiSerif Regular"/>
          <w:sz w:val="22"/>
          <w:szCs w:val="22"/>
          <w:lang w:val="mk-MK" w:eastAsia="en-GB"/>
        </w:rPr>
        <w:t>243.842</w:t>
      </w:r>
      <w:r w:rsidRPr="009E7122">
        <w:rPr>
          <w:rFonts w:ascii="StobiSerif Regular" w:hAnsi="StobiSerif Regular"/>
          <w:sz w:val="22"/>
          <w:szCs w:val="22"/>
          <w:lang w:val="en-GB" w:eastAsia="en-GB"/>
        </w:rPr>
        <w:t xml:space="preserve"> ха. Просечната површина на СИЗП парцелите е 0</w:t>
      </w:r>
      <w:r w:rsidR="006236AC" w:rsidRPr="006236AC">
        <w:rPr>
          <w:rFonts w:ascii="StobiSerif Regular" w:hAnsi="StobiSerif Regular"/>
          <w:sz w:val="22"/>
          <w:szCs w:val="22"/>
          <w:lang w:val="mk-MK" w:eastAsia="en-GB"/>
        </w:rPr>
        <w:t>,</w:t>
      </w:r>
      <w:r w:rsidRPr="009E7122">
        <w:rPr>
          <w:rFonts w:ascii="StobiSerif Regular" w:hAnsi="StobiSerif Regular"/>
          <w:sz w:val="22"/>
          <w:szCs w:val="22"/>
          <w:lang w:val="en-GB" w:eastAsia="en-GB"/>
        </w:rPr>
        <w:t>51 хектари.</w:t>
      </w:r>
    </w:p>
    <w:p w14:paraId="7979CED4" w14:textId="77777777" w:rsidR="00135254" w:rsidRPr="009E7122" w:rsidRDefault="00135254">
      <w:pPr>
        <w:jc w:val="both"/>
        <w:rPr>
          <w:rFonts w:ascii="StobiSans Regular" w:hAnsi="StobiSans Regular"/>
          <w:sz w:val="22"/>
          <w:szCs w:val="22"/>
          <w:lang w:val="en-GB" w:eastAsia="en-GB"/>
        </w:rPr>
      </w:pPr>
    </w:p>
    <w:p w14:paraId="7CC9B607" w14:textId="34C4D6F5" w:rsidR="00D81139" w:rsidRPr="00371D33" w:rsidRDefault="00C0114F" w:rsidP="00D52BA0">
      <w:pPr>
        <w:pStyle w:val="a4"/>
        <w:rPr>
          <w:rFonts w:cs="Arial Narrow"/>
          <w:vanish/>
          <w:sz w:val="22"/>
          <w:szCs w:val="22"/>
        </w:rPr>
      </w:pPr>
      <w:bookmarkStart w:id="59" w:name="_Toc147734760"/>
      <w:bookmarkStart w:id="60" w:name="_Toc149135537"/>
      <w:bookmarkStart w:id="61" w:name="_Toc37840214"/>
      <w:bookmarkStart w:id="62" w:name="_Toc39045083"/>
      <w:bookmarkStart w:id="63" w:name="_Toc39045310"/>
      <w:bookmarkStart w:id="64" w:name="_Toc39045492"/>
      <w:bookmarkStart w:id="65" w:name="_Toc39045578"/>
      <w:r>
        <w:t>4.</w:t>
      </w:r>
      <w:r w:rsidR="006B2F28">
        <w:rPr>
          <w:lang w:val="en-US"/>
        </w:rPr>
        <w:t xml:space="preserve"> </w:t>
      </w:r>
      <w:r w:rsidR="00A76A21" w:rsidRPr="00E321CB">
        <w:t>Земјоделски пазари и трговија со земјоделско-прехранбени производи</w:t>
      </w:r>
      <w:bookmarkEnd w:id="59"/>
      <w:bookmarkEnd w:id="60"/>
    </w:p>
    <w:p w14:paraId="55579DE6" w14:textId="77777777" w:rsidR="00C0114F" w:rsidRDefault="00C0114F" w:rsidP="00923DC6">
      <w:pPr>
        <w:keepNext/>
        <w:tabs>
          <w:tab w:val="left" w:pos="0"/>
        </w:tabs>
        <w:outlineLvl w:val="1"/>
        <w:rPr>
          <w:rFonts w:ascii="StobiSerif Regular" w:hAnsi="StobiSerif Regular"/>
          <w:b/>
          <w:sz w:val="22"/>
          <w:szCs w:val="22"/>
          <w:lang w:val="en-GB"/>
        </w:rPr>
      </w:pPr>
    </w:p>
    <w:p w14:paraId="0C39EC6A" w14:textId="77777777" w:rsidR="00270FD6" w:rsidRDefault="00270FD6" w:rsidP="00923DC6">
      <w:pPr>
        <w:keepNext/>
        <w:tabs>
          <w:tab w:val="left" w:pos="0"/>
        </w:tabs>
        <w:outlineLvl w:val="1"/>
        <w:rPr>
          <w:rFonts w:ascii="StobiSerif Regular" w:hAnsi="StobiSerif Regular"/>
          <w:b/>
          <w:sz w:val="22"/>
          <w:szCs w:val="22"/>
          <w:lang w:val="en-GB"/>
        </w:rPr>
      </w:pPr>
    </w:p>
    <w:p w14:paraId="6E5172F9" w14:textId="34787554" w:rsidR="00A76A21" w:rsidRPr="008D1DC6" w:rsidRDefault="00C0114F" w:rsidP="00923DC6">
      <w:pPr>
        <w:keepNext/>
        <w:tabs>
          <w:tab w:val="left" w:pos="0"/>
        </w:tabs>
        <w:outlineLvl w:val="1"/>
        <w:rPr>
          <w:rFonts w:ascii="StobiSerif Regular" w:hAnsi="StobiSerif Regular"/>
          <w:b/>
          <w:sz w:val="22"/>
          <w:szCs w:val="22"/>
          <w:lang w:val="en-GB"/>
        </w:rPr>
      </w:pPr>
      <w:bookmarkStart w:id="66" w:name="_Toc149135538"/>
      <w:r>
        <w:rPr>
          <w:rFonts w:ascii="StobiSerif Regular" w:hAnsi="StobiSerif Regular"/>
          <w:b/>
          <w:sz w:val="22"/>
          <w:szCs w:val="22"/>
          <w:lang w:val="en-GB"/>
        </w:rPr>
        <w:t>4</w:t>
      </w:r>
      <w:r w:rsidR="00D81139">
        <w:rPr>
          <w:rFonts w:ascii="StobiSerif Regular" w:hAnsi="StobiSerif Regular"/>
          <w:b/>
          <w:sz w:val="22"/>
          <w:szCs w:val="22"/>
          <w:lang w:val="en-GB"/>
        </w:rPr>
        <w:t>.1.</w:t>
      </w:r>
      <w:r w:rsidR="00A76A21" w:rsidRPr="008D1DC6">
        <w:rPr>
          <w:rFonts w:ascii="StobiSerif Regular" w:hAnsi="StobiSerif Regular"/>
          <w:b/>
          <w:sz w:val="22"/>
          <w:szCs w:val="22"/>
          <w:lang w:val="en-GB"/>
        </w:rPr>
        <w:t>Трговска размена на примарни земјоделски производи, преработени земјоделски производи и рибни производи</w:t>
      </w:r>
      <w:bookmarkEnd w:id="66"/>
    </w:p>
    <w:p w14:paraId="20D41E72" w14:textId="77777777" w:rsidR="00CE2024" w:rsidRDefault="00CE2024" w:rsidP="0096652D">
      <w:pPr>
        <w:ind w:firstLine="720"/>
        <w:jc w:val="both"/>
        <w:rPr>
          <w:rFonts w:ascii="StobiSerif Regular" w:hAnsi="StobiSerif Regular" w:cs="Arial Narrow"/>
          <w:sz w:val="22"/>
          <w:szCs w:val="22"/>
          <w:lang w:val="mk-MK"/>
        </w:rPr>
      </w:pPr>
    </w:p>
    <w:p w14:paraId="45B4BE7B" w14:textId="3FDD1DFC" w:rsidR="00A76A21" w:rsidRPr="00EF25A3" w:rsidRDefault="00A76A21" w:rsidP="0096652D">
      <w:pPr>
        <w:ind w:firstLine="720"/>
        <w:jc w:val="both"/>
        <w:rPr>
          <w:rFonts w:ascii="StobiSerif Regular" w:hAnsi="StobiSerif Regular" w:cs="Arial Narrow"/>
          <w:sz w:val="22"/>
          <w:szCs w:val="22"/>
          <w:lang w:val="mk-MK"/>
        </w:rPr>
      </w:pPr>
      <w:r w:rsidRPr="008D1DC6">
        <w:rPr>
          <w:rFonts w:ascii="StobiSerif Regular" w:hAnsi="StobiSerif Regular" w:cs="Arial Narrow"/>
          <w:sz w:val="22"/>
          <w:szCs w:val="22"/>
          <w:lang w:val="mk-MK"/>
        </w:rPr>
        <w:t>Процесот на трговска интеграција на Република Северна Македонија започна</w:t>
      </w:r>
      <w:r w:rsidRPr="00EF25A3">
        <w:rPr>
          <w:rFonts w:ascii="StobiSerif Regular" w:hAnsi="StobiSerif Regular" w:cs="Arial Narrow"/>
          <w:sz w:val="22"/>
          <w:szCs w:val="22"/>
          <w:lang w:val="mk-MK"/>
        </w:rPr>
        <w:t xml:space="preserve"> по нејзиното осамостојување. Процесот на трговска интеграција на Република Северна Македонијa може да се подели на регионална, глобална и Европска интеграција. Процесот на регионална интеграција е означен со низата Договори за слободна трговија (ДСТ) со земјите од регионот. </w:t>
      </w:r>
    </w:p>
    <w:p w14:paraId="41FC509F" w14:textId="77777777" w:rsidR="00A76A21" w:rsidRPr="00EF25A3" w:rsidRDefault="00A76A21" w:rsidP="0096652D">
      <w:pPr>
        <w:ind w:firstLine="720"/>
        <w:jc w:val="both"/>
        <w:rPr>
          <w:rFonts w:ascii="StobiSerif Regular" w:hAnsi="StobiSerif Regular" w:cs="Arial Narrow"/>
          <w:sz w:val="22"/>
          <w:szCs w:val="22"/>
          <w:lang w:val="mk-MK"/>
        </w:rPr>
      </w:pPr>
      <w:r w:rsidRPr="008D1DC6">
        <w:rPr>
          <w:rFonts w:ascii="StobiSerif Regular" w:hAnsi="StobiSerif Regular" w:cs="Arial Narrow"/>
          <w:sz w:val="22"/>
          <w:szCs w:val="22"/>
          <w:lang w:val="mk-MK"/>
        </w:rPr>
        <w:t>Еден од принципите на системот на СТО е земјите да ги намалат трговските бариери и да дозволат трговијата да се одвива послободно. Република Северна Македонија при преговорите во СТО се согласи на значителна либерализација кај најголем</w:t>
      </w:r>
      <w:r w:rsidRPr="00EF25A3">
        <w:rPr>
          <w:rFonts w:ascii="StobiSerif Regular" w:hAnsi="StobiSerif Regular" w:cs="Arial Narrow"/>
          <w:sz w:val="22"/>
          <w:szCs w:val="22"/>
          <w:lang w:val="mk-MK"/>
        </w:rPr>
        <w:t xml:space="preserve"> дел од производите, додека за земјоделските производи царинската заштита е задржана на задоволително ниво, поради значењето на земјоделскиот сектор. </w:t>
      </w:r>
    </w:p>
    <w:p w14:paraId="07ADB8BC" w14:textId="77777777" w:rsidR="00A76A21" w:rsidRPr="006E3772" w:rsidRDefault="00A76A21" w:rsidP="0096652D">
      <w:pPr>
        <w:ind w:firstLine="720"/>
        <w:jc w:val="both"/>
        <w:rPr>
          <w:rFonts w:ascii="StobiSerif Regular" w:hAnsi="StobiSerif Regular" w:cs="Arial Narrow"/>
          <w:sz w:val="22"/>
          <w:szCs w:val="22"/>
          <w:lang w:val="mk-MK"/>
        </w:rPr>
      </w:pPr>
      <w:r w:rsidRPr="008D1DC6">
        <w:rPr>
          <w:rFonts w:ascii="StobiSerif Regular" w:hAnsi="StobiSerif Regular" w:cs="Arial Narrow"/>
          <w:sz w:val="22"/>
          <w:szCs w:val="22"/>
          <w:lang w:val="mk-MK"/>
        </w:rPr>
        <w:t>Договорот за Слободна трговија со Европската Унија е најзначаен преференцијален договор, поради обемот на</w:t>
      </w:r>
      <w:r w:rsidRPr="00EF25A3">
        <w:rPr>
          <w:rFonts w:ascii="StobiSerif Regular" w:hAnsi="StobiSerif Regular" w:cs="Arial Narrow"/>
          <w:sz w:val="22"/>
          <w:szCs w:val="22"/>
          <w:lang w:val="mk-MK"/>
        </w:rPr>
        <w:t xml:space="preserve"> трговската размена меѓу Република Северна Македонија и ЕУ. Врз основа на трговскиот договор повеќето бариери за влез на македонските земјоделски производи беа отстранети, освен за вино, „baby beef“- говедско месо, шеќерот и риби и рибни производи, за кои се договорени царинск</w:t>
      </w:r>
      <w:r w:rsidRPr="006E3772">
        <w:rPr>
          <w:rFonts w:ascii="StobiSerif Regular" w:hAnsi="StobiSerif Regular" w:cs="Arial Narrow"/>
          <w:sz w:val="22"/>
          <w:szCs w:val="22"/>
          <w:lang w:val="mk-MK"/>
        </w:rPr>
        <w:t xml:space="preserve">и квоти или постепена либерализација. Од друга страна Република Северна Македонија, за влез на земјоделско-прехранбените производи со потекло од ЕУ: </w:t>
      </w:r>
    </w:p>
    <w:p w14:paraId="2E94B706" w14:textId="1BE64BAD" w:rsidR="00A76A21" w:rsidRPr="0096652D" w:rsidRDefault="00821077" w:rsidP="00A76A21">
      <w:pPr>
        <w:jc w:val="both"/>
        <w:rPr>
          <w:rFonts w:ascii="StobiSerif Regular" w:hAnsi="StobiSerif Regular" w:cs="Arial Narrow"/>
          <w:sz w:val="22"/>
          <w:szCs w:val="22"/>
          <w:lang w:val="mk-MK"/>
        </w:rPr>
      </w:pPr>
      <w:r>
        <w:rPr>
          <w:rFonts w:ascii="StobiSerif Regular" w:hAnsi="StobiSerif Regular" w:cs="Arial Narrow"/>
          <w:sz w:val="22"/>
          <w:szCs w:val="22"/>
          <w:lang w:val="mk-MK"/>
        </w:rPr>
        <w:t>-</w:t>
      </w:r>
      <w:r w:rsidR="00A76A21" w:rsidRPr="0096652D">
        <w:rPr>
          <w:rFonts w:ascii="StobiSerif Regular" w:hAnsi="StobiSerif Regular" w:cs="Arial Narrow"/>
          <w:sz w:val="22"/>
          <w:szCs w:val="22"/>
          <w:lang w:val="mk-MK"/>
        </w:rPr>
        <w:t>ги</w:t>
      </w:r>
      <w:r w:rsidR="00DD6A29">
        <w:rPr>
          <w:rFonts w:ascii="StobiSerif Regular" w:hAnsi="StobiSerif Regular" w:cs="Arial Narrow"/>
          <w:sz w:val="22"/>
          <w:szCs w:val="22"/>
          <w:lang w:val="mk-MK"/>
        </w:rPr>
        <w:t xml:space="preserve"> </w:t>
      </w:r>
      <w:r w:rsidR="00A76A21" w:rsidRPr="0096652D">
        <w:rPr>
          <w:rFonts w:ascii="StobiSerif Regular" w:hAnsi="StobiSerif Regular" w:cs="Arial Narrow"/>
          <w:sz w:val="22"/>
          <w:szCs w:val="22"/>
          <w:lang w:val="mk-MK"/>
        </w:rPr>
        <w:t xml:space="preserve">укина царинските стапки за производите кои се дефинирани како нечувствителни, </w:t>
      </w:r>
    </w:p>
    <w:p w14:paraId="1A3E39E6" w14:textId="49CC2D4D" w:rsidR="00A76A21" w:rsidRPr="0096652D" w:rsidRDefault="00821077" w:rsidP="00AD3555">
      <w:pPr>
        <w:jc w:val="both"/>
        <w:rPr>
          <w:rFonts w:ascii="StobiSerif Regular" w:hAnsi="StobiSerif Regular" w:cs="Arial Narrow"/>
          <w:sz w:val="22"/>
          <w:szCs w:val="22"/>
          <w:lang w:val="mk-MK"/>
        </w:rPr>
      </w:pPr>
      <w:r>
        <w:rPr>
          <w:rFonts w:ascii="StobiSerif Regular" w:hAnsi="StobiSerif Regular" w:cs="Arial Narrow"/>
          <w:sz w:val="22"/>
          <w:szCs w:val="22"/>
          <w:lang w:val="mk-MK"/>
        </w:rPr>
        <w:t>-</w:t>
      </w:r>
      <w:r w:rsidR="00A76A21" w:rsidRPr="0096652D">
        <w:rPr>
          <w:rFonts w:ascii="StobiSerif Regular" w:hAnsi="StobiSerif Regular" w:cs="Arial Narrow"/>
          <w:sz w:val="22"/>
          <w:szCs w:val="22"/>
          <w:lang w:val="mk-MK"/>
        </w:rPr>
        <w:t xml:space="preserve">за високо чувствителните производи договорена е примена на максимална царинска заштита, а за дел од нив се договорени бесцарински квоти. </w:t>
      </w:r>
    </w:p>
    <w:p w14:paraId="0DDE6071" w14:textId="77777777" w:rsidR="00A76A21" w:rsidRPr="00EF25A3" w:rsidRDefault="00A76A21" w:rsidP="00AD3555">
      <w:pPr>
        <w:ind w:firstLine="720"/>
        <w:jc w:val="both"/>
        <w:rPr>
          <w:rFonts w:ascii="StobiSerif Regular" w:hAnsi="StobiSerif Regular" w:cs="Arial Narrow"/>
          <w:sz w:val="22"/>
          <w:szCs w:val="22"/>
          <w:lang w:val="mk-MK"/>
        </w:rPr>
      </w:pPr>
      <w:r w:rsidRPr="008D1DC6">
        <w:rPr>
          <w:rFonts w:ascii="StobiSerif Regular" w:hAnsi="StobiSerif Regular" w:cs="Arial Narrow"/>
          <w:sz w:val="22"/>
          <w:szCs w:val="22"/>
          <w:lang w:val="mk-MK"/>
        </w:rPr>
        <w:lastRenderedPageBreak/>
        <w:t>Како дел од трговските интеграции поврзани со процесот на пристапување на Република Северна Македонија кон ЕУ, е и членс</w:t>
      </w:r>
      <w:r w:rsidRPr="00EF25A3">
        <w:rPr>
          <w:rFonts w:ascii="StobiSerif Regular" w:hAnsi="StobiSerif Regular" w:cs="Arial Narrow"/>
          <w:sz w:val="22"/>
          <w:szCs w:val="22"/>
          <w:lang w:val="mk-MK"/>
        </w:rPr>
        <w:t>твото во Централно европскиот договор за слободна трговија – ЦЕФТА, како средство за регионална соработка и доказ за политичката и организациона зрелост на земјите претенденти за влез во ЕУ.</w:t>
      </w:r>
    </w:p>
    <w:p w14:paraId="272697A8" w14:textId="77777777" w:rsidR="00A76A21" w:rsidRPr="0096652D" w:rsidRDefault="00A76A21" w:rsidP="00AD3555">
      <w:pPr>
        <w:ind w:firstLine="720"/>
        <w:jc w:val="both"/>
        <w:rPr>
          <w:rFonts w:ascii="StobiSerif Regular" w:hAnsi="StobiSerif Regular" w:cs="Arial Narrow"/>
          <w:sz w:val="22"/>
          <w:szCs w:val="22"/>
          <w:lang w:val="mk-MK"/>
        </w:rPr>
      </w:pPr>
      <w:r w:rsidRPr="006E3772">
        <w:rPr>
          <w:rFonts w:ascii="StobiSerif Regular" w:hAnsi="StobiSerif Regular" w:cs="Arial Narrow"/>
          <w:sz w:val="22"/>
          <w:szCs w:val="22"/>
          <w:lang w:val="mk-MK"/>
        </w:rPr>
        <w:t>Покрај ова Република Северна Македонија има склучено Договор за слободна трговија со Т</w:t>
      </w:r>
      <w:r w:rsidRPr="0096652D">
        <w:rPr>
          <w:rFonts w:ascii="StobiSerif Regular" w:hAnsi="StobiSerif Regular" w:cs="Arial Narrow"/>
          <w:sz w:val="22"/>
          <w:szCs w:val="22"/>
          <w:lang w:val="mk-MK"/>
        </w:rPr>
        <w:t>урција, Украина и со земјите членки на ЕФТА (Швајцарија, Норвешка, Исланд и Лихтенштајн).</w:t>
      </w:r>
    </w:p>
    <w:p w14:paraId="0E94E240" w14:textId="122D6AE3" w:rsidR="00A76A21" w:rsidRPr="00EF25A3" w:rsidRDefault="00A76A21" w:rsidP="00AD3555">
      <w:pPr>
        <w:ind w:firstLine="720"/>
        <w:jc w:val="both"/>
        <w:rPr>
          <w:rFonts w:ascii="StobiSerif Regular" w:hAnsi="StobiSerif Regular" w:cs="Arial Narrow"/>
          <w:sz w:val="22"/>
          <w:szCs w:val="22"/>
          <w:lang w:val="mk-MK"/>
        </w:rPr>
      </w:pPr>
      <w:r w:rsidRPr="008D1DC6">
        <w:rPr>
          <w:rFonts w:ascii="StobiSerif Regular" w:hAnsi="StobiSerif Regular" w:cs="Arial Narrow"/>
          <w:sz w:val="22"/>
          <w:szCs w:val="22"/>
          <w:lang w:val="mk-MK"/>
        </w:rPr>
        <w:t xml:space="preserve">После напуштањето на Европската унија на Обединетото Кралство, Република Северна Македонија и Обединетото Кралство склучија </w:t>
      </w:r>
      <w:r w:rsidR="00E04582">
        <w:rPr>
          <w:rFonts w:ascii="StobiSerif Regular" w:hAnsi="StobiSerif Regular" w:cs="Arial Narrow"/>
          <w:sz w:val="22"/>
          <w:szCs w:val="22"/>
          <w:lang w:val="mk-MK"/>
        </w:rPr>
        <w:t>„</w:t>
      </w:r>
      <w:r w:rsidRPr="008D1DC6">
        <w:rPr>
          <w:rFonts w:ascii="StobiSerif Regular" w:hAnsi="StobiSerif Regular" w:cs="Arial Narrow"/>
          <w:sz w:val="22"/>
          <w:szCs w:val="22"/>
          <w:lang w:val="mk-MK"/>
        </w:rPr>
        <w:t>Спогодбата за партне</w:t>
      </w:r>
      <w:r w:rsidRPr="00EF25A3">
        <w:rPr>
          <w:rFonts w:ascii="StobiSerif Regular" w:hAnsi="StobiSerif Regular" w:cs="Arial Narrow"/>
          <w:sz w:val="22"/>
          <w:szCs w:val="22"/>
          <w:lang w:val="mk-MK"/>
        </w:rPr>
        <w:t>рство, трговија и соработка меѓу Република Северна Македонија и Обединетото Кралство на Велика Британија и Северна Ирска“.</w:t>
      </w:r>
    </w:p>
    <w:p w14:paraId="00B8590B" w14:textId="77777777" w:rsidR="00A76A21" w:rsidRPr="008D1DC6" w:rsidRDefault="00A76A21" w:rsidP="00AD3555">
      <w:pPr>
        <w:ind w:firstLine="720"/>
        <w:jc w:val="both"/>
        <w:rPr>
          <w:rFonts w:ascii="StobiSerif Regular" w:hAnsi="StobiSerif Regular" w:cs="Arial Narrow"/>
          <w:sz w:val="22"/>
          <w:szCs w:val="22"/>
          <w:lang w:val="mk-MK"/>
        </w:rPr>
      </w:pPr>
      <w:r w:rsidRPr="008D1DC6">
        <w:rPr>
          <w:rFonts w:ascii="StobiSerif Regular" w:hAnsi="StobiSerif Regular" w:cs="Arial Narrow"/>
          <w:sz w:val="22"/>
          <w:szCs w:val="22"/>
          <w:lang w:val="mk-MK"/>
        </w:rPr>
        <w:t xml:space="preserve">Главната цел  на оваа Спогодба е да се зачуваат односите меѓу страните, засновани со асоцијацијата воспоставена во Членот 1 од Спогодбата ЕУ-Северна Македонија. </w:t>
      </w:r>
    </w:p>
    <w:p w14:paraId="3B3C996B" w14:textId="77777777" w:rsidR="00A76A21" w:rsidRPr="008D1DC6" w:rsidRDefault="00A76A21" w:rsidP="0096652D">
      <w:pPr>
        <w:ind w:firstLine="720"/>
        <w:jc w:val="both"/>
        <w:rPr>
          <w:rFonts w:ascii="StobiSerif Regular" w:hAnsi="StobiSerif Regular" w:cs="Arial Narrow"/>
          <w:sz w:val="22"/>
          <w:szCs w:val="22"/>
          <w:lang w:val="mk-MK"/>
        </w:rPr>
      </w:pPr>
      <w:r w:rsidRPr="008D1DC6">
        <w:rPr>
          <w:rFonts w:ascii="StobiSerif Regular" w:hAnsi="StobiSerif Regular" w:cs="Arial Narrow"/>
          <w:sz w:val="22"/>
          <w:szCs w:val="22"/>
          <w:lang w:val="mk-MK"/>
        </w:rPr>
        <w:t>Конкретно, страните се согласни да се зачуваат повластените услови поврзани со трговијата меѓу страните која е согласно со Спогодбата ЕУ-Северна Македонија и да обезбедат платформа за понатамошна трговска либерализација меѓу страните.</w:t>
      </w:r>
    </w:p>
    <w:p w14:paraId="1ED66DF9" w14:textId="4EC1B03B" w:rsidR="00A76A21" w:rsidRPr="008D1DC6" w:rsidRDefault="00A76A21" w:rsidP="0096652D">
      <w:pPr>
        <w:ind w:firstLine="720"/>
        <w:jc w:val="both"/>
        <w:rPr>
          <w:rFonts w:ascii="StobiSerif Regular" w:hAnsi="StobiSerif Regular" w:cs="Arial Narrow"/>
          <w:sz w:val="22"/>
          <w:szCs w:val="22"/>
          <w:lang w:val="mk-MK"/>
        </w:rPr>
      </w:pPr>
      <w:r w:rsidRPr="008D1DC6">
        <w:rPr>
          <w:rFonts w:ascii="StobiSerif Regular" w:hAnsi="StobiSerif Regular" w:cs="Arial Narrow"/>
          <w:sz w:val="22"/>
          <w:szCs w:val="22"/>
          <w:lang w:val="mk-MK"/>
        </w:rPr>
        <w:t>После потпишувањето на Спогодбата, Владата на Република Северна Македонија донесе Одлука за предвремена примена на Спогодбата и отпочна со нејзина примена на 1</w:t>
      </w:r>
      <w:r w:rsidR="008D1DC6">
        <w:rPr>
          <w:rFonts w:ascii="StobiSerif Regular" w:hAnsi="StobiSerif Regular" w:cs="Arial Narrow"/>
          <w:sz w:val="22"/>
          <w:szCs w:val="22"/>
          <w:lang w:val="mk-MK"/>
        </w:rPr>
        <w:t>-</w:t>
      </w:r>
      <w:r w:rsidRPr="008D1DC6">
        <w:rPr>
          <w:rFonts w:ascii="StobiSerif Regular" w:hAnsi="StobiSerif Regular" w:cs="Arial Narrow"/>
          <w:sz w:val="22"/>
          <w:szCs w:val="22"/>
          <w:lang w:val="mk-MK"/>
        </w:rPr>
        <w:t>ви јануари 2021 година.</w:t>
      </w:r>
    </w:p>
    <w:p w14:paraId="2345AF11" w14:textId="25F704C7" w:rsidR="00A76A21" w:rsidRPr="008D1DC6" w:rsidRDefault="00A76A21" w:rsidP="0096652D">
      <w:pPr>
        <w:ind w:firstLine="720"/>
        <w:jc w:val="both"/>
        <w:rPr>
          <w:rFonts w:ascii="StobiSerif Regular" w:hAnsi="StobiSerif Regular" w:cs="Arial Narrow"/>
          <w:sz w:val="22"/>
          <w:szCs w:val="22"/>
          <w:lang w:val="mk-MK"/>
        </w:rPr>
      </w:pPr>
      <w:r w:rsidRPr="008D1DC6">
        <w:rPr>
          <w:rFonts w:ascii="StobiSerif Regular" w:hAnsi="StobiSerif Regular" w:cs="Arial Narrow"/>
          <w:sz w:val="22"/>
          <w:szCs w:val="22"/>
          <w:lang w:val="mk-MK"/>
        </w:rPr>
        <w:t>Договорот за слободна трговија меѓу Република Македонија и</w:t>
      </w:r>
      <w:r w:rsidR="00DD6A29">
        <w:rPr>
          <w:rFonts w:ascii="StobiSerif Regular" w:hAnsi="StobiSerif Regular" w:cs="Arial Narrow"/>
          <w:sz w:val="22"/>
          <w:szCs w:val="22"/>
          <w:lang w:val="mk-MK"/>
        </w:rPr>
        <w:t xml:space="preserve"> </w:t>
      </w:r>
      <w:r w:rsidRPr="008D1DC6">
        <w:rPr>
          <w:rFonts w:ascii="StobiSerif Regular" w:hAnsi="StobiSerif Regular" w:cs="Arial Narrow"/>
          <w:sz w:val="22"/>
          <w:szCs w:val="22"/>
          <w:lang w:val="mk-MK"/>
        </w:rPr>
        <w:t>Украина претставува правна рамка со која се регулира билатералната трговска соработка меѓу двете земји.</w:t>
      </w:r>
    </w:p>
    <w:p w14:paraId="36C8607E" w14:textId="107F05E9" w:rsidR="00DD6A29" w:rsidRDefault="00A76A21" w:rsidP="00E321CB">
      <w:pPr>
        <w:ind w:firstLine="720"/>
        <w:jc w:val="both"/>
        <w:rPr>
          <w:rFonts w:ascii="StobiSerif Regular" w:hAnsi="StobiSerif Regular" w:cs="Arial Narrow"/>
          <w:sz w:val="22"/>
          <w:szCs w:val="22"/>
          <w:lang w:val="mk-MK"/>
        </w:rPr>
      </w:pPr>
      <w:r w:rsidRPr="008D1DC6">
        <w:rPr>
          <w:rFonts w:ascii="StobiSerif Regular" w:hAnsi="StobiSerif Regular" w:cs="Arial Narrow"/>
          <w:sz w:val="22"/>
          <w:szCs w:val="22"/>
          <w:lang w:val="mk-MK"/>
        </w:rPr>
        <w:t>Овој Договор беше ревидиран и потпишан во 2022 година.</w:t>
      </w:r>
    </w:p>
    <w:p w14:paraId="0BB284DC" w14:textId="77777777" w:rsidR="00270FD6" w:rsidRDefault="00270FD6" w:rsidP="00A76A21">
      <w:pPr>
        <w:jc w:val="both"/>
        <w:rPr>
          <w:rFonts w:ascii="StobiSerif Regular" w:hAnsi="StobiSerif Regular" w:cs="Arial Narrow"/>
          <w:sz w:val="22"/>
          <w:szCs w:val="22"/>
          <w:lang w:val="mk-MK"/>
        </w:rPr>
      </w:pPr>
    </w:p>
    <w:p w14:paraId="6C3A5110" w14:textId="3EF6589E" w:rsidR="00A76A21" w:rsidRPr="008D1DC6" w:rsidRDefault="00A76A21" w:rsidP="00A76A21">
      <w:pPr>
        <w:jc w:val="both"/>
        <w:rPr>
          <w:rFonts w:ascii="StobiSerif Regular" w:hAnsi="StobiSerif Regular" w:cs="Arial Narrow"/>
          <w:sz w:val="22"/>
          <w:szCs w:val="22"/>
          <w:lang w:val="mk-MK"/>
        </w:rPr>
      </w:pPr>
      <w:r w:rsidRPr="008D1DC6">
        <w:rPr>
          <w:rFonts w:ascii="StobiSerif Regular" w:hAnsi="StobiSerif Regular" w:cs="Arial Narrow"/>
          <w:sz w:val="22"/>
          <w:szCs w:val="22"/>
          <w:lang w:val="mk-MK"/>
        </w:rPr>
        <w:t xml:space="preserve">Ревидирањето на Договорот се одвивало во две насоки: </w:t>
      </w:r>
    </w:p>
    <w:p w14:paraId="1444D557" w14:textId="3187B959" w:rsidR="00A76A21" w:rsidRPr="00EF25A3" w:rsidRDefault="00A76A21" w:rsidP="00A76A21">
      <w:pPr>
        <w:jc w:val="both"/>
        <w:rPr>
          <w:rFonts w:ascii="StobiSerif Regular" w:hAnsi="StobiSerif Regular" w:cs="Arial Narrow"/>
          <w:sz w:val="22"/>
          <w:szCs w:val="22"/>
          <w:lang w:val="mk-MK"/>
        </w:rPr>
      </w:pPr>
      <w:r w:rsidRPr="00EF25A3">
        <w:rPr>
          <w:rFonts w:ascii="StobiSerif Regular" w:hAnsi="StobiSerif Regular" w:cs="Arial Narrow"/>
          <w:sz w:val="22"/>
          <w:szCs w:val="22"/>
          <w:lang w:val="mk-MK"/>
        </w:rPr>
        <w:t xml:space="preserve">1. Измена на Протоколот Б од Договорот, во насока на натамошна либерализација на трговијата со земјоделско-прехранбени производи и </w:t>
      </w:r>
    </w:p>
    <w:p w14:paraId="6611BACA" w14:textId="7742742A" w:rsidR="00821077" w:rsidRDefault="00A76A21" w:rsidP="00A52C9C">
      <w:pPr>
        <w:jc w:val="both"/>
        <w:rPr>
          <w:rFonts w:ascii="StobiSerif Regular" w:hAnsi="StobiSerif Regular" w:cs="Arial Narrow"/>
          <w:sz w:val="22"/>
          <w:szCs w:val="22"/>
          <w:lang w:val="mk-MK"/>
        </w:rPr>
      </w:pPr>
      <w:r w:rsidRPr="006E3772">
        <w:rPr>
          <w:rFonts w:ascii="StobiSerif Regular" w:hAnsi="StobiSerif Regular" w:cs="Arial Narrow"/>
          <w:sz w:val="22"/>
          <w:szCs w:val="22"/>
          <w:lang w:val="mk-MK"/>
        </w:rPr>
        <w:t>2. Измена на Протоколот Ц за потекло на стоките. Во текот на април и мај 2021 година, од технички аспект се усогласуваа текстовите на двете одлуки и тоа:</w:t>
      </w:r>
    </w:p>
    <w:p w14:paraId="2667E1D3" w14:textId="77777777" w:rsidR="00DD6A29" w:rsidRDefault="00DD6A29" w:rsidP="0096652D">
      <w:pPr>
        <w:ind w:firstLine="720"/>
        <w:jc w:val="both"/>
        <w:rPr>
          <w:rFonts w:ascii="StobiSerif Regular" w:hAnsi="StobiSerif Regular" w:cs="Arial Narrow"/>
          <w:sz w:val="22"/>
          <w:szCs w:val="22"/>
          <w:lang w:val="mk-MK"/>
        </w:rPr>
      </w:pPr>
    </w:p>
    <w:p w14:paraId="6E30C15D" w14:textId="5C683FE3" w:rsidR="00A76A21" w:rsidRPr="008D1DC6" w:rsidRDefault="00A76A21" w:rsidP="0096652D">
      <w:pPr>
        <w:ind w:firstLine="720"/>
        <w:jc w:val="both"/>
        <w:rPr>
          <w:rFonts w:ascii="StobiSerif Regular" w:hAnsi="StobiSerif Regular" w:cs="Arial Narrow"/>
          <w:sz w:val="22"/>
          <w:szCs w:val="22"/>
          <w:lang w:val="mk-MK"/>
        </w:rPr>
      </w:pPr>
      <w:r w:rsidRPr="008D1DC6">
        <w:rPr>
          <w:rFonts w:ascii="StobiSerif Regular" w:hAnsi="StobiSerif Regular" w:cs="Arial Narrow"/>
          <w:sz w:val="22"/>
          <w:szCs w:val="22"/>
          <w:lang w:val="mk-MK"/>
        </w:rPr>
        <w:t>Во текот на преговорите е договорено меѓусебно укинување на постоечките тарифни квоти на стоки (наведени во Анеккс I и Анекс II од Протоколот Б во Договорот), како и дополнителна либерализација на одделни земјоделско-прехранбени производи на двете страни.</w:t>
      </w:r>
    </w:p>
    <w:p w14:paraId="5F7704BE" w14:textId="31FDD706" w:rsidR="00A76A21" w:rsidRPr="00EF25A3" w:rsidRDefault="00A76A21" w:rsidP="0096652D">
      <w:pPr>
        <w:ind w:firstLine="720"/>
        <w:jc w:val="both"/>
        <w:rPr>
          <w:rFonts w:ascii="StobiSerif Regular" w:hAnsi="StobiSerif Regular" w:cs="Arial Narrow"/>
          <w:sz w:val="22"/>
          <w:szCs w:val="22"/>
          <w:lang w:val="mk-MK"/>
        </w:rPr>
      </w:pPr>
      <w:r w:rsidRPr="008D1DC6">
        <w:rPr>
          <w:rFonts w:ascii="StobiSerif Regular" w:hAnsi="StobiSerif Regular" w:cs="Arial Narrow"/>
          <w:sz w:val="22"/>
          <w:szCs w:val="22"/>
          <w:lang w:val="mk-MK"/>
        </w:rPr>
        <w:t>Посебно значајно за македонската страна е договорената целосна либерализација, при извоз во Украина, на следните производи: домати, свежи или разладени; зелка, свежа или разладена, од 1</w:t>
      </w:r>
      <w:r w:rsidR="00E04582">
        <w:rPr>
          <w:rFonts w:ascii="StobiSerif Regular" w:hAnsi="StobiSerif Regular" w:cs="Arial Narrow"/>
          <w:sz w:val="22"/>
          <w:szCs w:val="22"/>
          <w:lang w:val="mk-MK"/>
        </w:rPr>
        <w:t>-ви</w:t>
      </w:r>
      <w:r w:rsidRPr="008D1DC6">
        <w:rPr>
          <w:rFonts w:ascii="StobiSerif Regular" w:hAnsi="StobiSerif Regular" w:cs="Arial Narrow"/>
          <w:sz w:val="22"/>
          <w:szCs w:val="22"/>
          <w:lang w:val="mk-MK"/>
        </w:rPr>
        <w:t xml:space="preserve"> април до 31</w:t>
      </w:r>
      <w:r w:rsidR="00E04582">
        <w:rPr>
          <w:rFonts w:ascii="StobiSerif Regular" w:hAnsi="StobiSerif Regular" w:cs="Arial Narrow"/>
          <w:sz w:val="22"/>
          <w:szCs w:val="22"/>
          <w:lang w:val="mk-MK"/>
        </w:rPr>
        <w:t>-ви</w:t>
      </w:r>
      <w:r w:rsidRPr="008D1DC6">
        <w:rPr>
          <w:rFonts w:ascii="StobiSerif Regular" w:hAnsi="StobiSerif Regular" w:cs="Arial Narrow"/>
          <w:sz w:val="22"/>
          <w:szCs w:val="22"/>
          <w:lang w:val="mk-MK"/>
        </w:rPr>
        <w:t xml:space="preserve"> декември; краставици, свежи или разладени; грозје, свежо</w:t>
      </w:r>
      <w:r w:rsidR="008D1DC6">
        <w:rPr>
          <w:rFonts w:ascii="StobiSerif Regular" w:hAnsi="StobiSerif Regular" w:cs="Arial Narrow"/>
          <w:sz w:val="22"/>
          <w:szCs w:val="22"/>
          <w:lang w:val="mk-MK"/>
        </w:rPr>
        <w:t>,</w:t>
      </w:r>
      <w:r w:rsidRPr="008D1DC6">
        <w:rPr>
          <w:rFonts w:ascii="StobiSerif Regular" w:hAnsi="StobiSerif Regular" w:cs="Arial Narrow"/>
          <w:sz w:val="22"/>
          <w:szCs w:val="22"/>
          <w:lang w:val="mk-MK"/>
        </w:rPr>
        <w:t xml:space="preserve"> јаболка, свежи или разладени и постепена либерализација на голем број прехранбени производи. </w:t>
      </w:r>
    </w:p>
    <w:p w14:paraId="73FDE5E1" w14:textId="736A3AFD" w:rsidR="00A76A21" w:rsidRPr="00EF25A3" w:rsidRDefault="00A76A21" w:rsidP="0096652D">
      <w:pPr>
        <w:ind w:firstLine="720"/>
        <w:jc w:val="both"/>
        <w:rPr>
          <w:rFonts w:ascii="StobiSerif Regular" w:hAnsi="StobiSerif Regular" w:cs="Arial Narrow"/>
          <w:sz w:val="22"/>
          <w:szCs w:val="22"/>
          <w:lang w:val="mk-MK"/>
        </w:rPr>
      </w:pPr>
      <w:r w:rsidRPr="008D1DC6">
        <w:rPr>
          <w:rFonts w:ascii="StobiSerif Regular" w:hAnsi="StobiSerif Regular" w:cs="Arial Narrow"/>
          <w:sz w:val="22"/>
          <w:szCs w:val="22"/>
          <w:lang w:val="mk-MK"/>
        </w:rPr>
        <w:t>За украинската страна пак е значајна либерализацијата при извоз на македонскиот пазар на: месо и јастиви кланични производи, од живина</w:t>
      </w:r>
      <w:r w:rsidR="008D1DC6">
        <w:rPr>
          <w:rFonts w:ascii="StobiSerif Regular" w:hAnsi="StobiSerif Regular" w:cs="Arial Narrow"/>
          <w:sz w:val="22"/>
          <w:szCs w:val="22"/>
          <w:lang w:val="mk-MK"/>
        </w:rPr>
        <w:t>,</w:t>
      </w:r>
      <w:r w:rsidRPr="008D1DC6">
        <w:rPr>
          <w:rFonts w:ascii="StobiSerif Regular" w:hAnsi="StobiSerif Regular" w:cs="Arial Narrow"/>
          <w:sz w:val="22"/>
          <w:szCs w:val="22"/>
          <w:lang w:val="mk-MK"/>
        </w:rPr>
        <w:t xml:space="preserve"> маргарин, јастиви мешаници или препарати од м</w:t>
      </w:r>
      <w:r w:rsidRPr="00EF25A3">
        <w:rPr>
          <w:rFonts w:ascii="StobiSerif Regular" w:hAnsi="StobiSerif Regular" w:cs="Arial Narrow"/>
          <w:sz w:val="22"/>
          <w:szCs w:val="22"/>
          <w:lang w:val="mk-MK"/>
        </w:rPr>
        <w:t xml:space="preserve">асти или масла од животинско или растително потекло; </w:t>
      </w:r>
      <w:r w:rsidR="00E04582">
        <w:rPr>
          <w:rFonts w:ascii="StobiSerif Regular" w:hAnsi="StobiSerif Regular" w:cs="Arial Narrow"/>
          <w:sz w:val="22"/>
          <w:szCs w:val="22"/>
          <w:lang w:val="mk-MK"/>
        </w:rPr>
        <w:t>д</w:t>
      </w:r>
      <w:r w:rsidRPr="00EF25A3">
        <w:rPr>
          <w:rFonts w:ascii="StobiSerif Regular" w:hAnsi="StobiSerif Regular" w:cs="Arial Narrow"/>
          <w:sz w:val="22"/>
          <w:szCs w:val="22"/>
          <w:lang w:val="mk-MK"/>
        </w:rPr>
        <w:t>руги приготвени или конзервирани производи од живинско месо; приготвен синап (сенф); разни видови на сосови и зачини.</w:t>
      </w:r>
    </w:p>
    <w:p w14:paraId="6E68E86A" w14:textId="77777777" w:rsidR="00A76A21" w:rsidRPr="006E3772" w:rsidRDefault="00A76A21" w:rsidP="0096652D">
      <w:pPr>
        <w:ind w:firstLine="720"/>
        <w:jc w:val="both"/>
        <w:rPr>
          <w:rFonts w:ascii="StobiSerif Regular" w:hAnsi="StobiSerif Regular" w:cs="Arial Narrow"/>
          <w:sz w:val="22"/>
          <w:szCs w:val="22"/>
          <w:lang w:val="mk-MK"/>
        </w:rPr>
      </w:pPr>
      <w:r w:rsidRPr="008D1DC6">
        <w:rPr>
          <w:rFonts w:ascii="StobiSerif Regular" w:hAnsi="StobiSerif Regular" w:cs="Arial Narrow"/>
          <w:sz w:val="22"/>
          <w:szCs w:val="22"/>
          <w:lang w:val="mk-MK"/>
        </w:rPr>
        <w:t>Исто така на преговорите, е  усогласена Одлука за измена на Протоколот Ц (со неговит</w:t>
      </w:r>
      <w:r w:rsidRPr="00EF25A3">
        <w:rPr>
          <w:rFonts w:ascii="StobiSerif Regular" w:hAnsi="StobiSerif Regular" w:cs="Arial Narrow"/>
          <w:sz w:val="22"/>
          <w:szCs w:val="22"/>
          <w:lang w:val="mk-MK"/>
        </w:rPr>
        <w:t xml:space="preserve">е анекси) на Договорот за слободна трговија, во однос на дефинирањето на концептот на „производи </w:t>
      </w:r>
      <w:r w:rsidRPr="00EF25A3">
        <w:rPr>
          <w:rFonts w:ascii="StobiSerif Regular" w:hAnsi="StobiSerif Regular" w:cs="Arial Narrow"/>
          <w:sz w:val="22"/>
          <w:szCs w:val="22"/>
          <w:lang w:val="mk-MK"/>
        </w:rPr>
        <w:lastRenderedPageBreak/>
        <w:t>со потекло“ и начин на администеративна соработка, кој е подготвен согласно најновите измени на правилата за потекло на стоката на Регионалната Конвенција за Пан- евро медитера</w:t>
      </w:r>
      <w:r w:rsidRPr="006E3772">
        <w:rPr>
          <w:rFonts w:ascii="StobiSerif Regular" w:hAnsi="StobiSerif Regular" w:cs="Arial Narrow"/>
          <w:sz w:val="22"/>
          <w:szCs w:val="22"/>
          <w:lang w:val="mk-MK"/>
        </w:rPr>
        <w:t>нски преференцијални правила за потекло.</w:t>
      </w:r>
    </w:p>
    <w:p w14:paraId="49A91821" w14:textId="0DBBF747" w:rsidR="00A76A21" w:rsidRPr="00EF25A3" w:rsidRDefault="00A76A21" w:rsidP="0096652D">
      <w:pPr>
        <w:ind w:firstLine="720"/>
        <w:jc w:val="both"/>
        <w:rPr>
          <w:rFonts w:ascii="StobiSerif Regular" w:hAnsi="StobiSerif Regular" w:cs="Arial Narrow"/>
          <w:sz w:val="22"/>
          <w:szCs w:val="22"/>
          <w:lang w:val="mk-MK"/>
        </w:rPr>
      </w:pPr>
      <w:r w:rsidRPr="008D1DC6">
        <w:rPr>
          <w:rFonts w:ascii="StobiSerif Regular" w:hAnsi="StobiSerif Regular" w:cs="Arial Narrow"/>
          <w:sz w:val="22"/>
          <w:szCs w:val="22"/>
          <w:lang w:val="mk-MK"/>
        </w:rPr>
        <w:t xml:space="preserve">Со измените на Протоколот Ц, се постигнува многу поголема либерализација во врска со правилата за потекло, односно ако досега за извоз во Украина се користеа само суровини со потекло од </w:t>
      </w:r>
      <w:r w:rsidR="00E04582">
        <w:rPr>
          <w:rFonts w:ascii="StobiSerif Regular" w:hAnsi="StobiSerif Regular" w:cs="Arial Narrow"/>
          <w:sz w:val="22"/>
          <w:szCs w:val="22"/>
          <w:lang w:val="mk-MK"/>
        </w:rPr>
        <w:t xml:space="preserve">Република Северна </w:t>
      </w:r>
      <w:r w:rsidRPr="008D1DC6">
        <w:rPr>
          <w:rFonts w:ascii="StobiSerif Regular" w:hAnsi="StobiSerif Regular" w:cs="Arial Narrow"/>
          <w:sz w:val="22"/>
          <w:szCs w:val="22"/>
          <w:lang w:val="mk-MK"/>
        </w:rPr>
        <w:t>Македонија и</w:t>
      </w:r>
      <w:r w:rsidRPr="00EF25A3">
        <w:rPr>
          <w:rFonts w:ascii="StobiSerif Regular" w:hAnsi="StobiSerif Regular" w:cs="Arial Narrow"/>
          <w:sz w:val="22"/>
          <w:szCs w:val="22"/>
          <w:lang w:val="mk-MK"/>
        </w:rPr>
        <w:t xml:space="preserve"> Украина и обратно за извоз во </w:t>
      </w:r>
      <w:r w:rsidR="00E04582">
        <w:rPr>
          <w:rFonts w:ascii="StobiSerif Regular" w:hAnsi="StobiSerif Regular" w:cs="Arial Narrow"/>
          <w:sz w:val="22"/>
          <w:szCs w:val="22"/>
          <w:lang w:val="mk-MK"/>
        </w:rPr>
        <w:t xml:space="preserve">Република Северна </w:t>
      </w:r>
      <w:r w:rsidRPr="00EF25A3">
        <w:rPr>
          <w:rFonts w:ascii="StobiSerif Regular" w:hAnsi="StobiSerif Regular" w:cs="Arial Narrow"/>
          <w:sz w:val="22"/>
          <w:szCs w:val="22"/>
          <w:lang w:val="mk-MK"/>
        </w:rPr>
        <w:t xml:space="preserve">Македонија се користеа само суровини со потекло од </w:t>
      </w:r>
      <w:r w:rsidR="00E04582">
        <w:rPr>
          <w:rFonts w:ascii="StobiSerif Regular" w:hAnsi="StobiSerif Regular" w:cs="Arial Narrow"/>
          <w:sz w:val="22"/>
          <w:szCs w:val="22"/>
          <w:lang w:val="mk-MK"/>
        </w:rPr>
        <w:t xml:space="preserve">Република Северна </w:t>
      </w:r>
      <w:r w:rsidRPr="00EF25A3">
        <w:rPr>
          <w:rFonts w:ascii="StobiSerif Regular" w:hAnsi="StobiSerif Regular" w:cs="Arial Narrow"/>
          <w:sz w:val="22"/>
          <w:szCs w:val="22"/>
          <w:lang w:val="mk-MK"/>
        </w:rPr>
        <w:t>Македонија и Украина, со овие нови правила ќе биде возможно да се користат и ЕУ суровини. Новиот договор ќе овозможи користење и на Украински суровини при извоз во ЕУ и обратно.</w:t>
      </w:r>
    </w:p>
    <w:p w14:paraId="770F79EF" w14:textId="35320288" w:rsidR="00A76A21" w:rsidRPr="0096652D" w:rsidRDefault="00C0114F" w:rsidP="00D52BA0">
      <w:pPr>
        <w:pStyle w:val="a4"/>
      </w:pPr>
      <w:bookmarkStart w:id="67" w:name="_Toc149135539"/>
      <w:r>
        <w:t>4</w:t>
      </w:r>
      <w:r w:rsidR="00D81139">
        <w:t>.2.</w:t>
      </w:r>
      <w:r w:rsidR="00A76A21" w:rsidRPr="006E3772">
        <w:t>Вкупна тргови</w:t>
      </w:r>
      <w:r w:rsidR="00A76A21" w:rsidRPr="0096652D">
        <w:t>ја и трговија со земјоделско-прехранбени и рибни производи</w:t>
      </w:r>
      <w:bookmarkEnd w:id="67"/>
    </w:p>
    <w:p w14:paraId="27C5BEC3" w14:textId="77777777" w:rsidR="00A76A21" w:rsidRPr="0096652D" w:rsidRDefault="00A76A21" w:rsidP="00A76A21">
      <w:pPr>
        <w:jc w:val="both"/>
        <w:rPr>
          <w:rFonts w:ascii="StobiSerif Regular" w:eastAsia="Calibri" w:hAnsi="StobiSerif Regular"/>
          <w:sz w:val="22"/>
          <w:szCs w:val="22"/>
        </w:rPr>
      </w:pPr>
    </w:p>
    <w:p w14:paraId="228568E4" w14:textId="77777777" w:rsidR="00DD6A29" w:rsidRDefault="00A76A21" w:rsidP="0096652D">
      <w:pPr>
        <w:ind w:firstLine="720"/>
        <w:jc w:val="both"/>
        <w:rPr>
          <w:rFonts w:ascii="StobiSerif Regular" w:eastAsia="Calibri" w:hAnsi="StobiSerif Regular"/>
          <w:sz w:val="22"/>
          <w:szCs w:val="22"/>
        </w:rPr>
      </w:pPr>
      <w:r w:rsidRPr="00EF25A3">
        <w:rPr>
          <w:rFonts w:ascii="StobiSerif Regular" w:eastAsia="Calibri" w:hAnsi="StobiSerif Regular"/>
          <w:sz w:val="22"/>
          <w:szCs w:val="22"/>
        </w:rPr>
        <w:t xml:space="preserve">Во 2022 година, вкупната трговска размена (индустриски + земјоделско-прехранбени производи) (извоз + увоз) во споредба со 2021 година е зголемена за 23,3%. </w:t>
      </w:r>
    </w:p>
    <w:p w14:paraId="482701DA" w14:textId="408AA915" w:rsidR="00A76A21" w:rsidRPr="006E3772" w:rsidRDefault="00A76A21" w:rsidP="0096652D">
      <w:pPr>
        <w:ind w:firstLine="720"/>
        <w:jc w:val="both"/>
        <w:rPr>
          <w:rFonts w:ascii="StobiSerif Regular" w:eastAsia="Calibri" w:hAnsi="StobiSerif Regular"/>
          <w:sz w:val="22"/>
          <w:szCs w:val="22"/>
        </w:rPr>
      </w:pPr>
      <w:r w:rsidRPr="00EF25A3">
        <w:rPr>
          <w:rFonts w:ascii="StobiSerif Regular" w:eastAsia="Calibri" w:hAnsi="StobiSerif Regular"/>
          <w:sz w:val="22"/>
          <w:szCs w:val="22"/>
        </w:rPr>
        <w:t>Вкупниот извоз (индустриски + земјоделск</w:t>
      </w:r>
      <w:r w:rsidRPr="006E3772">
        <w:rPr>
          <w:rFonts w:ascii="StobiSerif Regular" w:eastAsia="Calibri" w:hAnsi="StobiSerif Regular"/>
          <w:sz w:val="22"/>
          <w:szCs w:val="22"/>
        </w:rPr>
        <w:t>о-прехранбени производи) во 2022 година во споредба со 2021 година, беше зголемен за 19,9%, вкупниот увоз (индустриски + земјоделско-прехранбени производи) во 2022 година во споредба со 2021 бележи зголемување од 25,8%. Извозот на земјоделско-прехранбените</w:t>
      </w:r>
      <w:r w:rsidRPr="0096652D">
        <w:rPr>
          <w:rFonts w:ascii="StobiSerif Regular" w:eastAsia="Calibri" w:hAnsi="StobiSerif Regular"/>
          <w:sz w:val="22"/>
          <w:szCs w:val="22"/>
        </w:rPr>
        <w:t xml:space="preserve"> производи во 2022 година во споредба со 2021 е зголемен за 13,5% (од €627,9 милиони во 2021, на €713,11 милиони во 2022), а увозот на земјоделско-прехранбени производи во 2022 година во споредба со 2021, е зголемен за 20,9% (од €944,1 милиони на €1.142,3 милиони).</w:t>
      </w:r>
      <w:r w:rsidR="00BF4FBE">
        <w:rPr>
          <w:rFonts w:ascii="StobiSerif Regular" w:eastAsia="Calibri" w:hAnsi="StobiSerif Regular"/>
          <w:sz w:val="22"/>
          <w:szCs w:val="22"/>
        </w:rPr>
        <w:t xml:space="preserve"> </w:t>
      </w:r>
      <w:r w:rsidRPr="00EF25A3">
        <w:rPr>
          <w:rFonts w:ascii="StobiSerif Regular" w:eastAsia="Calibri" w:hAnsi="StobiSerif Regular"/>
          <w:sz w:val="22"/>
          <w:szCs w:val="22"/>
        </w:rPr>
        <w:t>Ова зголемување на вредноста на извозот и увозот се должи пред се на зголемувањето на просечните извозни и увозни цени на голем број производи како говедското месо свежо, разладено и замрзнато, пилешкото месо, млекото и млечните производи, житар</w:t>
      </w:r>
      <w:r w:rsidRPr="006E3772">
        <w:rPr>
          <w:rFonts w:ascii="StobiSerif Regular" w:eastAsia="Calibri" w:hAnsi="StobiSerif Regular"/>
          <w:sz w:val="22"/>
          <w:szCs w:val="22"/>
        </w:rPr>
        <w:t>иците, разни видови брашно, производите од кондиторската индустрија, маслото од сончоглед и други.</w:t>
      </w:r>
    </w:p>
    <w:p w14:paraId="1B7ED107" w14:textId="77777777" w:rsidR="00A76A21" w:rsidRPr="006E3772" w:rsidRDefault="00A76A21" w:rsidP="0096652D">
      <w:pPr>
        <w:ind w:firstLine="720"/>
        <w:jc w:val="both"/>
        <w:rPr>
          <w:rFonts w:ascii="StobiSerif Regular" w:eastAsia="Calibri" w:hAnsi="StobiSerif Regular"/>
          <w:sz w:val="22"/>
          <w:szCs w:val="22"/>
        </w:rPr>
      </w:pPr>
      <w:r w:rsidRPr="00EF25A3">
        <w:rPr>
          <w:rFonts w:ascii="StobiSerif Regular" w:eastAsia="Calibri" w:hAnsi="StobiSerif Regular"/>
          <w:sz w:val="22"/>
          <w:szCs w:val="22"/>
        </w:rPr>
        <w:t>Учеството на извозот на земјоделско-прехранбени производи во вкупниот извоз на Република Северна Македонија во 2022 година е намалено во споредба со учествот</w:t>
      </w:r>
      <w:r w:rsidRPr="006E3772">
        <w:rPr>
          <w:rFonts w:ascii="StobiSerif Regular" w:eastAsia="Calibri" w:hAnsi="StobiSerif Regular"/>
          <w:sz w:val="22"/>
          <w:szCs w:val="22"/>
        </w:rPr>
        <w:t>о во 2022 година и изнесува 8,59%, додека учеството на увозот на земјоделско-прехранбени производи е намалено во 2022 година, во споредба со учеството во вкупниот увоз во 2021 година и изнесува 9,42%.</w:t>
      </w:r>
    </w:p>
    <w:p w14:paraId="6B25C24C" w14:textId="77777777" w:rsidR="00A76A21" w:rsidRPr="006E3772" w:rsidRDefault="00A76A21" w:rsidP="0096652D">
      <w:pPr>
        <w:ind w:firstLine="720"/>
        <w:jc w:val="both"/>
        <w:rPr>
          <w:rFonts w:ascii="StobiSerif Regular" w:eastAsia="Calibri" w:hAnsi="StobiSerif Regular"/>
          <w:sz w:val="22"/>
          <w:szCs w:val="22"/>
        </w:rPr>
      </w:pPr>
      <w:r w:rsidRPr="00EF25A3">
        <w:rPr>
          <w:rFonts w:ascii="StobiSerif Regular" w:eastAsia="Calibri" w:hAnsi="StobiSerif Regular"/>
          <w:sz w:val="22"/>
          <w:szCs w:val="22"/>
        </w:rPr>
        <w:t>Трговскиот дефицит во 2022 година, во споредба со 2021 година, бележи зголемување од 35,7% и изнесува €429,2 милиони.</w:t>
      </w:r>
    </w:p>
    <w:p w14:paraId="229BC5C3" w14:textId="77777777" w:rsidR="00A76A21" w:rsidRPr="0096652D" w:rsidRDefault="00A76A21" w:rsidP="00A76A21">
      <w:pPr>
        <w:jc w:val="both"/>
        <w:rPr>
          <w:rFonts w:ascii="StobiSerif Regular" w:hAnsi="StobiSerif Regular" w:cs="Arial Narrow"/>
          <w:sz w:val="22"/>
          <w:szCs w:val="22"/>
        </w:rPr>
      </w:pPr>
    </w:p>
    <w:p w14:paraId="648DE5EF" w14:textId="77777777" w:rsidR="00270FD6" w:rsidRDefault="00270FD6" w:rsidP="00A76A21">
      <w:pPr>
        <w:jc w:val="both"/>
        <w:rPr>
          <w:rFonts w:ascii="StobiSerif Regular" w:hAnsi="StobiSerif Regular" w:cs="Arial"/>
          <w:sz w:val="22"/>
          <w:szCs w:val="22"/>
        </w:rPr>
      </w:pPr>
    </w:p>
    <w:p w14:paraId="72890BE5" w14:textId="6DA3A86A" w:rsidR="00270FD6" w:rsidRDefault="00270FD6" w:rsidP="00A76A21">
      <w:pPr>
        <w:jc w:val="both"/>
        <w:rPr>
          <w:rFonts w:ascii="StobiSerif Regular" w:hAnsi="StobiSerif Regular" w:cs="Arial"/>
          <w:sz w:val="22"/>
          <w:szCs w:val="22"/>
        </w:rPr>
      </w:pPr>
    </w:p>
    <w:p w14:paraId="3A80CD30" w14:textId="56D611E6" w:rsidR="00270FD6" w:rsidRDefault="00270FD6" w:rsidP="00A76A21">
      <w:pPr>
        <w:jc w:val="both"/>
        <w:rPr>
          <w:rFonts w:ascii="StobiSerif Regular" w:hAnsi="StobiSerif Regular" w:cs="Arial"/>
          <w:sz w:val="22"/>
          <w:szCs w:val="22"/>
        </w:rPr>
      </w:pPr>
    </w:p>
    <w:p w14:paraId="6D798B94" w14:textId="34E4B1AB" w:rsidR="00270FD6" w:rsidRDefault="00270FD6" w:rsidP="00A76A21">
      <w:pPr>
        <w:jc w:val="both"/>
        <w:rPr>
          <w:rFonts w:ascii="StobiSerif Regular" w:hAnsi="StobiSerif Regular" w:cs="Arial"/>
          <w:sz w:val="22"/>
          <w:szCs w:val="22"/>
        </w:rPr>
      </w:pPr>
    </w:p>
    <w:p w14:paraId="4480AAF0" w14:textId="45B7A85C" w:rsidR="00270FD6" w:rsidRDefault="00270FD6" w:rsidP="00A76A21">
      <w:pPr>
        <w:jc w:val="both"/>
        <w:rPr>
          <w:rFonts w:ascii="StobiSerif Regular" w:hAnsi="StobiSerif Regular" w:cs="Arial"/>
          <w:sz w:val="22"/>
          <w:szCs w:val="22"/>
        </w:rPr>
      </w:pPr>
    </w:p>
    <w:p w14:paraId="31C2A258" w14:textId="490B627D" w:rsidR="00270FD6" w:rsidRDefault="00270FD6" w:rsidP="00A76A21">
      <w:pPr>
        <w:jc w:val="both"/>
        <w:rPr>
          <w:rFonts w:ascii="StobiSerif Regular" w:hAnsi="StobiSerif Regular" w:cs="Arial"/>
          <w:sz w:val="22"/>
          <w:szCs w:val="22"/>
        </w:rPr>
      </w:pPr>
    </w:p>
    <w:p w14:paraId="54CE2E46" w14:textId="77777777" w:rsidR="00270FD6" w:rsidRDefault="00270FD6" w:rsidP="00A76A21">
      <w:pPr>
        <w:jc w:val="both"/>
        <w:rPr>
          <w:rFonts w:ascii="StobiSerif Regular" w:hAnsi="StobiSerif Regular" w:cs="Arial"/>
          <w:sz w:val="22"/>
          <w:szCs w:val="22"/>
        </w:rPr>
      </w:pPr>
    </w:p>
    <w:p w14:paraId="4CFE8FE6" w14:textId="59E99F17" w:rsidR="00A76A21" w:rsidRPr="00E321CB" w:rsidRDefault="00A76A21" w:rsidP="00A76A21">
      <w:pPr>
        <w:jc w:val="both"/>
        <w:rPr>
          <w:rFonts w:ascii="StobiSerif Regular" w:hAnsi="StobiSerif Regular" w:cs="Arial"/>
          <w:sz w:val="22"/>
          <w:szCs w:val="22"/>
        </w:rPr>
      </w:pPr>
      <w:r w:rsidRPr="00E321CB">
        <w:rPr>
          <w:rFonts w:ascii="StobiSerif Regular" w:hAnsi="StobiSerif Regular" w:cs="Arial"/>
          <w:sz w:val="22"/>
          <w:szCs w:val="22"/>
        </w:rPr>
        <w:t>Развој на тр</w:t>
      </w:r>
      <w:r w:rsidR="00FC660E" w:rsidRPr="00E321CB">
        <w:rPr>
          <w:rFonts w:ascii="StobiSerif Regular" w:hAnsi="StobiSerif Regular" w:cs="Arial"/>
          <w:sz w:val="22"/>
          <w:szCs w:val="22"/>
          <w:lang w:val="mk-MK"/>
        </w:rPr>
        <w:t>г</w:t>
      </w:r>
      <w:r w:rsidRPr="00E321CB">
        <w:rPr>
          <w:rFonts w:ascii="StobiSerif Regular" w:hAnsi="StobiSerif Regular" w:cs="Arial"/>
          <w:sz w:val="22"/>
          <w:szCs w:val="22"/>
        </w:rPr>
        <w:t xml:space="preserve">овска размена </w:t>
      </w:r>
      <w:r w:rsidR="00E04582" w:rsidRPr="00E321CB">
        <w:rPr>
          <w:rFonts w:ascii="StobiSerif Regular" w:hAnsi="StobiSerif Regular" w:cs="Arial"/>
          <w:sz w:val="22"/>
          <w:szCs w:val="22"/>
          <w:lang w:val="mk-MK"/>
        </w:rPr>
        <w:t xml:space="preserve">на Република Северна Македонија </w:t>
      </w:r>
      <w:r w:rsidRPr="00E321CB">
        <w:rPr>
          <w:rFonts w:ascii="StobiSerif Regular" w:hAnsi="StobiSerif Regular" w:cs="Arial"/>
          <w:sz w:val="22"/>
          <w:szCs w:val="22"/>
        </w:rPr>
        <w:t xml:space="preserve">со земјоделско-прехранбени </w:t>
      </w:r>
      <w:r w:rsidRPr="00E321CB">
        <w:rPr>
          <w:rFonts w:ascii="StobiSerif Regular" w:hAnsi="StobiSerif Regular" w:cs="Arial"/>
          <w:sz w:val="22"/>
          <w:szCs w:val="22"/>
          <w:lang w:val="mk-MK"/>
        </w:rPr>
        <w:t>п</w:t>
      </w:r>
      <w:r w:rsidRPr="00E321CB">
        <w:rPr>
          <w:rFonts w:ascii="StobiSerif Regular" w:hAnsi="StobiSerif Regular" w:cs="Arial"/>
          <w:sz w:val="22"/>
          <w:szCs w:val="22"/>
        </w:rPr>
        <w:t>роизводи за периодот 20</w:t>
      </w:r>
      <w:r w:rsidRPr="00E321CB">
        <w:rPr>
          <w:rFonts w:ascii="StobiSerif Regular" w:hAnsi="StobiSerif Regular" w:cs="Arial"/>
          <w:sz w:val="22"/>
          <w:szCs w:val="22"/>
          <w:lang w:val="mk-MK"/>
        </w:rPr>
        <w:t>18</w:t>
      </w:r>
      <w:r w:rsidRPr="00E321CB">
        <w:rPr>
          <w:rFonts w:ascii="StobiSerif Regular" w:hAnsi="StobiSerif Regular" w:cs="Arial"/>
          <w:sz w:val="22"/>
          <w:szCs w:val="22"/>
        </w:rPr>
        <w:t>-20</w:t>
      </w:r>
      <w:r w:rsidRPr="00E321CB">
        <w:rPr>
          <w:rFonts w:ascii="StobiSerif Regular" w:hAnsi="StobiSerif Regular" w:cs="Arial"/>
          <w:sz w:val="22"/>
          <w:szCs w:val="22"/>
          <w:lang w:val="mk-MK"/>
        </w:rPr>
        <w:t>22</w:t>
      </w:r>
      <w:r w:rsidRPr="00E321CB">
        <w:rPr>
          <w:rFonts w:ascii="StobiSerif Regular" w:hAnsi="StobiSerif Regular" w:cs="Arial"/>
          <w:sz w:val="22"/>
          <w:szCs w:val="22"/>
        </w:rPr>
        <w:t xml:space="preserve"> (во милиони €)</w:t>
      </w:r>
    </w:p>
    <w:p w14:paraId="266B6EC9" w14:textId="77777777" w:rsidR="00FC660E" w:rsidRPr="0096652D" w:rsidRDefault="00FC660E" w:rsidP="00A76A21">
      <w:pPr>
        <w:jc w:val="both"/>
        <w:rPr>
          <w:rFonts w:ascii="StobiSerif Regular" w:hAnsi="StobiSerif Regular" w:cs="Arial"/>
          <w:i/>
          <w:sz w:val="22"/>
          <w:szCs w:val="22"/>
          <w:u w:val="single"/>
        </w:rPr>
      </w:pPr>
    </w:p>
    <w:p w14:paraId="5CE33E06" w14:textId="77777777" w:rsidR="00A76A21" w:rsidRPr="008D1DC6" w:rsidRDefault="00A76A21" w:rsidP="00A76A21">
      <w:pPr>
        <w:jc w:val="center"/>
        <w:rPr>
          <w:rFonts w:ascii="StobiSerif Regular" w:eastAsia="Calibri" w:hAnsi="StobiSerif Regular"/>
          <w:sz w:val="22"/>
          <w:szCs w:val="22"/>
        </w:rPr>
      </w:pPr>
      <w:r w:rsidRPr="008D1DC6">
        <w:rPr>
          <w:rFonts w:ascii="StobiSerif Regular" w:eastAsia="Calibri" w:hAnsi="StobiSerif Regular"/>
          <w:noProof/>
          <w:sz w:val="22"/>
          <w:szCs w:val="22"/>
        </w:rPr>
        <w:lastRenderedPageBreak/>
        <w:drawing>
          <wp:inline distT="0" distB="0" distL="0" distR="0" wp14:anchorId="57F00BAC" wp14:editId="239F9EBB">
            <wp:extent cx="4984595" cy="2200275"/>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8718" cy="2228580"/>
                    </a:xfrm>
                    <a:prstGeom prst="rect">
                      <a:avLst/>
                    </a:prstGeom>
                    <a:noFill/>
                  </pic:spPr>
                </pic:pic>
              </a:graphicData>
            </a:graphic>
          </wp:inline>
        </w:drawing>
      </w:r>
    </w:p>
    <w:p w14:paraId="14CF535C" w14:textId="77777777" w:rsidR="00A76A21" w:rsidRPr="00EF25A3" w:rsidRDefault="00A76A21" w:rsidP="00A76A21">
      <w:pPr>
        <w:rPr>
          <w:rFonts w:ascii="StobiSerif Regular" w:hAnsi="StobiSerif Regular"/>
          <w:sz w:val="22"/>
          <w:szCs w:val="22"/>
        </w:rPr>
      </w:pPr>
    </w:p>
    <w:p w14:paraId="70BDA877" w14:textId="262F2D78" w:rsidR="00A76A21" w:rsidRPr="0096652D" w:rsidRDefault="00C0114F" w:rsidP="00D52BA0">
      <w:pPr>
        <w:pStyle w:val="a4"/>
      </w:pPr>
      <w:bookmarkStart w:id="68" w:name="_Toc149135540"/>
      <w:r>
        <w:t>4</w:t>
      </w:r>
      <w:r w:rsidR="00D81139">
        <w:t>.3.</w:t>
      </w:r>
      <w:r w:rsidR="00A76A21" w:rsidRPr="006E3772">
        <w:t>Најзначајни партнери на Република Северна Македонија во трговијата со земј</w:t>
      </w:r>
      <w:r w:rsidR="00A76A21" w:rsidRPr="0096652D">
        <w:t>оделско-прехранбени и рибни производи во 2022 година</w:t>
      </w:r>
      <w:bookmarkEnd w:id="68"/>
    </w:p>
    <w:p w14:paraId="5CCA56C0" w14:textId="77777777" w:rsidR="00CF1D6D" w:rsidRDefault="00CF1D6D" w:rsidP="0096652D">
      <w:pPr>
        <w:keepNext/>
        <w:ind w:firstLine="720"/>
        <w:jc w:val="both"/>
        <w:outlineLvl w:val="3"/>
        <w:rPr>
          <w:rFonts w:ascii="StobiSerif Regular" w:eastAsia="Calibri" w:hAnsi="StobiSerif Regular"/>
          <w:sz w:val="22"/>
          <w:szCs w:val="22"/>
        </w:rPr>
      </w:pPr>
    </w:p>
    <w:p w14:paraId="36F4D857" w14:textId="609C0721" w:rsidR="00A76A21" w:rsidRPr="00EF25A3" w:rsidRDefault="00A76A21" w:rsidP="0096652D">
      <w:pPr>
        <w:keepNext/>
        <w:ind w:firstLine="720"/>
        <w:jc w:val="both"/>
        <w:outlineLvl w:val="3"/>
        <w:rPr>
          <w:rFonts w:ascii="StobiSerif Regular" w:eastAsia="Calibri" w:hAnsi="StobiSerif Regular"/>
          <w:sz w:val="22"/>
          <w:szCs w:val="22"/>
        </w:rPr>
      </w:pPr>
      <w:r w:rsidRPr="00EF25A3">
        <w:rPr>
          <w:rFonts w:ascii="StobiSerif Regular" w:eastAsia="Calibri" w:hAnsi="StobiSerif Regular"/>
          <w:sz w:val="22"/>
          <w:szCs w:val="22"/>
        </w:rPr>
        <w:t>Европската унија - 27 е дефинитивно најзначајниот партнер на Република Северна Македонија во т</w:t>
      </w:r>
      <w:r w:rsidR="00EF25A3">
        <w:rPr>
          <w:rFonts w:ascii="StobiSerif Regular" w:eastAsia="Calibri" w:hAnsi="StobiSerif Regular"/>
          <w:sz w:val="22"/>
          <w:szCs w:val="22"/>
          <w:lang w:val="mk-MK"/>
        </w:rPr>
        <w:t>р</w:t>
      </w:r>
      <w:r w:rsidRPr="00EF25A3">
        <w:rPr>
          <w:rFonts w:ascii="StobiSerif Regular" w:eastAsia="Calibri" w:hAnsi="StobiSerif Regular"/>
          <w:sz w:val="22"/>
          <w:szCs w:val="22"/>
        </w:rPr>
        <w:t>говијата со земјоделско-прехранбени производи и во 2022 година.</w:t>
      </w:r>
    </w:p>
    <w:p w14:paraId="6A1C45DD" w14:textId="77777777" w:rsidR="00A76A21" w:rsidRPr="00EF25A3" w:rsidRDefault="00A76A21" w:rsidP="0096652D">
      <w:pPr>
        <w:keepNext/>
        <w:ind w:firstLine="720"/>
        <w:jc w:val="both"/>
        <w:outlineLvl w:val="3"/>
        <w:rPr>
          <w:rFonts w:ascii="StobiSerif Regular" w:eastAsia="Calibri" w:hAnsi="StobiSerif Regular"/>
          <w:sz w:val="22"/>
          <w:szCs w:val="22"/>
        </w:rPr>
      </w:pPr>
      <w:r w:rsidRPr="00EF25A3">
        <w:rPr>
          <w:rFonts w:ascii="StobiSerif Regular" w:eastAsia="Calibri" w:hAnsi="StobiSerif Regular"/>
          <w:sz w:val="22"/>
          <w:szCs w:val="22"/>
        </w:rPr>
        <w:t xml:space="preserve">Вкупна вредност на трговската размена со ЕУ-27 со земјоделско-прехранбени производи во 2022 година (извоз+увоз) изнесува €869,1 милиони. </w:t>
      </w:r>
    </w:p>
    <w:p w14:paraId="59B11B55" w14:textId="6609D735" w:rsidR="00A76A21" w:rsidRPr="00EF25A3" w:rsidRDefault="00A76A21" w:rsidP="0096652D">
      <w:pPr>
        <w:keepNext/>
        <w:ind w:firstLine="720"/>
        <w:jc w:val="both"/>
        <w:outlineLvl w:val="3"/>
        <w:rPr>
          <w:rFonts w:ascii="StobiSerif Regular" w:eastAsia="Calibri" w:hAnsi="StobiSerif Regular"/>
          <w:sz w:val="22"/>
          <w:szCs w:val="22"/>
        </w:rPr>
      </w:pPr>
      <w:r w:rsidRPr="00EF25A3">
        <w:rPr>
          <w:rFonts w:ascii="StobiSerif Regular" w:eastAsia="Calibri" w:hAnsi="StobiSerif Regular"/>
          <w:sz w:val="22"/>
          <w:szCs w:val="22"/>
        </w:rPr>
        <w:t>Извозот на земјоделско-прехранбени производи од Европската унија, бел</w:t>
      </w:r>
      <w:r w:rsidR="00EF25A3">
        <w:rPr>
          <w:rFonts w:ascii="StobiSerif Regular" w:eastAsia="Calibri" w:hAnsi="StobiSerif Regular"/>
          <w:sz w:val="22"/>
          <w:szCs w:val="22"/>
          <w:lang w:val="mk-MK"/>
        </w:rPr>
        <w:t>е</w:t>
      </w:r>
      <w:r w:rsidRPr="00EF25A3">
        <w:rPr>
          <w:rFonts w:ascii="StobiSerif Regular" w:eastAsia="Calibri" w:hAnsi="StobiSerif Regular"/>
          <w:sz w:val="22"/>
          <w:szCs w:val="22"/>
        </w:rPr>
        <w:t>жи зголемување од 13,5% (од €317,59 милиони во 2021, на €359,9 милиони во 2022), додека увозот на овие производи бележи зголемување од 16,2% (од €447,9 милиони во 2021, на €509,2 милиони во 2022).</w:t>
      </w:r>
    </w:p>
    <w:p w14:paraId="7A7262DE" w14:textId="77777777" w:rsidR="00A76A21" w:rsidRPr="00EF25A3" w:rsidRDefault="00A76A21" w:rsidP="0096652D">
      <w:pPr>
        <w:keepNext/>
        <w:ind w:firstLine="720"/>
        <w:jc w:val="both"/>
        <w:outlineLvl w:val="3"/>
        <w:rPr>
          <w:rFonts w:ascii="StobiSerif Regular" w:eastAsia="Calibri" w:hAnsi="StobiSerif Regular"/>
          <w:sz w:val="22"/>
          <w:szCs w:val="22"/>
        </w:rPr>
      </w:pPr>
      <w:r w:rsidRPr="00EF25A3">
        <w:rPr>
          <w:rFonts w:ascii="StobiSerif Regular" w:eastAsia="Calibri" w:hAnsi="StobiSerif Regular"/>
          <w:sz w:val="22"/>
          <w:szCs w:val="22"/>
        </w:rPr>
        <w:t>Учеството на извозот на земјоделско-прехранбени производи во ЕУ-27 во вкупниот извоз на овие производи во 2022 година изнесува 50,53%, додека учеството на увозот од ЕУ-27 во вкупниот увоз на земјоделско-прехранбени производи во 2022 година изнесува 45,6%.</w:t>
      </w:r>
    </w:p>
    <w:p w14:paraId="41CFFE27" w14:textId="77777777" w:rsidR="00EF25A3" w:rsidRDefault="00A76A21" w:rsidP="0096652D">
      <w:pPr>
        <w:keepNext/>
        <w:ind w:firstLine="720"/>
        <w:jc w:val="both"/>
        <w:outlineLvl w:val="3"/>
        <w:rPr>
          <w:rFonts w:ascii="StobiSerif Regular" w:eastAsia="Calibri" w:hAnsi="StobiSerif Regular"/>
          <w:sz w:val="22"/>
          <w:szCs w:val="22"/>
        </w:rPr>
      </w:pPr>
      <w:r w:rsidRPr="00EF25A3">
        <w:rPr>
          <w:rFonts w:ascii="StobiSerif Regular" w:eastAsia="Calibri" w:hAnsi="StobiSerif Regular"/>
          <w:sz w:val="22"/>
          <w:szCs w:val="22"/>
        </w:rPr>
        <w:t>Втор најзначаен партнер на Република Северна Македонија во т</w:t>
      </w:r>
      <w:r w:rsidR="00EF25A3">
        <w:rPr>
          <w:rFonts w:ascii="StobiSerif Regular" w:eastAsia="Calibri" w:hAnsi="StobiSerif Regular"/>
          <w:sz w:val="22"/>
          <w:szCs w:val="22"/>
          <w:lang w:val="mk-MK"/>
        </w:rPr>
        <w:t>р</w:t>
      </w:r>
      <w:r w:rsidRPr="00EF25A3">
        <w:rPr>
          <w:rFonts w:ascii="StobiSerif Regular" w:eastAsia="Calibri" w:hAnsi="StobiSerif Regular"/>
          <w:sz w:val="22"/>
          <w:szCs w:val="22"/>
        </w:rPr>
        <w:t xml:space="preserve">говијата со земјоделско-прехранбени производи, во 2022 година, се земјите членки на ЦЕФТА 2006, со вкупна вредност на трговската размена (извоз+увоз) од €594,1 милиони. Учеството на извозот на земјоделско-прехранбени производи во земјите членки на ЦЕФТА 2006 во вкупниот извоз на овие производи во 2022 година изнесува 33,9%, додека учеството на увозот од земјите членки на ЦЕФТА 2006 во вкупниот увоз на земјоделско-прехранбени производи во 2022 година изнесува 30,8%. </w:t>
      </w:r>
    </w:p>
    <w:p w14:paraId="1147DA6F" w14:textId="5E35677D" w:rsidR="00A76A21" w:rsidRPr="00EF25A3" w:rsidRDefault="00A76A21" w:rsidP="0096652D">
      <w:pPr>
        <w:keepNext/>
        <w:ind w:firstLine="720"/>
        <w:jc w:val="both"/>
        <w:outlineLvl w:val="3"/>
        <w:rPr>
          <w:rFonts w:ascii="StobiSerif Regular" w:eastAsia="Calibri" w:hAnsi="StobiSerif Regular"/>
          <w:sz w:val="22"/>
          <w:szCs w:val="22"/>
        </w:rPr>
      </w:pPr>
      <w:r w:rsidRPr="00EF25A3">
        <w:rPr>
          <w:rFonts w:ascii="StobiSerif Regular" w:eastAsia="Calibri" w:hAnsi="StobiSerif Regular"/>
          <w:sz w:val="22"/>
          <w:szCs w:val="22"/>
        </w:rPr>
        <w:t>Најзначаен трговски партнер од земјите членки на ЦЕФТА 2006 е Србија со учество од 13,4% во вкупниот извоз на земјоделско-прехранбени производи и учество од 23,5% во вкупниот увоз на овие производи. Следи Босна и Херцеговина (со учество од 4,9% во вкупниот извоз и учество од 4,4% од вкупниот увоз), а во однос на извозот Косово треба да се смета за значаен партнер со учество од 9,76% од вкупниот извоз, додека останатите заемји членки на ЦЕФТА 2006 (Црна Гора, Молдова и Албанија) се со помало учество во трговската размена.</w:t>
      </w:r>
    </w:p>
    <w:p w14:paraId="0C938A80" w14:textId="77777777" w:rsidR="00A76A21" w:rsidRPr="00EF25A3" w:rsidRDefault="00A76A21" w:rsidP="0096652D">
      <w:pPr>
        <w:keepNext/>
        <w:ind w:firstLine="720"/>
        <w:jc w:val="both"/>
        <w:outlineLvl w:val="3"/>
        <w:rPr>
          <w:rFonts w:ascii="StobiSerif Regular" w:eastAsia="Calibri" w:hAnsi="StobiSerif Regular"/>
          <w:sz w:val="22"/>
          <w:szCs w:val="22"/>
        </w:rPr>
      </w:pPr>
      <w:r w:rsidRPr="00EF25A3">
        <w:rPr>
          <w:rFonts w:ascii="StobiSerif Regular" w:eastAsia="Calibri" w:hAnsi="StobiSerif Regular"/>
          <w:sz w:val="22"/>
          <w:szCs w:val="22"/>
        </w:rPr>
        <w:t xml:space="preserve">Исто така треба да се спомене и Турција која е земја кандидат за влез во ЕУ, со која Република Северна Македонија има склучено Договор за слободна трговија и значаен трговски партнер на Република Северна Македонија со учество од 0,36% во вкупниот извоз на земјоделско-прехранбени производи и учество од 2,97% во вкупниот увоз на овие производи. Најзначаен не </w:t>
      </w:r>
      <w:r w:rsidRPr="00EF25A3">
        <w:rPr>
          <w:rFonts w:ascii="StobiSerif Regular" w:eastAsia="Calibri" w:hAnsi="StobiSerif Regular"/>
          <w:sz w:val="22"/>
          <w:szCs w:val="22"/>
        </w:rPr>
        <w:lastRenderedPageBreak/>
        <w:t xml:space="preserve">Европски партнер во однос на извозот на земјоделско-прехранбени производи е САД, со учество од 3,7% од вкупниот извоз (заради големиот извоз на тутун). Следи Руската Федерација, со учество од 3,24% од вкупниот извоз (заради големиот извоз на свежо овошје и зеленчук). Во однос на увозот како најзначаен не европски партнер е Бразил со учество од 3,79% од вкупниот увоз, ова од причина што во 2022 година од Бразил се увезени големи количини на живинско месо, говедско месо замрзнато и кафе. </w:t>
      </w:r>
    </w:p>
    <w:p w14:paraId="1335107E" w14:textId="219E02F2" w:rsidR="00A76A21" w:rsidRPr="00EF25A3" w:rsidRDefault="00A76A21" w:rsidP="0096652D">
      <w:pPr>
        <w:keepNext/>
        <w:ind w:firstLine="720"/>
        <w:jc w:val="both"/>
        <w:outlineLvl w:val="3"/>
        <w:rPr>
          <w:rFonts w:ascii="StobiSerif Regular" w:eastAsia="Calibri" w:hAnsi="StobiSerif Regular"/>
          <w:sz w:val="22"/>
          <w:szCs w:val="22"/>
        </w:rPr>
      </w:pPr>
      <w:r w:rsidRPr="00EF25A3">
        <w:rPr>
          <w:rFonts w:ascii="StobiSerif Regular" w:eastAsia="Calibri" w:hAnsi="StobiSerif Regular"/>
          <w:sz w:val="22"/>
          <w:szCs w:val="22"/>
        </w:rPr>
        <w:t xml:space="preserve">Треба да </w:t>
      </w:r>
      <w:r w:rsidR="00386FD8">
        <w:rPr>
          <w:rFonts w:ascii="StobiSerif Regular" w:eastAsia="Calibri" w:hAnsi="StobiSerif Regular"/>
          <w:sz w:val="22"/>
          <w:szCs w:val="22"/>
          <w:lang w:val="mk-MK"/>
        </w:rPr>
        <w:t>се</w:t>
      </w:r>
      <w:r w:rsidR="00386FD8" w:rsidRPr="00EF25A3">
        <w:rPr>
          <w:rFonts w:ascii="StobiSerif Regular" w:eastAsia="Calibri" w:hAnsi="StobiSerif Regular"/>
          <w:sz w:val="22"/>
          <w:szCs w:val="22"/>
        </w:rPr>
        <w:t xml:space="preserve"> </w:t>
      </w:r>
      <w:r w:rsidRPr="00EF25A3">
        <w:rPr>
          <w:rFonts w:ascii="StobiSerif Regular" w:eastAsia="Calibri" w:hAnsi="StobiSerif Regular"/>
          <w:sz w:val="22"/>
          <w:szCs w:val="22"/>
        </w:rPr>
        <w:t>спомене и Велика Британија, која по излегувањето од Европската унија, во вкупниот извоз на земјоделско-прехранбени производи, учествува со 1,14%, додека во вкупниот увоз на овие производи учествува со 0,95%.</w:t>
      </w:r>
    </w:p>
    <w:p w14:paraId="72144937" w14:textId="77777777" w:rsidR="00EF25A3" w:rsidRDefault="00EF25A3" w:rsidP="0096652D">
      <w:pPr>
        <w:keepNext/>
        <w:jc w:val="both"/>
        <w:outlineLvl w:val="3"/>
        <w:rPr>
          <w:rFonts w:ascii="StobiSerif Regular" w:hAnsi="StobiSerif Regular"/>
          <w:b/>
          <w:bCs/>
          <w:sz w:val="22"/>
          <w:szCs w:val="22"/>
          <w:lang w:val="en-GB"/>
        </w:rPr>
      </w:pPr>
    </w:p>
    <w:p w14:paraId="75C669E4" w14:textId="47478462" w:rsidR="00A76A21" w:rsidRPr="00EF25A3" w:rsidRDefault="00C0114F" w:rsidP="00D52BA0">
      <w:pPr>
        <w:pStyle w:val="a4"/>
      </w:pPr>
      <w:bookmarkStart w:id="69" w:name="_Toc149135541"/>
      <w:r>
        <w:t>4</w:t>
      </w:r>
      <w:r w:rsidR="00D81139">
        <w:t>.4.</w:t>
      </w:r>
      <w:r w:rsidR="00A76A21" w:rsidRPr="00EF25A3">
        <w:t>Трговија со земјоделско-прехранбени и рибни производи меѓу Република Северна Македонија и ЕУ-27 во 2022 година</w:t>
      </w:r>
      <w:bookmarkEnd w:id="69"/>
    </w:p>
    <w:p w14:paraId="57D951E7" w14:textId="77777777" w:rsidR="00A76A21" w:rsidRPr="00EF25A3" w:rsidRDefault="00A76A21" w:rsidP="00EF25A3">
      <w:pPr>
        <w:autoSpaceDE w:val="0"/>
        <w:autoSpaceDN w:val="0"/>
        <w:adjustRightInd w:val="0"/>
        <w:jc w:val="both"/>
        <w:rPr>
          <w:rFonts w:ascii="StobiSerif Regular" w:hAnsi="StobiSerif Regular" w:cs="ArialNarrow-Bold"/>
          <w:bCs/>
          <w:sz w:val="22"/>
          <w:szCs w:val="22"/>
          <w:lang w:val="mk-MK"/>
        </w:rPr>
      </w:pPr>
    </w:p>
    <w:p w14:paraId="4727F158" w14:textId="77777777" w:rsidR="00A76A21" w:rsidRPr="00EF25A3" w:rsidRDefault="00A76A21" w:rsidP="0096652D">
      <w:pPr>
        <w:ind w:firstLine="720"/>
        <w:jc w:val="both"/>
        <w:rPr>
          <w:rFonts w:ascii="StobiSerif Regular" w:eastAsia="Calibri" w:hAnsi="StobiSerif Regular"/>
          <w:sz w:val="22"/>
          <w:szCs w:val="22"/>
          <w:lang w:val="mk-MK"/>
        </w:rPr>
      </w:pPr>
      <w:r w:rsidRPr="00EF25A3">
        <w:rPr>
          <w:rFonts w:ascii="StobiSerif Regular" w:eastAsia="Calibri" w:hAnsi="StobiSerif Regular"/>
          <w:sz w:val="22"/>
          <w:szCs w:val="22"/>
          <w:lang w:val="mk-MK"/>
        </w:rPr>
        <w:t xml:space="preserve">Трговската размена на Република Северна Македонија со ЕУ-27 има просечно учество од околу 49% во вкупната трговска размена со земјоделско-прехранбени производи за периодот од 2018 до 2022 година. </w:t>
      </w:r>
    </w:p>
    <w:p w14:paraId="6262A26B" w14:textId="77777777" w:rsidR="00A76A21" w:rsidRPr="00EF25A3" w:rsidRDefault="00A76A21" w:rsidP="0096652D">
      <w:pPr>
        <w:ind w:firstLine="720"/>
        <w:jc w:val="both"/>
        <w:rPr>
          <w:rFonts w:ascii="StobiSerif Regular" w:eastAsia="Calibri" w:hAnsi="StobiSerif Regular"/>
          <w:sz w:val="22"/>
          <w:szCs w:val="22"/>
          <w:lang w:val="mk-MK"/>
        </w:rPr>
      </w:pPr>
      <w:r w:rsidRPr="00EF25A3">
        <w:rPr>
          <w:rFonts w:ascii="StobiSerif Regular" w:eastAsia="Calibri" w:hAnsi="StobiSerif Regular"/>
          <w:sz w:val="22"/>
          <w:szCs w:val="22"/>
          <w:lang w:val="mk-MK"/>
        </w:rPr>
        <w:t>Во 2022 година учеството на извозот на земјоделско-прехранбени производи во ЕУ-27 во вкупниот извоз изнесуваше 50,53%, додека учеството на ЕУ-27 во вкупниот увоз на земјоделско-прехранбени производи изнесуваше 45,61%.</w:t>
      </w:r>
    </w:p>
    <w:p w14:paraId="7CFDE0D2" w14:textId="45E3C219" w:rsidR="00A76A21" w:rsidRPr="006E3772" w:rsidRDefault="00A76A21" w:rsidP="0096652D">
      <w:pPr>
        <w:ind w:firstLine="720"/>
        <w:jc w:val="both"/>
        <w:rPr>
          <w:rFonts w:ascii="StobiSerif Regular" w:eastAsia="Calibri" w:hAnsi="StobiSerif Regular"/>
          <w:sz w:val="22"/>
          <w:szCs w:val="22"/>
        </w:rPr>
      </w:pPr>
      <w:r w:rsidRPr="00EF25A3">
        <w:rPr>
          <w:rFonts w:ascii="StobiSerif Regular" w:eastAsia="Calibri" w:hAnsi="StobiSerif Regular"/>
          <w:sz w:val="22"/>
          <w:szCs w:val="22"/>
        </w:rPr>
        <w:t>Во 2020 година, како резултат на кризата со пандемијата Ковид-19 и излегувањето на Обединетото Кралство од Европската унија, извозот на земјоделско-прехранбени производи бележи намалување од 5,4% (од €310,3 милиони во 2019, на €293,5 милиони во 2020), додека увозот на овие производи бележи намалување од 5,7% (</w:t>
      </w:r>
      <w:r w:rsidRPr="006E3772">
        <w:rPr>
          <w:rFonts w:ascii="StobiSerif Regular" w:eastAsia="Calibri" w:hAnsi="StobiSerif Regular"/>
          <w:sz w:val="22"/>
          <w:szCs w:val="22"/>
        </w:rPr>
        <w:t xml:space="preserve">од €400,2 милиони во 2019, на €377,3 милиони во 2020). Како резултат на ова, во 2020 година во споредба со 2019 година, </w:t>
      </w:r>
      <w:r w:rsidR="00386FD8">
        <w:rPr>
          <w:rFonts w:ascii="StobiSerif Regular" w:eastAsia="Calibri" w:hAnsi="StobiSerif Regular"/>
          <w:sz w:val="22"/>
          <w:szCs w:val="22"/>
          <w:lang w:val="mk-MK"/>
        </w:rPr>
        <w:t xml:space="preserve">забележано е </w:t>
      </w:r>
      <w:r w:rsidRPr="006E3772">
        <w:rPr>
          <w:rFonts w:ascii="StobiSerif Regular" w:eastAsia="Calibri" w:hAnsi="StobiSerif Regular"/>
          <w:sz w:val="22"/>
          <w:szCs w:val="22"/>
        </w:rPr>
        <w:t>намалување на трговскиот дефицит од 6,79% (од €89,8 милиони во 2019 на €83,7 милиони во 2020).</w:t>
      </w:r>
    </w:p>
    <w:p w14:paraId="47BD7512" w14:textId="03771BD7" w:rsidR="00A76A21" w:rsidRPr="00EF25A3" w:rsidRDefault="00A76A21" w:rsidP="00DD6A29">
      <w:pPr>
        <w:ind w:firstLine="720"/>
        <w:jc w:val="both"/>
        <w:rPr>
          <w:rFonts w:ascii="StobiSerif Regular" w:eastAsia="Calibri" w:hAnsi="StobiSerif Regular"/>
          <w:sz w:val="22"/>
          <w:szCs w:val="22"/>
        </w:rPr>
      </w:pPr>
      <w:r w:rsidRPr="00EF25A3">
        <w:rPr>
          <w:rFonts w:ascii="StobiSerif Regular" w:eastAsia="Calibri" w:hAnsi="StobiSerif Regular"/>
          <w:sz w:val="22"/>
          <w:szCs w:val="22"/>
        </w:rPr>
        <w:t xml:space="preserve">Во 2021 година </w:t>
      </w:r>
      <w:r w:rsidR="00DD6A29">
        <w:rPr>
          <w:rFonts w:ascii="StobiSerif Regular" w:eastAsia="Calibri" w:hAnsi="StobiSerif Regular"/>
          <w:sz w:val="22"/>
          <w:szCs w:val="22"/>
          <w:lang w:val="mk-MK"/>
        </w:rPr>
        <w:t>е за</w:t>
      </w:r>
      <w:r w:rsidR="00DD6A29" w:rsidRPr="00EF25A3">
        <w:rPr>
          <w:rFonts w:ascii="StobiSerif Regular" w:eastAsia="Calibri" w:hAnsi="StobiSerif Regular"/>
          <w:sz w:val="22"/>
          <w:szCs w:val="22"/>
        </w:rPr>
        <w:t>бележ</w:t>
      </w:r>
      <w:r w:rsidR="00DD6A29">
        <w:rPr>
          <w:rFonts w:ascii="StobiSerif Regular" w:eastAsia="Calibri" w:hAnsi="StobiSerif Regular"/>
          <w:sz w:val="22"/>
          <w:szCs w:val="22"/>
          <w:lang w:val="mk-MK"/>
        </w:rPr>
        <w:t>ан</w:t>
      </w:r>
      <w:r w:rsidR="00DD6A29" w:rsidRPr="00EF25A3">
        <w:rPr>
          <w:rFonts w:ascii="StobiSerif Regular" w:eastAsia="Calibri" w:hAnsi="StobiSerif Regular"/>
          <w:sz w:val="22"/>
          <w:szCs w:val="22"/>
        </w:rPr>
        <w:t xml:space="preserve"> </w:t>
      </w:r>
      <w:r w:rsidRPr="00EF25A3">
        <w:rPr>
          <w:rFonts w:ascii="StobiSerif Regular" w:eastAsia="Calibri" w:hAnsi="StobiSerif Regular"/>
          <w:sz w:val="22"/>
          <w:szCs w:val="22"/>
        </w:rPr>
        <w:t>пораст на извозот и увозот. Во однос на извозот се бележи пораст од 8% (од €293,5 милиони во 2020 на €317,2 милиони во 2021). Во однос на увозот се бележи пораст од 16,1% (од €377,3 милиони во 2020 на €438,1 милиони во 2021).</w:t>
      </w:r>
      <w:r w:rsidR="00DD6A29">
        <w:rPr>
          <w:rFonts w:ascii="StobiSerif Regular" w:eastAsia="Calibri" w:hAnsi="StobiSerif Regular"/>
          <w:sz w:val="22"/>
          <w:szCs w:val="22"/>
          <w:lang w:val="mk-MK"/>
        </w:rPr>
        <w:t xml:space="preserve"> </w:t>
      </w:r>
      <w:r w:rsidRPr="00EF25A3">
        <w:rPr>
          <w:rFonts w:ascii="StobiSerif Regular" w:eastAsia="Calibri" w:hAnsi="StobiSerif Regular"/>
          <w:sz w:val="22"/>
          <w:szCs w:val="22"/>
        </w:rPr>
        <w:t>Како резултат на ова зголемен е дефицитот за 44,4% (од €83,7 милиони во 2020 на €120,9 милиони во 2021).</w:t>
      </w:r>
    </w:p>
    <w:p w14:paraId="3EFE1924" w14:textId="0B73C560" w:rsidR="00A76A21" w:rsidRPr="00EF25A3" w:rsidRDefault="00A76A21" w:rsidP="00DD6A29">
      <w:pPr>
        <w:ind w:firstLine="720"/>
        <w:jc w:val="both"/>
        <w:rPr>
          <w:rFonts w:ascii="StobiSerif Regular" w:eastAsia="Calibri" w:hAnsi="StobiSerif Regular"/>
          <w:sz w:val="22"/>
          <w:szCs w:val="22"/>
        </w:rPr>
      </w:pPr>
      <w:r w:rsidRPr="00EF25A3">
        <w:rPr>
          <w:rFonts w:ascii="StobiSerif Regular" w:eastAsia="Calibri" w:hAnsi="StobiSerif Regular"/>
          <w:sz w:val="22"/>
          <w:szCs w:val="22"/>
        </w:rPr>
        <w:t xml:space="preserve">Во 2022 година бележиме пораст на извозот и увозот. Во однос на извозот се бележи пораст од 13,5% (од €317,2 милиони во 2021 на €359,9 милиони во 2022). Во однос на увозот се бележи пораст </w:t>
      </w:r>
      <w:r w:rsidRPr="006E3772">
        <w:rPr>
          <w:rFonts w:ascii="StobiSerif Regular" w:eastAsia="Calibri" w:hAnsi="StobiSerif Regular"/>
          <w:sz w:val="22"/>
          <w:szCs w:val="22"/>
        </w:rPr>
        <w:t>од 16,2% (од €438,1 милиони во 2021 на €509,2 милиони во 2022).</w:t>
      </w:r>
      <w:r w:rsidR="00DD6A29">
        <w:rPr>
          <w:rFonts w:ascii="StobiSerif Regular" w:eastAsia="Calibri" w:hAnsi="StobiSerif Regular"/>
          <w:sz w:val="22"/>
          <w:szCs w:val="22"/>
          <w:lang w:val="mk-MK"/>
        </w:rPr>
        <w:t xml:space="preserve"> </w:t>
      </w:r>
      <w:r w:rsidRPr="00EF25A3">
        <w:rPr>
          <w:rFonts w:ascii="StobiSerif Regular" w:eastAsia="Calibri" w:hAnsi="StobiSerif Regular"/>
          <w:sz w:val="22"/>
          <w:szCs w:val="22"/>
        </w:rPr>
        <w:t>Како резултат на ова зголемен е дефицитот за 23,5% (од €120,9 милиони во 2021 на €149,3 милиони во 2021).</w:t>
      </w:r>
    </w:p>
    <w:p w14:paraId="598E2077" w14:textId="2C83E602" w:rsidR="00A76A21" w:rsidRPr="0096652D" w:rsidRDefault="00A76A21" w:rsidP="0096652D">
      <w:pPr>
        <w:ind w:firstLine="720"/>
        <w:jc w:val="both"/>
        <w:rPr>
          <w:rFonts w:ascii="StobiSerif Regular" w:eastAsia="Calibri" w:hAnsi="StobiSerif Regular"/>
          <w:sz w:val="22"/>
          <w:szCs w:val="22"/>
        </w:rPr>
      </w:pPr>
      <w:r w:rsidRPr="00EF25A3">
        <w:rPr>
          <w:rFonts w:ascii="StobiSerif Regular" w:eastAsia="Calibri" w:hAnsi="StobiSerif Regular"/>
          <w:sz w:val="22"/>
          <w:szCs w:val="22"/>
        </w:rPr>
        <w:t xml:space="preserve">Најзначајна </w:t>
      </w:r>
      <w:r w:rsidRPr="00EF25A3">
        <w:rPr>
          <w:rFonts w:ascii="StobiSerif Regular" w:eastAsia="Calibri" w:hAnsi="StobiSerif Regular"/>
          <w:b/>
          <w:sz w:val="22"/>
          <w:szCs w:val="22"/>
          <w:u w:val="single"/>
        </w:rPr>
        <w:t>ЕУ дестинација за извоз</w:t>
      </w:r>
      <w:r w:rsidRPr="00EF25A3">
        <w:rPr>
          <w:rFonts w:ascii="StobiSerif Regular" w:eastAsia="Calibri" w:hAnsi="StobiSerif Regular"/>
          <w:sz w:val="22"/>
          <w:szCs w:val="22"/>
        </w:rPr>
        <w:t xml:space="preserve"> на Македонските земјоделско-прехранбени производи</w:t>
      </w:r>
      <w:r w:rsidRPr="006E3772">
        <w:rPr>
          <w:rFonts w:ascii="StobiSerif Regular" w:eastAsia="Calibri" w:hAnsi="StobiSerif Regular"/>
          <w:sz w:val="22"/>
          <w:szCs w:val="22"/>
        </w:rPr>
        <w:t xml:space="preserve"> во 2022 година беше Грција (со учество од 17,9% од вкупниот извоз во ЕУ-27) со тутунот; јагнешко месо; масло од сончоглед; пченка и различни видови на конзервиран и свеж зеленчук како најзначајни извезени производи. Следна е Германија со учество од 1</w:t>
      </w:r>
      <w:r w:rsidRPr="0096652D">
        <w:rPr>
          <w:rFonts w:ascii="StobiSerif Regular" w:eastAsia="Calibri" w:hAnsi="StobiSerif Regular"/>
          <w:sz w:val="22"/>
          <w:szCs w:val="22"/>
        </w:rPr>
        <w:t xml:space="preserve">2,7% од вкупниот извоз во ЕУ-27, со следните прозводи: вино; тутун; разни живи растенија со нивните калеми, гранчиња и др.; зеленчук полуприготвен; конзервиран зеленчук, и некои други производи. Следна е Хрватска (со учество од 12,1% од вкупниот извоз во ЕУ-27) со виното, бисквити и вафли, конзервиран зеленчук, разни видови на зеленчук свежили разладен, јагнешко месо како најзначајни извезени производи. </w:t>
      </w:r>
      <w:r w:rsidRPr="0096652D">
        <w:rPr>
          <w:rFonts w:ascii="StobiSerif Regular" w:eastAsia="Calibri" w:hAnsi="StobiSerif Regular"/>
          <w:sz w:val="22"/>
          <w:szCs w:val="22"/>
        </w:rPr>
        <w:lastRenderedPageBreak/>
        <w:t>Следна е соседна Бугарија (со учество од 11,9% од вкупниот извоз во ЕУ-27) со тутунот, вино, бисквити и вафли, јаболка, свежи пиперки, како најзначајни извезени производи. Следна е Италија со учество од 8,4% од вкупниот извоз во ЕУ-27 и најзначајни извезени производи се: јагнешко месо, зеленчук замрзнат, печурки свежи полуприготвени или конзервирани, зеленчук полуприготвен и конзервиран, квасец и некои други производи. Потоа следи Белгија со учество од 5,2%, Романија (со учество од 4,8% од вкупниот извоз во ЕУ-27), Холандија (со учество од 4,7% извоз во ЕУ-27), Полска (со учество од 4,1% извоз во ЕУ-27)</w:t>
      </w:r>
      <w:r w:rsidR="00386FD8">
        <w:rPr>
          <w:rFonts w:ascii="StobiSerif Regular" w:eastAsia="Calibri" w:hAnsi="StobiSerif Regular"/>
          <w:sz w:val="22"/>
          <w:szCs w:val="22"/>
          <w:lang w:val="mk-MK"/>
        </w:rPr>
        <w:t xml:space="preserve"> и</w:t>
      </w:r>
      <w:r w:rsidRPr="0096652D">
        <w:rPr>
          <w:rFonts w:ascii="StobiSerif Regular" w:eastAsia="Calibri" w:hAnsi="StobiSerif Regular"/>
          <w:sz w:val="22"/>
          <w:szCs w:val="22"/>
        </w:rPr>
        <w:t xml:space="preserve"> Словенија со учество од 3,4% од вкупниот извоз во ЕУ-27, и тн.</w:t>
      </w:r>
    </w:p>
    <w:p w14:paraId="18C59228" w14:textId="77777777" w:rsidR="00386FD8" w:rsidRDefault="00A76A21" w:rsidP="0096652D">
      <w:pPr>
        <w:ind w:firstLine="720"/>
        <w:jc w:val="both"/>
        <w:rPr>
          <w:rFonts w:ascii="StobiSerif Regular" w:eastAsia="Calibri" w:hAnsi="StobiSerif Regular"/>
          <w:sz w:val="22"/>
          <w:szCs w:val="22"/>
          <w:lang w:val="mk-MK"/>
        </w:rPr>
      </w:pPr>
      <w:r w:rsidRPr="00EF25A3">
        <w:rPr>
          <w:rFonts w:ascii="StobiSerif Regular" w:eastAsia="Calibri" w:hAnsi="StobiSerif Regular"/>
          <w:b/>
          <w:sz w:val="22"/>
          <w:szCs w:val="22"/>
          <w:u w:val="single"/>
          <w:lang w:val="mk-MK"/>
        </w:rPr>
        <w:t xml:space="preserve">Во однос на увозот во 2022 година, </w:t>
      </w:r>
      <w:r w:rsidRPr="00EF25A3">
        <w:rPr>
          <w:rFonts w:ascii="StobiSerif Regular" w:eastAsia="Calibri" w:hAnsi="StobiSerif Regular"/>
          <w:sz w:val="22"/>
          <w:szCs w:val="22"/>
          <w:lang w:val="mk-MK"/>
        </w:rPr>
        <w:t>Германија, Италија, Полска и Бугарија се јавуваат како најзначајни трговски партнери од ЕУ-27, со учество од 14,2%, 12,6%, 10,6% и 8,5% од вкупниот увоз од ЕУ-2</w:t>
      </w:r>
      <w:r w:rsidRPr="006E3772">
        <w:rPr>
          <w:rFonts w:ascii="StobiSerif Regular" w:eastAsia="Calibri" w:hAnsi="StobiSerif Regular"/>
          <w:sz w:val="22"/>
          <w:szCs w:val="22"/>
          <w:lang w:val="mk-MK"/>
        </w:rPr>
        <w:t xml:space="preserve">7. </w:t>
      </w:r>
    </w:p>
    <w:p w14:paraId="3C806746" w14:textId="0F37FD75" w:rsidR="00A76A21" w:rsidRPr="0096652D" w:rsidRDefault="00A76A21" w:rsidP="0096652D">
      <w:pPr>
        <w:ind w:firstLine="720"/>
        <w:jc w:val="both"/>
        <w:rPr>
          <w:rFonts w:ascii="StobiSerif Regular" w:eastAsia="Calibri" w:hAnsi="StobiSerif Regular"/>
          <w:b/>
          <w:sz w:val="22"/>
          <w:szCs w:val="22"/>
          <w:u w:val="single"/>
          <w:lang w:val="mk-MK"/>
        </w:rPr>
      </w:pPr>
      <w:r w:rsidRPr="006E3772">
        <w:rPr>
          <w:rFonts w:ascii="StobiSerif Regular" w:eastAsia="Calibri" w:hAnsi="StobiSerif Regular"/>
          <w:sz w:val="22"/>
          <w:szCs w:val="22"/>
          <w:lang w:val="mk-MK"/>
        </w:rPr>
        <w:t>Најзначајни производи увезени од Германија се: разни видови на сирење, чоколади, прехранбени производи на дуго место неспомнати или опфатени, свинско месо свежо, разладено или замрзнато и друго. Следи Италија со учество од 12,6%, а најзначајни увез</w:t>
      </w:r>
      <w:r w:rsidRPr="0096652D">
        <w:rPr>
          <w:rFonts w:ascii="StobiSerif Regular" w:eastAsia="Calibri" w:hAnsi="StobiSerif Regular"/>
          <w:sz w:val="22"/>
          <w:szCs w:val="22"/>
          <w:lang w:val="mk-MK"/>
        </w:rPr>
        <w:t xml:space="preserve">ени производи се: кафе, месо говедско свежо разладено или замрзнато, тестенини, производи на дуго место неспомнати или опфатени, чоколади и др. Од Полска најзначајни увезени производи се: месо од живина, говедско месо, свежо или разладено, месо говедско замрзнато, прехранбени производи на дуго место неспомнати или опфатени, чоколади, бисквити и вафли и некои други производи. Од Бугарија се увезени: масло од сончоглед, тутун, бисквити и вафли, месо од живина, чоколади и некои други производи; </w:t>
      </w:r>
      <w:r w:rsidR="00386FD8">
        <w:rPr>
          <w:rFonts w:ascii="StobiSerif Regular" w:eastAsia="Calibri" w:hAnsi="StobiSerif Regular"/>
          <w:sz w:val="22"/>
          <w:szCs w:val="22"/>
          <w:lang w:val="mk-MK"/>
        </w:rPr>
        <w:t>с</w:t>
      </w:r>
      <w:r w:rsidRPr="0096652D">
        <w:rPr>
          <w:rFonts w:ascii="StobiSerif Regular" w:eastAsia="Calibri" w:hAnsi="StobiSerif Regular"/>
          <w:sz w:val="22"/>
          <w:szCs w:val="22"/>
          <w:lang w:val="mk-MK"/>
        </w:rPr>
        <w:t>ледна е Грција, со учество од 7,9%, а најмногу се увезува: свежо јужно овошје (портокали, мандарини, грејпфрут, лимони), месо од живина, конзервиран зеленчук (маслинки), прехранбени производи на дуго место неспомнати или опфатени, храна за исхрана на животни, риба свежа или разладена и некои други производи. Од Хрватска со учество од 7,7%, а најмногу се увезуваат: чоколади, месо од живина, сирење, преработки од месо, конзервирана риба, супи и чорби хомогенизирани, прехранбени производи на дуго место неспомнати или опфатени, алкохолни пијалоци и други производи. Следна е Шпанија е со учество од 5,5%, Австрија со учество од 4,9% од вкупниот увоз од ЕУ-27</w:t>
      </w:r>
      <w:r w:rsidR="00386FD8">
        <w:rPr>
          <w:rFonts w:ascii="StobiSerif Regular" w:eastAsia="Calibri" w:hAnsi="StobiSerif Regular"/>
          <w:sz w:val="22"/>
          <w:szCs w:val="22"/>
          <w:lang w:val="mk-MK"/>
        </w:rPr>
        <w:t>, с</w:t>
      </w:r>
      <w:r w:rsidRPr="0096652D">
        <w:rPr>
          <w:rFonts w:ascii="StobiSerif Regular" w:eastAsia="Calibri" w:hAnsi="StobiSerif Regular"/>
          <w:sz w:val="22"/>
          <w:szCs w:val="22"/>
          <w:lang w:val="mk-MK"/>
        </w:rPr>
        <w:t>леди Словенија со учество од 4,9%, Унгарија со учество од 4,7%, Холандија со учество од 4,0%</w:t>
      </w:r>
      <w:r w:rsidR="00386FD8">
        <w:rPr>
          <w:rFonts w:ascii="StobiSerif Regular" w:eastAsia="Calibri" w:hAnsi="StobiSerif Regular"/>
          <w:sz w:val="22"/>
          <w:szCs w:val="22"/>
          <w:lang w:val="mk-MK"/>
        </w:rPr>
        <w:t xml:space="preserve"> </w:t>
      </w:r>
      <w:r w:rsidRPr="0096652D">
        <w:rPr>
          <w:rFonts w:ascii="StobiSerif Regular" w:eastAsia="Calibri" w:hAnsi="StobiSerif Regular"/>
          <w:sz w:val="22"/>
          <w:szCs w:val="22"/>
          <w:lang w:val="mk-MK"/>
        </w:rPr>
        <w:t xml:space="preserve"> и тн.</w:t>
      </w:r>
    </w:p>
    <w:p w14:paraId="2506AD71" w14:textId="77777777" w:rsidR="00A76A21" w:rsidRPr="0096652D" w:rsidRDefault="00A76A21" w:rsidP="00EF25A3">
      <w:pPr>
        <w:jc w:val="both"/>
        <w:rPr>
          <w:rFonts w:ascii="StobiSerif Regular" w:eastAsia="Calibri" w:hAnsi="StobiSerif Regular"/>
          <w:sz w:val="22"/>
          <w:szCs w:val="22"/>
          <w:lang w:val="mk-MK"/>
        </w:rPr>
      </w:pPr>
    </w:p>
    <w:p w14:paraId="0C3886B2" w14:textId="4C108471" w:rsidR="00A76A21" w:rsidRPr="00E321CB" w:rsidRDefault="00C0114F" w:rsidP="00D52BA0">
      <w:pPr>
        <w:pStyle w:val="a4"/>
      </w:pPr>
      <w:bookmarkStart w:id="70" w:name="_Toc149135542"/>
      <w:r>
        <w:t>4</w:t>
      </w:r>
      <w:r w:rsidR="0077290B">
        <w:t>.5.</w:t>
      </w:r>
      <w:r w:rsidR="00892CF8">
        <w:rPr>
          <w:lang w:val="en-US"/>
        </w:rPr>
        <w:t xml:space="preserve"> </w:t>
      </w:r>
      <w:r w:rsidR="00A76A21" w:rsidRPr="00E321CB">
        <w:t>Анализа на извозот од Република Северна Македонија во ЕУ</w:t>
      </w:r>
      <w:r w:rsidR="00892CF8">
        <w:rPr>
          <w:lang w:val="en-US"/>
        </w:rPr>
        <w:t xml:space="preserve"> </w:t>
      </w:r>
      <w:r w:rsidR="00A76A21" w:rsidRPr="00E321CB">
        <w:t>-</w:t>
      </w:r>
      <w:r w:rsidR="00892CF8">
        <w:rPr>
          <w:lang w:val="en-US"/>
        </w:rPr>
        <w:t xml:space="preserve"> </w:t>
      </w:r>
      <w:r w:rsidR="00A76A21" w:rsidRPr="00E321CB">
        <w:t>27 по производи</w:t>
      </w:r>
      <w:bookmarkEnd w:id="70"/>
    </w:p>
    <w:p w14:paraId="6F940871" w14:textId="77777777" w:rsidR="00A76A21" w:rsidRPr="0096652D" w:rsidRDefault="00A76A21" w:rsidP="0096652D">
      <w:pPr>
        <w:autoSpaceDE w:val="0"/>
        <w:autoSpaceDN w:val="0"/>
        <w:adjustRightInd w:val="0"/>
        <w:jc w:val="both"/>
        <w:rPr>
          <w:rFonts w:ascii="StobiSerif Regular" w:hAnsi="StobiSerif Regular" w:cs="ArialNarrow-Bold"/>
          <w:bCs/>
          <w:sz w:val="22"/>
          <w:szCs w:val="22"/>
          <w:lang w:val="mk-MK"/>
        </w:rPr>
      </w:pPr>
    </w:p>
    <w:p w14:paraId="1D14D695" w14:textId="77777777" w:rsidR="00A76A21" w:rsidRPr="0096652D" w:rsidRDefault="00A76A21" w:rsidP="0096652D">
      <w:pPr>
        <w:ind w:firstLine="720"/>
        <w:jc w:val="both"/>
        <w:rPr>
          <w:rFonts w:ascii="StobiSerif Regular" w:eastAsia="Calibri" w:hAnsi="StobiSerif Regular"/>
          <w:sz w:val="22"/>
          <w:szCs w:val="22"/>
          <w:lang w:val="mk-MK"/>
        </w:rPr>
      </w:pPr>
      <w:r w:rsidRPr="00EF25A3">
        <w:rPr>
          <w:rFonts w:ascii="StobiSerif Regular" w:eastAsia="Calibri" w:hAnsi="StobiSerif Regular"/>
          <w:sz w:val="22"/>
          <w:szCs w:val="22"/>
          <w:lang w:val="mk-MK"/>
        </w:rPr>
        <w:t xml:space="preserve">Најголемиот дел од трговијато со земјоделско-прехранбени производи меѓу Република Северна Македонија и ЕУ-27, отпаѓа на </w:t>
      </w:r>
      <w:r w:rsidRPr="006E3772">
        <w:rPr>
          <w:rFonts w:ascii="StobiSerif Regular" w:eastAsia="Calibri" w:hAnsi="StobiSerif Regular"/>
          <w:b/>
          <w:sz w:val="22"/>
          <w:szCs w:val="22"/>
          <w:u w:val="single"/>
          <w:lang w:val="mk-MK"/>
        </w:rPr>
        <w:t>трговијата со примарни земјоделски производи</w:t>
      </w:r>
      <w:r w:rsidRPr="0096652D">
        <w:rPr>
          <w:rFonts w:ascii="StobiSerif Regular" w:eastAsia="Calibri" w:hAnsi="StobiSerif Regular"/>
          <w:sz w:val="22"/>
          <w:szCs w:val="22"/>
          <w:lang w:val="mk-MK"/>
        </w:rPr>
        <w:t xml:space="preserve">, со учество од 77,2% од вкупниот извоз и учество од 59,5% од вкупниот увоз во 2022 година. </w:t>
      </w:r>
    </w:p>
    <w:p w14:paraId="4378CB99" w14:textId="77777777" w:rsidR="00A76A21" w:rsidRPr="0096652D" w:rsidRDefault="00A76A21" w:rsidP="0096652D">
      <w:pPr>
        <w:ind w:firstLine="720"/>
        <w:jc w:val="both"/>
        <w:rPr>
          <w:rFonts w:ascii="StobiSerif Regular" w:eastAsia="Calibri" w:hAnsi="StobiSerif Regular"/>
          <w:sz w:val="22"/>
          <w:szCs w:val="22"/>
          <w:lang w:val="mk-MK"/>
        </w:rPr>
      </w:pPr>
      <w:r w:rsidRPr="00EF25A3">
        <w:rPr>
          <w:rFonts w:ascii="StobiSerif Regular" w:eastAsia="Calibri" w:hAnsi="StobiSerif Regular"/>
          <w:sz w:val="22"/>
          <w:szCs w:val="22"/>
          <w:lang w:val="mk-MK"/>
        </w:rPr>
        <w:t xml:space="preserve">Најзначајни </w:t>
      </w:r>
      <w:r w:rsidRPr="00EF25A3">
        <w:rPr>
          <w:rFonts w:ascii="StobiSerif Regular" w:eastAsia="Calibri" w:hAnsi="StobiSerif Regular"/>
          <w:b/>
          <w:sz w:val="22"/>
          <w:szCs w:val="22"/>
          <w:u w:val="single"/>
          <w:lang w:val="mk-MK"/>
        </w:rPr>
        <w:t>извезени примарни земјоделски производи</w:t>
      </w:r>
      <w:r w:rsidRPr="00EF25A3">
        <w:rPr>
          <w:rFonts w:ascii="StobiSerif Regular" w:eastAsia="Calibri" w:hAnsi="StobiSerif Regular"/>
          <w:sz w:val="22"/>
          <w:szCs w:val="22"/>
          <w:lang w:val="mk-MK"/>
        </w:rPr>
        <w:t xml:space="preserve"> од Република Северна Македонија во ЕУ-27 се: пред се тутунот со учество од 29,6% во извозот на овие производи; потоа следи виното со учество од 9,6%; ко</w:t>
      </w:r>
      <w:r w:rsidRPr="006E3772">
        <w:rPr>
          <w:rFonts w:ascii="StobiSerif Regular" w:eastAsia="Calibri" w:hAnsi="StobiSerif Regular"/>
          <w:sz w:val="22"/>
          <w:szCs w:val="22"/>
          <w:lang w:val="mk-MK"/>
        </w:rPr>
        <w:t>нзервиран зеленчук со учество од 11,2%; разни живи растенија за садење со учество од 8,0%; јагнешко месо со учество од 5,5%; зелка свежа со 4,6%; разни видови на свеж зеленчук (пиперки, печурки) со 3,8%; замрзнат зеленчук со 3%; сушен зеленчук со 1,8%</w:t>
      </w:r>
      <w:r w:rsidRPr="0096652D">
        <w:rPr>
          <w:rFonts w:ascii="StobiSerif Regular" w:eastAsia="Calibri" w:hAnsi="StobiSerif Regular"/>
          <w:sz w:val="22"/>
          <w:szCs w:val="22"/>
          <w:lang w:val="mk-MK"/>
        </w:rPr>
        <w:t xml:space="preserve"> и тн. </w:t>
      </w:r>
    </w:p>
    <w:p w14:paraId="0C2792A3" w14:textId="77777777" w:rsidR="00A76A21" w:rsidRPr="0096652D" w:rsidRDefault="00A76A21" w:rsidP="0096652D">
      <w:pPr>
        <w:ind w:firstLine="720"/>
        <w:jc w:val="both"/>
        <w:rPr>
          <w:rFonts w:ascii="StobiSerif Regular" w:eastAsia="Calibri" w:hAnsi="StobiSerif Regular"/>
          <w:sz w:val="22"/>
          <w:szCs w:val="22"/>
          <w:lang w:val="mk-MK"/>
        </w:rPr>
      </w:pPr>
      <w:r w:rsidRPr="00EF25A3">
        <w:rPr>
          <w:rFonts w:ascii="StobiSerif Regular" w:eastAsia="Calibri" w:hAnsi="StobiSerif Regular"/>
          <w:sz w:val="22"/>
          <w:szCs w:val="22"/>
          <w:lang w:val="mk-MK"/>
        </w:rPr>
        <w:t xml:space="preserve">Најзначајни </w:t>
      </w:r>
      <w:r w:rsidRPr="00EF25A3">
        <w:rPr>
          <w:rFonts w:ascii="StobiSerif Regular" w:eastAsia="Calibri" w:hAnsi="StobiSerif Regular"/>
          <w:b/>
          <w:sz w:val="22"/>
          <w:szCs w:val="22"/>
          <w:u w:val="single"/>
          <w:lang w:val="mk-MK"/>
        </w:rPr>
        <w:t>увезени примарни земјоделски производи</w:t>
      </w:r>
      <w:r w:rsidRPr="00EF25A3">
        <w:rPr>
          <w:rFonts w:ascii="StobiSerif Regular" w:eastAsia="Calibri" w:hAnsi="StobiSerif Regular"/>
          <w:sz w:val="22"/>
          <w:szCs w:val="22"/>
          <w:lang w:val="mk-MK"/>
        </w:rPr>
        <w:t xml:space="preserve"> во Република Северна Македонија од ЕУ-27 се: месо јунешко свежо или разладено со учество од 11,6%; живинско месо со учество од 10%; месо свинско свежо, разладено или замрзнато со учество од 7,8%; разни </w:t>
      </w:r>
      <w:r w:rsidRPr="006E3772">
        <w:rPr>
          <w:rFonts w:ascii="StobiSerif Regular" w:eastAsia="Calibri" w:hAnsi="StobiSerif Regular"/>
          <w:sz w:val="22"/>
          <w:szCs w:val="22"/>
          <w:lang w:val="mk-MK"/>
        </w:rPr>
        <w:t xml:space="preserve">видови сирења со учество </w:t>
      </w:r>
      <w:r w:rsidRPr="006E3772">
        <w:rPr>
          <w:rFonts w:ascii="StobiSerif Regular" w:eastAsia="Calibri" w:hAnsi="StobiSerif Regular"/>
          <w:sz w:val="22"/>
          <w:szCs w:val="22"/>
          <w:lang w:val="mk-MK"/>
        </w:rPr>
        <w:lastRenderedPageBreak/>
        <w:t>од 8%; храна за животни со учество од 6,7% од увозот на овие производи; конзервиран зеленчук со учество од 6,5%; масло од сончоглед со учество од 4,9%; кафе со учество од 4%; тутун со учество од 2,3%; колбаси од месо со учеств</w:t>
      </w:r>
      <w:r w:rsidRPr="0096652D">
        <w:rPr>
          <w:rFonts w:ascii="StobiSerif Regular" w:eastAsia="Calibri" w:hAnsi="StobiSerif Regular"/>
          <w:sz w:val="22"/>
          <w:szCs w:val="22"/>
          <w:lang w:val="mk-MK"/>
        </w:rPr>
        <w:t>о од 3,3%; други преработки од месо со учество од 2,7%; цитрусно овошје со 1,8% и тн.</w:t>
      </w:r>
    </w:p>
    <w:p w14:paraId="653139D3" w14:textId="77777777" w:rsidR="00A76A21" w:rsidRPr="00EF25A3" w:rsidRDefault="00A76A21" w:rsidP="0096652D">
      <w:pPr>
        <w:ind w:firstLine="720"/>
        <w:jc w:val="both"/>
        <w:rPr>
          <w:rFonts w:ascii="StobiSerif Regular" w:eastAsia="Calibri" w:hAnsi="StobiSerif Regular"/>
          <w:b/>
          <w:sz w:val="22"/>
          <w:szCs w:val="22"/>
          <w:u w:val="single"/>
          <w:lang w:val="mk-MK"/>
        </w:rPr>
      </w:pPr>
      <w:r w:rsidRPr="00EF25A3">
        <w:rPr>
          <w:rFonts w:ascii="StobiSerif Regular" w:eastAsia="Calibri" w:hAnsi="StobiSerif Regular"/>
          <w:b/>
          <w:sz w:val="22"/>
          <w:szCs w:val="22"/>
          <w:u w:val="single"/>
          <w:lang w:val="mk-MK"/>
        </w:rPr>
        <w:t xml:space="preserve">Преработените земјоделски производи </w:t>
      </w:r>
      <w:r w:rsidRPr="00EF25A3">
        <w:rPr>
          <w:rFonts w:ascii="StobiSerif Regular" w:eastAsia="Calibri" w:hAnsi="StobiSerif Regular"/>
          <w:sz w:val="22"/>
          <w:szCs w:val="22"/>
          <w:lang w:val="mk-MK"/>
        </w:rPr>
        <w:t>учествуват со 22,8% во вкупниот извоз и со 40,5% во вкупниот увоз на земјоделско-прехранбени производи во 2022 година.</w:t>
      </w:r>
    </w:p>
    <w:p w14:paraId="2C843FDA" w14:textId="77777777" w:rsidR="00A76A21" w:rsidRPr="006E3772" w:rsidRDefault="00A76A21" w:rsidP="0096652D">
      <w:pPr>
        <w:ind w:firstLine="720"/>
        <w:jc w:val="both"/>
        <w:rPr>
          <w:rFonts w:ascii="StobiSerif Regular" w:eastAsia="Calibri" w:hAnsi="StobiSerif Regular"/>
          <w:sz w:val="22"/>
          <w:szCs w:val="22"/>
          <w:lang w:val="mk-MK"/>
        </w:rPr>
      </w:pPr>
      <w:r w:rsidRPr="00EF25A3">
        <w:rPr>
          <w:rFonts w:ascii="StobiSerif Regular" w:eastAsia="Calibri" w:hAnsi="StobiSerif Regular"/>
          <w:sz w:val="22"/>
          <w:szCs w:val="22"/>
          <w:lang w:val="mk-MK"/>
        </w:rPr>
        <w:t xml:space="preserve">Најзначајни </w:t>
      </w:r>
      <w:r w:rsidRPr="00EF25A3">
        <w:rPr>
          <w:rFonts w:ascii="StobiSerif Regular" w:eastAsia="Calibri" w:hAnsi="StobiSerif Regular"/>
          <w:b/>
          <w:sz w:val="22"/>
          <w:szCs w:val="22"/>
          <w:u w:val="single"/>
          <w:lang w:val="mk-MK"/>
        </w:rPr>
        <w:t>извезени преработени земјоделски производи</w:t>
      </w:r>
      <w:r w:rsidRPr="00EF25A3">
        <w:rPr>
          <w:rFonts w:ascii="StobiSerif Regular" w:eastAsia="Calibri" w:hAnsi="StobiSerif Regular"/>
          <w:sz w:val="22"/>
          <w:szCs w:val="22"/>
          <w:lang w:val="mk-MK"/>
        </w:rPr>
        <w:t xml:space="preserve"> од Република Северна Македонија во ЕУ-27 се: бисквити и вафли со учество од 45,3% од извозот на овие производи; минерална вода со додаден шеќер со учество од 14%; чоколади со учество од 9,5%; производи добиени со бабрење,</w:t>
      </w:r>
      <w:r w:rsidRPr="006E3772">
        <w:rPr>
          <w:rFonts w:ascii="StobiSerif Regular" w:eastAsia="Calibri" w:hAnsi="StobiSerif Regular"/>
          <w:sz w:val="22"/>
          <w:szCs w:val="22"/>
          <w:lang w:val="mk-MK"/>
        </w:rPr>
        <w:t xml:space="preserve"> со учество од 6,2%; сладолед со учество од 4,9%; кондиторски производи кои не содржат како (вклучувајќи и бело чоколадо) со учество од 4,7%; производи на друго место неопфатени ниту споменати со учество од 4,7% и тн.</w:t>
      </w:r>
    </w:p>
    <w:p w14:paraId="68924CC2" w14:textId="77777777" w:rsidR="00A76A21" w:rsidRPr="006E3772" w:rsidRDefault="00A76A21" w:rsidP="0096652D">
      <w:pPr>
        <w:ind w:firstLine="720"/>
        <w:jc w:val="both"/>
        <w:rPr>
          <w:rFonts w:ascii="StobiSerif Regular" w:eastAsia="Calibri" w:hAnsi="StobiSerif Regular"/>
          <w:sz w:val="22"/>
          <w:szCs w:val="22"/>
          <w:lang w:val="mk-MK"/>
        </w:rPr>
      </w:pPr>
      <w:r w:rsidRPr="00EF25A3">
        <w:rPr>
          <w:rFonts w:ascii="StobiSerif Regular" w:eastAsia="Calibri" w:hAnsi="StobiSerif Regular"/>
          <w:sz w:val="22"/>
          <w:szCs w:val="22"/>
          <w:lang w:val="mk-MK"/>
        </w:rPr>
        <w:t xml:space="preserve">Најзначајни </w:t>
      </w:r>
      <w:r w:rsidRPr="00EF25A3">
        <w:rPr>
          <w:rFonts w:ascii="StobiSerif Regular" w:eastAsia="Calibri" w:hAnsi="StobiSerif Regular"/>
          <w:b/>
          <w:sz w:val="22"/>
          <w:szCs w:val="22"/>
          <w:u w:val="single"/>
          <w:lang w:val="mk-MK"/>
        </w:rPr>
        <w:t>увезени преработени земјоделски производи</w:t>
      </w:r>
      <w:r w:rsidRPr="00EF25A3">
        <w:rPr>
          <w:rFonts w:ascii="StobiSerif Regular" w:eastAsia="Calibri" w:hAnsi="StobiSerif Regular"/>
          <w:sz w:val="22"/>
          <w:szCs w:val="22"/>
          <w:lang w:val="mk-MK"/>
        </w:rPr>
        <w:t xml:space="preserve"> во Република Северна Македонија од ЕУ-27 се: производи на друго место не споменати ниту опфатени со учество од 25,1% од увозот на овие производи; чоколади со учество од 13,1%; бисквити и вафли со учество од 11,9%; екстракти на слад, прехран</w:t>
      </w:r>
      <w:r w:rsidRPr="006E3772">
        <w:rPr>
          <w:rFonts w:ascii="StobiSerif Regular" w:eastAsia="Calibri" w:hAnsi="StobiSerif Regular"/>
          <w:sz w:val="22"/>
          <w:szCs w:val="22"/>
          <w:lang w:val="mk-MK"/>
        </w:rPr>
        <w:t>бени производи добиени од брашно, јарма, гриз со учество од 6,5%; минерална вода со додаток на шеќер со учество од 6,8%; алкохолни пијалоци со учество од 4,1%; екстракти, енсенции и концентрати добиени од чај или кафе со учество од 3,8%; сладолед со учество од 3,4%; пиво со учество од 2,9% и тн.</w:t>
      </w:r>
    </w:p>
    <w:bookmarkEnd w:id="61"/>
    <w:bookmarkEnd w:id="62"/>
    <w:bookmarkEnd w:id="63"/>
    <w:bookmarkEnd w:id="64"/>
    <w:bookmarkEnd w:id="65"/>
    <w:p w14:paraId="28F9183A" w14:textId="77777777" w:rsidR="00CF1D6D" w:rsidRPr="0096652D" w:rsidRDefault="00CF1D6D">
      <w:pPr>
        <w:jc w:val="both"/>
        <w:rPr>
          <w:rFonts w:ascii="StobiSerif Regular" w:eastAsia="Calibri" w:hAnsi="StobiSerif Regular"/>
          <w:sz w:val="22"/>
          <w:szCs w:val="22"/>
          <w:lang w:val="mk-MK"/>
        </w:rPr>
      </w:pPr>
    </w:p>
    <w:p w14:paraId="7CB25B26" w14:textId="2F423919" w:rsidR="00A76A21" w:rsidRPr="0096652D" w:rsidRDefault="00A76A21" w:rsidP="00A76A21">
      <w:pPr>
        <w:rPr>
          <w:rFonts w:ascii="StobiSerif Regular" w:hAnsi="StobiSerif Regular"/>
          <w:b/>
          <w:sz w:val="22"/>
          <w:szCs w:val="22"/>
          <w:lang w:val="mk-MK"/>
        </w:rPr>
      </w:pPr>
      <w:r w:rsidRPr="0096652D">
        <w:rPr>
          <w:rFonts w:ascii="StobiSerif Regular" w:hAnsi="StobiSerif Regular"/>
          <w:b/>
          <w:sz w:val="22"/>
          <w:szCs w:val="22"/>
          <w:lang w:val="mk-MK"/>
        </w:rPr>
        <w:t xml:space="preserve">Табела </w:t>
      </w:r>
      <w:r w:rsidRPr="0096652D">
        <w:rPr>
          <w:rFonts w:ascii="StobiSerif Regular" w:hAnsi="StobiSerif Regular"/>
          <w:b/>
          <w:sz w:val="22"/>
          <w:szCs w:val="22"/>
        </w:rPr>
        <w:t>1</w:t>
      </w:r>
      <w:r w:rsidR="00923DC6">
        <w:rPr>
          <w:rFonts w:ascii="StobiSerif Regular" w:hAnsi="StobiSerif Regular"/>
          <w:b/>
          <w:sz w:val="22"/>
          <w:szCs w:val="22"/>
          <w:lang w:val="mk-MK"/>
        </w:rPr>
        <w:t>1</w:t>
      </w:r>
      <w:r w:rsidRPr="0096652D">
        <w:rPr>
          <w:rFonts w:ascii="StobiSerif Regular" w:hAnsi="StobiSerif Regular"/>
          <w:b/>
          <w:sz w:val="22"/>
          <w:szCs w:val="22"/>
          <w:lang w:val="mk-MK"/>
        </w:rPr>
        <w:t>: ЕУ поддршка - ИПА проекти</w:t>
      </w:r>
    </w:p>
    <w:p w14:paraId="615FCB32" w14:textId="77777777" w:rsidR="00A76A21" w:rsidRPr="0096652D" w:rsidRDefault="00A76A21" w:rsidP="00A76A21">
      <w:pPr>
        <w:jc w:val="center"/>
        <w:rPr>
          <w:rFonts w:ascii="StobiSerif Regular" w:hAnsi="StobiSerif Regular"/>
          <w:sz w:val="22"/>
          <w:szCs w:val="22"/>
          <w:lang w:val="mk-MK"/>
        </w:rPr>
      </w:pP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355"/>
        <w:gridCol w:w="1574"/>
        <w:gridCol w:w="5081"/>
      </w:tblGrid>
      <w:tr w:rsidR="00A76A21" w:rsidRPr="0096652D" w14:paraId="030F7E81" w14:textId="77777777" w:rsidTr="00F36030">
        <w:trPr>
          <w:trHeight w:val="420"/>
          <w:jc w:val="center"/>
        </w:trPr>
        <w:tc>
          <w:tcPr>
            <w:tcW w:w="1885" w:type="dxa"/>
            <w:shd w:val="clear" w:color="auto" w:fill="auto"/>
            <w:noWrap/>
          </w:tcPr>
          <w:p w14:paraId="330329E3" w14:textId="2AB0121F" w:rsidR="00A76A21" w:rsidRPr="0096652D" w:rsidRDefault="00A76A21" w:rsidP="0096652D">
            <w:pPr>
              <w:jc w:val="center"/>
              <w:rPr>
                <w:rFonts w:ascii="StobiSerif Regular" w:hAnsi="StobiSerif Regular" w:cs="Arial"/>
                <w:b/>
                <w:sz w:val="18"/>
                <w:szCs w:val="18"/>
                <w:lang w:val="mk-MK"/>
              </w:rPr>
            </w:pPr>
            <w:r w:rsidRPr="0096652D">
              <w:rPr>
                <w:rFonts w:ascii="StobiSerif Regular" w:hAnsi="StobiSerif Regular" w:cs="Arial"/>
                <w:b/>
                <w:bCs/>
                <w:sz w:val="18"/>
                <w:szCs w:val="18"/>
              </w:rPr>
              <w:t>ИПА 2 - 2015 (централизиран</w:t>
            </w:r>
            <w:r w:rsidRPr="0096652D">
              <w:rPr>
                <w:rFonts w:ascii="StobiSerif Regular" w:hAnsi="StobiSerif Regular" w:cs="Arial"/>
                <w:b/>
                <w:bCs/>
                <w:sz w:val="18"/>
                <w:szCs w:val="18"/>
                <w:lang w:val="mk-MK"/>
              </w:rPr>
              <w:t>и</w:t>
            </w:r>
            <w:r w:rsidRPr="0096652D">
              <w:rPr>
                <w:rFonts w:ascii="StobiSerif Regular" w:hAnsi="StobiSerif Regular" w:cs="Arial"/>
                <w:b/>
                <w:bCs/>
                <w:sz w:val="18"/>
                <w:szCs w:val="18"/>
              </w:rPr>
              <w:t>)</w:t>
            </w:r>
            <w:r w:rsidRPr="0096652D">
              <w:rPr>
                <w:rFonts w:ascii="StobiSerif Regular" w:hAnsi="StobiSerif Regular" w:cs="Arial"/>
                <w:b/>
                <w:bCs/>
                <w:sz w:val="18"/>
                <w:szCs w:val="18"/>
                <w:lang w:val="mk-MK"/>
              </w:rPr>
              <w:t xml:space="preserve"> тековни проекти</w:t>
            </w:r>
          </w:p>
        </w:tc>
        <w:tc>
          <w:tcPr>
            <w:tcW w:w="1355" w:type="dxa"/>
            <w:shd w:val="clear" w:color="auto" w:fill="auto"/>
          </w:tcPr>
          <w:p w14:paraId="1B6AB273" w14:textId="77777777" w:rsidR="00A76A21" w:rsidRPr="0096652D" w:rsidRDefault="00A76A21" w:rsidP="0096652D">
            <w:pPr>
              <w:jc w:val="center"/>
              <w:rPr>
                <w:rFonts w:ascii="StobiSerif Regular" w:hAnsi="StobiSerif Regular" w:cs="Arial"/>
                <w:b/>
                <w:bCs/>
                <w:sz w:val="18"/>
                <w:szCs w:val="18"/>
              </w:rPr>
            </w:pPr>
            <w:r w:rsidRPr="0096652D">
              <w:rPr>
                <w:rFonts w:ascii="StobiSerif Regular" w:hAnsi="StobiSerif Regular" w:cs="Arial"/>
                <w:b/>
                <w:bCs/>
                <w:sz w:val="18"/>
                <w:szCs w:val="18"/>
              </w:rPr>
              <w:t>Тип на договорот</w:t>
            </w:r>
          </w:p>
        </w:tc>
        <w:tc>
          <w:tcPr>
            <w:tcW w:w="1574" w:type="dxa"/>
            <w:shd w:val="clear" w:color="auto" w:fill="auto"/>
          </w:tcPr>
          <w:p w14:paraId="674C961B" w14:textId="77777777" w:rsidR="00A76A21" w:rsidRPr="0096652D" w:rsidRDefault="00A76A21" w:rsidP="0096652D">
            <w:pPr>
              <w:jc w:val="center"/>
              <w:rPr>
                <w:rFonts w:ascii="StobiSerif Regular" w:hAnsi="StobiSerif Regular" w:cs="Arial"/>
                <w:b/>
                <w:bCs/>
                <w:sz w:val="18"/>
                <w:szCs w:val="18"/>
              </w:rPr>
            </w:pPr>
            <w:r w:rsidRPr="0096652D">
              <w:rPr>
                <w:rFonts w:ascii="StobiSerif Regular" w:hAnsi="StobiSerif Regular" w:cs="Arial"/>
                <w:b/>
                <w:bCs/>
                <w:sz w:val="18"/>
                <w:szCs w:val="18"/>
              </w:rPr>
              <w:t>Сума на договорот</w:t>
            </w:r>
          </w:p>
        </w:tc>
        <w:tc>
          <w:tcPr>
            <w:tcW w:w="5081" w:type="dxa"/>
            <w:shd w:val="clear" w:color="auto" w:fill="auto"/>
          </w:tcPr>
          <w:p w14:paraId="002769B9" w14:textId="77777777" w:rsidR="00A76A21" w:rsidRPr="0096652D" w:rsidRDefault="00A76A21" w:rsidP="0096652D">
            <w:pPr>
              <w:jc w:val="center"/>
              <w:rPr>
                <w:rFonts w:ascii="StobiSerif Regular" w:hAnsi="StobiSerif Regular" w:cs="Arial"/>
                <w:b/>
                <w:sz w:val="18"/>
                <w:szCs w:val="18"/>
              </w:rPr>
            </w:pPr>
            <w:r w:rsidRPr="0096652D">
              <w:rPr>
                <w:rFonts w:ascii="StobiSerif Regular" w:hAnsi="StobiSerif Regular" w:cs="Arial"/>
                <w:b/>
                <w:bCs/>
                <w:sz w:val="18"/>
                <w:szCs w:val="18"/>
              </w:rPr>
              <w:t>Цел на проектите</w:t>
            </w:r>
          </w:p>
        </w:tc>
      </w:tr>
      <w:tr w:rsidR="00A76A21" w:rsidRPr="0096652D" w14:paraId="70775625" w14:textId="77777777" w:rsidTr="00F36030">
        <w:trPr>
          <w:trHeight w:val="800"/>
          <w:jc w:val="center"/>
        </w:trPr>
        <w:tc>
          <w:tcPr>
            <w:tcW w:w="1885" w:type="dxa"/>
            <w:shd w:val="clear" w:color="auto" w:fill="auto"/>
          </w:tcPr>
          <w:p w14:paraId="0474D95C" w14:textId="77777777" w:rsidR="00A76A21" w:rsidRPr="0096652D" w:rsidRDefault="00A76A21" w:rsidP="00F36030">
            <w:pPr>
              <w:jc w:val="both"/>
              <w:rPr>
                <w:rFonts w:ascii="StobiSerif Regular" w:hAnsi="StobiSerif Regular" w:cs="Arial"/>
                <w:sz w:val="18"/>
                <w:szCs w:val="18"/>
              </w:rPr>
            </w:pPr>
            <w:r w:rsidRPr="0096652D">
              <w:rPr>
                <w:rFonts w:ascii="StobiSerif Regular" w:hAnsi="StobiSerif Regular" w:cs="Arial"/>
                <w:sz w:val="18"/>
                <w:szCs w:val="18"/>
              </w:rPr>
              <w:t>Надградба на ИАКС системот во АФПЗРР</w:t>
            </w:r>
            <w:r w:rsidRPr="0096652D">
              <w:rPr>
                <w:rFonts w:ascii="StobiSerif Regular" w:hAnsi="StobiSerif Regular" w:cs="Arial"/>
                <w:sz w:val="18"/>
                <w:szCs w:val="18"/>
                <w:lang w:val="mk-MK"/>
              </w:rPr>
              <w:t xml:space="preserve"> - Прилагодување на интегриран систем за администрација и контрола (ИСАК)</w:t>
            </w:r>
          </w:p>
        </w:tc>
        <w:tc>
          <w:tcPr>
            <w:tcW w:w="1355" w:type="dxa"/>
            <w:shd w:val="clear" w:color="auto" w:fill="auto"/>
          </w:tcPr>
          <w:p w14:paraId="11C34CA5" w14:textId="77777777" w:rsidR="00A76A21" w:rsidRPr="0096652D" w:rsidRDefault="00A76A21" w:rsidP="00F36030">
            <w:pPr>
              <w:jc w:val="both"/>
              <w:rPr>
                <w:rFonts w:ascii="StobiSerif Regular" w:hAnsi="StobiSerif Regular" w:cs="Arial"/>
                <w:sz w:val="18"/>
                <w:szCs w:val="18"/>
              </w:rPr>
            </w:pPr>
            <w:r w:rsidRPr="0096652D">
              <w:rPr>
                <w:rFonts w:ascii="StobiSerif Regular" w:hAnsi="StobiSerif Regular" w:cs="Arial"/>
                <w:sz w:val="18"/>
                <w:szCs w:val="18"/>
              </w:rPr>
              <w:t>Договор за услуги</w:t>
            </w:r>
          </w:p>
          <w:p w14:paraId="0C600C4E" w14:textId="77777777" w:rsidR="00A76A21" w:rsidRPr="0096652D" w:rsidRDefault="00A76A21" w:rsidP="00F36030">
            <w:pPr>
              <w:jc w:val="both"/>
              <w:rPr>
                <w:rFonts w:ascii="StobiSerif Regular" w:hAnsi="StobiSerif Regular" w:cs="Arial"/>
                <w:sz w:val="18"/>
                <w:szCs w:val="18"/>
              </w:rPr>
            </w:pPr>
            <w:r w:rsidRPr="0096652D">
              <w:rPr>
                <w:rFonts w:ascii="StobiSerif Regular" w:hAnsi="StobiSerif Regular" w:cs="Arial"/>
                <w:sz w:val="18"/>
                <w:szCs w:val="18"/>
              </w:rPr>
              <w:t xml:space="preserve">Consortium Agriconsulting Europe SA from Belgium      </w:t>
            </w:r>
          </w:p>
          <w:p w14:paraId="5BC4CA90" w14:textId="77777777" w:rsidR="00A76A21" w:rsidRPr="0096652D" w:rsidRDefault="00A76A21" w:rsidP="00F36030">
            <w:pPr>
              <w:jc w:val="both"/>
              <w:rPr>
                <w:rFonts w:ascii="StobiSerif Regular" w:hAnsi="StobiSerif Regular" w:cs="Arial"/>
                <w:sz w:val="18"/>
                <w:szCs w:val="18"/>
                <w:highlight w:val="yellow"/>
              </w:rPr>
            </w:pPr>
          </w:p>
          <w:p w14:paraId="279BDDAE" w14:textId="77777777" w:rsidR="00A76A21" w:rsidRPr="0096652D" w:rsidRDefault="00A76A21" w:rsidP="00F36030">
            <w:pPr>
              <w:jc w:val="both"/>
              <w:rPr>
                <w:rFonts w:ascii="StobiSerif Regular" w:hAnsi="StobiSerif Regular" w:cs="Arial"/>
                <w:bCs/>
                <w:sz w:val="18"/>
                <w:szCs w:val="18"/>
              </w:rPr>
            </w:pPr>
          </w:p>
        </w:tc>
        <w:tc>
          <w:tcPr>
            <w:tcW w:w="1574" w:type="dxa"/>
            <w:shd w:val="clear" w:color="auto" w:fill="auto"/>
          </w:tcPr>
          <w:p w14:paraId="21941276" w14:textId="77777777" w:rsidR="00A76A21" w:rsidRPr="0096652D" w:rsidRDefault="00A76A21" w:rsidP="00F36030">
            <w:pPr>
              <w:jc w:val="both"/>
              <w:rPr>
                <w:rFonts w:ascii="StobiSerif Regular" w:hAnsi="StobiSerif Regular" w:cs="Arial"/>
                <w:sz w:val="18"/>
                <w:szCs w:val="18"/>
                <w:lang w:val="mk-MK"/>
              </w:rPr>
            </w:pPr>
            <w:r w:rsidRPr="0096652D">
              <w:rPr>
                <w:rFonts w:ascii="StobiSerif Regular" w:hAnsi="StobiSerif Regular" w:cs="Arial"/>
                <w:bCs/>
                <w:sz w:val="18"/>
                <w:szCs w:val="18"/>
              </w:rPr>
              <w:t xml:space="preserve">€ </w:t>
            </w:r>
            <w:r w:rsidRPr="0096652D">
              <w:rPr>
                <w:rFonts w:ascii="StobiSerif Regular" w:hAnsi="StobiSerif Regular" w:cs="Arial"/>
                <w:sz w:val="18"/>
                <w:szCs w:val="18"/>
              </w:rPr>
              <w:t>1.</w:t>
            </w:r>
            <w:r w:rsidRPr="0096652D">
              <w:rPr>
                <w:rFonts w:ascii="StobiSerif Regular" w:hAnsi="StobiSerif Regular" w:cs="Arial"/>
                <w:sz w:val="18"/>
                <w:szCs w:val="18"/>
                <w:lang w:val="mk-MK"/>
              </w:rPr>
              <w:t>633</w:t>
            </w:r>
            <w:r w:rsidRPr="0096652D">
              <w:rPr>
                <w:rFonts w:ascii="StobiSerif Regular" w:hAnsi="StobiSerif Regular" w:cs="Arial"/>
                <w:sz w:val="18"/>
                <w:szCs w:val="18"/>
              </w:rPr>
              <w:t xml:space="preserve">.000,00 </w:t>
            </w:r>
            <w:r w:rsidRPr="0096652D">
              <w:rPr>
                <w:rFonts w:ascii="StobiSerif Regular" w:hAnsi="StobiSerif Regular" w:cs="Arial"/>
                <w:sz w:val="18"/>
                <w:szCs w:val="18"/>
                <w:lang w:val="mk-MK"/>
              </w:rPr>
              <w:t xml:space="preserve">договор склучен на </w:t>
            </w:r>
          </w:p>
          <w:p w14:paraId="4894FFD3" w14:textId="77777777" w:rsidR="00A76A21" w:rsidRPr="0096652D" w:rsidRDefault="00A76A21" w:rsidP="00F36030">
            <w:pPr>
              <w:jc w:val="both"/>
              <w:rPr>
                <w:rFonts w:ascii="StobiSerif Regular" w:hAnsi="StobiSerif Regular" w:cs="Arial"/>
                <w:sz w:val="18"/>
                <w:szCs w:val="18"/>
              </w:rPr>
            </w:pPr>
            <w:r w:rsidRPr="0096652D">
              <w:rPr>
                <w:rFonts w:ascii="StobiSerif Regular" w:hAnsi="StobiSerif Regular" w:cs="Arial"/>
                <w:bCs/>
                <w:sz w:val="18"/>
                <w:szCs w:val="18"/>
              </w:rPr>
              <w:t xml:space="preserve">€ </w:t>
            </w:r>
            <w:r w:rsidRPr="0096652D">
              <w:rPr>
                <w:rFonts w:ascii="StobiSerif Regular" w:hAnsi="StobiSerif Regular" w:cs="Arial"/>
                <w:sz w:val="18"/>
                <w:szCs w:val="18"/>
              </w:rPr>
              <w:t>1.</w:t>
            </w:r>
            <w:r w:rsidRPr="0096652D">
              <w:rPr>
                <w:rFonts w:ascii="StobiSerif Regular" w:hAnsi="StobiSerif Regular" w:cs="Arial"/>
                <w:sz w:val="18"/>
                <w:szCs w:val="18"/>
                <w:lang w:val="mk-MK"/>
              </w:rPr>
              <w:t>160</w:t>
            </w:r>
            <w:r w:rsidRPr="0096652D">
              <w:rPr>
                <w:rFonts w:ascii="StobiSerif Regular" w:hAnsi="StobiSerif Regular" w:cs="Arial"/>
                <w:sz w:val="18"/>
                <w:szCs w:val="18"/>
              </w:rPr>
              <w:t xml:space="preserve">.000,00 </w:t>
            </w:r>
          </w:p>
          <w:p w14:paraId="17271C05" w14:textId="77777777" w:rsidR="00A76A21" w:rsidRPr="0096652D" w:rsidRDefault="00A76A21" w:rsidP="00F36030">
            <w:pPr>
              <w:jc w:val="both"/>
              <w:rPr>
                <w:rFonts w:ascii="StobiSerif Regular" w:hAnsi="StobiSerif Regular" w:cs="Arial"/>
                <w:bCs/>
                <w:sz w:val="18"/>
                <w:szCs w:val="18"/>
                <w:lang w:val="mk-MK"/>
              </w:rPr>
            </w:pPr>
            <w:r w:rsidRPr="0096652D">
              <w:rPr>
                <w:rFonts w:ascii="StobiSerif Regular" w:hAnsi="StobiSerif Regular" w:cs="Arial"/>
                <w:bCs/>
                <w:sz w:val="18"/>
                <w:szCs w:val="18"/>
                <w:lang w:val="mk-MK"/>
              </w:rPr>
              <w:t xml:space="preserve">Вкупно со </w:t>
            </w:r>
            <w:r w:rsidRPr="0096652D">
              <w:rPr>
                <w:rFonts w:ascii="StobiSerif Regular" w:hAnsi="StobiSerif Regular" w:cs="Arial"/>
                <w:sz w:val="18"/>
                <w:szCs w:val="18"/>
                <w:lang w:val="mk-MK"/>
              </w:rPr>
              <w:t>со адендум</w:t>
            </w:r>
            <w:r w:rsidRPr="0096652D">
              <w:rPr>
                <w:rFonts w:ascii="StobiSerif Regular" w:hAnsi="StobiSerif Regular" w:cs="Arial"/>
                <w:bCs/>
                <w:sz w:val="18"/>
                <w:szCs w:val="18"/>
              </w:rPr>
              <w:t xml:space="preserve"> </w:t>
            </w:r>
            <w:r w:rsidRPr="0096652D">
              <w:rPr>
                <w:rFonts w:ascii="StobiSerif Regular" w:hAnsi="StobiSerif Regular" w:cs="Arial"/>
                <w:bCs/>
                <w:sz w:val="18"/>
                <w:szCs w:val="18"/>
                <w:lang w:val="mk-MK"/>
              </w:rPr>
              <w:t xml:space="preserve"> </w:t>
            </w:r>
          </w:p>
          <w:p w14:paraId="526AA18A" w14:textId="77777777" w:rsidR="00A76A21" w:rsidRPr="0096652D" w:rsidRDefault="00A76A21" w:rsidP="00F36030">
            <w:pPr>
              <w:jc w:val="both"/>
              <w:rPr>
                <w:rFonts w:ascii="StobiSerif Regular" w:hAnsi="StobiSerif Regular" w:cs="Arial"/>
                <w:sz w:val="18"/>
                <w:szCs w:val="18"/>
                <w:lang w:val="mk-MK"/>
              </w:rPr>
            </w:pPr>
            <w:r w:rsidRPr="0096652D">
              <w:rPr>
                <w:rFonts w:ascii="StobiSerif Regular" w:hAnsi="StobiSerif Regular" w:cs="Arial"/>
                <w:bCs/>
                <w:sz w:val="18"/>
                <w:szCs w:val="18"/>
              </w:rPr>
              <w:t xml:space="preserve">€ </w:t>
            </w:r>
            <w:r w:rsidRPr="0096652D">
              <w:rPr>
                <w:rFonts w:ascii="StobiSerif Regular" w:hAnsi="StobiSerif Regular" w:cs="Arial"/>
                <w:sz w:val="18"/>
                <w:szCs w:val="18"/>
              </w:rPr>
              <w:t>1.</w:t>
            </w:r>
            <w:r w:rsidRPr="0096652D">
              <w:rPr>
                <w:rFonts w:ascii="StobiSerif Regular" w:hAnsi="StobiSerif Regular" w:cs="Arial"/>
                <w:sz w:val="18"/>
                <w:szCs w:val="18"/>
                <w:lang w:val="mk-MK"/>
              </w:rPr>
              <w:t>634</w:t>
            </w:r>
            <w:r w:rsidRPr="0096652D">
              <w:rPr>
                <w:rFonts w:ascii="StobiSerif Regular" w:hAnsi="StobiSerif Regular" w:cs="Arial"/>
                <w:sz w:val="18"/>
                <w:szCs w:val="18"/>
              </w:rPr>
              <w:t xml:space="preserve">.000,00 </w:t>
            </w:r>
          </w:p>
          <w:p w14:paraId="5FC40E09" w14:textId="77777777" w:rsidR="00A76A21" w:rsidRPr="0096652D" w:rsidRDefault="00A76A21" w:rsidP="00F36030">
            <w:pPr>
              <w:jc w:val="both"/>
              <w:rPr>
                <w:rFonts w:ascii="StobiSerif Regular" w:hAnsi="StobiSerif Regular" w:cs="Arial"/>
                <w:bCs/>
                <w:sz w:val="18"/>
                <w:szCs w:val="18"/>
              </w:rPr>
            </w:pPr>
          </w:p>
        </w:tc>
        <w:tc>
          <w:tcPr>
            <w:tcW w:w="5081" w:type="dxa"/>
            <w:shd w:val="clear" w:color="auto" w:fill="auto"/>
          </w:tcPr>
          <w:p w14:paraId="7F5B667A" w14:textId="77777777" w:rsidR="00A76A21" w:rsidRPr="0096652D" w:rsidRDefault="00A76A21" w:rsidP="00F36030">
            <w:pPr>
              <w:jc w:val="both"/>
              <w:rPr>
                <w:rFonts w:ascii="StobiSerif Regular" w:hAnsi="StobiSerif Regular" w:cs="Arial"/>
                <w:sz w:val="18"/>
                <w:szCs w:val="18"/>
                <w:lang w:val="mk-MK"/>
              </w:rPr>
            </w:pPr>
            <w:r w:rsidRPr="0096652D">
              <w:rPr>
                <w:rFonts w:ascii="StobiSerif Regular" w:hAnsi="StobiSerif Regular" w:cs="Arial"/>
                <w:sz w:val="18"/>
                <w:szCs w:val="18"/>
              </w:rPr>
              <w:t xml:space="preserve">Подобрување на интероперабилноста и ефективноста на ИАКС системот; Интегрираниот административен и контролен систем (ИАКС) содржи голем број на под-елементи (регистри, бази на податоци, итн) Целта на проектот е да се надгради ИАКС системот со ново софтверско решение за да се обезбеди интероперабилност. </w:t>
            </w:r>
            <w:r w:rsidRPr="0096652D">
              <w:rPr>
                <w:rFonts w:ascii="StobiSerif Regular" w:hAnsi="StobiSerif Regular" w:cs="Arial"/>
                <w:sz w:val="18"/>
                <w:szCs w:val="18"/>
                <w:lang w:val="mk-MK"/>
              </w:rPr>
              <w:t>Проектот започна на 8 март 2019 година.</w:t>
            </w:r>
            <w:r w:rsidRPr="0096652D">
              <w:rPr>
                <w:rFonts w:ascii="StobiSerif Regular" w:eastAsia="Calibri" w:hAnsi="StobiSerif Regular"/>
                <w:sz w:val="18"/>
                <w:szCs w:val="18"/>
                <w:lang w:val="mk-MK"/>
              </w:rPr>
              <w:t xml:space="preserve"> </w:t>
            </w:r>
            <w:r w:rsidRPr="0096652D">
              <w:rPr>
                <w:rFonts w:ascii="StobiSerif Regular" w:hAnsi="StobiSerif Regular" w:cs="Arial"/>
                <w:color w:val="FF0000"/>
                <w:sz w:val="18"/>
                <w:szCs w:val="18"/>
                <w:lang w:val="mk-MK"/>
              </w:rPr>
              <w:t xml:space="preserve"> </w:t>
            </w:r>
            <w:r w:rsidRPr="0096652D">
              <w:rPr>
                <w:rFonts w:ascii="StobiSerif Regular" w:hAnsi="StobiSerif Regular" w:cs="Arial"/>
                <w:sz w:val="18"/>
                <w:szCs w:val="18"/>
                <w:lang w:val="mk-MK"/>
              </w:rPr>
              <w:t>Проектот беше продолжен до март 2023</w:t>
            </w:r>
          </w:p>
        </w:tc>
      </w:tr>
      <w:tr w:rsidR="00A76A21" w:rsidRPr="0096652D" w14:paraId="096AF7BF" w14:textId="77777777" w:rsidTr="00F36030">
        <w:trPr>
          <w:trHeight w:val="630"/>
          <w:jc w:val="center"/>
        </w:trPr>
        <w:tc>
          <w:tcPr>
            <w:tcW w:w="1885" w:type="dxa"/>
            <w:shd w:val="clear" w:color="auto" w:fill="auto"/>
            <w:hideMark/>
          </w:tcPr>
          <w:p w14:paraId="11C82CB9" w14:textId="77777777" w:rsidR="006E3772" w:rsidRDefault="006E3772" w:rsidP="00F36030">
            <w:pPr>
              <w:jc w:val="both"/>
              <w:rPr>
                <w:rFonts w:ascii="StobiSerif Regular" w:hAnsi="StobiSerif Regular" w:cs="Arial"/>
                <w:sz w:val="18"/>
                <w:szCs w:val="18"/>
              </w:rPr>
            </w:pPr>
          </w:p>
          <w:p w14:paraId="2B529F87" w14:textId="77777777" w:rsidR="006E3772" w:rsidRDefault="006E3772" w:rsidP="00F36030">
            <w:pPr>
              <w:jc w:val="both"/>
              <w:rPr>
                <w:rFonts w:ascii="StobiSerif Regular" w:hAnsi="StobiSerif Regular" w:cs="Arial"/>
                <w:sz w:val="18"/>
                <w:szCs w:val="18"/>
              </w:rPr>
            </w:pPr>
          </w:p>
          <w:p w14:paraId="4BDE0D54" w14:textId="77777777" w:rsidR="006E3772" w:rsidRDefault="006E3772" w:rsidP="00F36030">
            <w:pPr>
              <w:jc w:val="both"/>
              <w:rPr>
                <w:rFonts w:ascii="StobiSerif Regular" w:hAnsi="StobiSerif Regular" w:cs="Arial"/>
                <w:sz w:val="18"/>
                <w:szCs w:val="18"/>
              </w:rPr>
            </w:pPr>
          </w:p>
          <w:p w14:paraId="2D30C526" w14:textId="2735559B" w:rsidR="00A76A21" w:rsidRPr="0096652D" w:rsidRDefault="00A76A21" w:rsidP="00F36030">
            <w:pPr>
              <w:jc w:val="both"/>
              <w:rPr>
                <w:rFonts w:ascii="StobiSerif Regular" w:hAnsi="StobiSerif Regular" w:cs="Arial"/>
                <w:sz w:val="18"/>
                <w:szCs w:val="18"/>
              </w:rPr>
            </w:pPr>
            <w:r w:rsidRPr="0096652D">
              <w:rPr>
                <w:rFonts w:ascii="StobiSerif Regular" w:hAnsi="StobiSerif Regular" w:cs="Arial"/>
                <w:sz w:val="18"/>
                <w:szCs w:val="18"/>
              </w:rPr>
              <w:t>Договор за работи -Изградба, реконструкција и надградба на мали системи за наводнување</w:t>
            </w:r>
          </w:p>
        </w:tc>
        <w:tc>
          <w:tcPr>
            <w:tcW w:w="1355" w:type="dxa"/>
            <w:shd w:val="clear" w:color="auto" w:fill="auto"/>
            <w:hideMark/>
          </w:tcPr>
          <w:p w14:paraId="3AF53D86" w14:textId="77777777" w:rsidR="006E3772" w:rsidRDefault="006E3772" w:rsidP="00F36030">
            <w:pPr>
              <w:jc w:val="both"/>
              <w:rPr>
                <w:rFonts w:ascii="StobiSerif Regular" w:hAnsi="StobiSerif Regular" w:cs="Arial"/>
                <w:bCs/>
                <w:sz w:val="18"/>
                <w:szCs w:val="18"/>
              </w:rPr>
            </w:pPr>
          </w:p>
          <w:p w14:paraId="1CF2BAE3" w14:textId="77777777" w:rsidR="006E3772" w:rsidRDefault="006E3772" w:rsidP="00F36030">
            <w:pPr>
              <w:jc w:val="both"/>
              <w:rPr>
                <w:rFonts w:ascii="StobiSerif Regular" w:hAnsi="StobiSerif Regular" w:cs="Arial"/>
                <w:bCs/>
                <w:sz w:val="18"/>
                <w:szCs w:val="18"/>
              </w:rPr>
            </w:pPr>
          </w:p>
          <w:p w14:paraId="2CA2C7AA" w14:textId="77777777" w:rsidR="006E3772" w:rsidRDefault="006E3772" w:rsidP="00F36030">
            <w:pPr>
              <w:jc w:val="both"/>
              <w:rPr>
                <w:rFonts w:ascii="StobiSerif Regular" w:hAnsi="StobiSerif Regular" w:cs="Arial"/>
                <w:bCs/>
                <w:sz w:val="18"/>
                <w:szCs w:val="18"/>
              </w:rPr>
            </w:pPr>
          </w:p>
          <w:p w14:paraId="43081873" w14:textId="71B44AB4" w:rsidR="00A76A21" w:rsidRPr="0096652D" w:rsidRDefault="00A76A21" w:rsidP="00F36030">
            <w:pPr>
              <w:jc w:val="both"/>
              <w:rPr>
                <w:rFonts w:ascii="StobiSerif Regular" w:hAnsi="StobiSerif Regular" w:cs="Arial"/>
                <w:bCs/>
                <w:sz w:val="18"/>
                <w:szCs w:val="18"/>
                <w:lang w:val="mk-MK"/>
              </w:rPr>
            </w:pPr>
            <w:r w:rsidRPr="0096652D">
              <w:rPr>
                <w:rFonts w:ascii="StobiSerif Regular" w:hAnsi="StobiSerif Regular" w:cs="Arial"/>
                <w:bCs/>
                <w:sz w:val="18"/>
                <w:szCs w:val="18"/>
              </w:rPr>
              <w:t xml:space="preserve">Договор за </w:t>
            </w:r>
            <w:r w:rsidRPr="0096652D">
              <w:rPr>
                <w:rFonts w:ascii="StobiSerif Regular" w:hAnsi="StobiSerif Regular" w:cs="Arial"/>
                <w:bCs/>
                <w:sz w:val="18"/>
                <w:szCs w:val="18"/>
                <w:lang w:val="mk-MK"/>
              </w:rPr>
              <w:t>градба</w:t>
            </w:r>
          </w:p>
        </w:tc>
        <w:tc>
          <w:tcPr>
            <w:tcW w:w="1574" w:type="dxa"/>
            <w:shd w:val="clear" w:color="auto" w:fill="auto"/>
            <w:hideMark/>
          </w:tcPr>
          <w:p w14:paraId="6FB712EF" w14:textId="77777777" w:rsidR="006E3772" w:rsidRDefault="006E3772" w:rsidP="00F36030">
            <w:pPr>
              <w:jc w:val="both"/>
              <w:rPr>
                <w:rFonts w:ascii="StobiSerif Regular" w:hAnsi="StobiSerif Regular" w:cs="Arial"/>
                <w:bCs/>
                <w:sz w:val="18"/>
                <w:szCs w:val="18"/>
              </w:rPr>
            </w:pPr>
          </w:p>
          <w:p w14:paraId="2DEDDF7B" w14:textId="77777777" w:rsidR="006E3772" w:rsidRDefault="006E3772" w:rsidP="00F36030">
            <w:pPr>
              <w:jc w:val="both"/>
              <w:rPr>
                <w:rFonts w:ascii="StobiSerif Regular" w:hAnsi="StobiSerif Regular" w:cs="Arial"/>
                <w:bCs/>
                <w:sz w:val="18"/>
                <w:szCs w:val="18"/>
              </w:rPr>
            </w:pPr>
          </w:p>
          <w:p w14:paraId="38B68C22" w14:textId="77777777" w:rsidR="006E3772" w:rsidRDefault="006E3772" w:rsidP="00F36030">
            <w:pPr>
              <w:jc w:val="both"/>
              <w:rPr>
                <w:rFonts w:ascii="StobiSerif Regular" w:hAnsi="StobiSerif Regular" w:cs="Arial"/>
                <w:bCs/>
                <w:sz w:val="18"/>
                <w:szCs w:val="18"/>
              </w:rPr>
            </w:pPr>
          </w:p>
          <w:p w14:paraId="452F1D70" w14:textId="77777777" w:rsidR="006E3772" w:rsidRDefault="006E3772" w:rsidP="00F36030">
            <w:pPr>
              <w:jc w:val="both"/>
              <w:rPr>
                <w:rFonts w:ascii="StobiSerif Regular" w:hAnsi="StobiSerif Regular" w:cs="Arial"/>
                <w:bCs/>
                <w:sz w:val="18"/>
                <w:szCs w:val="18"/>
              </w:rPr>
            </w:pPr>
          </w:p>
          <w:p w14:paraId="289EBEDB" w14:textId="49CFD51A" w:rsidR="00A76A21" w:rsidRPr="0096652D" w:rsidRDefault="00A76A21" w:rsidP="00F36030">
            <w:pPr>
              <w:jc w:val="both"/>
              <w:rPr>
                <w:rFonts w:ascii="StobiSerif Regular" w:hAnsi="StobiSerif Regular" w:cs="Arial"/>
                <w:bCs/>
                <w:sz w:val="18"/>
                <w:szCs w:val="18"/>
              </w:rPr>
            </w:pPr>
            <w:r w:rsidRPr="0096652D">
              <w:rPr>
                <w:rFonts w:ascii="StobiSerif Regular" w:hAnsi="StobiSerif Regular" w:cs="Arial"/>
                <w:bCs/>
                <w:sz w:val="18"/>
                <w:szCs w:val="18"/>
              </w:rPr>
              <w:t xml:space="preserve"> € 2.150.000,00</w:t>
            </w:r>
          </w:p>
        </w:tc>
        <w:tc>
          <w:tcPr>
            <w:tcW w:w="5081" w:type="dxa"/>
            <w:shd w:val="clear" w:color="auto" w:fill="auto"/>
            <w:hideMark/>
          </w:tcPr>
          <w:p w14:paraId="6D0CB18C" w14:textId="77777777" w:rsidR="00A76A21" w:rsidRPr="0096652D" w:rsidRDefault="00A76A21" w:rsidP="00F36030">
            <w:pPr>
              <w:jc w:val="both"/>
              <w:rPr>
                <w:rFonts w:ascii="StobiSerif Regular" w:hAnsi="StobiSerif Regular" w:cs="Arial"/>
                <w:sz w:val="18"/>
                <w:szCs w:val="18"/>
                <w:lang w:val="mk-MK"/>
              </w:rPr>
            </w:pPr>
            <w:r w:rsidRPr="0096652D">
              <w:rPr>
                <w:rFonts w:ascii="StobiSerif Regular" w:hAnsi="StobiSerif Regular" w:cs="Arial"/>
                <w:sz w:val="18"/>
                <w:szCs w:val="18"/>
              </w:rPr>
              <w:t>Целта на овој проект е да се воспостават мали системи за наводнување со ниски цени, еколошки за развој на земјоделството. Супервизија на изградба, рехабилитација и надградба на мали системи за наводнување - 2,15 милиони евра. Проектот започна со работни активности во февруари/март 2020. Градбата на системот за наводнување во Чаушица</w:t>
            </w:r>
            <w:r w:rsidRPr="0096652D">
              <w:rPr>
                <w:rFonts w:ascii="StobiSerif Regular" w:hAnsi="StobiSerif Regular" w:cs="Arial"/>
                <w:sz w:val="18"/>
                <w:szCs w:val="18"/>
                <w:lang w:val="mk-MK"/>
              </w:rPr>
              <w:t xml:space="preserve"> (ЛОТ 1)</w:t>
            </w:r>
            <w:r w:rsidRPr="0096652D">
              <w:rPr>
                <w:rFonts w:ascii="StobiSerif Regular" w:hAnsi="StobiSerif Regular" w:cs="Arial"/>
                <w:sz w:val="18"/>
                <w:szCs w:val="18"/>
              </w:rPr>
              <w:t xml:space="preserve"> е завршена, додека системот во Славишко поле</w:t>
            </w:r>
            <w:r w:rsidRPr="0096652D">
              <w:rPr>
                <w:rFonts w:ascii="StobiSerif Regular" w:hAnsi="StobiSerif Regular" w:cs="Arial"/>
                <w:sz w:val="18"/>
                <w:szCs w:val="18"/>
                <w:lang w:val="mk-MK"/>
              </w:rPr>
              <w:t xml:space="preserve"> </w:t>
            </w:r>
            <w:r w:rsidRPr="0096652D">
              <w:rPr>
                <w:rFonts w:ascii="StobiSerif Regular" w:hAnsi="StobiSerif Regular"/>
                <w:sz w:val="18"/>
                <w:szCs w:val="18"/>
              </w:rPr>
              <w:t>Работите</w:t>
            </w:r>
            <w:r w:rsidRPr="0096652D">
              <w:rPr>
                <w:rFonts w:ascii="StobiSerif Regular" w:hAnsi="StobiSerif Regular" w:cs="Arial"/>
                <w:sz w:val="18"/>
                <w:szCs w:val="18"/>
                <w:lang w:val="mk-MK"/>
              </w:rPr>
              <w:t xml:space="preserve"> за ЛОТ 2 се завршени 100%, на 29.09.2022 година. </w:t>
            </w:r>
          </w:p>
          <w:p w14:paraId="1B042778" w14:textId="77777777" w:rsidR="00A76A21" w:rsidRPr="0096652D" w:rsidRDefault="00A76A21" w:rsidP="00F36030">
            <w:pPr>
              <w:jc w:val="both"/>
              <w:rPr>
                <w:rFonts w:ascii="StobiSerif Regular" w:hAnsi="StobiSerif Regular" w:cs="Arial"/>
                <w:sz w:val="18"/>
                <w:szCs w:val="18"/>
                <w:highlight w:val="yellow"/>
                <w:lang w:val="mk-MK"/>
              </w:rPr>
            </w:pPr>
            <w:r w:rsidRPr="0096652D">
              <w:rPr>
                <w:rFonts w:ascii="StobiSerif Regular" w:hAnsi="StobiSerif Regular" w:cs="Arial"/>
                <w:sz w:val="18"/>
                <w:szCs w:val="18"/>
                <w:lang w:val="mk-MK"/>
              </w:rPr>
              <w:t xml:space="preserve">Уверението за прифаќање е издадено, </w:t>
            </w:r>
            <w:r w:rsidRPr="0096652D">
              <w:rPr>
                <w:rFonts w:ascii="StobiSerif Regular" w:hAnsi="StobiSerif Regular"/>
                <w:sz w:val="18"/>
                <w:szCs w:val="18"/>
              </w:rPr>
              <w:t xml:space="preserve"> </w:t>
            </w:r>
            <w:r w:rsidRPr="0096652D">
              <w:rPr>
                <w:rFonts w:ascii="StobiSerif Regular" w:hAnsi="StobiSerif Regular" w:cs="Arial"/>
                <w:sz w:val="18"/>
                <w:szCs w:val="18"/>
              </w:rPr>
              <w:t>проектот завршува 1 година по финалното прифаќање на системот од страна на Надзорниот Инжинер Завршени се работите за ЛОТ 1. (Босилово)</w:t>
            </w:r>
            <w:r w:rsidRPr="0096652D">
              <w:rPr>
                <w:rFonts w:ascii="StobiSerif Regular" w:hAnsi="StobiSerif Regular"/>
                <w:sz w:val="18"/>
                <w:szCs w:val="18"/>
              </w:rPr>
              <w:t xml:space="preserve"> </w:t>
            </w:r>
            <w:r w:rsidRPr="0096652D">
              <w:rPr>
                <w:rFonts w:ascii="StobiSerif Regular" w:hAnsi="StobiSerif Regular" w:cs="Arial"/>
                <w:sz w:val="18"/>
                <w:szCs w:val="18"/>
              </w:rPr>
              <w:t>На 24.03.2022 година извршен е финале</w:t>
            </w:r>
            <w:r w:rsidRPr="0096652D">
              <w:rPr>
                <w:rFonts w:ascii="StobiSerif Regular" w:hAnsi="StobiSerif Regular" w:cs="Arial"/>
                <w:sz w:val="18"/>
                <w:szCs w:val="18"/>
                <w:lang w:val="mk-MK"/>
              </w:rPr>
              <w:t>н</w:t>
            </w:r>
            <w:r w:rsidRPr="0096652D">
              <w:rPr>
                <w:rFonts w:ascii="StobiSerif Regular" w:hAnsi="StobiSerif Regular" w:cs="Arial"/>
                <w:sz w:val="18"/>
                <w:szCs w:val="18"/>
              </w:rPr>
              <w:t xml:space="preserve"> прием на системот по истек на Гарантен период</w:t>
            </w:r>
          </w:p>
        </w:tc>
      </w:tr>
      <w:tr w:rsidR="00A76A21" w:rsidRPr="0096652D" w14:paraId="55D88E9E" w14:textId="77777777" w:rsidTr="00F36030">
        <w:trPr>
          <w:trHeight w:val="630"/>
          <w:jc w:val="center"/>
        </w:trPr>
        <w:tc>
          <w:tcPr>
            <w:tcW w:w="1885" w:type="dxa"/>
            <w:shd w:val="clear" w:color="auto" w:fill="auto"/>
          </w:tcPr>
          <w:p w14:paraId="67AF02FF" w14:textId="77777777" w:rsidR="00A76A21" w:rsidRPr="0096652D" w:rsidRDefault="00A76A21" w:rsidP="00F36030">
            <w:pPr>
              <w:jc w:val="both"/>
              <w:rPr>
                <w:rFonts w:ascii="StobiSerif Regular" w:hAnsi="StobiSerif Regular" w:cs="Arial"/>
                <w:b/>
                <w:sz w:val="18"/>
                <w:szCs w:val="18"/>
              </w:rPr>
            </w:pPr>
            <w:r w:rsidRPr="0096652D">
              <w:rPr>
                <w:rFonts w:ascii="StobiSerif Regular" w:hAnsi="StobiSerif Regular" w:cs="Arial"/>
                <w:b/>
                <w:sz w:val="18"/>
                <w:szCs w:val="18"/>
              </w:rPr>
              <w:lastRenderedPageBreak/>
              <w:t>ИПА 2 – ЕУИФ</w:t>
            </w:r>
          </w:p>
        </w:tc>
        <w:tc>
          <w:tcPr>
            <w:tcW w:w="1355" w:type="dxa"/>
            <w:shd w:val="clear" w:color="auto" w:fill="auto"/>
          </w:tcPr>
          <w:p w14:paraId="4012DBB6" w14:textId="77777777" w:rsidR="00A76A21" w:rsidRPr="0096652D" w:rsidRDefault="00A76A21" w:rsidP="00F36030">
            <w:pPr>
              <w:jc w:val="both"/>
              <w:rPr>
                <w:rFonts w:ascii="StobiSerif Regular" w:hAnsi="StobiSerif Regular" w:cs="Arial"/>
                <w:b/>
                <w:bCs/>
                <w:sz w:val="18"/>
                <w:szCs w:val="18"/>
                <w:lang w:val="mk-MK"/>
              </w:rPr>
            </w:pPr>
            <w:r w:rsidRPr="0096652D">
              <w:rPr>
                <w:rFonts w:ascii="StobiSerif Regular" w:hAnsi="StobiSerif Regular" w:cs="Arial"/>
                <w:b/>
                <w:bCs/>
                <w:sz w:val="18"/>
                <w:szCs w:val="18"/>
                <w:lang w:val="mk-MK"/>
              </w:rPr>
              <w:t>Тип на договор</w:t>
            </w:r>
          </w:p>
        </w:tc>
        <w:tc>
          <w:tcPr>
            <w:tcW w:w="1574" w:type="dxa"/>
            <w:shd w:val="clear" w:color="auto" w:fill="auto"/>
          </w:tcPr>
          <w:p w14:paraId="2E839E40" w14:textId="77777777" w:rsidR="00A76A21" w:rsidRPr="0096652D" w:rsidRDefault="00A76A21" w:rsidP="00F36030">
            <w:pPr>
              <w:jc w:val="both"/>
              <w:rPr>
                <w:rFonts w:ascii="StobiSerif Regular" w:hAnsi="StobiSerif Regular" w:cs="Arial"/>
                <w:b/>
                <w:bCs/>
                <w:sz w:val="18"/>
                <w:szCs w:val="18"/>
                <w:lang w:val="mk-MK"/>
              </w:rPr>
            </w:pPr>
            <w:r w:rsidRPr="0096652D">
              <w:rPr>
                <w:rFonts w:ascii="StobiSerif Regular" w:hAnsi="StobiSerif Regular" w:cs="Arial"/>
                <w:b/>
                <w:bCs/>
                <w:sz w:val="18"/>
                <w:szCs w:val="18"/>
                <w:lang w:val="mk-MK"/>
              </w:rPr>
              <w:t>Сума на договорот</w:t>
            </w:r>
          </w:p>
        </w:tc>
        <w:tc>
          <w:tcPr>
            <w:tcW w:w="5081" w:type="dxa"/>
            <w:shd w:val="clear" w:color="auto" w:fill="auto"/>
          </w:tcPr>
          <w:p w14:paraId="0A5ABB85" w14:textId="77777777" w:rsidR="00A76A21" w:rsidRPr="0096652D" w:rsidRDefault="00A76A21" w:rsidP="00F36030">
            <w:pPr>
              <w:jc w:val="both"/>
              <w:rPr>
                <w:rFonts w:ascii="StobiSerif Regular" w:hAnsi="StobiSerif Regular" w:cs="Arial"/>
                <w:b/>
                <w:sz w:val="18"/>
                <w:szCs w:val="18"/>
                <w:lang w:val="mk-MK"/>
              </w:rPr>
            </w:pPr>
            <w:r w:rsidRPr="0096652D">
              <w:rPr>
                <w:rFonts w:ascii="StobiSerif Regular" w:hAnsi="StobiSerif Regular" w:cs="Arial"/>
                <w:b/>
                <w:sz w:val="18"/>
                <w:szCs w:val="18"/>
                <w:lang w:val="mk-MK"/>
              </w:rPr>
              <w:t>Цел на проектот</w:t>
            </w:r>
          </w:p>
        </w:tc>
      </w:tr>
      <w:tr w:rsidR="00A76A21" w:rsidRPr="0096652D" w14:paraId="229380A7" w14:textId="77777777" w:rsidTr="00F36030">
        <w:trPr>
          <w:trHeight w:val="630"/>
          <w:jc w:val="center"/>
        </w:trPr>
        <w:tc>
          <w:tcPr>
            <w:tcW w:w="1885" w:type="dxa"/>
            <w:shd w:val="clear" w:color="auto" w:fill="auto"/>
          </w:tcPr>
          <w:p w14:paraId="6FE4312A" w14:textId="77777777" w:rsidR="00A76A21" w:rsidRPr="0096652D" w:rsidRDefault="00A76A21" w:rsidP="00F36030">
            <w:pPr>
              <w:jc w:val="both"/>
              <w:rPr>
                <w:rFonts w:ascii="StobiSerif Regular" w:hAnsi="StobiSerif Regular" w:cs="Arial"/>
                <w:b/>
                <w:sz w:val="18"/>
                <w:szCs w:val="18"/>
              </w:rPr>
            </w:pPr>
            <w:r w:rsidRPr="0096652D">
              <w:rPr>
                <w:rFonts w:ascii="StobiSerif Regular" w:hAnsi="StobiSerif Regular" w:cs="Arial"/>
                <w:b/>
                <w:sz w:val="18"/>
                <w:szCs w:val="18"/>
              </w:rPr>
              <w:t>FWC SIEA ; 2018 - ЛОТ1: Одржливо управување со природните ресурси и флексибилност</w:t>
            </w:r>
          </w:p>
        </w:tc>
        <w:tc>
          <w:tcPr>
            <w:tcW w:w="1355" w:type="dxa"/>
            <w:shd w:val="clear" w:color="auto" w:fill="auto"/>
          </w:tcPr>
          <w:p w14:paraId="203F1C6F" w14:textId="77777777" w:rsidR="00A76A21" w:rsidRPr="0096652D" w:rsidRDefault="00A76A21" w:rsidP="00F36030">
            <w:pPr>
              <w:jc w:val="both"/>
              <w:rPr>
                <w:rFonts w:ascii="StobiSerif Regular" w:hAnsi="StobiSerif Regular" w:cs="Arial"/>
                <w:b/>
                <w:bCs/>
                <w:sz w:val="18"/>
                <w:szCs w:val="18"/>
                <w:lang w:val="mk-MK"/>
              </w:rPr>
            </w:pPr>
            <w:r w:rsidRPr="0096652D">
              <w:rPr>
                <w:rFonts w:ascii="StobiSerif Regular" w:hAnsi="StobiSerif Regular" w:cs="Arial"/>
                <w:b/>
                <w:bCs/>
                <w:sz w:val="18"/>
                <w:szCs w:val="18"/>
                <w:lang w:val="mk-MK"/>
              </w:rPr>
              <w:t>Тип на договор</w:t>
            </w:r>
          </w:p>
        </w:tc>
        <w:tc>
          <w:tcPr>
            <w:tcW w:w="1574" w:type="dxa"/>
            <w:shd w:val="clear" w:color="auto" w:fill="auto"/>
          </w:tcPr>
          <w:p w14:paraId="303291B0" w14:textId="77777777" w:rsidR="00A76A21" w:rsidRPr="0096652D" w:rsidRDefault="00A76A21" w:rsidP="00F36030">
            <w:pPr>
              <w:jc w:val="both"/>
              <w:rPr>
                <w:rFonts w:ascii="StobiSerif Regular" w:hAnsi="StobiSerif Regular" w:cs="Arial"/>
                <w:b/>
                <w:bCs/>
                <w:sz w:val="18"/>
                <w:szCs w:val="18"/>
                <w:lang w:val="mk-MK"/>
              </w:rPr>
            </w:pPr>
            <w:r w:rsidRPr="0096652D">
              <w:rPr>
                <w:rFonts w:ascii="StobiSerif Regular" w:hAnsi="StobiSerif Regular" w:cs="Arial"/>
                <w:b/>
                <w:bCs/>
                <w:sz w:val="18"/>
                <w:szCs w:val="18"/>
                <w:lang w:val="mk-MK"/>
              </w:rPr>
              <w:t>Сума на договорот</w:t>
            </w:r>
          </w:p>
        </w:tc>
        <w:tc>
          <w:tcPr>
            <w:tcW w:w="5081" w:type="dxa"/>
            <w:shd w:val="clear" w:color="auto" w:fill="auto"/>
          </w:tcPr>
          <w:p w14:paraId="1F0BCBBB" w14:textId="77777777" w:rsidR="00A76A21" w:rsidRPr="0096652D" w:rsidRDefault="00A76A21" w:rsidP="00F36030">
            <w:pPr>
              <w:jc w:val="both"/>
              <w:rPr>
                <w:rFonts w:ascii="StobiSerif Regular" w:hAnsi="StobiSerif Regular" w:cs="Arial"/>
                <w:b/>
                <w:sz w:val="18"/>
                <w:szCs w:val="18"/>
                <w:lang w:val="mk-MK"/>
              </w:rPr>
            </w:pPr>
            <w:r w:rsidRPr="0096652D">
              <w:rPr>
                <w:rFonts w:ascii="StobiSerif Regular" w:hAnsi="StobiSerif Regular" w:cs="Arial"/>
                <w:b/>
                <w:sz w:val="18"/>
                <w:szCs w:val="18"/>
                <w:lang w:val="mk-MK"/>
              </w:rPr>
              <w:t>Цел на проектот</w:t>
            </w:r>
          </w:p>
        </w:tc>
      </w:tr>
      <w:tr w:rsidR="00A76A21" w:rsidRPr="0096652D" w14:paraId="7B86AB7D" w14:textId="77777777" w:rsidTr="00F36030">
        <w:trPr>
          <w:trHeight w:val="630"/>
          <w:jc w:val="center"/>
        </w:trPr>
        <w:tc>
          <w:tcPr>
            <w:tcW w:w="1885" w:type="dxa"/>
            <w:shd w:val="clear" w:color="auto" w:fill="auto"/>
          </w:tcPr>
          <w:p w14:paraId="0FBB5798" w14:textId="77777777" w:rsidR="00A76A21" w:rsidRPr="0096652D" w:rsidRDefault="00A76A21" w:rsidP="00F36030">
            <w:pPr>
              <w:jc w:val="both"/>
              <w:rPr>
                <w:rFonts w:ascii="StobiSerif Regular" w:hAnsi="StobiSerif Regular" w:cs="Arial"/>
                <w:sz w:val="18"/>
                <w:szCs w:val="18"/>
              </w:rPr>
            </w:pPr>
            <w:r w:rsidRPr="0096652D">
              <w:rPr>
                <w:rFonts w:ascii="StobiSerif Regular" w:hAnsi="StobiSerif Regular" w:cs="Arial"/>
                <w:sz w:val="18"/>
                <w:szCs w:val="18"/>
              </w:rPr>
              <w:t xml:space="preserve">Поддршка на реформите во политиката и законодавството во шумарството во Северна Македонија </w:t>
            </w:r>
            <w:r w:rsidRPr="0096652D">
              <w:rPr>
                <w:rFonts w:ascii="StobiSerif Regular" w:hAnsi="StobiSerif Regular" w:cs="Arial"/>
                <w:sz w:val="18"/>
                <w:szCs w:val="18"/>
              </w:rPr>
              <w:tab/>
            </w:r>
            <w:r w:rsidRPr="0096652D">
              <w:rPr>
                <w:rFonts w:ascii="StobiSerif Regular" w:hAnsi="StobiSerif Regular" w:cs="Arial"/>
                <w:sz w:val="18"/>
                <w:szCs w:val="18"/>
              </w:rPr>
              <w:tab/>
            </w:r>
          </w:p>
        </w:tc>
        <w:tc>
          <w:tcPr>
            <w:tcW w:w="1355" w:type="dxa"/>
            <w:shd w:val="clear" w:color="auto" w:fill="auto"/>
          </w:tcPr>
          <w:p w14:paraId="471952D4" w14:textId="77777777" w:rsidR="006E3772" w:rsidRDefault="006E3772" w:rsidP="00F36030">
            <w:pPr>
              <w:jc w:val="both"/>
              <w:rPr>
                <w:rFonts w:ascii="StobiSerif Regular" w:hAnsi="StobiSerif Regular" w:cs="Arial"/>
                <w:sz w:val="18"/>
                <w:szCs w:val="18"/>
              </w:rPr>
            </w:pPr>
          </w:p>
          <w:p w14:paraId="6863E397" w14:textId="77777777" w:rsidR="006E3772" w:rsidRDefault="006E3772" w:rsidP="00F36030">
            <w:pPr>
              <w:jc w:val="both"/>
              <w:rPr>
                <w:rFonts w:ascii="StobiSerif Regular" w:hAnsi="StobiSerif Regular" w:cs="Arial"/>
                <w:sz w:val="18"/>
                <w:szCs w:val="18"/>
              </w:rPr>
            </w:pPr>
          </w:p>
          <w:p w14:paraId="77775C3C" w14:textId="77777777" w:rsidR="006E3772" w:rsidRDefault="006E3772" w:rsidP="00F36030">
            <w:pPr>
              <w:jc w:val="both"/>
              <w:rPr>
                <w:rFonts w:ascii="StobiSerif Regular" w:hAnsi="StobiSerif Regular" w:cs="Arial"/>
                <w:sz w:val="18"/>
                <w:szCs w:val="18"/>
              </w:rPr>
            </w:pPr>
          </w:p>
          <w:p w14:paraId="211C1C4A" w14:textId="169544A6" w:rsidR="00A76A21" w:rsidRPr="0096652D" w:rsidRDefault="00A76A21" w:rsidP="00F36030">
            <w:pPr>
              <w:jc w:val="both"/>
              <w:rPr>
                <w:rFonts w:ascii="StobiSerif Regular" w:hAnsi="StobiSerif Regular" w:cs="Arial"/>
                <w:bCs/>
                <w:sz w:val="18"/>
                <w:szCs w:val="18"/>
              </w:rPr>
            </w:pPr>
            <w:r w:rsidRPr="0096652D">
              <w:rPr>
                <w:rFonts w:ascii="StobiSerif Regular" w:hAnsi="StobiSerif Regular" w:cs="Arial"/>
                <w:sz w:val="18"/>
                <w:szCs w:val="18"/>
              </w:rPr>
              <w:t>Рамковен договор за услуги</w:t>
            </w:r>
          </w:p>
        </w:tc>
        <w:tc>
          <w:tcPr>
            <w:tcW w:w="1574" w:type="dxa"/>
            <w:shd w:val="clear" w:color="auto" w:fill="auto"/>
          </w:tcPr>
          <w:p w14:paraId="4E7613F4" w14:textId="77777777" w:rsidR="00A76A21" w:rsidRPr="0096652D" w:rsidRDefault="00A76A21" w:rsidP="00F36030">
            <w:pPr>
              <w:jc w:val="both"/>
              <w:rPr>
                <w:rFonts w:ascii="StobiSerif Regular" w:hAnsi="StobiSerif Regular" w:cs="Arial"/>
                <w:bCs/>
                <w:sz w:val="18"/>
                <w:szCs w:val="18"/>
              </w:rPr>
            </w:pPr>
            <w:r w:rsidRPr="0096652D">
              <w:rPr>
                <w:rFonts w:ascii="StobiSerif Regular" w:hAnsi="StobiSerif Regular" w:cs="Arial"/>
                <w:bCs/>
                <w:sz w:val="18"/>
                <w:szCs w:val="18"/>
              </w:rPr>
              <w:t>€ 200.000,00</w:t>
            </w:r>
          </w:p>
        </w:tc>
        <w:tc>
          <w:tcPr>
            <w:tcW w:w="5081" w:type="dxa"/>
            <w:shd w:val="clear" w:color="auto" w:fill="auto"/>
          </w:tcPr>
          <w:p w14:paraId="22E86603" w14:textId="77777777" w:rsidR="00A76A21" w:rsidRPr="0096652D" w:rsidRDefault="00A76A21" w:rsidP="00F36030">
            <w:pPr>
              <w:jc w:val="both"/>
              <w:rPr>
                <w:rFonts w:ascii="StobiSerif Regular" w:hAnsi="StobiSerif Regular" w:cs="Arial"/>
                <w:sz w:val="18"/>
                <w:szCs w:val="18"/>
              </w:rPr>
            </w:pPr>
            <w:r w:rsidRPr="0096652D">
              <w:rPr>
                <w:rFonts w:ascii="StobiSerif Regular" w:hAnsi="StobiSerif Regular" w:cs="Arial"/>
                <w:sz w:val="18"/>
                <w:szCs w:val="18"/>
              </w:rPr>
              <w:t xml:space="preserve">Целта на проектот е олеснување на имплементацијата на стратегиите поврзани со ЕУ, политиките и acquis-то со цел подобрување на одржливиот развој во шумарскиот сектор во Северна Македонија. </w:t>
            </w:r>
          </w:p>
          <w:p w14:paraId="489E49EC" w14:textId="77777777" w:rsidR="00A76A21" w:rsidRPr="0096652D" w:rsidRDefault="00A76A21" w:rsidP="00F36030">
            <w:pPr>
              <w:jc w:val="both"/>
              <w:rPr>
                <w:rFonts w:ascii="StobiSerif Regular" w:hAnsi="StobiSerif Regular" w:cs="Arial"/>
                <w:sz w:val="18"/>
                <w:szCs w:val="18"/>
              </w:rPr>
            </w:pPr>
            <w:r w:rsidRPr="0096652D">
              <w:rPr>
                <w:rFonts w:ascii="StobiSerif Regular" w:hAnsi="StobiSerif Regular" w:cs="Arial"/>
                <w:sz w:val="18"/>
                <w:szCs w:val="18"/>
              </w:rPr>
              <w:t>Времетраење на проектот е 9 месеци. Проектот започна на 1 ноември 2021 година.</w:t>
            </w:r>
          </w:p>
        </w:tc>
      </w:tr>
      <w:tr w:rsidR="00A76A21" w:rsidRPr="0096652D" w14:paraId="2449F0B9" w14:textId="77777777" w:rsidTr="00F36030">
        <w:trPr>
          <w:trHeight w:val="630"/>
          <w:jc w:val="center"/>
        </w:trPr>
        <w:tc>
          <w:tcPr>
            <w:tcW w:w="1885" w:type="dxa"/>
            <w:shd w:val="clear" w:color="auto" w:fill="auto"/>
          </w:tcPr>
          <w:p w14:paraId="786DC28F" w14:textId="77777777" w:rsidR="00A76A21" w:rsidRPr="0096652D" w:rsidRDefault="00A76A21" w:rsidP="00F36030">
            <w:pPr>
              <w:jc w:val="both"/>
              <w:rPr>
                <w:rFonts w:ascii="StobiSerif Regular" w:hAnsi="StobiSerif Regular" w:cs="Arial"/>
                <w:b/>
                <w:sz w:val="18"/>
                <w:szCs w:val="18"/>
              </w:rPr>
            </w:pPr>
            <w:r w:rsidRPr="0096652D">
              <w:rPr>
                <w:rFonts w:ascii="StobiSerif Regular" w:hAnsi="StobiSerif Regular" w:cs="Arial"/>
                <w:b/>
                <w:sz w:val="18"/>
                <w:szCs w:val="18"/>
              </w:rPr>
              <w:t>ИПА 2 – 2019 централизирани</w:t>
            </w:r>
          </w:p>
        </w:tc>
        <w:tc>
          <w:tcPr>
            <w:tcW w:w="1355" w:type="dxa"/>
            <w:shd w:val="clear" w:color="auto" w:fill="auto"/>
          </w:tcPr>
          <w:p w14:paraId="25CDD45F" w14:textId="77777777" w:rsidR="00A76A21" w:rsidRPr="0096652D" w:rsidRDefault="00A76A21" w:rsidP="00F36030">
            <w:pPr>
              <w:jc w:val="both"/>
              <w:rPr>
                <w:rFonts w:ascii="StobiSerif Regular" w:hAnsi="StobiSerif Regular" w:cs="Arial"/>
                <w:b/>
                <w:bCs/>
                <w:sz w:val="18"/>
                <w:szCs w:val="18"/>
                <w:lang w:val="mk-MK"/>
              </w:rPr>
            </w:pPr>
            <w:r w:rsidRPr="0096652D">
              <w:rPr>
                <w:rFonts w:ascii="StobiSerif Regular" w:hAnsi="StobiSerif Regular" w:cs="Arial"/>
                <w:b/>
                <w:bCs/>
                <w:sz w:val="18"/>
                <w:szCs w:val="18"/>
                <w:lang w:val="mk-MK"/>
              </w:rPr>
              <w:t>Тип на договор</w:t>
            </w:r>
          </w:p>
        </w:tc>
        <w:tc>
          <w:tcPr>
            <w:tcW w:w="1574" w:type="dxa"/>
            <w:shd w:val="clear" w:color="auto" w:fill="auto"/>
          </w:tcPr>
          <w:p w14:paraId="6459140E" w14:textId="77777777" w:rsidR="00A76A21" w:rsidRPr="0096652D" w:rsidRDefault="00A76A21" w:rsidP="00F36030">
            <w:pPr>
              <w:jc w:val="both"/>
              <w:rPr>
                <w:rFonts w:ascii="StobiSerif Regular" w:hAnsi="StobiSerif Regular" w:cs="Arial"/>
                <w:b/>
                <w:bCs/>
                <w:sz w:val="18"/>
                <w:szCs w:val="18"/>
                <w:lang w:val="mk-MK"/>
              </w:rPr>
            </w:pPr>
            <w:r w:rsidRPr="0096652D">
              <w:rPr>
                <w:rFonts w:ascii="StobiSerif Regular" w:hAnsi="StobiSerif Regular" w:cs="Arial"/>
                <w:b/>
                <w:bCs/>
                <w:sz w:val="18"/>
                <w:szCs w:val="18"/>
                <w:lang w:val="mk-MK"/>
              </w:rPr>
              <w:t>Сума на договорот</w:t>
            </w:r>
          </w:p>
        </w:tc>
        <w:tc>
          <w:tcPr>
            <w:tcW w:w="5081" w:type="dxa"/>
            <w:shd w:val="clear" w:color="auto" w:fill="auto"/>
          </w:tcPr>
          <w:p w14:paraId="48634B3B" w14:textId="77777777" w:rsidR="00A76A21" w:rsidRPr="0096652D" w:rsidRDefault="00A76A21" w:rsidP="00F36030">
            <w:pPr>
              <w:jc w:val="both"/>
              <w:rPr>
                <w:rFonts w:ascii="StobiSerif Regular" w:hAnsi="StobiSerif Regular" w:cs="Arial"/>
                <w:b/>
                <w:sz w:val="18"/>
                <w:szCs w:val="18"/>
                <w:lang w:val="mk-MK"/>
              </w:rPr>
            </w:pPr>
            <w:r w:rsidRPr="0096652D">
              <w:rPr>
                <w:rFonts w:ascii="StobiSerif Regular" w:hAnsi="StobiSerif Regular" w:cs="Arial"/>
                <w:b/>
                <w:sz w:val="18"/>
                <w:szCs w:val="18"/>
                <w:lang w:val="mk-MK"/>
              </w:rPr>
              <w:t>Цел на проектот</w:t>
            </w:r>
          </w:p>
        </w:tc>
      </w:tr>
      <w:tr w:rsidR="00A76A21" w:rsidRPr="0096652D" w14:paraId="491EE002" w14:textId="77777777" w:rsidTr="00F36030">
        <w:trPr>
          <w:trHeight w:val="630"/>
          <w:jc w:val="center"/>
        </w:trPr>
        <w:tc>
          <w:tcPr>
            <w:tcW w:w="1885" w:type="dxa"/>
            <w:vAlign w:val="center"/>
          </w:tcPr>
          <w:p w14:paraId="43A4BE53" w14:textId="77777777" w:rsidR="00A76A21" w:rsidRPr="0096652D" w:rsidRDefault="00A76A21" w:rsidP="00F36030">
            <w:pPr>
              <w:jc w:val="both"/>
              <w:rPr>
                <w:rFonts w:ascii="StobiSerif Regular" w:hAnsi="StobiSerif Regular"/>
                <w:sz w:val="18"/>
                <w:szCs w:val="18"/>
                <w:lang w:val="mk-MK"/>
              </w:rPr>
            </w:pPr>
            <w:r w:rsidRPr="0096652D">
              <w:rPr>
                <w:rFonts w:ascii="StobiSerif Regular" w:hAnsi="StobiSerif Regular"/>
                <w:sz w:val="18"/>
                <w:szCs w:val="18"/>
                <w:lang w:val="mk-MK"/>
              </w:rPr>
              <w:t>Модернизација на советодавните услуги за операторите од областа на земјоделството</w:t>
            </w:r>
          </w:p>
        </w:tc>
        <w:tc>
          <w:tcPr>
            <w:tcW w:w="1355" w:type="dxa"/>
          </w:tcPr>
          <w:p w14:paraId="5857F7D1" w14:textId="77777777" w:rsidR="006E3772" w:rsidRDefault="006E3772" w:rsidP="00F36030">
            <w:pPr>
              <w:jc w:val="both"/>
              <w:rPr>
                <w:rFonts w:ascii="StobiSerif Regular" w:hAnsi="StobiSerif Regular"/>
                <w:sz w:val="18"/>
                <w:szCs w:val="18"/>
                <w:lang w:val="mk-MK"/>
              </w:rPr>
            </w:pPr>
          </w:p>
          <w:p w14:paraId="5DA0B071" w14:textId="77777777" w:rsidR="006E3772" w:rsidRDefault="006E3772" w:rsidP="00F36030">
            <w:pPr>
              <w:jc w:val="both"/>
              <w:rPr>
                <w:rFonts w:ascii="StobiSerif Regular" w:hAnsi="StobiSerif Regular"/>
                <w:sz w:val="18"/>
                <w:szCs w:val="18"/>
                <w:lang w:val="mk-MK"/>
              </w:rPr>
            </w:pPr>
          </w:p>
          <w:p w14:paraId="270386C6" w14:textId="77777777" w:rsidR="006E3772" w:rsidRDefault="006E3772" w:rsidP="00F36030">
            <w:pPr>
              <w:jc w:val="both"/>
              <w:rPr>
                <w:rFonts w:ascii="StobiSerif Regular" w:hAnsi="StobiSerif Regular"/>
                <w:sz w:val="18"/>
                <w:szCs w:val="18"/>
                <w:lang w:val="mk-MK"/>
              </w:rPr>
            </w:pPr>
          </w:p>
          <w:p w14:paraId="3EF7DCCD" w14:textId="77777777" w:rsidR="006E3772" w:rsidRDefault="006E3772" w:rsidP="00F36030">
            <w:pPr>
              <w:jc w:val="both"/>
              <w:rPr>
                <w:rFonts w:ascii="StobiSerif Regular" w:hAnsi="StobiSerif Regular"/>
                <w:sz w:val="18"/>
                <w:szCs w:val="18"/>
                <w:lang w:val="mk-MK"/>
              </w:rPr>
            </w:pPr>
          </w:p>
          <w:p w14:paraId="22265D2E" w14:textId="3C525E49" w:rsidR="00A76A21" w:rsidRPr="0096652D" w:rsidRDefault="00A76A21" w:rsidP="00F36030">
            <w:pPr>
              <w:jc w:val="both"/>
              <w:rPr>
                <w:rFonts w:ascii="StobiSerif Regular" w:hAnsi="StobiSerif Regular"/>
                <w:sz w:val="18"/>
                <w:szCs w:val="18"/>
                <w:lang w:val="mk-MK"/>
              </w:rPr>
            </w:pPr>
            <w:r w:rsidRPr="0096652D">
              <w:rPr>
                <w:rFonts w:ascii="StobiSerif Regular" w:hAnsi="StobiSerif Regular"/>
                <w:sz w:val="18"/>
                <w:szCs w:val="18"/>
                <w:lang w:val="mk-MK"/>
              </w:rPr>
              <w:t>Договор за услуги</w:t>
            </w:r>
          </w:p>
        </w:tc>
        <w:tc>
          <w:tcPr>
            <w:tcW w:w="1574" w:type="dxa"/>
            <w:vAlign w:val="center"/>
          </w:tcPr>
          <w:p w14:paraId="34D17E2F" w14:textId="77777777" w:rsidR="00A76A21" w:rsidRPr="0096652D" w:rsidRDefault="00A76A21" w:rsidP="00F36030">
            <w:pPr>
              <w:jc w:val="both"/>
              <w:rPr>
                <w:rFonts w:ascii="StobiSerif Regular" w:hAnsi="StobiSerif Regular"/>
                <w:sz w:val="18"/>
                <w:szCs w:val="18"/>
                <w:lang w:val="mk-MK"/>
              </w:rPr>
            </w:pPr>
            <w:r w:rsidRPr="0096652D">
              <w:rPr>
                <w:rFonts w:ascii="StobiSerif Regular" w:hAnsi="StobiSerif Regular"/>
                <w:sz w:val="18"/>
                <w:szCs w:val="18"/>
                <w:lang w:val="mk-MK"/>
              </w:rPr>
              <w:t>€600.000,00</w:t>
            </w:r>
          </w:p>
        </w:tc>
        <w:tc>
          <w:tcPr>
            <w:tcW w:w="5081" w:type="dxa"/>
            <w:vAlign w:val="center"/>
          </w:tcPr>
          <w:p w14:paraId="63E2AE0F" w14:textId="77777777" w:rsidR="00A76A21" w:rsidRPr="0096652D" w:rsidRDefault="00A76A21" w:rsidP="00F36030">
            <w:pPr>
              <w:jc w:val="both"/>
              <w:rPr>
                <w:rFonts w:ascii="StobiSerif Regular" w:hAnsi="StobiSerif Regular"/>
                <w:sz w:val="18"/>
                <w:szCs w:val="18"/>
                <w:lang w:val="mk-MK"/>
              </w:rPr>
            </w:pPr>
            <w:r w:rsidRPr="0096652D">
              <w:rPr>
                <w:rFonts w:ascii="StobiSerif Regular" w:hAnsi="StobiSerif Regular"/>
                <w:sz w:val="18"/>
                <w:szCs w:val="18"/>
                <w:lang w:val="mk-MK"/>
              </w:rPr>
              <w:t>Поддршка за воспоставување функционален систем за советодавство во земјоделството, вклучувајќи процедури за давање услуги, регистрација и сертификација на давателите на услуги, опис на услугите кои треба да се обезбедат и развој на е-каталог. Проектот започна на 17 јануари 2022 година.</w:t>
            </w:r>
            <w:r w:rsidRPr="0096652D">
              <w:rPr>
                <w:rFonts w:ascii="StobiSerif Regular" w:hAnsi="StobiSerif Regular"/>
                <w:sz w:val="18"/>
                <w:szCs w:val="18"/>
              </w:rPr>
              <w:t xml:space="preserve"> </w:t>
            </w:r>
          </w:p>
          <w:p w14:paraId="0A3C5F40" w14:textId="77777777" w:rsidR="00A76A21" w:rsidRPr="0096652D" w:rsidRDefault="00A76A21" w:rsidP="00F36030">
            <w:pPr>
              <w:jc w:val="both"/>
              <w:rPr>
                <w:rFonts w:ascii="StobiSerif Regular" w:hAnsi="StobiSerif Regular"/>
                <w:sz w:val="18"/>
                <w:szCs w:val="18"/>
                <w:lang w:val="mk-MK"/>
              </w:rPr>
            </w:pPr>
            <w:r w:rsidRPr="0096652D">
              <w:rPr>
                <w:rFonts w:ascii="StobiSerif Regular" w:hAnsi="StobiSerif Regular"/>
                <w:sz w:val="18"/>
                <w:szCs w:val="18"/>
                <w:lang w:val="mk-MK"/>
              </w:rPr>
              <w:t>Сите проектни активности се одвиваат според планот за работа Проектот е продолжен до 30 април 202</w:t>
            </w:r>
            <w:r w:rsidRPr="0096652D">
              <w:rPr>
                <w:rFonts w:ascii="StobiSerif Regular" w:hAnsi="StobiSerif Regular"/>
                <w:sz w:val="18"/>
                <w:szCs w:val="18"/>
              </w:rPr>
              <w:t>4</w:t>
            </w:r>
            <w:r w:rsidRPr="0096652D">
              <w:rPr>
                <w:rFonts w:ascii="StobiSerif Regular" w:hAnsi="StobiSerif Regular"/>
                <w:sz w:val="18"/>
                <w:szCs w:val="18"/>
                <w:lang w:val="mk-MK"/>
              </w:rPr>
              <w:t xml:space="preserve"> година.</w:t>
            </w:r>
          </w:p>
        </w:tc>
      </w:tr>
      <w:tr w:rsidR="00A76A21" w:rsidRPr="0096652D" w14:paraId="664C1C7F" w14:textId="77777777" w:rsidTr="00F36030">
        <w:trPr>
          <w:trHeight w:val="630"/>
          <w:jc w:val="center"/>
        </w:trPr>
        <w:tc>
          <w:tcPr>
            <w:tcW w:w="1885" w:type="dxa"/>
            <w:vAlign w:val="center"/>
          </w:tcPr>
          <w:p w14:paraId="40848AB0" w14:textId="77777777" w:rsidR="00A76A21" w:rsidRPr="0096652D" w:rsidRDefault="00A76A21" w:rsidP="00F36030">
            <w:pPr>
              <w:jc w:val="both"/>
              <w:rPr>
                <w:rFonts w:ascii="StobiSerif Regular" w:hAnsi="StobiSerif Regular"/>
                <w:sz w:val="18"/>
                <w:szCs w:val="18"/>
                <w:lang w:val="mk-MK"/>
              </w:rPr>
            </w:pPr>
            <w:r w:rsidRPr="0096652D">
              <w:rPr>
                <w:rFonts w:ascii="StobiSerif Regular" w:hAnsi="StobiSerif Regular"/>
                <w:sz w:val="18"/>
                <w:szCs w:val="18"/>
                <w:lang w:val="mk-MK"/>
              </w:rPr>
              <w:t>Поддршка за модернизација и иновативно управување во земјоделскиот сектор (задруги)</w:t>
            </w:r>
          </w:p>
        </w:tc>
        <w:tc>
          <w:tcPr>
            <w:tcW w:w="1355" w:type="dxa"/>
          </w:tcPr>
          <w:p w14:paraId="34A3875E" w14:textId="77777777" w:rsidR="006E3772" w:rsidRDefault="006E3772" w:rsidP="00F36030">
            <w:pPr>
              <w:jc w:val="both"/>
              <w:rPr>
                <w:rFonts w:ascii="StobiSerif Regular" w:hAnsi="StobiSerif Regular"/>
                <w:sz w:val="18"/>
                <w:szCs w:val="18"/>
                <w:lang w:val="mk-MK"/>
              </w:rPr>
            </w:pPr>
          </w:p>
          <w:p w14:paraId="02BC18FC" w14:textId="77777777" w:rsidR="006E3772" w:rsidRDefault="006E3772" w:rsidP="00F36030">
            <w:pPr>
              <w:jc w:val="both"/>
              <w:rPr>
                <w:rFonts w:ascii="StobiSerif Regular" w:hAnsi="StobiSerif Regular"/>
                <w:sz w:val="18"/>
                <w:szCs w:val="18"/>
                <w:lang w:val="mk-MK"/>
              </w:rPr>
            </w:pPr>
          </w:p>
          <w:p w14:paraId="01ED85F6" w14:textId="77777777" w:rsidR="006E3772" w:rsidRDefault="006E3772" w:rsidP="00F36030">
            <w:pPr>
              <w:jc w:val="both"/>
              <w:rPr>
                <w:rFonts w:ascii="StobiSerif Regular" w:hAnsi="StobiSerif Regular"/>
                <w:sz w:val="18"/>
                <w:szCs w:val="18"/>
                <w:lang w:val="mk-MK"/>
              </w:rPr>
            </w:pPr>
          </w:p>
          <w:p w14:paraId="53312569" w14:textId="77777777" w:rsidR="006E3772" w:rsidRDefault="006E3772" w:rsidP="00F36030">
            <w:pPr>
              <w:jc w:val="both"/>
              <w:rPr>
                <w:rFonts w:ascii="StobiSerif Regular" w:hAnsi="StobiSerif Regular"/>
                <w:sz w:val="18"/>
                <w:szCs w:val="18"/>
                <w:lang w:val="mk-MK"/>
              </w:rPr>
            </w:pPr>
          </w:p>
          <w:p w14:paraId="0964512E" w14:textId="77777777" w:rsidR="006E3772" w:rsidRDefault="006E3772" w:rsidP="00F36030">
            <w:pPr>
              <w:jc w:val="both"/>
              <w:rPr>
                <w:rFonts w:ascii="StobiSerif Regular" w:hAnsi="StobiSerif Regular"/>
                <w:sz w:val="18"/>
                <w:szCs w:val="18"/>
                <w:lang w:val="mk-MK"/>
              </w:rPr>
            </w:pPr>
          </w:p>
          <w:p w14:paraId="4AF4AE91" w14:textId="77777777" w:rsidR="006E3772" w:rsidRDefault="006E3772" w:rsidP="00F36030">
            <w:pPr>
              <w:jc w:val="both"/>
              <w:rPr>
                <w:rFonts w:ascii="StobiSerif Regular" w:hAnsi="StobiSerif Regular"/>
                <w:sz w:val="18"/>
                <w:szCs w:val="18"/>
                <w:lang w:val="mk-MK"/>
              </w:rPr>
            </w:pPr>
          </w:p>
          <w:p w14:paraId="2B4BD477" w14:textId="77777777" w:rsidR="006E3772" w:rsidRDefault="006E3772" w:rsidP="00F36030">
            <w:pPr>
              <w:jc w:val="both"/>
              <w:rPr>
                <w:rFonts w:ascii="StobiSerif Regular" w:hAnsi="StobiSerif Regular"/>
                <w:sz w:val="18"/>
                <w:szCs w:val="18"/>
                <w:lang w:val="mk-MK"/>
              </w:rPr>
            </w:pPr>
          </w:p>
          <w:p w14:paraId="37C9533C" w14:textId="605B5800" w:rsidR="00A76A21" w:rsidRPr="0096652D" w:rsidRDefault="00A76A21" w:rsidP="00F36030">
            <w:pPr>
              <w:jc w:val="both"/>
              <w:rPr>
                <w:rFonts w:ascii="StobiSerif Regular" w:hAnsi="StobiSerif Regular"/>
                <w:sz w:val="18"/>
                <w:szCs w:val="18"/>
                <w:lang w:val="mk-MK"/>
              </w:rPr>
            </w:pPr>
            <w:r w:rsidRPr="0096652D">
              <w:rPr>
                <w:rFonts w:ascii="StobiSerif Regular" w:hAnsi="StobiSerif Regular"/>
                <w:sz w:val="18"/>
                <w:szCs w:val="18"/>
                <w:lang w:val="mk-MK"/>
              </w:rPr>
              <w:t>Грант</w:t>
            </w:r>
          </w:p>
        </w:tc>
        <w:tc>
          <w:tcPr>
            <w:tcW w:w="1574" w:type="dxa"/>
            <w:vAlign w:val="center"/>
          </w:tcPr>
          <w:p w14:paraId="418B01B5" w14:textId="77777777" w:rsidR="00A76A21" w:rsidRPr="0096652D" w:rsidRDefault="00A76A21" w:rsidP="00F36030">
            <w:pPr>
              <w:jc w:val="both"/>
              <w:rPr>
                <w:rFonts w:ascii="StobiSerif Regular" w:hAnsi="StobiSerif Regular"/>
                <w:sz w:val="18"/>
                <w:szCs w:val="18"/>
                <w:lang w:val="mk-MK"/>
              </w:rPr>
            </w:pPr>
            <w:r w:rsidRPr="0096652D">
              <w:rPr>
                <w:rFonts w:ascii="StobiSerif Regular" w:hAnsi="StobiSerif Regular"/>
                <w:sz w:val="18"/>
                <w:szCs w:val="18"/>
                <w:lang w:val="mk-MK"/>
              </w:rPr>
              <w:t>€1.200.000,00</w:t>
            </w:r>
          </w:p>
          <w:p w14:paraId="0CCD5F96" w14:textId="77777777" w:rsidR="00A76A21" w:rsidRPr="0096652D" w:rsidRDefault="00A76A21" w:rsidP="00F36030">
            <w:pPr>
              <w:jc w:val="both"/>
              <w:rPr>
                <w:rFonts w:ascii="StobiSerif Regular" w:hAnsi="StobiSerif Regular"/>
                <w:sz w:val="18"/>
                <w:szCs w:val="18"/>
                <w:lang w:val="mk-MK"/>
              </w:rPr>
            </w:pPr>
            <w:r w:rsidRPr="0096652D">
              <w:rPr>
                <w:rFonts w:ascii="StobiSerif Regular" w:hAnsi="StobiSerif Regular"/>
                <w:sz w:val="18"/>
                <w:szCs w:val="18"/>
                <w:lang w:val="mk-MK"/>
              </w:rPr>
              <w:t xml:space="preserve">Од кои </w:t>
            </w:r>
          </w:p>
          <w:p w14:paraId="3DD8C75F" w14:textId="77777777" w:rsidR="00A76A21" w:rsidRPr="0096652D" w:rsidRDefault="00A76A21" w:rsidP="00F36030">
            <w:pPr>
              <w:jc w:val="both"/>
              <w:rPr>
                <w:rFonts w:ascii="StobiSerif Regular" w:hAnsi="StobiSerif Regular"/>
                <w:sz w:val="18"/>
                <w:szCs w:val="18"/>
                <w:lang w:val="mk-MK"/>
              </w:rPr>
            </w:pPr>
            <w:r w:rsidRPr="0096652D">
              <w:rPr>
                <w:rFonts w:ascii="StobiSerif Regular" w:hAnsi="StobiSerif Regular"/>
                <w:sz w:val="18"/>
                <w:szCs w:val="18"/>
                <w:lang w:val="mk-MK"/>
              </w:rPr>
              <w:t>€900.000,00 се ИПА средства</w:t>
            </w:r>
          </w:p>
        </w:tc>
        <w:tc>
          <w:tcPr>
            <w:tcW w:w="5081" w:type="dxa"/>
            <w:shd w:val="clear" w:color="auto" w:fill="auto"/>
          </w:tcPr>
          <w:p w14:paraId="40656519" w14:textId="77777777" w:rsidR="00A76A21" w:rsidRPr="0096652D" w:rsidRDefault="00A76A21" w:rsidP="00F36030">
            <w:pPr>
              <w:jc w:val="both"/>
              <w:rPr>
                <w:rFonts w:ascii="StobiSerif Regular" w:hAnsi="StobiSerif Regular" w:cs="Arial"/>
                <w:sz w:val="18"/>
                <w:szCs w:val="18"/>
              </w:rPr>
            </w:pPr>
            <w:r w:rsidRPr="0096652D">
              <w:rPr>
                <w:rFonts w:ascii="StobiSerif Regular" w:hAnsi="StobiSerif Regular" w:cs="Arial"/>
                <w:sz w:val="18"/>
                <w:szCs w:val="18"/>
              </w:rPr>
              <w:t>Финансирање на иновативни инвестициски проекти и деловни активности на субјекти активни во земјоделската и земјоделско-прехранбената индустрија, вклучително и задруги. Активноста ќе се спроведува преку отворен повик за предлози. Најмалку еден од поддржаните проекти треба да се поврзе со засилено учество на жените во земјоделскиот развој. Процесот на евалуација беше завршен. Потпишани се два договори за грант кои започнуваат со реализација на 1 февруари.</w:t>
            </w:r>
          </w:p>
          <w:p w14:paraId="0CE444E8" w14:textId="77777777" w:rsidR="00A76A21" w:rsidRPr="0096652D" w:rsidRDefault="00A76A21" w:rsidP="00F36030">
            <w:pPr>
              <w:jc w:val="both"/>
              <w:rPr>
                <w:rFonts w:ascii="StobiSerif Regular" w:hAnsi="StobiSerif Regular" w:cs="Arial"/>
                <w:sz w:val="18"/>
                <w:szCs w:val="18"/>
                <w:lang w:val="mk-MK"/>
              </w:rPr>
            </w:pPr>
            <w:r w:rsidRPr="0096652D">
              <w:rPr>
                <w:rFonts w:ascii="StobiSerif Regular" w:hAnsi="StobiSerif Regular" w:cs="Arial"/>
                <w:sz w:val="18"/>
                <w:szCs w:val="18"/>
              </w:rPr>
              <w:t>Двата договора се потпишани со ЗДРУЖЕНИЕ ЗА УНАПРЕДУВАЊЕ НА ЗЕМЈОДЕЛСКИ ЗАДРУГИ МАКЕДОНСКА АСОЦИЈАЦИЈА НА ЗЕМЈОДЕЛСКИТЕ ЗАДРУГИ (MAZZ) и МАКЕДОНСКА РАЗВОЈНА ФОНДАЦИЈА ЗА ПРЕТПРИЈАТИЈА</w:t>
            </w:r>
          </w:p>
          <w:p w14:paraId="2C341D13" w14:textId="77777777" w:rsidR="00A76A21" w:rsidRPr="0096652D" w:rsidRDefault="00A76A21" w:rsidP="00F36030">
            <w:pPr>
              <w:jc w:val="both"/>
              <w:rPr>
                <w:rFonts w:ascii="StobiSerif Regular" w:hAnsi="StobiSerif Regular" w:cs="Arial"/>
                <w:sz w:val="18"/>
                <w:szCs w:val="18"/>
              </w:rPr>
            </w:pPr>
          </w:p>
        </w:tc>
      </w:tr>
      <w:tr w:rsidR="00A76A21" w:rsidRPr="0096652D" w14:paraId="37B2A949" w14:textId="77777777" w:rsidTr="00F36030">
        <w:trPr>
          <w:trHeight w:val="630"/>
          <w:jc w:val="center"/>
        </w:trPr>
        <w:tc>
          <w:tcPr>
            <w:tcW w:w="1885" w:type="dxa"/>
            <w:vAlign w:val="center"/>
          </w:tcPr>
          <w:p w14:paraId="10EE0FA1" w14:textId="77777777" w:rsidR="00A76A21" w:rsidRPr="0096652D" w:rsidRDefault="00A76A21" w:rsidP="00F36030">
            <w:pPr>
              <w:jc w:val="both"/>
              <w:rPr>
                <w:rFonts w:ascii="StobiSerif Regular" w:hAnsi="StobiSerif Regular"/>
                <w:sz w:val="18"/>
                <w:szCs w:val="18"/>
                <w:lang w:val="mk-MK"/>
              </w:rPr>
            </w:pPr>
            <w:r w:rsidRPr="0096652D">
              <w:rPr>
                <w:rFonts w:ascii="StobiSerif Regular" w:hAnsi="StobiSerif Regular"/>
                <w:sz w:val="18"/>
                <w:szCs w:val="18"/>
                <w:lang w:val="mk-MK"/>
              </w:rPr>
              <w:t>Подобрување на консолидацијата на земјиштето</w:t>
            </w:r>
          </w:p>
        </w:tc>
        <w:tc>
          <w:tcPr>
            <w:tcW w:w="1355" w:type="dxa"/>
          </w:tcPr>
          <w:p w14:paraId="47120135" w14:textId="77777777" w:rsidR="006E3772" w:rsidRDefault="006E3772" w:rsidP="00F36030">
            <w:pPr>
              <w:jc w:val="both"/>
              <w:rPr>
                <w:rFonts w:ascii="StobiSerif Regular" w:hAnsi="StobiSerif Regular"/>
                <w:sz w:val="18"/>
                <w:szCs w:val="18"/>
                <w:lang w:val="mk-MK"/>
              </w:rPr>
            </w:pPr>
          </w:p>
          <w:p w14:paraId="0508C139" w14:textId="77777777" w:rsidR="006E3772" w:rsidRDefault="006E3772" w:rsidP="00F36030">
            <w:pPr>
              <w:jc w:val="both"/>
              <w:rPr>
                <w:rFonts w:ascii="StobiSerif Regular" w:hAnsi="StobiSerif Regular"/>
                <w:sz w:val="18"/>
                <w:szCs w:val="18"/>
                <w:lang w:val="mk-MK"/>
              </w:rPr>
            </w:pPr>
          </w:p>
          <w:p w14:paraId="4A983B67" w14:textId="77777777" w:rsidR="006E3772" w:rsidRDefault="006E3772" w:rsidP="00F36030">
            <w:pPr>
              <w:jc w:val="both"/>
              <w:rPr>
                <w:rFonts w:ascii="StobiSerif Regular" w:hAnsi="StobiSerif Regular"/>
                <w:sz w:val="18"/>
                <w:szCs w:val="18"/>
                <w:lang w:val="mk-MK"/>
              </w:rPr>
            </w:pPr>
          </w:p>
          <w:p w14:paraId="73CBC736" w14:textId="77777777" w:rsidR="006E3772" w:rsidRDefault="006E3772" w:rsidP="00F36030">
            <w:pPr>
              <w:jc w:val="both"/>
              <w:rPr>
                <w:rFonts w:ascii="StobiSerif Regular" w:hAnsi="StobiSerif Regular"/>
                <w:sz w:val="18"/>
                <w:szCs w:val="18"/>
                <w:lang w:val="mk-MK"/>
              </w:rPr>
            </w:pPr>
          </w:p>
          <w:p w14:paraId="7760DBB1" w14:textId="77777777" w:rsidR="006E3772" w:rsidRDefault="006E3772" w:rsidP="00F36030">
            <w:pPr>
              <w:jc w:val="both"/>
              <w:rPr>
                <w:rFonts w:ascii="StobiSerif Regular" w:hAnsi="StobiSerif Regular"/>
                <w:sz w:val="18"/>
                <w:szCs w:val="18"/>
                <w:lang w:val="mk-MK"/>
              </w:rPr>
            </w:pPr>
          </w:p>
          <w:p w14:paraId="0D08B67E" w14:textId="77777777" w:rsidR="006E3772" w:rsidRDefault="006E3772" w:rsidP="00F36030">
            <w:pPr>
              <w:jc w:val="both"/>
              <w:rPr>
                <w:rFonts w:ascii="StobiSerif Regular" w:hAnsi="StobiSerif Regular"/>
                <w:sz w:val="18"/>
                <w:szCs w:val="18"/>
                <w:lang w:val="mk-MK"/>
              </w:rPr>
            </w:pPr>
          </w:p>
          <w:p w14:paraId="41C317DD" w14:textId="77777777" w:rsidR="006E3772" w:rsidRDefault="006E3772" w:rsidP="00F36030">
            <w:pPr>
              <w:jc w:val="both"/>
              <w:rPr>
                <w:rFonts w:ascii="StobiSerif Regular" w:hAnsi="StobiSerif Regular"/>
                <w:sz w:val="18"/>
                <w:szCs w:val="18"/>
                <w:lang w:val="mk-MK"/>
              </w:rPr>
            </w:pPr>
          </w:p>
          <w:p w14:paraId="760058B3" w14:textId="77777777" w:rsidR="006E3772" w:rsidRDefault="006E3772" w:rsidP="00F36030">
            <w:pPr>
              <w:jc w:val="both"/>
              <w:rPr>
                <w:rFonts w:ascii="StobiSerif Regular" w:hAnsi="StobiSerif Regular"/>
                <w:sz w:val="18"/>
                <w:szCs w:val="18"/>
                <w:lang w:val="mk-MK"/>
              </w:rPr>
            </w:pPr>
          </w:p>
          <w:p w14:paraId="188F2840" w14:textId="77777777" w:rsidR="006E3772" w:rsidRDefault="006E3772" w:rsidP="00F36030">
            <w:pPr>
              <w:jc w:val="both"/>
              <w:rPr>
                <w:rFonts w:ascii="StobiSerif Regular" w:hAnsi="StobiSerif Regular"/>
                <w:sz w:val="18"/>
                <w:szCs w:val="18"/>
                <w:lang w:val="mk-MK"/>
              </w:rPr>
            </w:pPr>
          </w:p>
          <w:p w14:paraId="31543B1F" w14:textId="77777777" w:rsidR="004B343E" w:rsidRDefault="004B343E" w:rsidP="00F36030">
            <w:pPr>
              <w:jc w:val="both"/>
              <w:rPr>
                <w:rFonts w:ascii="StobiSerif Regular" w:hAnsi="StobiSerif Regular"/>
                <w:sz w:val="18"/>
                <w:szCs w:val="18"/>
                <w:lang w:val="mk-MK"/>
              </w:rPr>
            </w:pPr>
          </w:p>
          <w:p w14:paraId="51A3FFEB" w14:textId="77777777" w:rsidR="004B343E" w:rsidRDefault="004B343E" w:rsidP="00F36030">
            <w:pPr>
              <w:jc w:val="both"/>
              <w:rPr>
                <w:rFonts w:ascii="StobiSerif Regular" w:hAnsi="StobiSerif Regular"/>
                <w:sz w:val="18"/>
                <w:szCs w:val="18"/>
                <w:lang w:val="mk-MK"/>
              </w:rPr>
            </w:pPr>
          </w:p>
          <w:p w14:paraId="22DA373A" w14:textId="77777777" w:rsidR="004B343E" w:rsidRDefault="004B343E" w:rsidP="00F36030">
            <w:pPr>
              <w:jc w:val="both"/>
              <w:rPr>
                <w:rFonts w:ascii="StobiSerif Regular" w:hAnsi="StobiSerif Regular"/>
                <w:sz w:val="18"/>
                <w:szCs w:val="18"/>
                <w:lang w:val="mk-MK"/>
              </w:rPr>
            </w:pPr>
          </w:p>
          <w:p w14:paraId="76ABD921" w14:textId="77777777" w:rsidR="004B343E" w:rsidRDefault="004B343E" w:rsidP="00F36030">
            <w:pPr>
              <w:jc w:val="both"/>
              <w:rPr>
                <w:rFonts w:ascii="StobiSerif Regular" w:hAnsi="StobiSerif Regular"/>
                <w:sz w:val="18"/>
                <w:szCs w:val="18"/>
                <w:lang w:val="mk-MK"/>
              </w:rPr>
            </w:pPr>
          </w:p>
          <w:p w14:paraId="660320CC" w14:textId="77777777" w:rsidR="004B343E" w:rsidRDefault="004B343E" w:rsidP="00F36030">
            <w:pPr>
              <w:jc w:val="both"/>
              <w:rPr>
                <w:rFonts w:ascii="StobiSerif Regular" w:hAnsi="StobiSerif Regular"/>
                <w:sz w:val="18"/>
                <w:szCs w:val="18"/>
                <w:lang w:val="mk-MK"/>
              </w:rPr>
            </w:pPr>
          </w:p>
          <w:p w14:paraId="17DA3EA6" w14:textId="1B27EEDC" w:rsidR="00A76A21" w:rsidRPr="0096652D" w:rsidRDefault="00A76A21" w:rsidP="00F36030">
            <w:pPr>
              <w:jc w:val="both"/>
              <w:rPr>
                <w:rFonts w:ascii="StobiSerif Regular" w:hAnsi="StobiSerif Regular"/>
                <w:sz w:val="18"/>
                <w:szCs w:val="18"/>
                <w:lang w:val="mk-MK"/>
              </w:rPr>
            </w:pPr>
            <w:r w:rsidRPr="0096652D">
              <w:rPr>
                <w:rFonts w:ascii="StobiSerif Regular" w:hAnsi="StobiSerif Regular"/>
                <w:sz w:val="18"/>
                <w:szCs w:val="18"/>
                <w:lang w:val="mk-MK"/>
              </w:rPr>
              <w:t>Грант</w:t>
            </w:r>
          </w:p>
        </w:tc>
        <w:tc>
          <w:tcPr>
            <w:tcW w:w="1574" w:type="dxa"/>
            <w:vAlign w:val="center"/>
          </w:tcPr>
          <w:p w14:paraId="2AA231C2" w14:textId="77777777" w:rsidR="00A76A21" w:rsidRPr="0096652D" w:rsidRDefault="00A76A21" w:rsidP="00F36030">
            <w:pPr>
              <w:jc w:val="both"/>
              <w:rPr>
                <w:rFonts w:ascii="StobiSerif Regular" w:hAnsi="StobiSerif Regular"/>
                <w:sz w:val="18"/>
                <w:szCs w:val="18"/>
                <w:lang w:val="mk-MK"/>
              </w:rPr>
            </w:pPr>
            <w:r w:rsidRPr="0096652D">
              <w:rPr>
                <w:rFonts w:ascii="StobiSerif Regular" w:hAnsi="StobiSerif Regular"/>
                <w:sz w:val="18"/>
                <w:szCs w:val="18"/>
                <w:lang w:val="mk-MK"/>
              </w:rPr>
              <w:t>€1.050.000,00</w:t>
            </w:r>
          </w:p>
          <w:p w14:paraId="2B5BB5F2" w14:textId="77777777" w:rsidR="00A76A21" w:rsidRPr="0096652D" w:rsidRDefault="00A76A21" w:rsidP="00F36030">
            <w:pPr>
              <w:jc w:val="both"/>
              <w:rPr>
                <w:rFonts w:ascii="StobiSerif Regular" w:hAnsi="StobiSerif Regular"/>
                <w:sz w:val="18"/>
                <w:szCs w:val="18"/>
                <w:lang w:val="mk-MK"/>
              </w:rPr>
            </w:pPr>
            <w:r w:rsidRPr="0096652D">
              <w:rPr>
                <w:rFonts w:ascii="StobiSerif Regular" w:hAnsi="StobiSerif Regular"/>
                <w:sz w:val="18"/>
                <w:szCs w:val="18"/>
                <w:lang w:val="mk-MK"/>
              </w:rPr>
              <w:t xml:space="preserve">Од кои </w:t>
            </w:r>
          </w:p>
          <w:p w14:paraId="785FCFEA" w14:textId="77777777" w:rsidR="00A76A21" w:rsidRPr="0096652D" w:rsidRDefault="00A76A21" w:rsidP="00F36030">
            <w:pPr>
              <w:jc w:val="both"/>
              <w:rPr>
                <w:rFonts w:ascii="StobiSerif Regular" w:hAnsi="StobiSerif Regular"/>
                <w:sz w:val="18"/>
                <w:szCs w:val="18"/>
                <w:lang w:val="mk-MK"/>
              </w:rPr>
            </w:pPr>
            <w:r w:rsidRPr="0096652D">
              <w:rPr>
                <w:rFonts w:ascii="StobiSerif Regular" w:hAnsi="StobiSerif Regular"/>
                <w:sz w:val="18"/>
                <w:szCs w:val="18"/>
                <w:lang w:val="mk-MK"/>
              </w:rPr>
              <w:t>€1.000.000,00 се ИПА средства</w:t>
            </w:r>
          </w:p>
        </w:tc>
        <w:tc>
          <w:tcPr>
            <w:tcW w:w="5081" w:type="dxa"/>
            <w:shd w:val="clear" w:color="auto" w:fill="auto"/>
          </w:tcPr>
          <w:p w14:paraId="0EB83D65" w14:textId="77777777" w:rsidR="00A76A21" w:rsidRPr="0096652D" w:rsidRDefault="00A76A21" w:rsidP="00F36030">
            <w:pPr>
              <w:jc w:val="both"/>
              <w:rPr>
                <w:rFonts w:ascii="StobiSerif Regular" w:hAnsi="StobiSerif Regular" w:cs="Arial"/>
                <w:sz w:val="18"/>
                <w:szCs w:val="18"/>
              </w:rPr>
            </w:pPr>
            <w:r w:rsidRPr="0096652D">
              <w:rPr>
                <w:rFonts w:ascii="StobiSerif Regular" w:hAnsi="StobiSerif Regular" w:cs="Arial"/>
                <w:sz w:val="18"/>
                <w:szCs w:val="18"/>
              </w:rPr>
              <w:t>Проектот започна во август 2022 година. - Преглед и анализа на национални политики, законска регулатива и програми кои се однесуваат на консолидација на земјоделско земјиште, како и оцена на постигнатите резултати од претходниот стратешки период (2012-2020) – подготвена нацрт верзија - во тек; План за комуникација и видливост на проектот – во тек (предлози на ЕУР во процесот на интеграција во Планот); Развој на програма за обука за владата, академските и граѓанските организации за консолидација на земјиште со фокус на повеќенаменска консолидација на земјиштето – во тек.</w:t>
            </w:r>
          </w:p>
          <w:p w14:paraId="4D18090F" w14:textId="77777777" w:rsidR="00A76A21" w:rsidRPr="0096652D" w:rsidRDefault="00A76A21" w:rsidP="00F36030">
            <w:pPr>
              <w:jc w:val="both"/>
              <w:rPr>
                <w:rFonts w:ascii="StobiSerif Regular" w:hAnsi="StobiSerif Regular" w:cs="Arial"/>
                <w:sz w:val="18"/>
                <w:szCs w:val="18"/>
              </w:rPr>
            </w:pPr>
            <w:r w:rsidRPr="0096652D">
              <w:rPr>
                <w:rFonts w:ascii="StobiSerif Regular" w:hAnsi="StobiSerif Regular" w:cs="Arial"/>
                <w:sz w:val="18"/>
                <w:szCs w:val="18"/>
              </w:rPr>
              <w:t>• Подготовка на концептна белешка за повеќенаменска консолидација – во тек;</w:t>
            </w:r>
          </w:p>
          <w:p w14:paraId="2E205539" w14:textId="77777777" w:rsidR="00A76A21" w:rsidRPr="0096652D" w:rsidRDefault="00A76A21" w:rsidP="00F36030">
            <w:pPr>
              <w:jc w:val="both"/>
              <w:rPr>
                <w:rFonts w:ascii="StobiSerif Regular" w:hAnsi="StobiSerif Regular" w:cs="Arial"/>
                <w:sz w:val="18"/>
                <w:szCs w:val="18"/>
              </w:rPr>
            </w:pPr>
            <w:r w:rsidRPr="0096652D">
              <w:rPr>
                <w:rFonts w:ascii="StobiSerif Regular" w:hAnsi="StobiSerif Regular" w:cs="Arial"/>
                <w:sz w:val="18"/>
                <w:szCs w:val="18"/>
              </w:rPr>
              <w:t>• Завршена е ревизија на основниот проект за изградба на земјоделска инфраструктура во Дабјани – финализирано;</w:t>
            </w:r>
          </w:p>
          <w:p w14:paraId="29723E34" w14:textId="77777777" w:rsidR="00A76A21" w:rsidRPr="0096652D" w:rsidRDefault="00A76A21" w:rsidP="00F36030">
            <w:pPr>
              <w:jc w:val="both"/>
              <w:rPr>
                <w:rFonts w:ascii="StobiSerif Regular" w:hAnsi="StobiSerif Regular" w:cs="Arial"/>
                <w:sz w:val="18"/>
                <w:szCs w:val="18"/>
              </w:rPr>
            </w:pPr>
            <w:r w:rsidRPr="0096652D">
              <w:rPr>
                <w:rFonts w:ascii="StobiSerif Regular" w:hAnsi="StobiSerif Regular" w:cs="Arial"/>
                <w:sz w:val="18"/>
                <w:szCs w:val="18"/>
              </w:rPr>
              <w:lastRenderedPageBreak/>
              <w:t>• Подготовка на тендерска документација за изградба на земјоделска инфраструктура во консолидационо подрачје Дабјани – повик за тендер во тек;</w:t>
            </w:r>
          </w:p>
          <w:p w14:paraId="1EC92A35" w14:textId="77777777" w:rsidR="00A76A21" w:rsidRPr="0096652D" w:rsidRDefault="00A76A21" w:rsidP="00F36030">
            <w:pPr>
              <w:jc w:val="both"/>
              <w:rPr>
                <w:rFonts w:ascii="StobiSerif Regular" w:hAnsi="StobiSerif Regular" w:cs="Arial"/>
                <w:sz w:val="18"/>
                <w:szCs w:val="18"/>
              </w:rPr>
            </w:pPr>
            <w:r w:rsidRPr="0096652D">
              <w:rPr>
                <w:rFonts w:ascii="StobiSerif Regular" w:hAnsi="StobiSerif Regular" w:cs="Arial"/>
                <w:sz w:val="18"/>
                <w:szCs w:val="18"/>
              </w:rPr>
              <w:t xml:space="preserve">• Подготовка на пропратна документација за обезбедување на градежна дозвола од надлежни институции во согласност со Законот за земјоделско земјиште и тоа барање за согласност за градење на објекти за примарна обработка на земјоделски производи-градби за хидромелиоративни работи и градби за уредување на земјоделското земјиште(изготвено), изводи од катастарски планови ( финализирано), потврда дека предметните парцели се наоѓаат вон градежен опфат (во тек) и мислење за проектираниот степен на механичка отпорност, стабилност и сеизмичка заштита на градбата во Дабјани(во тек)  </w:t>
            </w:r>
          </w:p>
          <w:p w14:paraId="2664FA83" w14:textId="77777777" w:rsidR="00A76A21" w:rsidRPr="0096652D" w:rsidRDefault="00A76A21" w:rsidP="00F36030">
            <w:pPr>
              <w:jc w:val="both"/>
              <w:rPr>
                <w:rFonts w:ascii="StobiSerif Regular" w:hAnsi="StobiSerif Regular" w:cs="Arial"/>
                <w:sz w:val="18"/>
                <w:szCs w:val="18"/>
              </w:rPr>
            </w:pPr>
            <w:r w:rsidRPr="0096652D">
              <w:rPr>
                <w:rFonts w:ascii="StobiSerif Regular" w:hAnsi="StobiSerif Regular" w:cs="Arial"/>
                <w:sz w:val="18"/>
                <w:szCs w:val="18"/>
              </w:rPr>
              <w:t>•Усвоена одлука на Владина Седница ( сл. Весник на РСМ бр. 89/23)- за Чифлик-финализирано;</w:t>
            </w:r>
          </w:p>
          <w:p w14:paraId="0AEB4378" w14:textId="77777777" w:rsidR="00A76A21" w:rsidRPr="0096652D" w:rsidRDefault="00A76A21" w:rsidP="00F36030">
            <w:pPr>
              <w:jc w:val="both"/>
              <w:rPr>
                <w:rFonts w:ascii="StobiSerif Regular" w:hAnsi="StobiSerif Regular" w:cs="Arial"/>
                <w:sz w:val="18"/>
                <w:szCs w:val="18"/>
              </w:rPr>
            </w:pPr>
            <w:r w:rsidRPr="0096652D">
              <w:rPr>
                <w:rFonts w:ascii="StobiSerif Regular" w:hAnsi="StobiSerif Regular" w:cs="Arial"/>
                <w:sz w:val="18"/>
                <w:szCs w:val="18"/>
              </w:rPr>
              <w:t>• Спроведенеи се подготвителни активности: Карта на сопственост на земјиште за подрачјето на ЛЦ Чифлик – ажурирана; План за работа за спроведување на планирање на прераспределба – подготвен;</w:t>
            </w:r>
          </w:p>
          <w:p w14:paraId="7E87F7D4" w14:textId="77777777" w:rsidR="00A76A21" w:rsidRPr="0096652D" w:rsidRDefault="00A76A21" w:rsidP="00F36030">
            <w:pPr>
              <w:jc w:val="both"/>
              <w:rPr>
                <w:rFonts w:ascii="StobiSerif Regular" w:hAnsi="StobiSerif Regular" w:cs="Arial"/>
                <w:sz w:val="18"/>
                <w:szCs w:val="18"/>
              </w:rPr>
            </w:pPr>
            <w:r w:rsidRPr="0096652D">
              <w:rPr>
                <w:rFonts w:ascii="StobiSerif Regular" w:hAnsi="StobiSerif Regular" w:cs="Arial"/>
                <w:sz w:val="18"/>
                <w:szCs w:val="18"/>
              </w:rPr>
              <w:t xml:space="preserve">• Започнати теренски активности за формирање на прво собрание на учесници во постапка за консолидација и одбирање тела за консолидација во Чифлик ( средби со  учесници во постапката на  состаноци на заедницата и директни, како и идентификување  на починати и учесници кои живеат во странство и контакт информации -  во тек; </w:t>
            </w:r>
          </w:p>
          <w:p w14:paraId="413B8AC8" w14:textId="77777777" w:rsidR="00A76A21" w:rsidRPr="0096652D" w:rsidRDefault="00A76A21" w:rsidP="00F36030">
            <w:pPr>
              <w:jc w:val="both"/>
              <w:rPr>
                <w:rFonts w:ascii="StobiSerif Regular" w:hAnsi="StobiSerif Regular" w:cs="Arial"/>
                <w:sz w:val="18"/>
                <w:szCs w:val="18"/>
              </w:rPr>
            </w:pPr>
            <w:r w:rsidRPr="0096652D">
              <w:rPr>
                <w:rFonts w:ascii="StobiSerif Regular" w:hAnsi="StobiSerif Regular" w:cs="Arial"/>
                <w:sz w:val="18"/>
                <w:szCs w:val="18"/>
              </w:rPr>
              <w:t>• Одржана средба со заедницата за воведување во работа на давателот на услуги на 27.04.2023 за Чифлик.</w:t>
            </w:r>
          </w:p>
          <w:p w14:paraId="244803C8" w14:textId="77777777" w:rsidR="00A76A21" w:rsidRPr="0096652D" w:rsidRDefault="00A76A21" w:rsidP="00F36030">
            <w:pPr>
              <w:jc w:val="both"/>
              <w:rPr>
                <w:rFonts w:ascii="StobiSerif Regular" w:hAnsi="StobiSerif Regular" w:cs="Arial"/>
                <w:sz w:val="18"/>
                <w:szCs w:val="18"/>
              </w:rPr>
            </w:pPr>
            <w:r w:rsidRPr="0096652D">
              <w:rPr>
                <w:rFonts w:ascii="StobiSerif Regular" w:hAnsi="StobiSerif Regular" w:cs="Arial"/>
                <w:sz w:val="18"/>
                <w:szCs w:val="18"/>
              </w:rPr>
              <w:t>• Започнати теренски активности за иницијален технички дизајн на предвидената земјоделска инфраструктура (дронски и геодетски снимања на постоечка инфрастурктура) за Чифлик– финализирани.</w:t>
            </w:r>
          </w:p>
          <w:p w14:paraId="79C5E36C" w14:textId="77777777" w:rsidR="00A76A21" w:rsidRPr="0096652D" w:rsidRDefault="00A76A21" w:rsidP="00F36030">
            <w:pPr>
              <w:jc w:val="both"/>
              <w:rPr>
                <w:rFonts w:ascii="StobiSerif Regular" w:hAnsi="StobiSerif Regular" w:cs="Arial"/>
                <w:sz w:val="18"/>
                <w:szCs w:val="18"/>
              </w:rPr>
            </w:pPr>
            <w:r w:rsidRPr="0096652D">
              <w:rPr>
                <w:rFonts w:ascii="StobiSerif Regular" w:hAnsi="StobiSerif Regular" w:cs="Arial"/>
                <w:sz w:val="18"/>
                <w:szCs w:val="18"/>
              </w:rPr>
              <w:t>•Одржани 3 обуки за давател на услуги за планирање на план за распределба со посебен осврт кон организирање на прво собрание и подготовка на план за распределба и технички дизајн на инфраструктура за Чифлик.</w:t>
            </w:r>
          </w:p>
        </w:tc>
      </w:tr>
      <w:tr w:rsidR="00A76A21" w:rsidRPr="0096652D" w14:paraId="3D4116BF" w14:textId="77777777" w:rsidTr="00F36030">
        <w:trPr>
          <w:trHeight w:val="630"/>
          <w:jc w:val="center"/>
        </w:trPr>
        <w:tc>
          <w:tcPr>
            <w:tcW w:w="1885" w:type="dxa"/>
            <w:vAlign w:val="center"/>
          </w:tcPr>
          <w:p w14:paraId="5C152385" w14:textId="77777777" w:rsidR="00A76A21" w:rsidRPr="0096652D" w:rsidRDefault="00A76A21" w:rsidP="00F36030">
            <w:pPr>
              <w:jc w:val="both"/>
              <w:rPr>
                <w:rFonts w:ascii="StobiSerif Regular" w:hAnsi="StobiSerif Regular"/>
                <w:sz w:val="18"/>
                <w:szCs w:val="18"/>
                <w:lang w:val="mk-MK"/>
              </w:rPr>
            </w:pPr>
            <w:r w:rsidRPr="0096652D">
              <w:rPr>
                <w:rFonts w:ascii="StobiSerif Regular" w:hAnsi="StobiSerif Regular"/>
                <w:sz w:val="18"/>
                <w:szCs w:val="18"/>
                <w:lang w:val="mk-MK"/>
              </w:rPr>
              <w:lastRenderedPageBreak/>
              <w:t>Изградба на три мали системи за наводнување</w:t>
            </w:r>
          </w:p>
        </w:tc>
        <w:tc>
          <w:tcPr>
            <w:tcW w:w="1355" w:type="dxa"/>
          </w:tcPr>
          <w:p w14:paraId="320CC01F" w14:textId="77777777" w:rsidR="006E3772" w:rsidRDefault="006E3772" w:rsidP="00F36030">
            <w:pPr>
              <w:jc w:val="both"/>
              <w:rPr>
                <w:rFonts w:ascii="StobiSerif Regular" w:hAnsi="StobiSerif Regular"/>
                <w:sz w:val="18"/>
                <w:szCs w:val="18"/>
                <w:lang w:val="mk-MK"/>
              </w:rPr>
            </w:pPr>
          </w:p>
          <w:p w14:paraId="0AE4C436" w14:textId="77777777" w:rsidR="006E3772" w:rsidRDefault="006E3772" w:rsidP="00F36030">
            <w:pPr>
              <w:jc w:val="both"/>
              <w:rPr>
                <w:rFonts w:ascii="StobiSerif Regular" w:hAnsi="StobiSerif Regular"/>
                <w:sz w:val="18"/>
                <w:szCs w:val="18"/>
                <w:lang w:val="mk-MK"/>
              </w:rPr>
            </w:pPr>
          </w:p>
          <w:p w14:paraId="5722C7E9" w14:textId="77777777" w:rsidR="006E3772" w:rsidRDefault="006E3772" w:rsidP="00F36030">
            <w:pPr>
              <w:jc w:val="both"/>
              <w:rPr>
                <w:rFonts w:ascii="StobiSerif Regular" w:hAnsi="StobiSerif Regular"/>
                <w:sz w:val="18"/>
                <w:szCs w:val="18"/>
                <w:lang w:val="mk-MK"/>
              </w:rPr>
            </w:pPr>
          </w:p>
          <w:p w14:paraId="0F644DA8" w14:textId="77777777" w:rsidR="006E3772" w:rsidRDefault="006E3772" w:rsidP="00F36030">
            <w:pPr>
              <w:jc w:val="both"/>
              <w:rPr>
                <w:rFonts w:ascii="StobiSerif Regular" w:hAnsi="StobiSerif Regular"/>
                <w:sz w:val="18"/>
                <w:szCs w:val="18"/>
                <w:lang w:val="mk-MK"/>
              </w:rPr>
            </w:pPr>
          </w:p>
          <w:p w14:paraId="398A2B13" w14:textId="77777777" w:rsidR="006E3772" w:rsidRDefault="006E3772" w:rsidP="00F36030">
            <w:pPr>
              <w:jc w:val="both"/>
              <w:rPr>
                <w:rFonts w:ascii="StobiSerif Regular" w:hAnsi="StobiSerif Regular"/>
                <w:sz w:val="18"/>
                <w:szCs w:val="18"/>
                <w:lang w:val="mk-MK"/>
              </w:rPr>
            </w:pPr>
          </w:p>
          <w:p w14:paraId="2760C8EC" w14:textId="77777777" w:rsidR="006E3772" w:rsidRDefault="006E3772" w:rsidP="00F36030">
            <w:pPr>
              <w:jc w:val="both"/>
              <w:rPr>
                <w:rFonts w:ascii="StobiSerif Regular" w:hAnsi="StobiSerif Regular"/>
                <w:sz w:val="18"/>
                <w:szCs w:val="18"/>
                <w:lang w:val="mk-MK"/>
              </w:rPr>
            </w:pPr>
          </w:p>
          <w:p w14:paraId="6D327A11" w14:textId="77777777" w:rsidR="006E3772" w:rsidRDefault="006E3772" w:rsidP="00F36030">
            <w:pPr>
              <w:jc w:val="both"/>
              <w:rPr>
                <w:rFonts w:ascii="StobiSerif Regular" w:hAnsi="StobiSerif Regular"/>
                <w:sz w:val="18"/>
                <w:szCs w:val="18"/>
                <w:lang w:val="mk-MK"/>
              </w:rPr>
            </w:pPr>
          </w:p>
          <w:p w14:paraId="1314CBBF" w14:textId="77777777" w:rsidR="006E3772" w:rsidRDefault="006E3772" w:rsidP="00F36030">
            <w:pPr>
              <w:jc w:val="both"/>
              <w:rPr>
                <w:rFonts w:ascii="StobiSerif Regular" w:hAnsi="StobiSerif Regular"/>
                <w:sz w:val="18"/>
                <w:szCs w:val="18"/>
                <w:lang w:val="mk-MK"/>
              </w:rPr>
            </w:pPr>
          </w:p>
          <w:p w14:paraId="68DF20F7" w14:textId="77777777" w:rsidR="006E3772" w:rsidRDefault="006E3772" w:rsidP="00F36030">
            <w:pPr>
              <w:jc w:val="both"/>
              <w:rPr>
                <w:rFonts w:ascii="StobiSerif Regular" w:hAnsi="StobiSerif Regular"/>
                <w:sz w:val="18"/>
                <w:szCs w:val="18"/>
                <w:lang w:val="mk-MK"/>
              </w:rPr>
            </w:pPr>
          </w:p>
          <w:p w14:paraId="05A957C0" w14:textId="77777777" w:rsidR="004B343E" w:rsidRDefault="004B343E" w:rsidP="00F36030">
            <w:pPr>
              <w:jc w:val="both"/>
              <w:rPr>
                <w:rFonts w:ascii="StobiSerif Regular" w:hAnsi="StobiSerif Regular"/>
                <w:sz w:val="18"/>
                <w:szCs w:val="18"/>
                <w:lang w:val="mk-MK"/>
              </w:rPr>
            </w:pPr>
          </w:p>
          <w:p w14:paraId="1FA4BD22" w14:textId="77777777" w:rsidR="004B343E" w:rsidRDefault="004B343E" w:rsidP="00F36030">
            <w:pPr>
              <w:jc w:val="both"/>
              <w:rPr>
                <w:rFonts w:ascii="StobiSerif Regular" w:hAnsi="StobiSerif Regular"/>
                <w:sz w:val="18"/>
                <w:szCs w:val="18"/>
                <w:lang w:val="mk-MK"/>
              </w:rPr>
            </w:pPr>
          </w:p>
          <w:p w14:paraId="2451F320" w14:textId="77777777" w:rsidR="004B343E" w:rsidRDefault="004B343E" w:rsidP="00F36030">
            <w:pPr>
              <w:jc w:val="both"/>
              <w:rPr>
                <w:rFonts w:ascii="StobiSerif Regular" w:hAnsi="StobiSerif Regular"/>
                <w:sz w:val="18"/>
                <w:szCs w:val="18"/>
                <w:lang w:val="mk-MK"/>
              </w:rPr>
            </w:pPr>
          </w:p>
          <w:p w14:paraId="3BF93F61" w14:textId="77777777" w:rsidR="004B343E" w:rsidRDefault="004B343E" w:rsidP="00F36030">
            <w:pPr>
              <w:jc w:val="both"/>
              <w:rPr>
                <w:rFonts w:ascii="StobiSerif Regular" w:hAnsi="StobiSerif Regular"/>
                <w:sz w:val="18"/>
                <w:szCs w:val="18"/>
                <w:lang w:val="mk-MK"/>
              </w:rPr>
            </w:pPr>
          </w:p>
          <w:p w14:paraId="32008287" w14:textId="1628F2D9" w:rsidR="00A76A21" w:rsidRPr="0096652D" w:rsidRDefault="00A76A21" w:rsidP="00F36030">
            <w:pPr>
              <w:jc w:val="both"/>
              <w:rPr>
                <w:rFonts w:ascii="StobiSerif Regular" w:hAnsi="StobiSerif Regular"/>
                <w:sz w:val="18"/>
                <w:szCs w:val="18"/>
                <w:lang w:val="mk-MK"/>
              </w:rPr>
            </w:pPr>
            <w:r w:rsidRPr="0096652D">
              <w:rPr>
                <w:rFonts w:ascii="StobiSerif Regular" w:hAnsi="StobiSerif Regular"/>
                <w:sz w:val="18"/>
                <w:szCs w:val="18"/>
                <w:lang w:val="mk-MK"/>
              </w:rPr>
              <w:t>Договор за градба</w:t>
            </w:r>
          </w:p>
        </w:tc>
        <w:tc>
          <w:tcPr>
            <w:tcW w:w="1574" w:type="dxa"/>
            <w:vAlign w:val="center"/>
          </w:tcPr>
          <w:p w14:paraId="589C4D62" w14:textId="77777777" w:rsidR="00A76A21" w:rsidRPr="0096652D" w:rsidRDefault="00A76A21" w:rsidP="00F36030">
            <w:pPr>
              <w:jc w:val="both"/>
              <w:rPr>
                <w:rFonts w:ascii="StobiSerif Regular" w:hAnsi="StobiSerif Regular"/>
                <w:sz w:val="18"/>
                <w:szCs w:val="18"/>
                <w:lang w:val="mk-MK"/>
              </w:rPr>
            </w:pPr>
            <w:r w:rsidRPr="0096652D">
              <w:rPr>
                <w:rFonts w:ascii="StobiSerif Regular" w:hAnsi="StobiSerif Regular"/>
                <w:sz w:val="18"/>
                <w:szCs w:val="18"/>
                <w:lang w:val="mk-MK"/>
              </w:rPr>
              <w:t>€5.000.000,00</w:t>
            </w:r>
          </w:p>
          <w:p w14:paraId="7F51885B" w14:textId="4421E9D5" w:rsidR="00A76A21" w:rsidRPr="0096652D" w:rsidRDefault="004B343E" w:rsidP="00F36030">
            <w:pPr>
              <w:jc w:val="both"/>
              <w:rPr>
                <w:rFonts w:ascii="StobiSerif Regular" w:hAnsi="StobiSerif Regular"/>
                <w:sz w:val="18"/>
                <w:szCs w:val="18"/>
                <w:lang w:val="mk-MK"/>
              </w:rPr>
            </w:pPr>
            <w:r>
              <w:rPr>
                <w:rFonts w:ascii="StobiSerif Regular" w:hAnsi="StobiSerif Regular"/>
                <w:sz w:val="18"/>
                <w:szCs w:val="18"/>
                <w:lang w:val="mk-MK"/>
              </w:rPr>
              <w:t>о</w:t>
            </w:r>
            <w:r w:rsidR="00A76A21" w:rsidRPr="0096652D">
              <w:rPr>
                <w:rFonts w:ascii="StobiSerif Regular" w:hAnsi="StobiSerif Regular"/>
                <w:sz w:val="18"/>
                <w:szCs w:val="18"/>
                <w:lang w:val="mk-MK"/>
              </w:rPr>
              <w:t>д кои €2.300.000,00 се ИПА средства</w:t>
            </w:r>
          </w:p>
        </w:tc>
        <w:tc>
          <w:tcPr>
            <w:tcW w:w="5081" w:type="dxa"/>
            <w:shd w:val="clear" w:color="auto" w:fill="auto"/>
          </w:tcPr>
          <w:p w14:paraId="75E91081" w14:textId="77777777" w:rsidR="00A76A21" w:rsidRPr="0096652D" w:rsidRDefault="00A76A21" w:rsidP="00F36030">
            <w:pPr>
              <w:jc w:val="both"/>
              <w:rPr>
                <w:rFonts w:ascii="StobiSerif Regular" w:hAnsi="StobiSerif Regular" w:cs="Arial"/>
                <w:sz w:val="18"/>
                <w:szCs w:val="18"/>
              </w:rPr>
            </w:pPr>
            <w:r w:rsidRPr="0096652D">
              <w:rPr>
                <w:rFonts w:ascii="StobiSerif Regular" w:hAnsi="StobiSerif Regular" w:cs="Arial"/>
                <w:sz w:val="18"/>
                <w:szCs w:val="18"/>
              </w:rPr>
              <w:t>Изградба на капацитети за малите и нискобуџетни еколошки капацитети за наводнување, од поголемите мрежи за наводнување и рехабилитација и реконструкција на постоечката инфраструктура за наводнување. Три од нив ќе бидат финансирани од ЕУ во областа Пишица, Теарце и Конопница и, со вкупна површина од околу 500 хектари (околу 200 фарми). Pроектот започна со реализација на 28.02.2022 година; реализацијата на работите е согласно динамичкиот план</w:t>
            </w:r>
          </w:p>
          <w:p w14:paraId="092B120A" w14:textId="77777777" w:rsidR="00A76A21" w:rsidRPr="0096652D" w:rsidRDefault="00A76A21" w:rsidP="00F36030">
            <w:pPr>
              <w:jc w:val="both"/>
              <w:rPr>
                <w:rFonts w:ascii="StobiSerif Regular" w:hAnsi="StobiSerif Regular" w:cs="Arial"/>
                <w:sz w:val="18"/>
                <w:szCs w:val="18"/>
              </w:rPr>
            </w:pPr>
            <w:r w:rsidRPr="0096652D">
              <w:rPr>
                <w:rFonts w:ascii="StobiSerif Regular" w:hAnsi="StobiSerif Regular" w:cs="Arial"/>
                <w:sz w:val="18"/>
                <w:szCs w:val="18"/>
              </w:rPr>
              <w:t>ЛОТ 1 – Изградба на пренасочна конструкција на река Бистрица и мрежа за наводнување во земјоделско подрачје на село Теарце (30 месеци) - Резиме Напредок - 82,00% проектот започна со реализација на 01.03.2022 година; реализацијата на работите е согласно динамичкиот план</w:t>
            </w:r>
          </w:p>
          <w:p w14:paraId="545FAFC5" w14:textId="77777777" w:rsidR="00A76A21" w:rsidRPr="0096652D" w:rsidRDefault="00A76A21" w:rsidP="00F36030">
            <w:pPr>
              <w:jc w:val="both"/>
              <w:rPr>
                <w:rFonts w:ascii="StobiSerif Regular" w:hAnsi="StobiSerif Regular" w:cs="Arial"/>
                <w:sz w:val="18"/>
                <w:szCs w:val="18"/>
              </w:rPr>
            </w:pPr>
            <w:r w:rsidRPr="0096652D">
              <w:rPr>
                <w:rFonts w:ascii="StobiSerif Regular" w:hAnsi="StobiSerif Regular" w:cs="Arial"/>
                <w:sz w:val="18"/>
                <w:szCs w:val="18"/>
              </w:rPr>
              <w:lastRenderedPageBreak/>
              <w:t>ЛОТ 2 – Изградба на мал систем за наводнување во село Пишица (30 месеци) - Работите се завршени 100%, на 30.11.2022</w:t>
            </w:r>
          </w:p>
          <w:p w14:paraId="75E703DC" w14:textId="77777777" w:rsidR="00A76A21" w:rsidRPr="0096652D" w:rsidRDefault="00A76A21" w:rsidP="00F36030">
            <w:pPr>
              <w:jc w:val="both"/>
              <w:rPr>
                <w:rFonts w:ascii="StobiSerif Regular" w:hAnsi="StobiSerif Regular" w:cs="Arial"/>
                <w:sz w:val="18"/>
                <w:szCs w:val="18"/>
              </w:rPr>
            </w:pPr>
            <w:r w:rsidRPr="0096652D">
              <w:rPr>
                <w:rFonts w:ascii="StobiSerif Regular" w:hAnsi="StobiSerif Regular" w:cs="Arial"/>
                <w:sz w:val="18"/>
                <w:szCs w:val="18"/>
              </w:rPr>
              <w:t>Уверението за прифаќање е издадено</w:t>
            </w:r>
          </w:p>
          <w:p w14:paraId="3A8C1352" w14:textId="77777777" w:rsidR="00A76A21" w:rsidRPr="0096652D" w:rsidRDefault="00A76A21" w:rsidP="00F36030">
            <w:pPr>
              <w:jc w:val="both"/>
              <w:rPr>
                <w:rFonts w:ascii="StobiSerif Regular" w:hAnsi="StobiSerif Regular" w:cs="Arial"/>
                <w:sz w:val="18"/>
                <w:szCs w:val="18"/>
              </w:rPr>
            </w:pPr>
            <w:r w:rsidRPr="0096652D">
              <w:rPr>
                <w:rFonts w:ascii="StobiSerif Regular" w:hAnsi="StobiSerif Regular" w:cs="Arial"/>
                <w:sz w:val="18"/>
                <w:szCs w:val="18"/>
              </w:rPr>
              <w:t>Потврда за привремен прием издадена на 06.03.2023 година проектот започна со реализација на 02.03.2022 година; реализацијата на работите е согласно динамичкиот план</w:t>
            </w:r>
          </w:p>
          <w:p w14:paraId="2ACE0922" w14:textId="77777777" w:rsidR="00A76A21" w:rsidRPr="0096652D" w:rsidRDefault="00A76A21" w:rsidP="00F36030">
            <w:pPr>
              <w:jc w:val="both"/>
              <w:rPr>
                <w:rFonts w:ascii="StobiSerif Regular" w:hAnsi="StobiSerif Regular" w:cs="Arial"/>
                <w:sz w:val="18"/>
                <w:szCs w:val="18"/>
              </w:rPr>
            </w:pPr>
            <w:r w:rsidRPr="0096652D">
              <w:rPr>
                <w:rFonts w:ascii="StobiSerif Regular" w:hAnsi="StobiSerif Regular" w:cs="Arial"/>
                <w:sz w:val="18"/>
                <w:szCs w:val="18"/>
              </w:rPr>
              <w:t>ЛОТ 3 – Изградба на зафатна конструкција на река Криво Мосте и мрежа за наводнување во земјоделско подрачје на село Конопница (30 месеци) - Резиме Напредок - 90%</w:t>
            </w:r>
          </w:p>
        </w:tc>
      </w:tr>
      <w:tr w:rsidR="00A76A21" w:rsidRPr="0096652D" w14:paraId="769ADEE0" w14:textId="77777777" w:rsidTr="00F36030">
        <w:trPr>
          <w:trHeight w:val="630"/>
          <w:jc w:val="center"/>
        </w:trPr>
        <w:tc>
          <w:tcPr>
            <w:tcW w:w="1885" w:type="dxa"/>
            <w:vAlign w:val="center"/>
          </w:tcPr>
          <w:p w14:paraId="05127C7A" w14:textId="77777777" w:rsidR="00A76A21" w:rsidRPr="0096652D" w:rsidRDefault="00A76A21" w:rsidP="00F36030">
            <w:pPr>
              <w:jc w:val="both"/>
              <w:rPr>
                <w:rFonts w:ascii="StobiSerif Regular" w:hAnsi="StobiSerif Regular"/>
                <w:sz w:val="18"/>
                <w:szCs w:val="18"/>
                <w:lang w:val="mk-MK"/>
              </w:rPr>
            </w:pPr>
            <w:r w:rsidRPr="0096652D">
              <w:rPr>
                <w:rFonts w:ascii="StobiSerif Regular" w:hAnsi="StobiSerif Regular"/>
                <w:sz w:val="18"/>
                <w:szCs w:val="18"/>
                <w:lang w:val="mk-MK"/>
              </w:rPr>
              <w:lastRenderedPageBreak/>
              <w:t xml:space="preserve">Надзор на изградба на мали системи за наводнување </w:t>
            </w:r>
          </w:p>
        </w:tc>
        <w:tc>
          <w:tcPr>
            <w:tcW w:w="1355" w:type="dxa"/>
          </w:tcPr>
          <w:p w14:paraId="313DF4B1" w14:textId="77777777" w:rsidR="00A76A21" w:rsidRPr="0096652D" w:rsidRDefault="00A76A21" w:rsidP="00F36030">
            <w:pPr>
              <w:jc w:val="both"/>
              <w:rPr>
                <w:rFonts w:ascii="StobiSerif Regular" w:hAnsi="StobiSerif Regular"/>
                <w:sz w:val="18"/>
                <w:szCs w:val="18"/>
                <w:lang w:val="mk-MK"/>
              </w:rPr>
            </w:pPr>
            <w:r w:rsidRPr="0096652D">
              <w:rPr>
                <w:rFonts w:ascii="StobiSerif Regular" w:hAnsi="StobiSerif Regular"/>
                <w:sz w:val="18"/>
                <w:szCs w:val="18"/>
                <w:lang w:val="mk-MK"/>
              </w:rPr>
              <w:t>Договор за услуги</w:t>
            </w:r>
          </w:p>
        </w:tc>
        <w:tc>
          <w:tcPr>
            <w:tcW w:w="1574" w:type="dxa"/>
            <w:vAlign w:val="center"/>
          </w:tcPr>
          <w:p w14:paraId="30E0EFC3" w14:textId="77777777" w:rsidR="00A76A21" w:rsidRPr="0096652D" w:rsidRDefault="00A76A21" w:rsidP="00F36030">
            <w:pPr>
              <w:jc w:val="both"/>
              <w:rPr>
                <w:rFonts w:ascii="StobiSerif Regular" w:hAnsi="StobiSerif Regular"/>
                <w:sz w:val="18"/>
                <w:szCs w:val="18"/>
                <w:lang w:val="mk-MK"/>
              </w:rPr>
            </w:pPr>
            <w:r w:rsidRPr="0096652D">
              <w:rPr>
                <w:rFonts w:ascii="StobiSerif Regular" w:hAnsi="StobiSerif Regular"/>
                <w:sz w:val="18"/>
                <w:szCs w:val="18"/>
                <w:lang w:val="mk-MK"/>
              </w:rPr>
              <w:t>€200.000,00</w:t>
            </w:r>
          </w:p>
        </w:tc>
        <w:tc>
          <w:tcPr>
            <w:tcW w:w="5081" w:type="dxa"/>
            <w:shd w:val="clear" w:color="auto" w:fill="auto"/>
          </w:tcPr>
          <w:p w14:paraId="405ACDED" w14:textId="77777777" w:rsidR="00A76A21" w:rsidRPr="0096652D" w:rsidRDefault="00A76A21" w:rsidP="00F36030">
            <w:pPr>
              <w:jc w:val="both"/>
              <w:rPr>
                <w:rFonts w:ascii="StobiSerif Regular" w:hAnsi="StobiSerif Regular" w:cs="Arial"/>
                <w:sz w:val="18"/>
                <w:szCs w:val="18"/>
              </w:rPr>
            </w:pPr>
          </w:p>
        </w:tc>
      </w:tr>
      <w:tr w:rsidR="00A76A21" w:rsidRPr="0096652D" w14:paraId="111E3985" w14:textId="77777777" w:rsidTr="00F36030">
        <w:trPr>
          <w:trHeight w:val="630"/>
          <w:jc w:val="center"/>
        </w:trPr>
        <w:tc>
          <w:tcPr>
            <w:tcW w:w="1885" w:type="dxa"/>
            <w:shd w:val="clear" w:color="auto" w:fill="auto"/>
            <w:vAlign w:val="center"/>
          </w:tcPr>
          <w:p w14:paraId="2E653927" w14:textId="77777777" w:rsidR="00A76A21" w:rsidRPr="0096652D" w:rsidRDefault="00A76A21" w:rsidP="00F36030">
            <w:pPr>
              <w:jc w:val="both"/>
              <w:rPr>
                <w:rFonts w:ascii="StobiSerif Regular" w:hAnsi="StobiSerif Regular"/>
                <w:sz w:val="18"/>
                <w:szCs w:val="18"/>
                <w:lang w:val="mk-MK"/>
              </w:rPr>
            </w:pPr>
            <w:r w:rsidRPr="0096652D">
              <w:rPr>
                <w:rFonts w:ascii="StobiSerif Regular" w:hAnsi="StobiSerif Regular"/>
                <w:sz w:val="18"/>
                <w:szCs w:val="18"/>
                <w:lang w:val="mk-MK"/>
              </w:rPr>
              <w:t>Зајакнување на управувањето со шумарскиот сектор</w:t>
            </w:r>
          </w:p>
        </w:tc>
        <w:tc>
          <w:tcPr>
            <w:tcW w:w="1355" w:type="dxa"/>
            <w:shd w:val="clear" w:color="auto" w:fill="auto"/>
          </w:tcPr>
          <w:p w14:paraId="72525425" w14:textId="77777777" w:rsidR="006E3772" w:rsidRDefault="006E3772" w:rsidP="00F36030">
            <w:pPr>
              <w:jc w:val="both"/>
              <w:rPr>
                <w:rFonts w:ascii="StobiSerif Regular" w:hAnsi="StobiSerif Regular"/>
                <w:sz w:val="18"/>
                <w:szCs w:val="18"/>
                <w:lang w:val="mk-MK"/>
              </w:rPr>
            </w:pPr>
          </w:p>
          <w:p w14:paraId="4D5E0499" w14:textId="77777777" w:rsidR="006E3772" w:rsidRDefault="006E3772" w:rsidP="00F36030">
            <w:pPr>
              <w:jc w:val="both"/>
              <w:rPr>
                <w:rFonts w:ascii="StobiSerif Regular" w:hAnsi="StobiSerif Regular"/>
                <w:sz w:val="18"/>
                <w:szCs w:val="18"/>
                <w:lang w:val="mk-MK"/>
              </w:rPr>
            </w:pPr>
          </w:p>
          <w:p w14:paraId="2C2E6A97" w14:textId="77777777" w:rsidR="006E3772" w:rsidRDefault="006E3772" w:rsidP="00F36030">
            <w:pPr>
              <w:jc w:val="both"/>
              <w:rPr>
                <w:rFonts w:ascii="StobiSerif Regular" w:hAnsi="StobiSerif Regular"/>
                <w:sz w:val="18"/>
                <w:szCs w:val="18"/>
                <w:lang w:val="mk-MK"/>
              </w:rPr>
            </w:pPr>
          </w:p>
          <w:p w14:paraId="1ABD35AC" w14:textId="77777777" w:rsidR="006E3772" w:rsidRDefault="006E3772" w:rsidP="00F36030">
            <w:pPr>
              <w:jc w:val="both"/>
              <w:rPr>
                <w:rFonts w:ascii="StobiSerif Regular" w:hAnsi="StobiSerif Regular"/>
                <w:sz w:val="18"/>
                <w:szCs w:val="18"/>
                <w:lang w:val="mk-MK"/>
              </w:rPr>
            </w:pPr>
          </w:p>
          <w:p w14:paraId="1BBACF70" w14:textId="77777777" w:rsidR="006E3772" w:rsidRDefault="006E3772" w:rsidP="00F36030">
            <w:pPr>
              <w:jc w:val="both"/>
              <w:rPr>
                <w:rFonts w:ascii="StobiSerif Regular" w:hAnsi="StobiSerif Regular"/>
                <w:sz w:val="18"/>
                <w:szCs w:val="18"/>
                <w:lang w:val="mk-MK"/>
              </w:rPr>
            </w:pPr>
          </w:p>
          <w:p w14:paraId="121FA2B9" w14:textId="77777777" w:rsidR="006E3772" w:rsidRDefault="006E3772" w:rsidP="00F36030">
            <w:pPr>
              <w:jc w:val="both"/>
              <w:rPr>
                <w:rFonts w:ascii="StobiSerif Regular" w:hAnsi="StobiSerif Regular"/>
                <w:sz w:val="18"/>
                <w:szCs w:val="18"/>
                <w:lang w:val="mk-MK"/>
              </w:rPr>
            </w:pPr>
          </w:p>
          <w:p w14:paraId="5E63DA21" w14:textId="77777777" w:rsidR="006E3772" w:rsidRDefault="006E3772" w:rsidP="00F36030">
            <w:pPr>
              <w:jc w:val="both"/>
              <w:rPr>
                <w:rFonts w:ascii="StobiSerif Regular" w:hAnsi="StobiSerif Regular"/>
                <w:sz w:val="18"/>
                <w:szCs w:val="18"/>
                <w:lang w:val="mk-MK"/>
              </w:rPr>
            </w:pPr>
          </w:p>
          <w:p w14:paraId="7B9E2898" w14:textId="77777777" w:rsidR="006E3772" w:rsidRDefault="006E3772" w:rsidP="00F36030">
            <w:pPr>
              <w:jc w:val="both"/>
              <w:rPr>
                <w:rFonts w:ascii="StobiSerif Regular" w:hAnsi="StobiSerif Regular"/>
                <w:sz w:val="18"/>
                <w:szCs w:val="18"/>
                <w:lang w:val="mk-MK"/>
              </w:rPr>
            </w:pPr>
          </w:p>
          <w:p w14:paraId="10448240" w14:textId="77777777" w:rsidR="006E3772" w:rsidRDefault="006E3772" w:rsidP="00F36030">
            <w:pPr>
              <w:jc w:val="both"/>
              <w:rPr>
                <w:rFonts w:ascii="StobiSerif Regular" w:hAnsi="StobiSerif Regular"/>
                <w:sz w:val="18"/>
                <w:szCs w:val="18"/>
                <w:lang w:val="mk-MK"/>
              </w:rPr>
            </w:pPr>
          </w:p>
          <w:p w14:paraId="746A7B5B" w14:textId="77777777" w:rsidR="006E3772" w:rsidRDefault="006E3772" w:rsidP="00F36030">
            <w:pPr>
              <w:jc w:val="both"/>
              <w:rPr>
                <w:rFonts w:ascii="StobiSerif Regular" w:hAnsi="StobiSerif Regular"/>
                <w:sz w:val="18"/>
                <w:szCs w:val="18"/>
                <w:lang w:val="mk-MK"/>
              </w:rPr>
            </w:pPr>
          </w:p>
          <w:p w14:paraId="351C6E26" w14:textId="77777777" w:rsidR="006E3772" w:rsidRDefault="006E3772" w:rsidP="00F36030">
            <w:pPr>
              <w:jc w:val="both"/>
              <w:rPr>
                <w:rFonts w:ascii="StobiSerif Regular" w:hAnsi="StobiSerif Regular"/>
                <w:sz w:val="18"/>
                <w:szCs w:val="18"/>
                <w:lang w:val="mk-MK"/>
              </w:rPr>
            </w:pPr>
          </w:p>
          <w:p w14:paraId="253FD38A" w14:textId="77777777" w:rsidR="006E3772" w:rsidRDefault="006E3772" w:rsidP="00F36030">
            <w:pPr>
              <w:jc w:val="both"/>
              <w:rPr>
                <w:rFonts w:ascii="StobiSerif Regular" w:hAnsi="StobiSerif Regular"/>
                <w:sz w:val="18"/>
                <w:szCs w:val="18"/>
                <w:lang w:val="mk-MK"/>
              </w:rPr>
            </w:pPr>
          </w:p>
          <w:p w14:paraId="14D8C597" w14:textId="77777777" w:rsidR="006E3772" w:rsidRDefault="006E3772" w:rsidP="00F36030">
            <w:pPr>
              <w:jc w:val="both"/>
              <w:rPr>
                <w:rFonts w:ascii="StobiSerif Regular" w:hAnsi="StobiSerif Regular"/>
                <w:sz w:val="18"/>
                <w:szCs w:val="18"/>
                <w:lang w:val="mk-MK"/>
              </w:rPr>
            </w:pPr>
          </w:p>
          <w:p w14:paraId="5A14BC3E" w14:textId="77777777" w:rsidR="004B343E" w:rsidRDefault="004B343E" w:rsidP="00F36030">
            <w:pPr>
              <w:jc w:val="both"/>
              <w:rPr>
                <w:rFonts w:ascii="StobiSerif Regular" w:hAnsi="StobiSerif Regular"/>
                <w:sz w:val="18"/>
                <w:szCs w:val="18"/>
                <w:lang w:val="mk-MK"/>
              </w:rPr>
            </w:pPr>
          </w:p>
          <w:p w14:paraId="7AE19D33" w14:textId="77777777" w:rsidR="004B343E" w:rsidRDefault="004B343E" w:rsidP="00F36030">
            <w:pPr>
              <w:jc w:val="both"/>
              <w:rPr>
                <w:rFonts w:ascii="StobiSerif Regular" w:hAnsi="StobiSerif Regular"/>
                <w:sz w:val="18"/>
                <w:szCs w:val="18"/>
                <w:lang w:val="mk-MK"/>
              </w:rPr>
            </w:pPr>
          </w:p>
          <w:p w14:paraId="1A9C679B" w14:textId="77777777" w:rsidR="004B343E" w:rsidRDefault="004B343E" w:rsidP="00F36030">
            <w:pPr>
              <w:jc w:val="both"/>
              <w:rPr>
                <w:rFonts w:ascii="StobiSerif Regular" w:hAnsi="StobiSerif Regular"/>
                <w:sz w:val="18"/>
                <w:szCs w:val="18"/>
                <w:lang w:val="mk-MK"/>
              </w:rPr>
            </w:pPr>
          </w:p>
          <w:p w14:paraId="7C4E57B8" w14:textId="14C6684F" w:rsidR="00A76A21" w:rsidRPr="0096652D" w:rsidRDefault="00A76A21" w:rsidP="00F36030">
            <w:pPr>
              <w:jc w:val="both"/>
              <w:rPr>
                <w:rFonts w:ascii="StobiSerif Regular" w:hAnsi="StobiSerif Regular"/>
                <w:sz w:val="18"/>
                <w:szCs w:val="18"/>
                <w:lang w:val="mk-MK"/>
              </w:rPr>
            </w:pPr>
            <w:r w:rsidRPr="0096652D">
              <w:rPr>
                <w:rFonts w:ascii="StobiSerif Regular" w:hAnsi="StobiSerif Regular"/>
                <w:sz w:val="18"/>
                <w:szCs w:val="18"/>
                <w:lang w:val="mk-MK"/>
              </w:rPr>
              <w:t>Промена од Грант во договор за услуги</w:t>
            </w:r>
          </w:p>
        </w:tc>
        <w:tc>
          <w:tcPr>
            <w:tcW w:w="1574" w:type="dxa"/>
            <w:vAlign w:val="center"/>
          </w:tcPr>
          <w:p w14:paraId="648823C7" w14:textId="77777777" w:rsidR="00A76A21" w:rsidRPr="0096652D" w:rsidRDefault="00A76A21" w:rsidP="00F36030">
            <w:pPr>
              <w:jc w:val="both"/>
              <w:rPr>
                <w:rFonts w:ascii="StobiSerif Regular" w:hAnsi="StobiSerif Regular"/>
                <w:sz w:val="18"/>
                <w:szCs w:val="18"/>
                <w:lang w:val="mk-MK"/>
              </w:rPr>
            </w:pPr>
            <w:r w:rsidRPr="0096652D">
              <w:rPr>
                <w:rFonts w:ascii="StobiSerif Regular" w:hAnsi="StobiSerif Regular"/>
                <w:sz w:val="18"/>
                <w:szCs w:val="18"/>
                <w:lang w:val="mk-MK"/>
              </w:rPr>
              <w:t>€1.300.000,00</w:t>
            </w:r>
          </w:p>
        </w:tc>
        <w:tc>
          <w:tcPr>
            <w:tcW w:w="5081" w:type="dxa"/>
            <w:shd w:val="clear" w:color="auto" w:fill="auto"/>
          </w:tcPr>
          <w:p w14:paraId="55D185E6" w14:textId="77777777" w:rsidR="00A76A21" w:rsidRPr="0096652D" w:rsidRDefault="00A76A21" w:rsidP="00F36030">
            <w:pPr>
              <w:jc w:val="both"/>
              <w:rPr>
                <w:rFonts w:ascii="StobiSerif Regular" w:hAnsi="StobiSerif Regular" w:cs="Arial"/>
                <w:sz w:val="18"/>
                <w:szCs w:val="18"/>
              </w:rPr>
            </w:pPr>
            <w:r w:rsidRPr="0096652D">
              <w:rPr>
                <w:rFonts w:ascii="StobiSerif Regular" w:hAnsi="StobiSerif Regular" w:cs="Arial"/>
                <w:sz w:val="18"/>
                <w:szCs w:val="18"/>
              </w:rPr>
              <w:t>Поддршка на МЗШВ за евалуација на статусот и надградба на правната рамка за регулирање на активностите во секторот шумарство, како и за подготовка на националната политика после 2020 во насока на пристапувањето во ЕУ.Проценка на сегашната организација на шумарскиот сектор со цел да се подобри институционалната поставеност преку оптимизирање на улогата и одговорноста на секој учесник. Стратешка советодавна поддршка за имплементација на препораките од функционалната анализа, имплементација на шемата за сертификација на шумите и поддршка на МЗШВ за воспоставување на веб-базиран шумарски информативен систем.</w:t>
            </w:r>
          </w:p>
          <w:p w14:paraId="620AA504" w14:textId="77777777" w:rsidR="00A76A21" w:rsidRPr="0096652D" w:rsidRDefault="00A76A21" w:rsidP="00F36030">
            <w:pPr>
              <w:jc w:val="both"/>
              <w:rPr>
                <w:rFonts w:ascii="StobiSerif Regular" w:hAnsi="StobiSerif Regular" w:cs="Arial"/>
                <w:sz w:val="18"/>
                <w:szCs w:val="18"/>
              </w:rPr>
            </w:pPr>
            <w:r w:rsidRPr="0096652D">
              <w:rPr>
                <w:rFonts w:ascii="StobiSerif Regular" w:hAnsi="StobiSerif Regular" w:cs="Arial"/>
                <w:sz w:val="18"/>
                <w:szCs w:val="18"/>
              </w:rPr>
              <w:t xml:space="preserve">* Тендерската постапка е завршена. Крајниот датум за пријавување беше 05.02.2021 година. Не се поднесени апликации. </w:t>
            </w:r>
            <w:r w:rsidRPr="0096652D">
              <w:rPr>
                <w:rFonts w:ascii="StobiSerif Regular" w:hAnsi="StobiSerif Regular" w:cs="Arial"/>
                <w:sz w:val="18"/>
                <w:szCs w:val="18"/>
                <w:lang w:val="mk-MK"/>
              </w:rPr>
              <w:t>Направена е</w:t>
            </w:r>
            <w:r w:rsidRPr="0096652D">
              <w:rPr>
                <w:rFonts w:ascii="StobiSerif Regular" w:hAnsi="StobiSerif Regular" w:cs="Arial"/>
                <w:sz w:val="18"/>
                <w:szCs w:val="18"/>
              </w:rPr>
              <w:t xml:space="preserve"> промена на модалитет од Грант во договор за услуги.</w:t>
            </w:r>
          </w:p>
          <w:p w14:paraId="4D6969D6" w14:textId="77777777" w:rsidR="00A76A21" w:rsidRPr="0096652D" w:rsidRDefault="00A76A21" w:rsidP="00F36030">
            <w:pPr>
              <w:jc w:val="both"/>
              <w:rPr>
                <w:rFonts w:ascii="StobiSerif Regular" w:hAnsi="StobiSerif Regular" w:cs="Arial"/>
                <w:sz w:val="18"/>
                <w:szCs w:val="18"/>
              </w:rPr>
            </w:pPr>
          </w:p>
          <w:p w14:paraId="600E1959" w14:textId="77777777" w:rsidR="00A76A21" w:rsidRPr="0096652D" w:rsidRDefault="00A76A21" w:rsidP="00F36030">
            <w:pPr>
              <w:jc w:val="both"/>
              <w:rPr>
                <w:rFonts w:ascii="StobiSerif Regular" w:hAnsi="StobiSerif Regular" w:cs="Arial"/>
                <w:sz w:val="18"/>
                <w:szCs w:val="18"/>
                <w:lang w:val="mk-MK"/>
              </w:rPr>
            </w:pPr>
            <w:r w:rsidRPr="0096652D">
              <w:rPr>
                <w:rFonts w:ascii="StobiSerif Regular" w:hAnsi="StobiSerif Regular" w:cs="Arial"/>
                <w:sz w:val="18"/>
                <w:szCs w:val="18"/>
              </w:rPr>
              <w:t xml:space="preserve">За да нема долго одложување на важните активности, одобрен е проект од ЕУИФ програмата (FWC SIEA ; 2018 </w:t>
            </w:r>
            <w:r w:rsidRPr="0096652D">
              <w:rPr>
                <w:rFonts w:ascii="StobiSerif Regular" w:hAnsi="StobiSerif Regular" w:cs="Arial"/>
                <w:b/>
                <w:i/>
                <w:sz w:val="18"/>
                <w:szCs w:val="18"/>
              </w:rPr>
              <w:t>- ЛОТ1: Одржливо управување со природните ресурси и флексибилност)</w:t>
            </w:r>
            <w:r w:rsidRPr="0096652D">
              <w:rPr>
                <w:rFonts w:ascii="StobiSerif Regular" w:hAnsi="StobiSerif Regular" w:cs="Arial"/>
                <w:sz w:val="18"/>
                <w:szCs w:val="18"/>
                <w:lang w:val="mk-MK"/>
              </w:rPr>
              <w:t xml:space="preserve"> На 09.03.2023 година, е одржан Kik-off Meetting за отпочнување на Проектот</w:t>
            </w:r>
          </w:p>
          <w:p w14:paraId="17EF46AC" w14:textId="77777777" w:rsidR="00A76A21" w:rsidRPr="0096652D" w:rsidRDefault="00A76A21" w:rsidP="00F36030">
            <w:pPr>
              <w:jc w:val="both"/>
              <w:rPr>
                <w:rFonts w:ascii="StobiSerif Regular" w:hAnsi="StobiSerif Regular" w:cs="Arial"/>
                <w:sz w:val="18"/>
                <w:szCs w:val="18"/>
                <w:lang w:val="mk-MK"/>
              </w:rPr>
            </w:pPr>
            <w:r w:rsidRPr="0096652D">
              <w:rPr>
                <w:rFonts w:ascii="StobiSerif Regular" w:hAnsi="StobiSerif Regular" w:cs="Arial"/>
                <w:sz w:val="18"/>
                <w:szCs w:val="18"/>
                <w:lang w:val="mk-MK"/>
              </w:rPr>
              <w:t>Формирани се 4 Работни групи, за секоја компонента и отпочнати со работа. До сега имаат одржано 4 состаноци, отпочнато собирање на податоци и информации.</w:t>
            </w:r>
          </w:p>
          <w:p w14:paraId="5176F812" w14:textId="77777777" w:rsidR="00A76A21" w:rsidRPr="0096652D" w:rsidRDefault="00A76A21" w:rsidP="00F36030">
            <w:pPr>
              <w:jc w:val="both"/>
              <w:rPr>
                <w:rFonts w:ascii="StobiSerif Regular" w:hAnsi="StobiSerif Regular" w:cs="Arial"/>
                <w:sz w:val="18"/>
                <w:szCs w:val="18"/>
                <w:lang w:val="mk-MK"/>
              </w:rPr>
            </w:pPr>
            <w:r w:rsidRPr="0096652D">
              <w:rPr>
                <w:rFonts w:ascii="StobiSerif Regular" w:hAnsi="StobiSerif Regular" w:cs="Arial"/>
                <w:sz w:val="18"/>
                <w:szCs w:val="18"/>
                <w:lang w:val="mk-MK"/>
              </w:rPr>
              <w:t>Изготвен е нацрт нов Закон за шуми, вклучувајќи амандмани засновани на правна советодавна проверка и придонес на експерти од шумарството кои се усогласени со регулативите на ЕУ и националното законодавство.</w:t>
            </w:r>
            <w:r w:rsidRPr="0096652D">
              <w:rPr>
                <w:rFonts w:ascii="StobiSerif Regular" w:hAnsi="StobiSerif Regular"/>
                <w:sz w:val="18"/>
                <w:szCs w:val="18"/>
              </w:rPr>
              <w:t xml:space="preserve"> </w:t>
            </w:r>
            <w:r w:rsidRPr="0096652D">
              <w:rPr>
                <w:rFonts w:ascii="StobiSerif Regular" w:hAnsi="StobiSerif Regular" w:cs="Arial"/>
                <w:sz w:val="18"/>
                <w:szCs w:val="18"/>
                <w:lang w:val="mk-MK"/>
              </w:rPr>
              <w:t>Подготвени Нацрт извештаи за унапредување на алатките за спречување на шумски штети.</w:t>
            </w:r>
            <w:r w:rsidRPr="0096652D">
              <w:rPr>
                <w:rFonts w:ascii="StobiSerif Regular" w:hAnsi="StobiSerif Regular"/>
                <w:sz w:val="18"/>
                <w:szCs w:val="18"/>
              </w:rPr>
              <w:t xml:space="preserve"> </w:t>
            </w:r>
            <w:r w:rsidRPr="0096652D">
              <w:rPr>
                <w:rFonts w:ascii="StobiSerif Regular" w:hAnsi="StobiSerif Regular" w:cs="Arial"/>
                <w:sz w:val="18"/>
                <w:szCs w:val="18"/>
                <w:lang w:val="mk-MK"/>
              </w:rPr>
              <w:t>Започнати активности за развој на IFIS.</w:t>
            </w:r>
            <w:r w:rsidRPr="0096652D">
              <w:rPr>
                <w:rFonts w:ascii="StobiSerif Regular" w:hAnsi="StobiSerif Regular"/>
                <w:sz w:val="18"/>
                <w:szCs w:val="18"/>
              </w:rPr>
              <w:t xml:space="preserve"> </w:t>
            </w:r>
            <w:r w:rsidRPr="0096652D">
              <w:rPr>
                <w:rFonts w:ascii="StobiSerif Regular" w:hAnsi="StobiSerif Regular" w:cs="Arial"/>
                <w:sz w:val="18"/>
                <w:szCs w:val="18"/>
                <w:lang w:val="mk-MK"/>
              </w:rPr>
              <w:t>Избрани приоритетни мерки поврзани со шумите за ИПАРД III програмата за понатамошна елаборација.</w:t>
            </w:r>
          </w:p>
          <w:p w14:paraId="5C179E3C" w14:textId="77777777" w:rsidR="00A76A21" w:rsidRPr="0096652D" w:rsidRDefault="00A76A21" w:rsidP="00F36030">
            <w:pPr>
              <w:jc w:val="both"/>
              <w:rPr>
                <w:rFonts w:ascii="StobiSerif Regular" w:hAnsi="StobiSerif Regular" w:cs="Arial"/>
                <w:sz w:val="18"/>
                <w:szCs w:val="18"/>
              </w:rPr>
            </w:pPr>
          </w:p>
        </w:tc>
      </w:tr>
      <w:tr w:rsidR="00A76A21" w:rsidRPr="0096652D" w14:paraId="62926201" w14:textId="77777777" w:rsidTr="00F36030">
        <w:trPr>
          <w:trHeight w:val="630"/>
          <w:jc w:val="center"/>
        </w:trPr>
        <w:tc>
          <w:tcPr>
            <w:tcW w:w="1885" w:type="dxa"/>
            <w:vAlign w:val="center"/>
          </w:tcPr>
          <w:p w14:paraId="4F914F00" w14:textId="689730B6" w:rsidR="00A76A21" w:rsidRPr="0096652D" w:rsidRDefault="00BF4FBE" w:rsidP="00F36030">
            <w:pPr>
              <w:jc w:val="both"/>
              <w:rPr>
                <w:rFonts w:ascii="StobiSerif Regular" w:hAnsi="StobiSerif Regular"/>
                <w:sz w:val="18"/>
                <w:szCs w:val="18"/>
                <w:lang w:val="mk-MK"/>
              </w:rPr>
            </w:pPr>
            <w:r w:rsidRPr="00197FF6">
              <w:rPr>
                <w:rFonts w:ascii="StobiSerif Regular" w:hAnsi="StobiSerif Regular"/>
                <w:sz w:val="18"/>
                <w:szCs w:val="18"/>
                <w:lang w:val="mk-MK"/>
              </w:rPr>
              <w:t>Изградба на фабрика за преработка на остатоци од животинско потекло</w:t>
            </w:r>
            <w:r w:rsidRPr="0096652D" w:rsidDel="00BF4FBE">
              <w:rPr>
                <w:rFonts w:ascii="StobiSerif Regular" w:hAnsi="StobiSerif Regular"/>
                <w:sz w:val="18"/>
                <w:szCs w:val="18"/>
                <w:lang w:val="mk-MK"/>
              </w:rPr>
              <w:t xml:space="preserve"> </w:t>
            </w:r>
          </w:p>
        </w:tc>
        <w:tc>
          <w:tcPr>
            <w:tcW w:w="1355" w:type="dxa"/>
          </w:tcPr>
          <w:p w14:paraId="149088DF" w14:textId="2F6E9D1C" w:rsidR="00A76A21" w:rsidRPr="0096652D" w:rsidRDefault="00BF4FBE" w:rsidP="00F36030">
            <w:pPr>
              <w:jc w:val="both"/>
              <w:rPr>
                <w:rFonts w:ascii="StobiSerif Regular" w:hAnsi="StobiSerif Regular"/>
                <w:sz w:val="18"/>
                <w:szCs w:val="18"/>
                <w:lang w:val="mk-MK"/>
              </w:rPr>
            </w:pPr>
            <w:r w:rsidRPr="00197FF6">
              <w:rPr>
                <w:rFonts w:ascii="StobiSerif Regular" w:hAnsi="StobiSerif Regular"/>
                <w:sz w:val="18"/>
                <w:szCs w:val="18"/>
                <w:lang w:val="mk-MK"/>
              </w:rPr>
              <w:t>Договор за градба (Административен договор со Светска Банка)</w:t>
            </w:r>
          </w:p>
        </w:tc>
        <w:tc>
          <w:tcPr>
            <w:tcW w:w="1574" w:type="dxa"/>
            <w:vAlign w:val="center"/>
          </w:tcPr>
          <w:p w14:paraId="6B87D448" w14:textId="77777777" w:rsidR="00BF4FBE" w:rsidRPr="00197FF6" w:rsidRDefault="00BF4FBE" w:rsidP="00BF4FBE">
            <w:pPr>
              <w:jc w:val="both"/>
              <w:rPr>
                <w:rFonts w:ascii="StobiSerif Regular" w:hAnsi="StobiSerif Regular"/>
                <w:sz w:val="18"/>
                <w:szCs w:val="18"/>
                <w:lang w:val="mk-MK"/>
              </w:rPr>
            </w:pPr>
            <w:r w:rsidRPr="00197FF6">
              <w:rPr>
                <w:rFonts w:ascii="StobiSerif Regular" w:hAnsi="StobiSerif Regular"/>
                <w:sz w:val="18"/>
                <w:szCs w:val="18"/>
                <w:lang w:val="mk-MK"/>
              </w:rPr>
              <w:t>€9.000.000,00</w:t>
            </w:r>
          </w:p>
          <w:p w14:paraId="2622F07B" w14:textId="4165DBBC" w:rsidR="00A76A21" w:rsidRPr="0096652D" w:rsidRDefault="00BF4FBE" w:rsidP="00F36030">
            <w:pPr>
              <w:jc w:val="both"/>
              <w:rPr>
                <w:rFonts w:ascii="StobiSerif Regular" w:hAnsi="StobiSerif Regular"/>
                <w:sz w:val="18"/>
                <w:szCs w:val="18"/>
                <w:lang w:val="mk-MK"/>
              </w:rPr>
            </w:pPr>
            <w:r w:rsidRPr="00197FF6">
              <w:rPr>
                <w:rFonts w:ascii="StobiSerif Regular" w:hAnsi="StobiSerif Regular"/>
                <w:sz w:val="18"/>
                <w:szCs w:val="18"/>
                <w:lang w:val="mk-MK"/>
              </w:rPr>
              <w:t>Од кои €4.500,000,00 се ИПА средства</w:t>
            </w:r>
            <w:r w:rsidRPr="0096652D" w:rsidDel="00BF4FBE">
              <w:rPr>
                <w:rFonts w:ascii="StobiSerif Regular" w:hAnsi="StobiSerif Regular"/>
                <w:sz w:val="18"/>
                <w:szCs w:val="18"/>
                <w:lang w:val="mk-MK"/>
              </w:rPr>
              <w:t xml:space="preserve"> </w:t>
            </w:r>
          </w:p>
        </w:tc>
        <w:tc>
          <w:tcPr>
            <w:tcW w:w="5081" w:type="dxa"/>
            <w:shd w:val="clear" w:color="auto" w:fill="auto"/>
          </w:tcPr>
          <w:p w14:paraId="621534AB" w14:textId="6EFD72A8" w:rsidR="00A76A21" w:rsidRPr="0096652D" w:rsidRDefault="00BF4FBE" w:rsidP="00F36030">
            <w:pPr>
              <w:jc w:val="both"/>
              <w:rPr>
                <w:rFonts w:ascii="StobiSerif Regular" w:hAnsi="StobiSerif Regular" w:cs="Arial"/>
                <w:sz w:val="18"/>
                <w:szCs w:val="18"/>
              </w:rPr>
            </w:pPr>
            <w:r w:rsidRPr="00C4205E">
              <w:rPr>
                <w:rFonts w:ascii="StobiSerif Regular" w:hAnsi="StobiSerif Regular" w:cs="Arial"/>
                <w:sz w:val="18"/>
                <w:szCs w:val="18"/>
                <w:lang w:val="ru-RU"/>
              </w:rPr>
              <w:t xml:space="preserve">Со цел да се обезбеди отстранување на </w:t>
            </w:r>
            <w:r>
              <w:rPr>
                <w:rFonts w:ascii="StobiSerif Regular" w:hAnsi="StobiSerif Regular" w:cs="Arial"/>
                <w:sz w:val="18"/>
                <w:szCs w:val="18"/>
                <w:lang w:val="ru-RU"/>
              </w:rPr>
              <w:t xml:space="preserve">нуспроизводите од животинско потекло </w:t>
            </w:r>
            <w:r w:rsidRPr="00C4205E">
              <w:rPr>
                <w:rFonts w:ascii="StobiSerif Regular" w:hAnsi="StobiSerif Regular" w:cs="Arial"/>
                <w:sz w:val="18"/>
                <w:szCs w:val="18"/>
                <w:lang w:val="ru-RU"/>
              </w:rPr>
              <w:t xml:space="preserve">во согласност со ЕУ и националното законодавство. Фабриката за </w:t>
            </w:r>
            <w:r>
              <w:rPr>
                <w:rFonts w:ascii="StobiSerif Regular" w:hAnsi="StobiSerif Regular" w:cs="Arial"/>
                <w:sz w:val="18"/>
                <w:szCs w:val="18"/>
                <w:lang w:val="ru-RU"/>
              </w:rPr>
              <w:t xml:space="preserve">преработка на нуспроизводите од животинско потекло – кафилерија </w:t>
            </w:r>
            <w:r w:rsidRPr="00C4205E">
              <w:rPr>
                <w:rFonts w:ascii="StobiSerif Regular" w:hAnsi="StobiSerif Regular" w:cs="Arial"/>
                <w:sz w:val="18"/>
                <w:szCs w:val="18"/>
                <w:lang w:val="ru-RU"/>
              </w:rPr>
              <w:t xml:space="preserve">ќе овозможи да се соберат и преработат сите категории на </w:t>
            </w:r>
            <w:r w:rsidRPr="00C4205E">
              <w:rPr>
                <w:rFonts w:ascii="StobiSerif Regular" w:hAnsi="StobiSerif Regular" w:cs="Arial"/>
                <w:sz w:val="18"/>
                <w:szCs w:val="18"/>
                <w:lang w:val="ru-RU"/>
              </w:rPr>
              <w:lastRenderedPageBreak/>
              <w:t xml:space="preserve">материјали од нуспроизводите од животинско потекло кои се предмет на располагање. Капацитетот предвидува  обработка на 8000 тони </w:t>
            </w:r>
            <w:r w:rsidRPr="0069420E">
              <w:rPr>
                <w:rFonts w:ascii="StobiSerif Regular" w:hAnsi="StobiSerif Regular" w:cs="Arial"/>
                <w:sz w:val="18"/>
                <w:szCs w:val="18"/>
                <w:lang w:val="ru-RU"/>
              </w:rPr>
              <w:t xml:space="preserve">нуспроизводите од животинско потекло </w:t>
            </w:r>
            <w:r w:rsidRPr="00C4205E">
              <w:rPr>
                <w:rFonts w:ascii="StobiSerif Regular" w:hAnsi="StobiSerif Regular" w:cs="Arial"/>
                <w:sz w:val="18"/>
                <w:szCs w:val="18"/>
                <w:lang w:val="ru-RU"/>
              </w:rPr>
              <w:t xml:space="preserve">секоја година. Ова е класична инвестиција во кружна економија, дозволувајќи им на собраниот и преработен материјал да се претвори од загадувачки отпад во производи што можат да се користат во други циклуси на производство. </w:t>
            </w:r>
            <w:r>
              <w:rPr>
                <w:rFonts w:ascii="StobiSerif Regular" w:hAnsi="StobiSerif Regular" w:cs="Arial"/>
                <w:sz w:val="18"/>
                <w:szCs w:val="18"/>
                <w:lang w:val="ru-RU"/>
              </w:rPr>
              <w:t>Д</w:t>
            </w:r>
            <w:r w:rsidRPr="00C4205E">
              <w:rPr>
                <w:rFonts w:ascii="StobiSerif Regular" w:hAnsi="StobiSerif Regular" w:cs="Arial"/>
                <w:sz w:val="18"/>
                <w:szCs w:val="18"/>
                <w:lang w:val="ru-RU"/>
              </w:rPr>
              <w:t>оговор помеѓу ДЕУ и Светска Банка</w:t>
            </w:r>
            <w:r>
              <w:rPr>
                <w:rFonts w:ascii="StobiSerif Regular" w:hAnsi="StobiSerif Regular" w:cs="Arial"/>
                <w:sz w:val="18"/>
                <w:szCs w:val="18"/>
                <w:lang w:val="ru-RU"/>
              </w:rPr>
              <w:t xml:space="preserve"> е потпишан и активностите за реализација се започнати</w:t>
            </w:r>
          </w:p>
        </w:tc>
      </w:tr>
      <w:tr w:rsidR="00A76A21" w:rsidRPr="0096652D" w14:paraId="64317164" w14:textId="77777777" w:rsidTr="00F36030">
        <w:trPr>
          <w:trHeight w:val="630"/>
          <w:jc w:val="center"/>
        </w:trPr>
        <w:tc>
          <w:tcPr>
            <w:tcW w:w="1885" w:type="dxa"/>
            <w:vAlign w:val="center"/>
          </w:tcPr>
          <w:p w14:paraId="24C6B10F" w14:textId="77777777" w:rsidR="00A76A21" w:rsidRPr="0096652D" w:rsidRDefault="00A76A21" w:rsidP="00F36030">
            <w:pPr>
              <w:jc w:val="both"/>
              <w:rPr>
                <w:rFonts w:ascii="StobiSerif Regular" w:hAnsi="StobiSerif Regular"/>
                <w:sz w:val="18"/>
                <w:szCs w:val="18"/>
                <w:lang w:val="mk-MK"/>
              </w:rPr>
            </w:pPr>
            <w:r w:rsidRPr="0096652D">
              <w:rPr>
                <w:rFonts w:ascii="StobiSerif Regular" w:hAnsi="StobiSerif Regular"/>
                <w:sz w:val="18"/>
                <w:szCs w:val="18"/>
                <w:lang w:val="mk-MK"/>
              </w:rPr>
              <w:lastRenderedPageBreak/>
              <w:t>Подобрување на стандардите за безбедност на храна, законодавство и системите за контрола</w:t>
            </w:r>
          </w:p>
        </w:tc>
        <w:tc>
          <w:tcPr>
            <w:tcW w:w="1355" w:type="dxa"/>
          </w:tcPr>
          <w:p w14:paraId="7A925FDD" w14:textId="2291E9EB" w:rsidR="00A76A21" w:rsidRDefault="00A76A21" w:rsidP="00F36030">
            <w:pPr>
              <w:jc w:val="both"/>
              <w:rPr>
                <w:rFonts w:ascii="StobiSerif Regular" w:hAnsi="StobiSerif Regular"/>
                <w:sz w:val="18"/>
                <w:szCs w:val="18"/>
                <w:lang w:val="mk-MK"/>
              </w:rPr>
            </w:pPr>
          </w:p>
          <w:p w14:paraId="234AF584" w14:textId="77777777" w:rsidR="006E3772" w:rsidRDefault="006E3772" w:rsidP="00F36030">
            <w:pPr>
              <w:jc w:val="both"/>
              <w:rPr>
                <w:rFonts w:ascii="StobiSerif Regular" w:hAnsi="StobiSerif Regular"/>
                <w:sz w:val="18"/>
                <w:szCs w:val="18"/>
                <w:lang w:val="mk-MK"/>
              </w:rPr>
            </w:pPr>
          </w:p>
          <w:p w14:paraId="7583471D" w14:textId="5AC06E0E" w:rsidR="006E3772" w:rsidRPr="0096652D" w:rsidRDefault="006E3772" w:rsidP="00F36030">
            <w:pPr>
              <w:jc w:val="both"/>
              <w:rPr>
                <w:rFonts w:ascii="StobiSerif Regular" w:hAnsi="StobiSerif Regular"/>
                <w:sz w:val="18"/>
                <w:szCs w:val="18"/>
                <w:lang w:val="mk-MK"/>
              </w:rPr>
            </w:pPr>
          </w:p>
        </w:tc>
        <w:tc>
          <w:tcPr>
            <w:tcW w:w="1574" w:type="dxa"/>
            <w:vAlign w:val="center"/>
          </w:tcPr>
          <w:p w14:paraId="484C2C5B" w14:textId="77777777" w:rsidR="00A76A21" w:rsidRPr="0096652D" w:rsidRDefault="00A76A21" w:rsidP="00F36030">
            <w:pPr>
              <w:jc w:val="both"/>
              <w:rPr>
                <w:rFonts w:ascii="StobiSerif Regular" w:hAnsi="StobiSerif Regular"/>
                <w:sz w:val="18"/>
                <w:szCs w:val="18"/>
                <w:lang w:val="mk-MK"/>
              </w:rPr>
            </w:pPr>
            <w:r w:rsidRPr="0096652D">
              <w:rPr>
                <w:rFonts w:ascii="StobiSerif Regular" w:hAnsi="StobiSerif Regular"/>
                <w:sz w:val="18"/>
                <w:szCs w:val="18"/>
                <w:lang w:val="mk-MK"/>
              </w:rPr>
              <w:t>€800.000,00</w:t>
            </w:r>
          </w:p>
        </w:tc>
        <w:tc>
          <w:tcPr>
            <w:tcW w:w="5081" w:type="dxa"/>
            <w:shd w:val="clear" w:color="auto" w:fill="auto"/>
          </w:tcPr>
          <w:p w14:paraId="2D4E6C9C" w14:textId="77777777" w:rsidR="00A76A21" w:rsidRPr="0096652D" w:rsidRDefault="00A76A21" w:rsidP="00F36030">
            <w:pPr>
              <w:jc w:val="both"/>
              <w:rPr>
                <w:rFonts w:ascii="StobiSerif Regular" w:hAnsi="StobiSerif Regular" w:cs="Arial"/>
                <w:sz w:val="18"/>
                <w:szCs w:val="18"/>
              </w:rPr>
            </w:pPr>
            <w:r w:rsidRPr="0096652D">
              <w:rPr>
                <w:rFonts w:ascii="StobiSerif Regular" w:hAnsi="StobiSerif Regular" w:cs="Arial"/>
                <w:sz w:val="18"/>
                <w:szCs w:val="18"/>
              </w:rPr>
              <w:t>Да обезбеди безбедност на храната и да го подобри здравјето на животните преку активности кои што ќе придонесат во обезбедување на истребување на болестите и официјална декларација за слободен статус на одредени болести во земјата, како и намалување на загадувачите и штетните материи во храната.</w:t>
            </w:r>
          </w:p>
          <w:p w14:paraId="34A97670" w14:textId="77777777" w:rsidR="00A76A21" w:rsidRPr="0096652D" w:rsidRDefault="00A76A21" w:rsidP="00F36030">
            <w:pPr>
              <w:jc w:val="both"/>
              <w:rPr>
                <w:rFonts w:ascii="StobiSerif Regular" w:hAnsi="StobiSerif Regular" w:cs="Arial"/>
                <w:sz w:val="18"/>
                <w:szCs w:val="18"/>
              </w:rPr>
            </w:pPr>
            <w:r w:rsidRPr="0096652D">
              <w:rPr>
                <w:rFonts w:ascii="StobiSerif Regular" w:hAnsi="StobiSerif Regular" w:cs="Arial"/>
                <w:sz w:val="18"/>
                <w:szCs w:val="18"/>
              </w:rPr>
              <w:t>Активностите за овој проект се започнати во февруари 2022  и ќе траат до јули 2023 година.</w:t>
            </w:r>
          </w:p>
        </w:tc>
      </w:tr>
      <w:tr w:rsidR="00A76A21" w:rsidRPr="0096652D" w14:paraId="68D9A63A" w14:textId="77777777" w:rsidTr="00A52C9C">
        <w:trPr>
          <w:trHeight w:val="630"/>
          <w:jc w:val="center"/>
        </w:trPr>
        <w:tc>
          <w:tcPr>
            <w:tcW w:w="1885" w:type="dxa"/>
            <w:vAlign w:val="center"/>
          </w:tcPr>
          <w:p w14:paraId="57D7E6D6" w14:textId="77777777" w:rsidR="00A76A21" w:rsidRPr="0096652D" w:rsidRDefault="00A76A21" w:rsidP="00F36030">
            <w:pPr>
              <w:jc w:val="both"/>
              <w:rPr>
                <w:rFonts w:ascii="StobiSerif Regular" w:hAnsi="StobiSerif Regular"/>
                <w:sz w:val="18"/>
                <w:szCs w:val="18"/>
                <w:lang w:val="mk-MK"/>
              </w:rPr>
            </w:pPr>
            <w:r w:rsidRPr="0096652D">
              <w:rPr>
                <w:rFonts w:ascii="StobiSerif Regular" w:hAnsi="StobiSerif Regular"/>
                <w:sz w:val="18"/>
                <w:szCs w:val="18"/>
                <w:lang w:val="mk-MK"/>
              </w:rPr>
              <w:t>Подобрување на физичките капацитети за заштита на растенијата (Набавка на лабораториска опрема за Ген банка)</w:t>
            </w:r>
          </w:p>
        </w:tc>
        <w:tc>
          <w:tcPr>
            <w:tcW w:w="1355" w:type="dxa"/>
          </w:tcPr>
          <w:p w14:paraId="5FF0C4D8" w14:textId="77777777" w:rsidR="006E3772" w:rsidRDefault="006E3772" w:rsidP="00F36030">
            <w:pPr>
              <w:jc w:val="both"/>
              <w:rPr>
                <w:rFonts w:ascii="StobiSerif Regular" w:hAnsi="StobiSerif Regular"/>
                <w:sz w:val="18"/>
                <w:szCs w:val="18"/>
                <w:lang w:val="mk-MK"/>
              </w:rPr>
            </w:pPr>
          </w:p>
          <w:p w14:paraId="6F0141C1" w14:textId="77777777" w:rsidR="006E3772" w:rsidRDefault="006E3772" w:rsidP="00F36030">
            <w:pPr>
              <w:jc w:val="both"/>
              <w:rPr>
                <w:rFonts w:ascii="StobiSerif Regular" w:hAnsi="StobiSerif Regular"/>
                <w:sz w:val="18"/>
                <w:szCs w:val="18"/>
                <w:lang w:val="mk-MK"/>
              </w:rPr>
            </w:pPr>
          </w:p>
          <w:p w14:paraId="10BF93F6" w14:textId="0E9B1856" w:rsidR="00A76A21" w:rsidRPr="0096652D" w:rsidRDefault="00A76A21" w:rsidP="00F36030">
            <w:pPr>
              <w:jc w:val="both"/>
              <w:rPr>
                <w:rFonts w:ascii="StobiSerif Regular" w:hAnsi="StobiSerif Regular"/>
                <w:sz w:val="18"/>
                <w:szCs w:val="18"/>
                <w:lang w:val="mk-MK"/>
              </w:rPr>
            </w:pPr>
            <w:r w:rsidRPr="0096652D">
              <w:rPr>
                <w:rFonts w:ascii="StobiSerif Regular" w:hAnsi="StobiSerif Regular"/>
                <w:sz w:val="18"/>
                <w:szCs w:val="18"/>
                <w:lang w:val="mk-MK"/>
              </w:rPr>
              <w:t>Договор за набавка</w:t>
            </w:r>
          </w:p>
        </w:tc>
        <w:tc>
          <w:tcPr>
            <w:tcW w:w="1574" w:type="dxa"/>
            <w:vAlign w:val="center"/>
          </w:tcPr>
          <w:p w14:paraId="209BED48" w14:textId="77777777" w:rsidR="00A76A21" w:rsidRPr="0096652D" w:rsidRDefault="00A76A21" w:rsidP="00F36030">
            <w:pPr>
              <w:jc w:val="both"/>
              <w:rPr>
                <w:rFonts w:ascii="StobiSerif Regular" w:hAnsi="StobiSerif Regular"/>
                <w:sz w:val="18"/>
                <w:szCs w:val="18"/>
                <w:lang w:val="mk-MK"/>
              </w:rPr>
            </w:pPr>
            <w:r w:rsidRPr="0096652D">
              <w:rPr>
                <w:rFonts w:ascii="StobiSerif Regular" w:hAnsi="StobiSerif Regular"/>
                <w:sz w:val="18"/>
                <w:szCs w:val="18"/>
                <w:lang w:val="mk-MK"/>
              </w:rPr>
              <w:t>€350.000,00</w:t>
            </w:r>
          </w:p>
          <w:p w14:paraId="18EA9D61" w14:textId="77777777" w:rsidR="00A76A21" w:rsidRPr="0096652D" w:rsidRDefault="00A76A21" w:rsidP="00F36030">
            <w:pPr>
              <w:jc w:val="both"/>
              <w:rPr>
                <w:rFonts w:ascii="StobiSerif Regular" w:hAnsi="StobiSerif Regular"/>
                <w:sz w:val="18"/>
                <w:szCs w:val="18"/>
                <w:lang w:val="mk-MK"/>
              </w:rPr>
            </w:pPr>
            <w:r w:rsidRPr="0096652D">
              <w:rPr>
                <w:rFonts w:ascii="StobiSerif Regular" w:hAnsi="StobiSerif Regular"/>
                <w:sz w:val="18"/>
                <w:szCs w:val="18"/>
                <w:lang w:val="mk-MK"/>
              </w:rPr>
              <w:t>Од кои €300.000,00 се ИПА средства</w:t>
            </w:r>
          </w:p>
        </w:tc>
        <w:tc>
          <w:tcPr>
            <w:tcW w:w="5081" w:type="dxa"/>
            <w:shd w:val="clear" w:color="auto" w:fill="auto"/>
            <w:vAlign w:val="center"/>
          </w:tcPr>
          <w:p w14:paraId="7BA44AE1" w14:textId="77777777" w:rsidR="00A76A21" w:rsidRPr="0096652D" w:rsidRDefault="00A76A21" w:rsidP="00F36030">
            <w:pPr>
              <w:jc w:val="both"/>
              <w:rPr>
                <w:rFonts w:ascii="StobiSerif Regular" w:hAnsi="StobiSerif Regular" w:cs="Arial"/>
                <w:sz w:val="18"/>
                <w:szCs w:val="18"/>
                <w:lang w:val="mk-MK"/>
              </w:rPr>
            </w:pPr>
            <w:r w:rsidRPr="0096652D">
              <w:rPr>
                <w:rFonts w:ascii="StobiSerif Regular" w:hAnsi="StobiSerif Regular" w:cs="Arial"/>
                <w:sz w:val="18"/>
                <w:szCs w:val="18"/>
                <w:lang w:val="mk-MK"/>
              </w:rPr>
              <w:t>Целта на проектот е набавка за лабараторија за Ген банка.</w:t>
            </w:r>
          </w:p>
        </w:tc>
      </w:tr>
      <w:tr w:rsidR="00A76A21" w:rsidRPr="0096652D" w14:paraId="71E81D95" w14:textId="77777777" w:rsidTr="00F36030">
        <w:trPr>
          <w:trHeight w:val="630"/>
          <w:jc w:val="center"/>
        </w:trPr>
        <w:tc>
          <w:tcPr>
            <w:tcW w:w="1885" w:type="dxa"/>
            <w:vAlign w:val="center"/>
          </w:tcPr>
          <w:p w14:paraId="00CAEF18" w14:textId="77777777" w:rsidR="00A76A21" w:rsidRPr="0096652D" w:rsidRDefault="00A76A21" w:rsidP="00F36030">
            <w:pPr>
              <w:jc w:val="both"/>
              <w:rPr>
                <w:rFonts w:ascii="StobiSerif Regular" w:hAnsi="StobiSerif Regular"/>
                <w:sz w:val="18"/>
                <w:szCs w:val="18"/>
                <w:lang w:val="mk-MK"/>
              </w:rPr>
            </w:pPr>
            <w:r w:rsidRPr="0096652D">
              <w:rPr>
                <w:rFonts w:ascii="StobiSerif Regular" w:hAnsi="StobiSerif Regular"/>
                <w:sz w:val="18"/>
                <w:szCs w:val="18"/>
                <w:lang w:val="mk-MK"/>
              </w:rPr>
              <w:t>Подобрување на административните и оперативните капацитети на органите за заштита на растенијата)</w:t>
            </w:r>
          </w:p>
        </w:tc>
        <w:tc>
          <w:tcPr>
            <w:tcW w:w="1355" w:type="dxa"/>
          </w:tcPr>
          <w:p w14:paraId="661F3DE7" w14:textId="77777777" w:rsidR="006E3772" w:rsidRDefault="006E3772" w:rsidP="00F36030">
            <w:pPr>
              <w:jc w:val="both"/>
              <w:rPr>
                <w:rFonts w:ascii="StobiSerif Regular" w:hAnsi="StobiSerif Regular"/>
                <w:sz w:val="18"/>
                <w:szCs w:val="18"/>
                <w:lang w:val="mk-MK"/>
              </w:rPr>
            </w:pPr>
          </w:p>
          <w:p w14:paraId="7FEB9679" w14:textId="77777777" w:rsidR="006E3772" w:rsidRDefault="006E3772" w:rsidP="00F36030">
            <w:pPr>
              <w:jc w:val="both"/>
              <w:rPr>
                <w:rFonts w:ascii="StobiSerif Regular" w:hAnsi="StobiSerif Regular"/>
                <w:sz w:val="18"/>
                <w:szCs w:val="18"/>
                <w:lang w:val="mk-MK"/>
              </w:rPr>
            </w:pPr>
          </w:p>
          <w:p w14:paraId="3EFFB9C2" w14:textId="77777777" w:rsidR="004B343E" w:rsidRDefault="004B343E" w:rsidP="00F36030">
            <w:pPr>
              <w:jc w:val="both"/>
              <w:rPr>
                <w:rFonts w:ascii="StobiSerif Regular" w:hAnsi="StobiSerif Regular"/>
                <w:sz w:val="18"/>
                <w:szCs w:val="18"/>
                <w:lang w:val="mk-MK"/>
              </w:rPr>
            </w:pPr>
          </w:p>
          <w:p w14:paraId="44FA542B" w14:textId="77777777" w:rsidR="004B343E" w:rsidRDefault="004B343E" w:rsidP="00F36030">
            <w:pPr>
              <w:jc w:val="both"/>
              <w:rPr>
                <w:rFonts w:ascii="StobiSerif Regular" w:hAnsi="StobiSerif Regular"/>
                <w:sz w:val="18"/>
                <w:szCs w:val="18"/>
                <w:lang w:val="mk-MK"/>
              </w:rPr>
            </w:pPr>
          </w:p>
          <w:p w14:paraId="4B854D4E" w14:textId="77777777" w:rsidR="004B343E" w:rsidRDefault="004B343E" w:rsidP="00F36030">
            <w:pPr>
              <w:jc w:val="both"/>
              <w:rPr>
                <w:rFonts w:ascii="StobiSerif Regular" w:hAnsi="StobiSerif Regular"/>
                <w:sz w:val="18"/>
                <w:szCs w:val="18"/>
                <w:lang w:val="mk-MK"/>
              </w:rPr>
            </w:pPr>
          </w:p>
          <w:p w14:paraId="19EF89F9" w14:textId="77777777" w:rsidR="004B343E" w:rsidRDefault="004B343E" w:rsidP="00F36030">
            <w:pPr>
              <w:jc w:val="both"/>
              <w:rPr>
                <w:rFonts w:ascii="StobiSerif Regular" w:hAnsi="StobiSerif Regular"/>
                <w:sz w:val="18"/>
                <w:szCs w:val="18"/>
                <w:lang w:val="mk-MK"/>
              </w:rPr>
            </w:pPr>
          </w:p>
          <w:p w14:paraId="16BA3DCB" w14:textId="77777777" w:rsidR="004B343E" w:rsidRDefault="004B343E" w:rsidP="00F36030">
            <w:pPr>
              <w:jc w:val="both"/>
              <w:rPr>
                <w:rFonts w:ascii="StobiSerif Regular" w:hAnsi="StobiSerif Regular"/>
                <w:sz w:val="18"/>
                <w:szCs w:val="18"/>
                <w:lang w:val="mk-MK"/>
              </w:rPr>
            </w:pPr>
          </w:p>
          <w:p w14:paraId="5A7314AA" w14:textId="77777777" w:rsidR="004B343E" w:rsidRDefault="004B343E" w:rsidP="00F36030">
            <w:pPr>
              <w:jc w:val="both"/>
              <w:rPr>
                <w:rFonts w:ascii="StobiSerif Regular" w:hAnsi="StobiSerif Regular"/>
                <w:sz w:val="18"/>
                <w:szCs w:val="18"/>
                <w:lang w:val="mk-MK"/>
              </w:rPr>
            </w:pPr>
          </w:p>
          <w:p w14:paraId="5CC1898A" w14:textId="77777777" w:rsidR="004B343E" w:rsidRDefault="004B343E" w:rsidP="00F36030">
            <w:pPr>
              <w:jc w:val="both"/>
              <w:rPr>
                <w:rFonts w:ascii="StobiSerif Regular" w:hAnsi="StobiSerif Regular"/>
                <w:sz w:val="18"/>
                <w:szCs w:val="18"/>
                <w:lang w:val="mk-MK"/>
              </w:rPr>
            </w:pPr>
          </w:p>
          <w:p w14:paraId="17F573B4" w14:textId="77777777" w:rsidR="004B343E" w:rsidRDefault="004B343E" w:rsidP="00F36030">
            <w:pPr>
              <w:jc w:val="both"/>
              <w:rPr>
                <w:rFonts w:ascii="StobiSerif Regular" w:hAnsi="StobiSerif Regular"/>
                <w:sz w:val="18"/>
                <w:szCs w:val="18"/>
                <w:lang w:val="mk-MK"/>
              </w:rPr>
            </w:pPr>
          </w:p>
          <w:p w14:paraId="000DACB8" w14:textId="77777777" w:rsidR="004B343E" w:rsidRDefault="004B343E" w:rsidP="00F36030">
            <w:pPr>
              <w:jc w:val="both"/>
              <w:rPr>
                <w:rFonts w:ascii="StobiSerif Regular" w:hAnsi="StobiSerif Regular"/>
                <w:sz w:val="18"/>
                <w:szCs w:val="18"/>
                <w:lang w:val="mk-MK"/>
              </w:rPr>
            </w:pPr>
          </w:p>
          <w:p w14:paraId="2B7C71B4" w14:textId="77777777" w:rsidR="004B343E" w:rsidRDefault="004B343E" w:rsidP="00F36030">
            <w:pPr>
              <w:jc w:val="both"/>
              <w:rPr>
                <w:rFonts w:ascii="StobiSerif Regular" w:hAnsi="StobiSerif Regular"/>
                <w:sz w:val="18"/>
                <w:szCs w:val="18"/>
                <w:lang w:val="mk-MK"/>
              </w:rPr>
            </w:pPr>
          </w:p>
          <w:p w14:paraId="64F03D49" w14:textId="77777777" w:rsidR="004B343E" w:rsidRDefault="004B343E" w:rsidP="00F36030">
            <w:pPr>
              <w:jc w:val="both"/>
              <w:rPr>
                <w:rFonts w:ascii="StobiSerif Regular" w:hAnsi="StobiSerif Regular"/>
                <w:sz w:val="18"/>
                <w:szCs w:val="18"/>
                <w:lang w:val="mk-MK"/>
              </w:rPr>
            </w:pPr>
          </w:p>
          <w:p w14:paraId="643D34DA" w14:textId="77777777" w:rsidR="004B343E" w:rsidRDefault="004B343E" w:rsidP="00F36030">
            <w:pPr>
              <w:jc w:val="both"/>
              <w:rPr>
                <w:rFonts w:ascii="StobiSerif Regular" w:hAnsi="StobiSerif Regular"/>
                <w:sz w:val="18"/>
                <w:szCs w:val="18"/>
                <w:lang w:val="mk-MK"/>
              </w:rPr>
            </w:pPr>
          </w:p>
          <w:p w14:paraId="04430E0A" w14:textId="404CFAC5" w:rsidR="00A76A21" w:rsidRPr="0096652D" w:rsidRDefault="00A76A21" w:rsidP="00F36030">
            <w:pPr>
              <w:jc w:val="both"/>
              <w:rPr>
                <w:rFonts w:ascii="StobiSerif Regular" w:hAnsi="StobiSerif Regular"/>
                <w:sz w:val="18"/>
                <w:szCs w:val="18"/>
                <w:lang w:val="mk-MK"/>
              </w:rPr>
            </w:pPr>
            <w:r w:rsidRPr="0096652D">
              <w:rPr>
                <w:rFonts w:ascii="StobiSerif Regular" w:hAnsi="StobiSerif Regular"/>
                <w:sz w:val="18"/>
                <w:szCs w:val="18"/>
                <w:lang w:val="mk-MK"/>
              </w:rPr>
              <w:t xml:space="preserve">Твининг </w:t>
            </w:r>
          </w:p>
        </w:tc>
        <w:tc>
          <w:tcPr>
            <w:tcW w:w="1574" w:type="dxa"/>
            <w:vAlign w:val="center"/>
          </w:tcPr>
          <w:p w14:paraId="1B7E5075" w14:textId="77777777" w:rsidR="00A76A21" w:rsidRPr="0096652D" w:rsidRDefault="00A76A21" w:rsidP="00F36030">
            <w:pPr>
              <w:jc w:val="both"/>
              <w:rPr>
                <w:rFonts w:ascii="StobiSerif Regular" w:hAnsi="StobiSerif Regular"/>
                <w:sz w:val="18"/>
                <w:szCs w:val="18"/>
                <w:lang w:val="mk-MK"/>
              </w:rPr>
            </w:pPr>
            <w:r w:rsidRPr="0096652D">
              <w:rPr>
                <w:rFonts w:ascii="StobiSerif Regular" w:hAnsi="StobiSerif Regular"/>
                <w:sz w:val="18"/>
                <w:szCs w:val="18"/>
                <w:lang w:val="mk-MK"/>
              </w:rPr>
              <w:t>€900.000,00</w:t>
            </w:r>
          </w:p>
        </w:tc>
        <w:tc>
          <w:tcPr>
            <w:tcW w:w="5081" w:type="dxa"/>
            <w:shd w:val="clear" w:color="auto" w:fill="auto"/>
          </w:tcPr>
          <w:p w14:paraId="57E147AA" w14:textId="77777777" w:rsidR="00A76A21" w:rsidRPr="0096652D" w:rsidRDefault="00A76A21" w:rsidP="00F36030">
            <w:pPr>
              <w:jc w:val="both"/>
              <w:rPr>
                <w:rFonts w:ascii="StobiSerif Regular" w:hAnsi="StobiSerif Regular" w:cs="Arial"/>
                <w:sz w:val="18"/>
                <w:szCs w:val="18"/>
              </w:rPr>
            </w:pPr>
            <w:r w:rsidRPr="0096652D">
              <w:rPr>
                <w:rFonts w:ascii="StobiSerif Regular" w:hAnsi="StobiSerif Regular" w:cs="Arial"/>
                <w:sz w:val="18"/>
                <w:szCs w:val="18"/>
              </w:rPr>
              <w:t>Заштита на здравјето на луѓето, животните и растенијата, како и животната средина и зголемување на конкурентноста и одржливоста на домашното производство на растенија и растителни производи. Подобрување на ефикасноста на Националниот систем за заштита на растенијата, обезбедување правилно спроведување на националната политика и законодавство во согласност со aquis.</w:t>
            </w:r>
          </w:p>
          <w:p w14:paraId="78873748" w14:textId="77777777" w:rsidR="00A76A21" w:rsidRPr="0096652D" w:rsidRDefault="00A76A21" w:rsidP="00F36030">
            <w:pPr>
              <w:jc w:val="both"/>
              <w:rPr>
                <w:rFonts w:ascii="StobiSerif Regular" w:hAnsi="StobiSerif Regular" w:cs="Arial"/>
                <w:sz w:val="18"/>
                <w:szCs w:val="18"/>
              </w:rPr>
            </w:pPr>
            <w:r w:rsidRPr="0096652D">
              <w:rPr>
                <w:rFonts w:ascii="StobiSerif Regular" w:hAnsi="StobiSerif Regular" w:cs="Arial"/>
                <w:sz w:val="18"/>
                <w:szCs w:val="18"/>
              </w:rPr>
              <w:t>Проектот започна во февруари 2022 година.</w:t>
            </w:r>
            <w:r w:rsidRPr="0096652D">
              <w:rPr>
                <w:rFonts w:ascii="StobiSerif Regular" w:hAnsi="StobiSerif Regular"/>
                <w:sz w:val="18"/>
                <w:szCs w:val="18"/>
              </w:rPr>
              <w:t xml:space="preserve"> </w:t>
            </w:r>
            <w:r w:rsidRPr="0096652D">
              <w:rPr>
                <w:rFonts w:ascii="StobiSerif Regular" w:hAnsi="StobiSerif Regular" w:cs="Arial"/>
                <w:sz w:val="18"/>
                <w:szCs w:val="18"/>
              </w:rPr>
              <w:t>Активностите се одвиваат според планот:</w:t>
            </w:r>
          </w:p>
          <w:p w14:paraId="7660CAAD" w14:textId="77777777" w:rsidR="00A76A21" w:rsidRPr="0096652D" w:rsidRDefault="00A76A21" w:rsidP="00F36030">
            <w:pPr>
              <w:jc w:val="both"/>
              <w:rPr>
                <w:rFonts w:ascii="StobiSerif Regular" w:hAnsi="StobiSerif Regular" w:cs="Arial"/>
                <w:sz w:val="18"/>
                <w:szCs w:val="18"/>
              </w:rPr>
            </w:pPr>
            <w:r w:rsidRPr="0096652D">
              <w:rPr>
                <w:rFonts w:ascii="StobiSerif Regular" w:hAnsi="StobiSerif Regular" w:cs="Arial"/>
                <w:sz w:val="18"/>
                <w:szCs w:val="18"/>
              </w:rPr>
              <w:t>- Консолидирана англиска верзија на конечниот нацрт на националниот Закон за здравјето на растенијата усогласен со acquis е подготвена и ревидирана од РГ.</w:t>
            </w:r>
          </w:p>
          <w:p w14:paraId="7A4C430F" w14:textId="77777777" w:rsidR="00A76A21" w:rsidRPr="0096652D" w:rsidRDefault="00A76A21" w:rsidP="00F36030">
            <w:pPr>
              <w:jc w:val="both"/>
              <w:rPr>
                <w:rFonts w:ascii="StobiSerif Regular" w:hAnsi="StobiSerif Regular" w:cs="Arial"/>
                <w:sz w:val="18"/>
                <w:szCs w:val="18"/>
              </w:rPr>
            </w:pPr>
            <w:r w:rsidRPr="0096652D">
              <w:rPr>
                <w:rFonts w:ascii="StobiSerif Regular" w:hAnsi="StobiSerif Regular" w:cs="Arial"/>
                <w:sz w:val="18"/>
                <w:szCs w:val="18"/>
              </w:rPr>
              <w:t>- За производите за заштита на растенијата финализирање на Прирачникот што ќе го користат обучувачите, Нови модули од програмите за надзор на експертите за карантински штетни организми поврзани.</w:t>
            </w:r>
          </w:p>
          <w:p w14:paraId="5AB58C29" w14:textId="77777777" w:rsidR="00A76A21" w:rsidRPr="0096652D" w:rsidRDefault="00A76A21" w:rsidP="00F36030">
            <w:pPr>
              <w:jc w:val="both"/>
              <w:rPr>
                <w:rFonts w:ascii="StobiSerif Regular" w:hAnsi="StobiSerif Regular" w:cs="Arial"/>
                <w:sz w:val="18"/>
                <w:szCs w:val="18"/>
              </w:rPr>
            </w:pPr>
            <w:r w:rsidRPr="0096652D">
              <w:rPr>
                <w:rFonts w:ascii="StobiSerif Regular" w:hAnsi="StobiSerif Regular" w:cs="Arial"/>
                <w:sz w:val="18"/>
                <w:szCs w:val="18"/>
              </w:rPr>
              <w:t>- Развиени се нови модули за Фитосанитарен информациски систем (ПИС)</w:t>
            </w:r>
          </w:p>
          <w:p w14:paraId="01CEE886" w14:textId="77777777" w:rsidR="00A76A21" w:rsidRPr="0096652D" w:rsidRDefault="00A76A21" w:rsidP="00F36030">
            <w:pPr>
              <w:jc w:val="both"/>
              <w:rPr>
                <w:rFonts w:ascii="StobiSerif Regular" w:hAnsi="StobiSerif Regular" w:cs="Arial"/>
                <w:sz w:val="18"/>
                <w:szCs w:val="18"/>
              </w:rPr>
            </w:pPr>
            <w:r w:rsidRPr="0096652D">
              <w:rPr>
                <w:rFonts w:ascii="StobiSerif Regular" w:hAnsi="StobiSerif Regular" w:cs="Arial"/>
                <w:sz w:val="18"/>
                <w:szCs w:val="18"/>
              </w:rPr>
              <w:t>- Национален акциски план (подготвен нацрт) – да се направи временска рамка</w:t>
            </w:r>
          </w:p>
          <w:p w14:paraId="79BB182B" w14:textId="77777777" w:rsidR="00A76A21" w:rsidRPr="0096652D" w:rsidRDefault="00A76A21" w:rsidP="00F36030">
            <w:pPr>
              <w:jc w:val="both"/>
              <w:rPr>
                <w:rFonts w:ascii="StobiSerif Regular" w:hAnsi="StobiSerif Regular" w:cs="Arial"/>
                <w:sz w:val="18"/>
                <w:szCs w:val="18"/>
              </w:rPr>
            </w:pPr>
            <w:r w:rsidRPr="0096652D">
              <w:rPr>
                <w:rFonts w:ascii="StobiSerif Regular" w:hAnsi="StobiSerif Regular" w:cs="Arial"/>
                <w:sz w:val="18"/>
                <w:szCs w:val="18"/>
              </w:rPr>
              <w:t xml:space="preserve">- направена е проценка на лабораторија за вирусологија, евалуација на протоколи и методи кои се користат во моментов и дадени се препораки. </w:t>
            </w:r>
          </w:p>
          <w:p w14:paraId="199B325F" w14:textId="77777777" w:rsidR="00A76A21" w:rsidRPr="0096652D" w:rsidRDefault="00A76A21" w:rsidP="00F36030">
            <w:pPr>
              <w:jc w:val="both"/>
              <w:rPr>
                <w:rFonts w:ascii="StobiSerif Regular" w:hAnsi="StobiSerif Regular" w:cs="Arial"/>
                <w:sz w:val="18"/>
                <w:szCs w:val="18"/>
              </w:rPr>
            </w:pPr>
            <w:r w:rsidRPr="0096652D">
              <w:rPr>
                <w:rFonts w:ascii="StobiSerif Regular" w:hAnsi="StobiSerif Regular" w:cs="Arial"/>
                <w:sz w:val="18"/>
                <w:szCs w:val="18"/>
              </w:rPr>
              <w:t>- Завршување на понатамошните активности за назначување на Национална референтна лабораторијаОдржан е шести состанок на Управниот одбор на 18.5.2023 (подготвен и одобрен меѓусебен квартален извештај)</w:t>
            </w:r>
          </w:p>
        </w:tc>
      </w:tr>
      <w:tr w:rsidR="00A76A21" w:rsidRPr="0096652D" w14:paraId="33536609" w14:textId="77777777" w:rsidTr="00F36030">
        <w:trPr>
          <w:trHeight w:val="630"/>
          <w:jc w:val="center"/>
        </w:trPr>
        <w:tc>
          <w:tcPr>
            <w:tcW w:w="1885" w:type="dxa"/>
            <w:vAlign w:val="center"/>
          </w:tcPr>
          <w:p w14:paraId="70C3CA5F" w14:textId="77777777" w:rsidR="00A76A21" w:rsidRPr="0096652D" w:rsidRDefault="00A76A21" w:rsidP="00F36030">
            <w:pPr>
              <w:jc w:val="both"/>
              <w:rPr>
                <w:rFonts w:ascii="StobiSerif Regular" w:hAnsi="StobiSerif Regular"/>
                <w:sz w:val="18"/>
                <w:szCs w:val="18"/>
                <w:lang w:val="mk-MK"/>
              </w:rPr>
            </w:pPr>
            <w:r w:rsidRPr="0096652D">
              <w:rPr>
                <w:rFonts w:ascii="StobiSerif Regular" w:hAnsi="StobiSerif Regular"/>
                <w:sz w:val="18"/>
                <w:szCs w:val="18"/>
                <w:lang w:val="mk-MK"/>
              </w:rPr>
              <w:lastRenderedPageBreak/>
              <w:t>Евалуација, комуникација и видливост</w:t>
            </w:r>
          </w:p>
        </w:tc>
        <w:tc>
          <w:tcPr>
            <w:tcW w:w="1355" w:type="dxa"/>
          </w:tcPr>
          <w:p w14:paraId="2237986C" w14:textId="77777777" w:rsidR="00A76A21" w:rsidRPr="0096652D" w:rsidRDefault="00A76A21" w:rsidP="00F36030">
            <w:pPr>
              <w:jc w:val="both"/>
              <w:rPr>
                <w:rFonts w:ascii="StobiSerif Regular" w:hAnsi="StobiSerif Regular"/>
                <w:sz w:val="18"/>
                <w:szCs w:val="18"/>
                <w:lang w:val="mk-MK"/>
              </w:rPr>
            </w:pPr>
            <w:r w:rsidRPr="0096652D">
              <w:rPr>
                <w:rFonts w:ascii="StobiSerif Regular" w:hAnsi="StobiSerif Regular"/>
                <w:sz w:val="18"/>
                <w:szCs w:val="18"/>
                <w:lang w:val="mk-MK"/>
              </w:rPr>
              <w:t>Договор за услуги</w:t>
            </w:r>
          </w:p>
        </w:tc>
        <w:tc>
          <w:tcPr>
            <w:tcW w:w="1574" w:type="dxa"/>
            <w:vAlign w:val="center"/>
          </w:tcPr>
          <w:p w14:paraId="49DF2F17" w14:textId="77777777" w:rsidR="00A76A21" w:rsidRPr="0096652D" w:rsidRDefault="00A76A21" w:rsidP="00F36030">
            <w:pPr>
              <w:jc w:val="both"/>
              <w:rPr>
                <w:rFonts w:ascii="StobiSerif Regular" w:hAnsi="StobiSerif Regular"/>
                <w:sz w:val="18"/>
                <w:szCs w:val="18"/>
                <w:lang w:val="mk-MK"/>
              </w:rPr>
            </w:pPr>
            <w:r w:rsidRPr="0096652D">
              <w:rPr>
                <w:rFonts w:ascii="StobiSerif Regular" w:hAnsi="StobiSerif Regular"/>
                <w:sz w:val="18"/>
                <w:szCs w:val="18"/>
                <w:lang w:val="mk-MK"/>
              </w:rPr>
              <w:t>€100.000,00</w:t>
            </w:r>
          </w:p>
        </w:tc>
        <w:tc>
          <w:tcPr>
            <w:tcW w:w="5081" w:type="dxa"/>
            <w:shd w:val="clear" w:color="auto" w:fill="auto"/>
          </w:tcPr>
          <w:p w14:paraId="121E669E" w14:textId="77777777" w:rsidR="00A76A21" w:rsidRPr="0096652D" w:rsidRDefault="00A76A21" w:rsidP="00F36030">
            <w:pPr>
              <w:jc w:val="both"/>
              <w:rPr>
                <w:rFonts w:ascii="StobiSerif Regular" w:hAnsi="StobiSerif Regular" w:cs="Arial"/>
                <w:sz w:val="18"/>
                <w:szCs w:val="18"/>
                <w:lang w:val="mk-MK"/>
              </w:rPr>
            </w:pPr>
            <w:r w:rsidRPr="0096652D">
              <w:rPr>
                <w:rFonts w:ascii="StobiSerif Regular" w:hAnsi="StobiSerif Regular" w:cs="Arial"/>
                <w:sz w:val="18"/>
                <w:szCs w:val="18"/>
                <w:lang w:val="mk-MK"/>
              </w:rPr>
              <w:t>Целта на проектот е евалуација, комуникација и видливост.</w:t>
            </w:r>
          </w:p>
        </w:tc>
      </w:tr>
      <w:tr w:rsidR="00A76A21" w:rsidRPr="0096652D" w14:paraId="7FDD2BA6" w14:textId="77777777" w:rsidTr="00F36030">
        <w:trPr>
          <w:trHeight w:val="630"/>
          <w:jc w:val="center"/>
        </w:trPr>
        <w:tc>
          <w:tcPr>
            <w:tcW w:w="9895" w:type="dxa"/>
            <w:gridSpan w:val="4"/>
            <w:vAlign w:val="center"/>
          </w:tcPr>
          <w:p w14:paraId="217E284F" w14:textId="77777777" w:rsidR="00A76A21" w:rsidRPr="0096652D" w:rsidRDefault="00A76A21" w:rsidP="00F36030">
            <w:pPr>
              <w:jc w:val="both"/>
              <w:rPr>
                <w:rFonts w:ascii="StobiSerif Regular" w:hAnsi="StobiSerif Regular" w:cs="Arial"/>
                <w:sz w:val="18"/>
                <w:szCs w:val="18"/>
              </w:rPr>
            </w:pPr>
            <w:r w:rsidRPr="0096652D">
              <w:rPr>
                <w:rFonts w:ascii="StobiSerif Regular" w:hAnsi="StobiSerif Regular" w:cs="Arial"/>
                <w:sz w:val="18"/>
                <w:szCs w:val="18"/>
              </w:rPr>
              <w:t>ИПА 2020/ Годишна акциска Програма за Република Северна Македонија за 2020 година – Цел 1/ EU integration Facility</w:t>
            </w:r>
          </w:p>
        </w:tc>
      </w:tr>
      <w:tr w:rsidR="00A76A21" w:rsidRPr="0096652D" w14:paraId="0C5E5143" w14:textId="77777777" w:rsidTr="00F36030">
        <w:trPr>
          <w:trHeight w:val="630"/>
          <w:jc w:val="center"/>
        </w:trPr>
        <w:tc>
          <w:tcPr>
            <w:tcW w:w="1885" w:type="dxa"/>
            <w:vAlign w:val="center"/>
          </w:tcPr>
          <w:p w14:paraId="62E06E0C" w14:textId="77777777" w:rsidR="00A76A21" w:rsidRPr="0096652D" w:rsidRDefault="00A76A21" w:rsidP="00F36030">
            <w:pPr>
              <w:jc w:val="both"/>
              <w:rPr>
                <w:rFonts w:ascii="StobiSerif Regular" w:hAnsi="StobiSerif Regular"/>
                <w:b/>
                <w:sz w:val="18"/>
                <w:szCs w:val="18"/>
                <w:lang w:val="mk-MK"/>
              </w:rPr>
            </w:pPr>
            <w:r w:rsidRPr="0096652D">
              <w:rPr>
                <w:rFonts w:ascii="StobiSerif Regular" w:hAnsi="StobiSerif Regular"/>
                <w:b/>
                <w:sz w:val="18"/>
                <w:szCs w:val="18"/>
                <w:lang w:val="mk-MK"/>
              </w:rPr>
              <w:t>ИПА 2020</w:t>
            </w:r>
          </w:p>
        </w:tc>
        <w:tc>
          <w:tcPr>
            <w:tcW w:w="1355" w:type="dxa"/>
            <w:shd w:val="clear" w:color="auto" w:fill="auto"/>
          </w:tcPr>
          <w:p w14:paraId="56EAAE2E" w14:textId="77777777" w:rsidR="00A76A21" w:rsidRPr="0096652D" w:rsidRDefault="00A76A21" w:rsidP="00F36030">
            <w:pPr>
              <w:jc w:val="both"/>
              <w:rPr>
                <w:rFonts w:ascii="StobiSerif Regular" w:hAnsi="StobiSerif Regular" w:cs="Arial"/>
                <w:b/>
                <w:bCs/>
                <w:sz w:val="18"/>
                <w:szCs w:val="18"/>
                <w:lang w:val="mk-MK"/>
              </w:rPr>
            </w:pPr>
            <w:r w:rsidRPr="0096652D">
              <w:rPr>
                <w:rFonts w:ascii="StobiSerif Regular" w:hAnsi="StobiSerif Regular" w:cs="Arial"/>
                <w:b/>
                <w:bCs/>
                <w:sz w:val="18"/>
                <w:szCs w:val="18"/>
                <w:lang w:val="mk-MK"/>
              </w:rPr>
              <w:t>Тип на договор</w:t>
            </w:r>
          </w:p>
        </w:tc>
        <w:tc>
          <w:tcPr>
            <w:tcW w:w="1574" w:type="dxa"/>
            <w:shd w:val="clear" w:color="auto" w:fill="auto"/>
          </w:tcPr>
          <w:p w14:paraId="0429032A" w14:textId="77777777" w:rsidR="00A76A21" w:rsidRPr="0096652D" w:rsidRDefault="00A76A21" w:rsidP="00F36030">
            <w:pPr>
              <w:jc w:val="both"/>
              <w:rPr>
                <w:rFonts w:ascii="StobiSerif Regular" w:hAnsi="StobiSerif Regular" w:cs="Arial"/>
                <w:b/>
                <w:bCs/>
                <w:sz w:val="18"/>
                <w:szCs w:val="18"/>
                <w:lang w:val="mk-MK"/>
              </w:rPr>
            </w:pPr>
            <w:r w:rsidRPr="0096652D">
              <w:rPr>
                <w:rFonts w:ascii="StobiSerif Regular" w:hAnsi="StobiSerif Regular" w:cs="Arial"/>
                <w:b/>
                <w:bCs/>
                <w:sz w:val="18"/>
                <w:szCs w:val="18"/>
                <w:lang w:val="mk-MK"/>
              </w:rPr>
              <w:t>Сума на договорот</w:t>
            </w:r>
          </w:p>
        </w:tc>
        <w:tc>
          <w:tcPr>
            <w:tcW w:w="5081" w:type="dxa"/>
            <w:shd w:val="clear" w:color="auto" w:fill="auto"/>
          </w:tcPr>
          <w:p w14:paraId="346B1DAD" w14:textId="77777777" w:rsidR="00A76A21" w:rsidRPr="0096652D" w:rsidRDefault="00A76A21" w:rsidP="00F36030">
            <w:pPr>
              <w:jc w:val="both"/>
              <w:rPr>
                <w:rFonts w:ascii="StobiSerif Regular" w:hAnsi="StobiSerif Regular" w:cs="Arial"/>
                <w:b/>
                <w:sz w:val="18"/>
                <w:szCs w:val="18"/>
                <w:lang w:val="mk-MK"/>
              </w:rPr>
            </w:pPr>
            <w:r w:rsidRPr="0096652D">
              <w:rPr>
                <w:rFonts w:ascii="StobiSerif Regular" w:hAnsi="StobiSerif Regular" w:cs="Arial"/>
                <w:b/>
                <w:sz w:val="18"/>
                <w:szCs w:val="18"/>
                <w:lang w:val="mk-MK"/>
              </w:rPr>
              <w:t>Цел на проектот</w:t>
            </w:r>
          </w:p>
        </w:tc>
      </w:tr>
      <w:tr w:rsidR="00A76A21" w:rsidRPr="0096652D" w14:paraId="5D3477FA" w14:textId="77777777" w:rsidTr="00F36030">
        <w:trPr>
          <w:trHeight w:val="630"/>
          <w:jc w:val="center"/>
        </w:trPr>
        <w:tc>
          <w:tcPr>
            <w:tcW w:w="1885" w:type="dxa"/>
            <w:vAlign w:val="center"/>
          </w:tcPr>
          <w:p w14:paraId="196041E5" w14:textId="77777777" w:rsidR="00A76A21" w:rsidRPr="0096652D" w:rsidRDefault="00A76A21" w:rsidP="00F36030">
            <w:pPr>
              <w:jc w:val="both"/>
              <w:rPr>
                <w:rFonts w:ascii="StobiSerif Regular" w:hAnsi="StobiSerif Regular"/>
                <w:sz w:val="18"/>
                <w:szCs w:val="18"/>
                <w:lang w:val="mk-MK"/>
              </w:rPr>
            </w:pPr>
            <w:r w:rsidRPr="0096652D">
              <w:rPr>
                <w:rFonts w:ascii="StobiSerif Regular" w:hAnsi="StobiSerif Regular"/>
                <w:sz w:val="18"/>
                <w:szCs w:val="18"/>
                <w:lang w:val="mk-MK"/>
              </w:rPr>
              <w:t>Усогласување на законодавството и имплементација на ЕУ Acquis во областа на рибарството и аквакултурата во Република Северна Македонија</w:t>
            </w:r>
          </w:p>
        </w:tc>
        <w:tc>
          <w:tcPr>
            <w:tcW w:w="1355" w:type="dxa"/>
            <w:shd w:val="clear" w:color="auto" w:fill="auto"/>
          </w:tcPr>
          <w:p w14:paraId="5D7A5156" w14:textId="77777777" w:rsidR="004B343E" w:rsidRDefault="004B343E" w:rsidP="00F36030">
            <w:pPr>
              <w:jc w:val="both"/>
              <w:rPr>
                <w:rFonts w:ascii="StobiSerif Regular" w:hAnsi="StobiSerif Regular" w:cs="Arial"/>
                <w:bCs/>
                <w:sz w:val="18"/>
                <w:szCs w:val="18"/>
                <w:lang w:val="mk-MK"/>
              </w:rPr>
            </w:pPr>
          </w:p>
          <w:p w14:paraId="69AED961" w14:textId="77777777" w:rsidR="004B343E" w:rsidRDefault="004B343E" w:rsidP="00F36030">
            <w:pPr>
              <w:jc w:val="both"/>
              <w:rPr>
                <w:rFonts w:ascii="StobiSerif Regular" w:hAnsi="StobiSerif Regular" w:cs="Arial"/>
                <w:bCs/>
                <w:sz w:val="18"/>
                <w:szCs w:val="18"/>
                <w:lang w:val="mk-MK"/>
              </w:rPr>
            </w:pPr>
          </w:p>
          <w:p w14:paraId="337D71ED" w14:textId="77777777" w:rsidR="004B343E" w:rsidRDefault="004B343E" w:rsidP="00F36030">
            <w:pPr>
              <w:jc w:val="both"/>
              <w:rPr>
                <w:rFonts w:ascii="StobiSerif Regular" w:hAnsi="StobiSerif Regular" w:cs="Arial"/>
                <w:bCs/>
                <w:sz w:val="18"/>
                <w:szCs w:val="18"/>
                <w:lang w:val="mk-MK"/>
              </w:rPr>
            </w:pPr>
          </w:p>
          <w:p w14:paraId="06264D83" w14:textId="77777777" w:rsidR="004B343E" w:rsidRDefault="004B343E" w:rsidP="00F36030">
            <w:pPr>
              <w:jc w:val="both"/>
              <w:rPr>
                <w:rFonts w:ascii="StobiSerif Regular" w:hAnsi="StobiSerif Regular" w:cs="Arial"/>
                <w:bCs/>
                <w:sz w:val="18"/>
                <w:szCs w:val="18"/>
                <w:lang w:val="mk-MK"/>
              </w:rPr>
            </w:pPr>
          </w:p>
          <w:p w14:paraId="1CCCBDC5" w14:textId="4F12251B" w:rsidR="00A76A21" w:rsidRPr="0096652D" w:rsidRDefault="00A76A21" w:rsidP="00F36030">
            <w:pPr>
              <w:jc w:val="both"/>
              <w:rPr>
                <w:rFonts w:ascii="StobiSerif Regular" w:hAnsi="StobiSerif Regular" w:cs="Arial"/>
                <w:bCs/>
                <w:sz w:val="18"/>
                <w:szCs w:val="18"/>
                <w:lang w:val="mk-MK"/>
              </w:rPr>
            </w:pPr>
            <w:r w:rsidRPr="0096652D">
              <w:rPr>
                <w:rFonts w:ascii="StobiSerif Regular" w:hAnsi="StobiSerif Regular" w:cs="Arial"/>
                <w:bCs/>
                <w:sz w:val="18"/>
                <w:szCs w:val="18"/>
                <w:lang w:val="mk-MK"/>
              </w:rPr>
              <w:t>Твининг лајт</w:t>
            </w:r>
          </w:p>
        </w:tc>
        <w:tc>
          <w:tcPr>
            <w:tcW w:w="1574" w:type="dxa"/>
            <w:shd w:val="clear" w:color="auto" w:fill="auto"/>
          </w:tcPr>
          <w:p w14:paraId="50D8E179" w14:textId="77777777" w:rsidR="004B343E" w:rsidRDefault="004B343E" w:rsidP="00F36030">
            <w:pPr>
              <w:jc w:val="both"/>
              <w:rPr>
                <w:rFonts w:ascii="StobiSerif Regular" w:hAnsi="StobiSerif Regular" w:cs="Arial"/>
                <w:bCs/>
                <w:sz w:val="18"/>
                <w:szCs w:val="18"/>
              </w:rPr>
            </w:pPr>
          </w:p>
          <w:p w14:paraId="52921A54" w14:textId="77777777" w:rsidR="004B343E" w:rsidRDefault="004B343E" w:rsidP="00F36030">
            <w:pPr>
              <w:jc w:val="both"/>
              <w:rPr>
                <w:rFonts w:ascii="StobiSerif Regular" w:hAnsi="StobiSerif Regular" w:cs="Arial"/>
                <w:bCs/>
                <w:sz w:val="18"/>
                <w:szCs w:val="18"/>
              </w:rPr>
            </w:pPr>
          </w:p>
          <w:p w14:paraId="7A139534" w14:textId="77777777" w:rsidR="004B343E" w:rsidRDefault="004B343E" w:rsidP="00F36030">
            <w:pPr>
              <w:jc w:val="both"/>
              <w:rPr>
                <w:rFonts w:ascii="StobiSerif Regular" w:hAnsi="StobiSerif Regular" w:cs="Arial"/>
                <w:bCs/>
                <w:sz w:val="18"/>
                <w:szCs w:val="18"/>
              </w:rPr>
            </w:pPr>
          </w:p>
          <w:p w14:paraId="23F4D788" w14:textId="77777777" w:rsidR="004B343E" w:rsidRDefault="004B343E" w:rsidP="00F36030">
            <w:pPr>
              <w:jc w:val="both"/>
              <w:rPr>
                <w:rFonts w:ascii="StobiSerif Regular" w:hAnsi="StobiSerif Regular" w:cs="Arial"/>
                <w:bCs/>
                <w:sz w:val="18"/>
                <w:szCs w:val="18"/>
              </w:rPr>
            </w:pPr>
          </w:p>
          <w:p w14:paraId="7598DE4B" w14:textId="40D39589" w:rsidR="00A76A21" w:rsidRPr="0096652D" w:rsidRDefault="00A76A21" w:rsidP="00F36030">
            <w:pPr>
              <w:jc w:val="both"/>
              <w:rPr>
                <w:rFonts w:ascii="StobiSerif Regular" w:hAnsi="StobiSerif Regular" w:cs="Arial"/>
                <w:bCs/>
                <w:sz w:val="18"/>
                <w:szCs w:val="18"/>
                <w:lang w:val="mk-MK"/>
              </w:rPr>
            </w:pPr>
            <w:r w:rsidRPr="0096652D">
              <w:rPr>
                <w:rFonts w:ascii="StobiSerif Regular" w:hAnsi="StobiSerif Regular" w:cs="Arial"/>
                <w:bCs/>
                <w:sz w:val="18"/>
                <w:szCs w:val="18"/>
              </w:rPr>
              <w:t>€</w:t>
            </w:r>
            <w:r w:rsidRPr="0096652D">
              <w:rPr>
                <w:rFonts w:ascii="StobiSerif Regular" w:hAnsi="StobiSerif Regular" w:cs="Arial"/>
                <w:bCs/>
                <w:sz w:val="18"/>
                <w:szCs w:val="18"/>
                <w:lang w:val="mk-MK"/>
              </w:rPr>
              <w:t>250</w:t>
            </w:r>
            <w:r w:rsidRPr="0096652D">
              <w:rPr>
                <w:rFonts w:ascii="StobiSerif Regular" w:hAnsi="StobiSerif Regular" w:cs="Arial"/>
                <w:bCs/>
                <w:sz w:val="18"/>
                <w:szCs w:val="18"/>
              </w:rPr>
              <w:t>.000,</w:t>
            </w:r>
            <w:r w:rsidRPr="0096652D">
              <w:rPr>
                <w:rFonts w:ascii="StobiSerif Regular" w:hAnsi="StobiSerif Regular" w:cs="Arial"/>
                <w:bCs/>
                <w:sz w:val="18"/>
                <w:szCs w:val="18"/>
                <w:lang w:val="mk-MK"/>
              </w:rPr>
              <w:t>00</w:t>
            </w:r>
          </w:p>
        </w:tc>
        <w:tc>
          <w:tcPr>
            <w:tcW w:w="5081" w:type="dxa"/>
            <w:shd w:val="clear" w:color="auto" w:fill="auto"/>
          </w:tcPr>
          <w:p w14:paraId="0494D823" w14:textId="77777777" w:rsidR="00A76A21" w:rsidRPr="0096652D" w:rsidRDefault="00A76A21" w:rsidP="00F36030">
            <w:pPr>
              <w:jc w:val="both"/>
              <w:rPr>
                <w:rFonts w:ascii="StobiSerif Regular" w:hAnsi="StobiSerif Regular" w:cs="Arial"/>
                <w:sz w:val="18"/>
                <w:szCs w:val="18"/>
              </w:rPr>
            </w:pPr>
            <w:r w:rsidRPr="0096652D">
              <w:rPr>
                <w:rFonts w:ascii="StobiSerif Regular" w:hAnsi="StobiSerif Regular" w:cs="Arial"/>
                <w:sz w:val="18"/>
                <w:szCs w:val="18"/>
              </w:rPr>
              <w:t>Подобрување на националната политика во областа на маркетинг политиките, структурните активности и државната помош во согласност со ЕУ acquis во секторот рибарство и аквакултура во Северна Македонија. Зајакнување на капацитетите на Министерството за земјоделство, шумарство и водостопанство и останатите корисници во однос на зајакнување на законската рамка во маркетинг политиките, структурните активности и државната помош во согласност со ЕУ acquis. Проектот започна на 9 мај 2022 година.</w:t>
            </w:r>
          </w:p>
        </w:tc>
      </w:tr>
    </w:tbl>
    <w:p w14:paraId="18584219" w14:textId="77777777" w:rsidR="004976FA" w:rsidRPr="009E7122" w:rsidRDefault="004976FA" w:rsidP="009E7122">
      <w:pPr>
        <w:jc w:val="both"/>
        <w:rPr>
          <w:rFonts w:ascii="StobiSans Regular" w:hAnsi="StobiSans Regular"/>
          <w:sz w:val="22"/>
          <w:szCs w:val="22"/>
        </w:rPr>
      </w:pPr>
    </w:p>
    <w:p w14:paraId="5F06D53D" w14:textId="27F99E11" w:rsidR="00776CB2" w:rsidRPr="00E321CB" w:rsidRDefault="00C0114F">
      <w:pPr>
        <w:pStyle w:val="a4"/>
      </w:pPr>
      <w:bookmarkStart w:id="71" w:name="_Toc147734762"/>
      <w:bookmarkStart w:id="72" w:name="_Toc149135543"/>
      <w:bookmarkStart w:id="73" w:name="_Toc39045085"/>
      <w:bookmarkStart w:id="74" w:name="_Toc39045312"/>
      <w:bookmarkStart w:id="75" w:name="_Toc39045494"/>
      <w:bookmarkStart w:id="76" w:name="_Toc39045580"/>
      <w:r>
        <w:rPr>
          <w:lang w:val="en-US"/>
        </w:rPr>
        <w:t>5</w:t>
      </w:r>
      <w:r w:rsidR="0096026F" w:rsidRPr="00E321CB">
        <w:t>.</w:t>
      </w:r>
      <w:r w:rsidR="00776CB2" w:rsidRPr="00E321CB">
        <w:t>Општи карактеристики на Република Северна Македонија со осврт на земјоделско-прехранбениот сектор</w:t>
      </w:r>
      <w:bookmarkEnd w:id="71"/>
      <w:bookmarkEnd w:id="72"/>
    </w:p>
    <w:p w14:paraId="3A9DE478" w14:textId="77777777" w:rsidR="00BD1A24" w:rsidRPr="002B4630" w:rsidRDefault="00BD1A24" w:rsidP="009E7122">
      <w:pPr>
        <w:jc w:val="both"/>
        <w:rPr>
          <w:rFonts w:ascii="StobiSerif Regular" w:eastAsiaTheme="minorHAnsi" w:hAnsi="StobiSerif Regular"/>
          <w:sz w:val="22"/>
          <w:szCs w:val="22"/>
        </w:rPr>
      </w:pPr>
    </w:p>
    <w:p w14:paraId="49C3A481" w14:textId="2DAD3BFD" w:rsidR="00776CB2" w:rsidRPr="002B4630" w:rsidRDefault="00776CB2" w:rsidP="009E7122">
      <w:pPr>
        <w:jc w:val="both"/>
        <w:rPr>
          <w:rFonts w:ascii="StobiSerif Regular" w:eastAsiaTheme="minorHAnsi" w:hAnsi="StobiSerif Regular"/>
          <w:b/>
          <w:bCs/>
          <w:sz w:val="22"/>
          <w:szCs w:val="22"/>
        </w:rPr>
      </w:pPr>
      <w:r w:rsidRPr="002B4630">
        <w:rPr>
          <w:rFonts w:ascii="StobiSerif Regular" w:eastAsiaTheme="minorHAnsi" w:hAnsi="StobiSerif Regular"/>
          <w:b/>
          <w:bCs/>
          <w:sz w:val="22"/>
          <w:szCs w:val="22"/>
        </w:rPr>
        <w:t>Географски карактеристики, клима и население</w:t>
      </w:r>
    </w:p>
    <w:p w14:paraId="43CD7380" w14:textId="77777777" w:rsidR="0096652D" w:rsidRDefault="0096652D">
      <w:pPr>
        <w:spacing w:after="160" w:line="259" w:lineRule="auto"/>
        <w:jc w:val="both"/>
        <w:rPr>
          <w:rFonts w:ascii="StobiSerif Regular" w:eastAsiaTheme="minorHAnsi" w:hAnsi="StobiSerif Regular" w:cstheme="minorBidi"/>
          <w:sz w:val="22"/>
          <w:szCs w:val="22"/>
        </w:rPr>
      </w:pPr>
    </w:p>
    <w:p w14:paraId="76953FF1" w14:textId="75A2B7EE" w:rsidR="00776CB2" w:rsidRPr="002B4630" w:rsidRDefault="00776CB2" w:rsidP="00A52C9C">
      <w:pPr>
        <w:spacing w:after="160" w:line="259" w:lineRule="auto"/>
        <w:ind w:firstLine="720"/>
        <w:jc w:val="both"/>
        <w:rPr>
          <w:rFonts w:ascii="StobiSerif Regular" w:eastAsiaTheme="minorHAnsi" w:hAnsi="StobiSerif Regular" w:cstheme="minorBidi"/>
          <w:sz w:val="22"/>
          <w:szCs w:val="22"/>
          <w:lang w:val="mk-MK"/>
        </w:rPr>
      </w:pPr>
      <w:r w:rsidRPr="002B4630">
        <w:rPr>
          <w:rFonts w:ascii="StobiSerif Regular" w:eastAsiaTheme="minorHAnsi" w:hAnsi="StobiSerif Regular" w:cstheme="minorBidi"/>
          <w:sz w:val="22"/>
          <w:szCs w:val="22"/>
        </w:rPr>
        <w:t>Република</w:t>
      </w:r>
      <w:r w:rsidR="00863143">
        <w:rPr>
          <w:rFonts w:ascii="StobiSerif Regular" w:eastAsiaTheme="minorHAnsi" w:hAnsi="StobiSerif Regular" w:cstheme="minorBidi"/>
          <w:sz w:val="22"/>
          <w:szCs w:val="22"/>
        </w:rPr>
        <w:t xml:space="preserve"> </w:t>
      </w:r>
      <w:r w:rsidRPr="002B4630">
        <w:rPr>
          <w:rFonts w:ascii="StobiSerif Regular" w:eastAsiaTheme="minorHAnsi" w:hAnsi="StobiSerif Regular" w:cstheme="minorBidi"/>
          <w:sz w:val="22"/>
          <w:szCs w:val="22"/>
        </w:rPr>
        <w:t>Северна Македонија е централна балканска држава во Југоисточна Европа, со површина од 25.</w:t>
      </w:r>
      <w:r w:rsidR="00DA7D8F">
        <w:rPr>
          <w:rFonts w:ascii="StobiSerif Regular" w:eastAsiaTheme="minorHAnsi" w:hAnsi="StobiSerif Regular" w:cstheme="minorBidi"/>
          <w:sz w:val="22"/>
          <w:szCs w:val="22"/>
          <w:lang w:val="mk-MK"/>
        </w:rPr>
        <w:t>713</w:t>
      </w:r>
      <w:r w:rsidR="00DA7D8F" w:rsidRPr="002B4630">
        <w:rPr>
          <w:rFonts w:ascii="StobiSerif Regular" w:eastAsiaTheme="minorHAnsi" w:hAnsi="StobiSerif Regular" w:cstheme="minorBidi"/>
          <w:sz w:val="22"/>
          <w:szCs w:val="22"/>
        </w:rPr>
        <w:t xml:space="preserve"> </w:t>
      </w:r>
      <w:r w:rsidRPr="002B4630">
        <w:rPr>
          <w:rFonts w:ascii="StobiSerif Regular" w:eastAsiaTheme="minorHAnsi" w:hAnsi="StobiSerif Regular" w:cstheme="minorBidi"/>
          <w:sz w:val="22"/>
          <w:szCs w:val="22"/>
        </w:rPr>
        <w:t>км² и се граничи со четири држави: на исток со Бугарија, на север со Србија, на запад со Албанија и на југ со Грција. Должината на границите изнесува вкупно 8</w:t>
      </w:r>
      <w:r w:rsidRPr="002B4630">
        <w:rPr>
          <w:rFonts w:ascii="StobiSerif Regular" w:eastAsiaTheme="minorHAnsi" w:hAnsi="StobiSerif Regular" w:cstheme="minorBidi"/>
          <w:sz w:val="22"/>
          <w:szCs w:val="22"/>
          <w:lang w:val="mk-MK"/>
        </w:rPr>
        <w:t>99</w:t>
      </w:r>
      <w:r w:rsidRPr="002B4630">
        <w:rPr>
          <w:rFonts w:ascii="StobiSerif Regular" w:eastAsiaTheme="minorHAnsi" w:hAnsi="StobiSerif Regular" w:cstheme="minorBidi"/>
          <w:sz w:val="22"/>
          <w:szCs w:val="22"/>
        </w:rPr>
        <w:t xml:space="preserve"> km</w:t>
      </w:r>
      <w:r w:rsidRPr="002B4630">
        <w:rPr>
          <w:rFonts w:ascii="StobiSerif Regular" w:eastAsiaTheme="minorHAnsi" w:hAnsi="StobiSerif Regular" w:cstheme="minorBidi"/>
          <w:sz w:val="22"/>
          <w:szCs w:val="22"/>
          <w:lang w:val="mk-MK"/>
        </w:rPr>
        <w:t xml:space="preserve">, од кои сувоземни 809 </w:t>
      </w:r>
      <w:r w:rsidRPr="002B4630">
        <w:rPr>
          <w:rFonts w:ascii="StobiSerif Regular" w:eastAsiaTheme="minorHAnsi" w:hAnsi="StobiSerif Regular" w:cstheme="minorBidi"/>
          <w:sz w:val="22"/>
          <w:szCs w:val="22"/>
        </w:rPr>
        <w:t>km</w:t>
      </w:r>
      <w:r w:rsidRPr="002B4630">
        <w:rPr>
          <w:rFonts w:ascii="StobiSerif Regular" w:eastAsiaTheme="minorHAnsi" w:hAnsi="StobiSerif Regular" w:cstheme="minorBidi"/>
          <w:sz w:val="22"/>
          <w:szCs w:val="22"/>
          <w:lang w:val="mk-MK"/>
        </w:rPr>
        <w:t xml:space="preserve">, 43 речни и 47 </w:t>
      </w:r>
      <w:r w:rsidRPr="002B4630">
        <w:rPr>
          <w:rFonts w:ascii="StobiSerif Regular" w:eastAsiaTheme="minorHAnsi" w:hAnsi="StobiSerif Regular" w:cstheme="minorBidi"/>
          <w:sz w:val="22"/>
          <w:szCs w:val="22"/>
        </w:rPr>
        <w:t xml:space="preserve">km </w:t>
      </w:r>
      <w:r w:rsidRPr="002B4630">
        <w:rPr>
          <w:rFonts w:ascii="StobiSerif Regular" w:eastAsiaTheme="minorHAnsi" w:hAnsi="StobiSerif Regular" w:cstheme="minorBidi"/>
          <w:sz w:val="22"/>
          <w:szCs w:val="22"/>
          <w:lang w:val="mk-MK"/>
        </w:rPr>
        <w:t>езерски</w:t>
      </w:r>
      <w:r w:rsidRPr="002B4630">
        <w:rPr>
          <w:rFonts w:ascii="StobiSerif Regular" w:eastAsiaTheme="minorHAnsi" w:hAnsi="StobiSerif Regular" w:cstheme="minorBidi"/>
          <w:sz w:val="22"/>
          <w:szCs w:val="22"/>
        </w:rPr>
        <w:t>. Иако е копнена земја, Северна Македонија е на крстопат помеѓу два големи пан-европски транспортни коридори (8 и 10) кои ја поврзуваат централна Европа со Јадранското, Егејското и Црното море.</w:t>
      </w:r>
    </w:p>
    <w:p w14:paraId="4FDF0074" w14:textId="77777777" w:rsidR="00E26B4D" w:rsidRDefault="00E26B4D" w:rsidP="00E321CB">
      <w:pPr>
        <w:spacing w:after="160" w:line="259" w:lineRule="auto"/>
        <w:jc w:val="center"/>
        <w:rPr>
          <w:rFonts w:ascii="StobiSerif Regular" w:eastAsiaTheme="minorHAnsi" w:hAnsi="StobiSerif Regular" w:cstheme="minorBidi"/>
          <w:sz w:val="22"/>
          <w:szCs w:val="22"/>
        </w:rPr>
      </w:pPr>
    </w:p>
    <w:p w14:paraId="12EC7342" w14:textId="3C1AB73E" w:rsidR="00776CB2" w:rsidRPr="002B4630" w:rsidRDefault="00776CB2" w:rsidP="00E321CB">
      <w:pPr>
        <w:spacing w:after="160" w:line="259" w:lineRule="auto"/>
        <w:jc w:val="center"/>
        <w:rPr>
          <w:rFonts w:ascii="StobiSerif Regular" w:eastAsiaTheme="minorHAnsi" w:hAnsi="StobiSerif Regular" w:cstheme="minorBidi"/>
          <w:sz w:val="22"/>
          <w:szCs w:val="22"/>
        </w:rPr>
      </w:pPr>
      <w:r w:rsidRPr="00E321CB">
        <w:rPr>
          <w:rFonts w:ascii="StobiSerif Regular" w:eastAsiaTheme="minorHAnsi" w:hAnsi="StobiSerif Regular" w:cstheme="minorBidi"/>
          <w:sz w:val="22"/>
          <w:szCs w:val="22"/>
        </w:rPr>
        <w:lastRenderedPageBreak/>
        <w:t>Карта на Република Северна Македонија</w:t>
      </w:r>
      <w:r w:rsidRPr="002B4630">
        <w:rPr>
          <w:rFonts w:ascii="StobiSerif Regular" w:eastAsiaTheme="minorHAnsi" w:hAnsi="StobiSerif Regular" w:cstheme="minorBidi"/>
          <w:noProof/>
          <w:sz w:val="22"/>
          <w:szCs w:val="22"/>
        </w:rPr>
        <w:drawing>
          <wp:inline distT="0" distB="0" distL="0" distR="0" wp14:anchorId="748F049B" wp14:editId="2BDEC815">
            <wp:extent cx="5753100" cy="346207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78788" cy="3477531"/>
                    </a:xfrm>
                    <a:prstGeom prst="rect">
                      <a:avLst/>
                    </a:prstGeom>
                    <a:noFill/>
                    <a:ln>
                      <a:noFill/>
                    </a:ln>
                  </pic:spPr>
                </pic:pic>
              </a:graphicData>
            </a:graphic>
          </wp:inline>
        </w:drawing>
      </w:r>
    </w:p>
    <w:p w14:paraId="140E6C51" w14:textId="7E7718D9" w:rsidR="00776CB2" w:rsidRPr="0096026F" w:rsidRDefault="00776CB2" w:rsidP="009E7122">
      <w:pPr>
        <w:spacing w:line="259" w:lineRule="auto"/>
        <w:ind w:firstLine="720"/>
        <w:jc w:val="both"/>
        <w:rPr>
          <w:rFonts w:ascii="StobiSerif Regular" w:eastAsiaTheme="minorHAnsi" w:hAnsi="StobiSerif Regular" w:cstheme="minorBidi"/>
          <w:sz w:val="22"/>
          <w:szCs w:val="22"/>
        </w:rPr>
      </w:pPr>
      <w:r w:rsidRPr="0096026F">
        <w:rPr>
          <w:rFonts w:ascii="StobiSerif Regular" w:eastAsiaTheme="minorHAnsi" w:hAnsi="StobiSerif Regular" w:cstheme="minorBidi"/>
          <w:sz w:val="22"/>
          <w:szCs w:val="22"/>
        </w:rPr>
        <w:t>Релјефот на Република Северна Македонија е претежно ридско-планински со хетерогени природни услови и структура на земјиштето. Ридско-планинските делови опфаќаат % од вкупната територија, рамнинскиот дел 19%, а останатото се водни површини</w:t>
      </w:r>
      <w:r w:rsidR="00DA7D8F">
        <w:rPr>
          <w:rFonts w:ascii="StobiSerif Regular" w:eastAsiaTheme="minorHAnsi" w:hAnsi="StobiSerif Regular" w:cstheme="minorBidi"/>
          <w:sz w:val="22"/>
          <w:szCs w:val="22"/>
          <w:lang w:val="mk-MK"/>
        </w:rPr>
        <w:t>, околу 1,9%</w:t>
      </w:r>
      <w:r w:rsidRPr="0096026F">
        <w:rPr>
          <w:rFonts w:ascii="StobiSerif Regular" w:eastAsiaTheme="minorHAnsi" w:hAnsi="StobiSerif Regular" w:cstheme="minorBidi"/>
          <w:sz w:val="22"/>
          <w:szCs w:val="22"/>
        </w:rPr>
        <w:t xml:space="preserve">. </w:t>
      </w:r>
    </w:p>
    <w:p w14:paraId="085E21E4" w14:textId="77777777" w:rsidR="00776CB2" w:rsidRPr="0096026F" w:rsidRDefault="00776CB2" w:rsidP="009E7122">
      <w:pPr>
        <w:spacing w:line="259" w:lineRule="auto"/>
        <w:ind w:firstLine="720"/>
        <w:jc w:val="both"/>
        <w:rPr>
          <w:rFonts w:ascii="StobiSerif Regular" w:eastAsiaTheme="minorHAnsi" w:hAnsi="StobiSerif Regular" w:cstheme="minorBidi"/>
          <w:sz w:val="22"/>
          <w:szCs w:val="22"/>
        </w:rPr>
      </w:pPr>
      <w:r w:rsidRPr="0096026F">
        <w:rPr>
          <w:rFonts w:ascii="StobiSerif Regular" w:eastAsiaTheme="minorHAnsi" w:hAnsi="StobiSerif Regular" w:cstheme="minorBidi"/>
          <w:sz w:val="22"/>
          <w:szCs w:val="22"/>
        </w:rPr>
        <w:t>Република Северна Македонија е главно под влијание на три климатски типови: континентална, планинска и медитеранска клима. Климатските фактори допринесуваат земјата да се карактеризира со топли и суви лета и студени и влажни зими. Инсолацијата и температурите во земјата се покачуваат од север кон југ.</w:t>
      </w:r>
    </w:p>
    <w:p w14:paraId="1E46DFBA" w14:textId="77777777" w:rsidR="00776CB2" w:rsidRPr="0096026F" w:rsidRDefault="00776CB2" w:rsidP="009E7122">
      <w:pPr>
        <w:spacing w:line="259" w:lineRule="auto"/>
        <w:ind w:firstLine="720"/>
        <w:jc w:val="both"/>
        <w:rPr>
          <w:rFonts w:ascii="StobiSerif Regular" w:eastAsiaTheme="minorHAnsi" w:hAnsi="StobiSerif Regular" w:cstheme="minorBidi"/>
          <w:sz w:val="22"/>
          <w:szCs w:val="22"/>
        </w:rPr>
      </w:pPr>
      <w:r w:rsidRPr="0096026F">
        <w:rPr>
          <w:rFonts w:ascii="StobiSerif Regular" w:eastAsiaTheme="minorHAnsi" w:hAnsi="StobiSerif Regular" w:cstheme="minorBidi"/>
          <w:sz w:val="22"/>
          <w:szCs w:val="22"/>
        </w:rPr>
        <w:t xml:space="preserve">Средната годишна количина на врнежи во планините е околу 1.000-1.500 mm, а во котлините 600-700 мм. Климатските индикатори, меѓу кои - сушата, раните есенски и доцните пролетни мразеви се ограничувачки фактори на интензивното земјоделско производство. </w:t>
      </w:r>
    </w:p>
    <w:p w14:paraId="2001A961" w14:textId="77777777" w:rsidR="00776CB2" w:rsidRPr="0096026F" w:rsidRDefault="00776CB2" w:rsidP="009E7122">
      <w:pPr>
        <w:spacing w:line="259" w:lineRule="auto"/>
        <w:ind w:firstLine="720"/>
        <w:jc w:val="both"/>
        <w:rPr>
          <w:rFonts w:ascii="StobiSerif Regular" w:eastAsiaTheme="minorHAnsi" w:hAnsi="StobiSerif Regular" w:cstheme="minorBidi"/>
          <w:sz w:val="22"/>
          <w:szCs w:val="22"/>
        </w:rPr>
      </w:pPr>
      <w:r w:rsidRPr="0096026F">
        <w:rPr>
          <w:rFonts w:ascii="StobiSerif Regular" w:eastAsiaTheme="minorHAnsi" w:hAnsi="StobiSerif Regular" w:cstheme="minorBidi"/>
          <w:sz w:val="22"/>
          <w:szCs w:val="22"/>
        </w:rPr>
        <w:t xml:space="preserve">Најголем регион по површина е пелагонискиот, со најмногу населени места, околу 343 и со мала густина на населеност од </w:t>
      </w:r>
      <w:r w:rsidRPr="0096026F">
        <w:rPr>
          <w:rFonts w:ascii="StobiSerif Regular" w:eastAsiaTheme="minorHAnsi" w:hAnsi="StobiSerif Regular" w:cstheme="minorBidi"/>
          <w:sz w:val="22"/>
          <w:szCs w:val="22"/>
          <w:lang w:val="mk-MK"/>
        </w:rPr>
        <w:t>44,6</w:t>
      </w:r>
      <w:r w:rsidRPr="0096026F">
        <w:rPr>
          <w:rFonts w:ascii="StobiSerif Regular" w:eastAsiaTheme="minorHAnsi" w:hAnsi="StobiSerif Regular" w:cstheme="minorBidi"/>
          <w:sz w:val="22"/>
          <w:szCs w:val="22"/>
        </w:rPr>
        <w:t xml:space="preserve"> жители на км², додека најмалиот регион, скопскиот има изразито густа населеност од </w:t>
      </w:r>
      <w:r w:rsidRPr="0096026F">
        <w:rPr>
          <w:rFonts w:ascii="StobiSerif Regular" w:eastAsiaTheme="minorHAnsi" w:hAnsi="StobiSerif Regular" w:cstheme="minorBidi"/>
          <w:sz w:val="22"/>
          <w:szCs w:val="22"/>
          <w:lang w:val="mk-MK"/>
        </w:rPr>
        <w:t>334,8</w:t>
      </w:r>
      <w:r w:rsidRPr="0096026F">
        <w:rPr>
          <w:rFonts w:ascii="StobiSerif Regular" w:eastAsiaTheme="minorHAnsi" w:hAnsi="StobiSerif Regular" w:cstheme="minorBidi"/>
          <w:sz w:val="22"/>
          <w:szCs w:val="22"/>
        </w:rPr>
        <w:t xml:space="preserve"> жители на км² и повеќе од една четвртина од вкупното население во Република Северна Македонија. </w:t>
      </w:r>
    </w:p>
    <w:p w14:paraId="7ACBBAA9" w14:textId="77777777" w:rsidR="00776CB2" w:rsidRPr="0096026F" w:rsidRDefault="00776CB2" w:rsidP="009E7122">
      <w:pPr>
        <w:spacing w:line="259" w:lineRule="auto"/>
        <w:ind w:firstLine="720"/>
        <w:jc w:val="both"/>
        <w:rPr>
          <w:rFonts w:ascii="StobiSerif Regular" w:eastAsiaTheme="minorHAnsi" w:hAnsi="StobiSerif Regular" w:cstheme="minorBidi"/>
          <w:sz w:val="22"/>
          <w:szCs w:val="22"/>
        </w:rPr>
      </w:pPr>
      <w:r w:rsidRPr="0096026F">
        <w:rPr>
          <w:rFonts w:ascii="StobiSerif Regular" w:eastAsiaTheme="minorHAnsi" w:hAnsi="StobiSerif Regular" w:cstheme="minorBidi"/>
          <w:sz w:val="22"/>
          <w:szCs w:val="22"/>
        </w:rPr>
        <w:t>Полошкиот и југозападниот регион се издвојуваат според високото учество на населението кое живее во руралните средини, додека во другите региони руралните населби се поретко населени.</w:t>
      </w:r>
    </w:p>
    <w:p w14:paraId="451E5953" w14:textId="453E7C7F" w:rsidR="0096026F" w:rsidRPr="0096026F" w:rsidRDefault="00776CB2" w:rsidP="0096026F">
      <w:pPr>
        <w:spacing w:line="259" w:lineRule="auto"/>
        <w:ind w:firstLine="720"/>
        <w:jc w:val="both"/>
        <w:rPr>
          <w:rFonts w:ascii="StobiSerif Regular" w:eastAsiaTheme="minorHAnsi" w:hAnsi="StobiSerif Regular" w:cstheme="minorBidi"/>
          <w:sz w:val="22"/>
          <w:szCs w:val="22"/>
        </w:rPr>
      </w:pPr>
      <w:r w:rsidRPr="0096026F">
        <w:rPr>
          <w:rFonts w:ascii="StobiSerif Regular" w:eastAsiaTheme="minorHAnsi" w:hAnsi="StobiSerif Regular" w:cstheme="minorBidi"/>
          <w:sz w:val="22"/>
          <w:szCs w:val="22"/>
        </w:rPr>
        <w:t>Според проценката на населението (состојба 31.12.</w:t>
      </w:r>
      <w:r w:rsidR="000530E1" w:rsidRPr="0096026F">
        <w:rPr>
          <w:rFonts w:ascii="StobiSerif Regular" w:eastAsiaTheme="minorHAnsi" w:hAnsi="StobiSerif Regular" w:cstheme="minorBidi"/>
          <w:sz w:val="22"/>
          <w:szCs w:val="22"/>
        </w:rPr>
        <w:t xml:space="preserve">2022 </w:t>
      </w:r>
      <w:r w:rsidRPr="0096026F">
        <w:rPr>
          <w:rFonts w:ascii="StobiSerif Regular" w:eastAsiaTheme="minorHAnsi" w:hAnsi="StobiSerif Regular" w:cstheme="minorBidi"/>
          <w:sz w:val="22"/>
          <w:szCs w:val="22"/>
        </w:rPr>
        <w:t xml:space="preserve">година), во Република Северна Македонија има </w:t>
      </w:r>
      <w:r w:rsidR="000530E1" w:rsidRPr="0096026F">
        <w:rPr>
          <w:rFonts w:ascii="StobiSerif Regular" w:eastAsiaTheme="minorHAnsi" w:hAnsi="StobiSerif Regular" w:cstheme="minorBidi"/>
          <w:sz w:val="22"/>
          <w:szCs w:val="22"/>
        </w:rPr>
        <w:t>1.834.085</w:t>
      </w:r>
      <w:r w:rsidRPr="0096026F">
        <w:rPr>
          <w:rFonts w:ascii="StobiSerif Regular" w:eastAsiaTheme="minorHAnsi" w:hAnsi="StobiSerif Regular" w:cstheme="minorBidi"/>
          <w:sz w:val="22"/>
          <w:szCs w:val="22"/>
        </w:rPr>
        <w:t xml:space="preserve"> жители</w:t>
      </w:r>
      <w:r w:rsidR="00FB4A54">
        <w:rPr>
          <w:rFonts w:ascii="StobiSerif Regular" w:eastAsiaTheme="minorHAnsi" w:hAnsi="StobiSerif Regular" w:cstheme="minorBidi"/>
          <w:sz w:val="22"/>
          <w:szCs w:val="22"/>
          <w:lang w:val="mk-MK"/>
        </w:rPr>
        <w:t>.</w:t>
      </w:r>
      <w:r w:rsidR="002B4630">
        <w:rPr>
          <w:rFonts w:ascii="StobiSerif Regular" w:eastAsiaTheme="minorHAnsi" w:hAnsi="StobiSerif Regular" w:cstheme="minorBidi"/>
          <w:sz w:val="22"/>
          <w:szCs w:val="22"/>
        </w:rPr>
        <w:t xml:space="preserve"> </w:t>
      </w:r>
    </w:p>
    <w:p w14:paraId="0DD3FC7E" w14:textId="02025173" w:rsidR="00D25C29" w:rsidRPr="0096026F" w:rsidRDefault="000530E1" w:rsidP="002B4630">
      <w:pPr>
        <w:autoSpaceDE w:val="0"/>
        <w:autoSpaceDN w:val="0"/>
        <w:adjustRightInd w:val="0"/>
        <w:ind w:firstLine="720"/>
        <w:jc w:val="both"/>
        <w:rPr>
          <w:rFonts w:ascii="StobiSerif Regular" w:hAnsi="StobiSerif Regular" w:cs="Calibri"/>
          <w:sz w:val="22"/>
          <w:szCs w:val="22"/>
          <w:lang w:eastAsia="mk-MK"/>
        </w:rPr>
      </w:pPr>
      <w:r w:rsidRPr="0096026F">
        <w:rPr>
          <w:rFonts w:ascii="StobiSerif Regular" w:eastAsiaTheme="minorHAnsi" w:hAnsi="StobiSerif Regular" w:cstheme="minorBidi"/>
          <w:sz w:val="22"/>
          <w:szCs w:val="22"/>
        </w:rPr>
        <w:t>Во однос на старосната структура, македонското население сè повеќе старее. Во периодот од 2012 до 2022 година, учеството на старото население (65 и повеќе години) е зголемено од 11</w:t>
      </w:r>
      <w:r w:rsidR="0096652D">
        <w:rPr>
          <w:rFonts w:ascii="StobiSerif Regular" w:eastAsiaTheme="minorHAnsi" w:hAnsi="StobiSerif Regular" w:cstheme="minorBidi"/>
          <w:sz w:val="22"/>
          <w:szCs w:val="22"/>
          <w:lang w:val="mk-MK"/>
        </w:rPr>
        <w:t>,</w:t>
      </w:r>
      <w:r w:rsidRPr="0096026F">
        <w:rPr>
          <w:rFonts w:ascii="StobiSerif Regular" w:eastAsiaTheme="minorHAnsi" w:hAnsi="StobiSerif Regular" w:cstheme="minorBidi"/>
          <w:sz w:val="22"/>
          <w:szCs w:val="22"/>
        </w:rPr>
        <w:t xml:space="preserve">9 % на </w:t>
      </w:r>
      <w:r w:rsidRPr="0096026F">
        <w:rPr>
          <w:rFonts w:ascii="StobiSerif Regular" w:eastAsiaTheme="minorHAnsi" w:hAnsi="StobiSerif Regular" w:cstheme="minorBidi"/>
          <w:sz w:val="22"/>
          <w:szCs w:val="22"/>
        </w:rPr>
        <w:lastRenderedPageBreak/>
        <w:t>17</w:t>
      </w:r>
      <w:r w:rsidR="0096652D">
        <w:rPr>
          <w:rFonts w:ascii="StobiSerif Regular" w:eastAsiaTheme="minorHAnsi" w:hAnsi="StobiSerif Regular" w:cstheme="minorBidi"/>
          <w:sz w:val="22"/>
          <w:szCs w:val="22"/>
          <w:lang w:val="mk-MK"/>
        </w:rPr>
        <w:t>,</w:t>
      </w:r>
      <w:r w:rsidRPr="0096026F">
        <w:rPr>
          <w:rFonts w:ascii="StobiSerif Regular" w:eastAsiaTheme="minorHAnsi" w:hAnsi="StobiSerif Regular" w:cstheme="minorBidi"/>
          <w:sz w:val="22"/>
          <w:szCs w:val="22"/>
        </w:rPr>
        <w:t>7 %.</w:t>
      </w:r>
      <w:r w:rsidR="00355A4B">
        <w:rPr>
          <w:rFonts w:ascii="StobiSerif Regular" w:eastAsiaTheme="minorHAnsi" w:hAnsi="StobiSerif Regular" w:cstheme="minorBidi"/>
          <w:sz w:val="22"/>
          <w:szCs w:val="22"/>
          <w:lang w:val="mk-MK"/>
        </w:rPr>
        <w:t xml:space="preserve"> </w:t>
      </w:r>
      <w:r w:rsidR="00D25C29" w:rsidRPr="0096026F">
        <w:rPr>
          <w:rFonts w:ascii="StobiSerif Regular" w:hAnsi="StobiSerif Regular" w:cs="Calibri"/>
          <w:sz w:val="22"/>
          <w:szCs w:val="22"/>
          <w:lang w:eastAsia="mk-MK"/>
        </w:rPr>
        <w:t>Во периодот 2012 – 2022 година, стапките на активност, вработеност и невработеност</w:t>
      </w:r>
      <w:r w:rsidR="00D25C29" w:rsidRPr="0096026F">
        <w:rPr>
          <w:rFonts w:ascii="StobiSerif Regular" w:hAnsi="StobiSerif Regular" w:cs="Calibri"/>
          <w:sz w:val="22"/>
          <w:szCs w:val="22"/>
          <w:lang w:val="mk-MK" w:eastAsia="mk-MK"/>
        </w:rPr>
        <w:t xml:space="preserve"> </w:t>
      </w:r>
      <w:r w:rsidR="00D25C29" w:rsidRPr="0096026F">
        <w:rPr>
          <w:rFonts w:ascii="StobiSerif Regular" w:hAnsi="StobiSerif Regular" w:cs="Calibri"/>
          <w:sz w:val="22"/>
          <w:szCs w:val="22"/>
          <w:lang w:eastAsia="mk-MK"/>
        </w:rPr>
        <w:t>бележат промени од година на година, во насока на пораст и/или намалување.</w:t>
      </w:r>
    </w:p>
    <w:p w14:paraId="17E980AC" w14:textId="0481EAC7" w:rsidR="00D25C29" w:rsidRPr="0096026F" w:rsidRDefault="00D25C29" w:rsidP="009E7122">
      <w:pPr>
        <w:autoSpaceDE w:val="0"/>
        <w:autoSpaceDN w:val="0"/>
        <w:adjustRightInd w:val="0"/>
        <w:ind w:firstLine="720"/>
        <w:jc w:val="both"/>
        <w:rPr>
          <w:rFonts w:ascii="StobiSerif Regular" w:hAnsi="StobiSerif Regular" w:cs="Calibri"/>
          <w:sz w:val="22"/>
          <w:szCs w:val="22"/>
          <w:lang w:eastAsia="mk-MK"/>
        </w:rPr>
      </w:pPr>
      <w:r w:rsidRPr="0096026F">
        <w:rPr>
          <w:rFonts w:ascii="StobiSerif Regular" w:hAnsi="StobiSerif Regular" w:cs="Calibri"/>
          <w:sz w:val="22"/>
          <w:szCs w:val="22"/>
          <w:lang w:eastAsia="mk-MK"/>
        </w:rPr>
        <w:t>Во последната година од овој период, стапката на активното население кај мажите</w:t>
      </w:r>
      <w:r w:rsidRPr="0096026F">
        <w:rPr>
          <w:rFonts w:ascii="StobiSerif Regular" w:hAnsi="StobiSerif Regular" w:cs="Calibri"/>
          <w:sz w:val="22"/>
          <w:szCs w:val="22"/>
          <w:lang w:val="mk-MK" w:eastAsia="mk-MK"/>
        </w:rPr>
        <w:t xml:space="preserve"> </w:t>
      </w:r>
      <w:r w:rsidR="00984641" w:rsidRPr="0096026F">
        <w:rPr>
          <w:rFonts w:ascii="StobiSerif Regular" w:hAnsi="StobiSerif Regular" w:cs="Calibri"/>
          <w:sz w:val="22"/>
          <w:szCs w:val="22"/>
          <w:lang w:eastAsia="mk-MK"/>
        </w:rPr>
        <w:t>бележи намалување од 2,</w:t>
      </w:r>
      <w:r w:rsidRPr="0096026F">
        <w:rPr>
          <w:rFonts w:ascii="StobiSerif Regular" w:hAnsi="StobiSerif Regular" w:cs="Calibri"/>
          <w:sz w:val="22"/>
          <w:szCs w:val="22"/>
          <w:lang w:eastAsia="mk-MK"/>
        </w:rPr>
        <w:t>4 процентни поени во однос на 2012 година. Највисока</w:t>
      </w:r>
      <w:r w:rsidRPr="0096026F">
        <w:rPr>
          <w:rFonts w:ascii="StobiSerif Regular" w:hAnsi="StobiSerif Regular" w:cs="Calibri"/>
          <w:sz w:val="22"/>
          <w:szCs w:val="22"/>
          <w:lang w:val="mk-MK" w:eastAsia="mk-MK"/>
        </w:rPr>
        <w:t xml:space="preserve"> </w:t>
      </w:r>
      <w:r w:rsidR="00984641" w:rsidRPr="0096026F">
        <w:rPr>
          <w:rFonts w:ascii="StobiSerif Regular" w:hAnsi="StobiSerif Regular" w:cs="Calibri"/>
          <w:sz w:val="22"/>
          <w:szCs w:val="22"/>
          <w:lang w:eastAsia="mk-MK"/>
        </w:rPr>
        <w:t>стапка на вработеност од 47,</w:t>
      </w:r>
      <w:r w:rsidRPr="0096026F">
        <w:rPr>
          <w:rFonts w:ascii="StobiSerif Regular" w:hAnsi="StobiSerif Regular" w:cs="Calibri"/>
          <w:sz w:val="22"/>
          <w:szCs w:val="22"/>
          <w:lang w:eastAsia="mk-MK"/>
        </w:rPr>
        <w:t>3</w:t>
      </w:r>
      <w:r w:rsidR="0096652D">
        <w:rPr>
          <w:rFonts w:ascii="StobiSerif Regular" w:hAnsi="StobiSerif Regular" w:cs="Calibri"/>
          <w:sz w:val="22"/>
          <w:szCs w:val="22"/>
          <w:lang w:val="mk-MK" w:eastAsia="mk-MK"/>
        </w:rPr>
        <w:t>%</w:t>
      </w:r>
      <w:r w:rsidRPr="0096026F">
        <w:rPr>
          <w:rFonts w:ascii="StobiSerif Regular" w:hAnsi="StobiSerif Regular" w:cs="Calibri"/>
          <w:sz w:val="22"/>
          <w:szCs w:val="22"/>
          <w:lang w:eastAsia="mk-MK"/>
        </w:rPr>
        <w:t xml:space="preserve"> е забележана во 2022 година, додека најниска стапка на</w:t>
      </w:r>
      <w:r w:rsidRPr="0096026F">
        <w:rPr>
          <w:rFonts w:ascii="StobiSerif Regular" w:hAnsi="StobiSerif Regular" w:cs="Calibri"/>
          <w:sz w:val="22"/>
          <w:szCs w:val="22"/>
          <w:lang w:val="mk-MK" w:eastAsia="mk-MK"/>
        </w:rPr>
        <w:t xml:space="preserve"> </w:t>
      </w:r>
      <w:r w:rsidR="00984641" w:rsidRPr="0096026F">
        <w:rPr>
          <w:rFonts w:ascii="StobiSerif Regular" w:hAnsi="StobiSerif Regular" w:cs="Calibri"/>
          <w:sz w:val="22"/>
          <w:szCs w:val="22"/>
          <w:lang w:eastAsia="mk-MK"/>
        </w:rPr>
        <w:t>невработеност од 14,</w:t>
      </w:r>
      <w:r w:rsidRPr="0096026F">
        <w:rPr>
          <w:rFonts w:ascii="StobiSerif Regular" w:hAnsi="StobiSerif Regular" w:cs="Calibri"/>
          <w:sz w:val="22"/>
          <w:szCs w:val="22"/>
          <w:lang w:eastAsia="mk-MK"/>
        </w:rPr>
        <w:t>4</w:t>
      </w:r>
      <w:r w:rsidR="0096652D">
        <w:rPr>
          <w:rFonts w:ascii="StobiSerif Regular" w:hAnsi="StobiSerif Regular" w:cs="Calibri"/>
          <w:sz w:val="22"/>
          <w:szCs w:val="22"/>
          <w:lang w:val="mk-MK" w:eastAsia="mk-MK"/>
        </w:rPr>
        <w:t>%</w:t>
      </w:r>
      <w:r w:rsidRPr="0096026F">
        <w:rPr>
          <w:rFonts w:ascii="StobiSerif Regular" w:hAnsi="StobiSerif Regular" w:cs="Calibri"/>
          <w:sz w:val="22"/>
          <w:szCs w:val="22"/>
          <w:lang w:eastAsia="mk-MK"/>
        </w:rPr>
        <w:t xml:space="preserve"> е забележана исто така во 2022 година.</w:t>
      </w:r>
    </w:p>
    <w:p w14:paraId="74099F08" w14:textId="5919935A" w:rsidR="00D25C29" w:rsidRPr="0096026F" w:rsidRDefault="0096026F" w:rsidP="009E7122">
      <w:pPr>
        <w:autoSpaceDE w:val="0"/>
        <w:autoSpaceDN w:val="0"/>
        <w:adjustRightInd w:val="0"/>
        <w:ind w:firstLine="360"/>
        <w:jc w:val="both"/>
        <w:rPr>
          <w:rFonts w:ascii="StobiSerif Regular" w:hAnsi="StobiSerif Regular" w:cs="Calibri"/>
          <w:sz w:val="22"/>
          <w:szCs w:val="22"/>
          <w:lang w:val="mk-MK" w:eastAsia="mk-MK"/>
        </w:rPr>
      </w:pPr>
      <w:r>
        <w:rPr>
          <w:rFonts w:ascii="StobiSerif Regular" w:hAnsi="StobiSerif Regular" w:cs="Calibri"/>
          <w:sz w:val="22"/>
          <w:szCs w:val="22"/>
          <w:lang w:val="mk-MK" w:eastAsia="mk-MK"/>
        </w:rPr>
        <w:t xml:space="preserve"> </w:t>
      </w:r>
      <w:r>
        <w:rPr>
          <w:rFonts w:ascii="StobiSerif Regular" w:hAnsi="StobiSerif Regular" w:cs="Calibri"/>
          <w:sz w:val="22"/>
          <w:szCs w:val="22"/>
          <w:lang w:val="mk-MK" w:eastAsia="mk-MK"/>
        </w:rPr>
        <w:tab/>
      </w:r>
      <w:r w:rsidR="00D25C29" w:rsidRPr="0096026F">
        <w:rPr>
          <w:rFonts w:ascii="StobiSerif Regular" w:hAnsi="StobiSerif Regular" w:cs="Calibri"/>
          <w:sz w:val="22"/>
          <w:szCs w:val="22"/>
          <w:lang w:eastAsia="mk-MK"/>
        </w:rPr>
        <w:t>Повисока стапка на вработеност во овој период се забележува кај мажите</w:t>
      </w:r>
      <w:r w:rsidR="00984641" w:rsidRPr="0096026F">
        <w:rPr>
          <w:rFonts w:ascii="StobiSerif Regular" w:hAnsi="StobiSerif Regular" w:cs="Calibri"/>
          <w:sz w:val="22"/>
          <w:szCs w:val="22"/>
          <w:lang w:eastAsia="mk-MK"/>
        </w:rPr>
        <w:t xml:space="preserve"> (55,</w:t>
      </w:r>
      <w:r w:rsidR="00D25C29" w:rsidRPr="0096026F">
        <w:rPr>
          <w:rFonts w:ascii="StobiSerif Regular" w:hAnsi="StobiSerif Regular" w:cs="Calibri"/>
          <w:sz w:val="22"/>
          <w:szCs w:val="22"/>
          <w:lang w:eastAsia="mk-MK"/>
        </w:rPr>
        <w:t>9 %),</w:t>
      </w:r>
      <w:r w:rsidR="00D25C29" w:rsidRPr="0096026F">
        <w:rPr>
          <w:rFonts w:ascii="StobiSerif Regular" w:hAnsi="StobiSerif Regular" w:cs="Calibri"/>
          <w:sz w:val="22"/>
          <w:szCs w:val="22"/>
          <w:lang w:val="mk-MK" w:eastAsia="mk-MK"/>
        </w:rPr>
        <w:t xml:space="preserve"> </w:t>
      </w:r>
      <w:r w:rsidR="00D25C29" w:rsidRPr="0096026F">
        <w:rPr>
          <w:rFonts w:ascii="StobiSerif Regular" w:hAnsi="StobiSerif Regular" w:cs="Calibri"/>
          <w:sz w:val="22"/>
          <w:szCs w:val="22"/>
          <w:lang w:eastAsia="mk-MK"/>
        </w:rPr>
        <w:t xml:space="preserve">што рефлектира </w:t>
      </w:r>
      <w:r w:rsidR="0096652D">
        <w:rPr>
          <w:rFonts w:ascii="StobiSerif Regular" w:hAnsi="StobiSerif Regular" w:cs="Calibri"/>
          <w:sz w:val="22"/>
          <w:szCs w:val="22"/>
          <w:lang w:val="mk-MK" w:eastAsia="mk-MK"/>
        </w:rPr>
        <w:t xml:space="preserve">со </w:t>
      </w:r>
      <w:r w:rsidR="00D25C29" w:rsidRPr="0096026F">
        <w:rPr>
          <w:rFonts w:ascii="StobiSerif Regular" w:hAnsi="StobiSerif Regular" w:cs="Calibri"/>
          <w:sz w:val="22"/>
          <w:szCs w:val="22"/>
          <w:lang w:eastAsia="mk-MK"/>
        </w:rPr>
        <w:t>поголемо учество на мажите во вкупниот број вработени. Стапката</w:t>
      </w:r>
      <w:r w:rsidR="00D25C29" w:rsidRPr="0096026F">
        <w:rPr>
          <w:rFonts w:ascii="StobiSerif Regular" w:hAnsi="StobiSerif Regular" w:cs="Calibri"/>
          <w:sz w:val="22"/>
          <w:szCs w:val="22"/>
          <w:lang w:val="mk-MK" w:eastAsia="mk-MK"/>
        </w:rPr>
        <w:t xml:space="preserve"> </w:t>
      </w:r>
      <w:r w:rsidR="00D25C29" w:rsidRPr="0096026F">
        <w:rPr>
          <w:rFonts w:ascii="StobiSerif Regular" w:hAnsi="StobiSerif Regular" w:cs="Calibri"/>
          <w:sz w:val="22"/>
          <w:szCs w:val="22"/>
          <w:lang w:eastAsia="mk-MK"/>
        </w:rPr>
        <w:t>на вработеност кај жените во текот на периодот бележи исто така зголемување од</w:t>
      </w:r>
      <w:r w:rsidR="00984641" w:rsidRPr="0096026F">
        <w:rPr>
          <w:rFonts w:ascii="StobiSerif Regular" w:hAnsi="StobiSerif Regular" w:cs="Calibri"/>
          <w:sz w:val="22"/>
          <w:szCs w:val="22"/>
          <w:lang w:eastAsia="mk-MK"/>
        </w:rPr>
        <w:t xml:space="preserve"> 8,</w:t>
      </w:r>
      <w:r w:rsidR="00D25C29" w:rsidRPr="0096026F">
        <w:rPr>
          <w:rFonts w:ascii="StobiSerif Regular" w:hAnsi="StobiSerif Regular" w:cs="Calibri"/>
          <w:sz w:val="22"/>
          <w:szCs w:val="22"/>
          <w:lang w:eastAsia="mk-MK"/>
        </w:rPr>
        <w:t>8</w:t>
      </w:r>
      <w:r w:rsidR="00D25C29" w:rsidRPr="0096026F">
        <w:rPr>
          <w:rFonts w:ascii="StobiSerif Regular" w:hAnsi="StobiSerif Regular" w:cs="Calibri"/>
          <w:sz w:val="22"/>
          <w:szCs w:val="22"/>
          <w:lang w:val="mk-MK" w:eastAsia="mk-MK"/>
        </w:rPr>
        <w:t xml:space="preserve"> </w:t>
      </w:r>
      <w:r w:rsidR="00D25C29" w:rsidRPr="0096026F">
        <w:rPr>
          <w:rFonts w:ascii="StobiSerif Regular" w:hAnsi="StobiSerif Regular" w:cs="Calibri"/>
          <w:sz w:val="22"/>
          <w:szCs w:val="22"/>
          <w:lang w:eastAsia="mk-MK"/>
        </w:rPr>
        <w:t>процентни поени во однос на 2012 година</w:t>
      </w:r>
      <w:r w:rsidR="00D25C29" w:rsidRPr="0096026F">
        <w:rPr>
          <w:rFonts w:ascii="StobiSerif Regular" w:hAnsi="StobiSerif Regular" w:cs="Calibri"/>
          <w:sz w:val="22"/>
          <w:szCs w:val="22"/>
          <w:lang w:val="mk-MK" w:eastAsia="mk-MK"/>
        </w:rPr>
        <w:t>.</w:t>
      </w:r>
    </w:p>
    <w:p w14:paraId="67F4BE57" w14:textId="77777777" w:rsidR="00342370" w:rsidRPr="002B4630" w:rsidRDefault="00342370" w:rsidP="009E7122">
      <w:pPr>
        <w:autoSpaceDE w:val="0"/>
        <w:autoSpaceDN w:val="0"/>
        <w:adjustRightInd w:val="0"/>
        <w:jc w:val="both"/>
        <w:rPr>
          <w:rFonts w:ascii="StobiSerif Regular" w:hAnsi="StobiSerif Regular" w:cs="Calibri"/>
          <w:sz w:val="22"/>
          <w:szCs w:val="22"/>
          <w:lang w:val="mk-MK" w:eastAsia="mk-MK"/>
        </w:rPr>
      </w:pPr>
    </w:p>
    <w:p w14:paraId="4277A308" w14:textId="4342171B" w:rsidR="00890159" w:rsidRDefault="004B4FA6">
      <w:pPr>
        <w:pStyle w:val="a4"/>
      </w:pPr>
      <w:bookmarkStart w:id="77" w:name="_Toc147734763"/>
      <w:bookmarkStart w:id="78" w:name="_Toc149135544"/>
      <w:r>
        <w:rPr>
          <w:lang w:val="en-US"/>
        </w:rPr>
        <w:t>6</w:t>
      </w:r>
      <w:r w:rsidR="002B4630">
        <w:rPr>
          <w:lang w:val="en-US"/>
        </w:rPr>
        <w:t xml:space="preserve"> </w:t>
      </w:r>
      <w:r w:rsidR="00776CB2" w:rsidRPr="002B4630">
        <w:t>Макроекономска рамка</w:t>
      </w:r>
      <w:bookmarkEnd w:id="77"/>
      <w:bookmarkEnd w:id="78"/>
    </w:p>
    <w:p w14:paraId="4B368588" w14:textId="114DBE37" w:rsidR="00AF0248" w:rsidRDefault="00AF0248">
      <w:pPr>
        <w:pStyle w:val="a4"/>
      </w:pPr>
    </w:p>
    <w:p w14:paraId="026B7753" w14:textId="33165505" w:rsidR="00AF0248" w:rsidRDefault="00AF0248" w:rsidP="00A52C9C">
      <w:pPr>
        <w:shd w:val="clear" w:color="auto" w:fill="FFFFFF"/>
        <w:ind w:firstLine="720"/>
        <w:jc w:val="both"/>
        <w:rPr>
          <w:rFonts w:ascii="StobiSerif Regular" w:hAnsi="StobiSerif Regular" w:cs="Arial"/>
          <w:color w:val="333333"/>
          <w:sz w:val="22"/>
          <w:szCs w:val="22"/>
        </w:rPr>
      </w:pPr>
      <w:r w:rsidRPr="00A52C9C">
        <w:rPr>
          <w:rFonts w:ascii="StobiSerif Regular" w:hAnsi="StobiSerif Regular" w:cs="Arial"/>
          <w:color w:val="333333"/>
          <w:sz w:val="22"/>
          <w:szCs w:val="22"/>
        </w:rPr>
        <w:t>Според дефинитивните податоци на Државниот завод за статистика, добиени од годишните сметки на деловните</w:t>
      </w:r>
      <w:r w:rsidRPr="00A52C9C">
        <w:rPr>
          <w:rFonts w:ascii="StobiSerif Regular" w:hAnsi="StobiSerif Regular" w:cs="Arial"/>
          <w:color w:val="333333"/>
          <w:sz w:val="22"/>
          <w:szCs w:val="22"/>
          <w:lang w:val="mk-MK"/>
        </w:rPr>
        <w:t xml:space="preserve"> </w:t>
      </w:r>
      <w:r w:rsidRPr="00A52C9C">
        <w:rPr>
          <w:rFonts w:ascii="StobiSerif Regular" w:hAnsi="StobiSerif Regular" w:cs="Arial"/>
          <w:color w:val="333333"/>
          <w:sz w:val="22"/>
          <w:szCs w:val="22"/>
        </w:rPr>
        <w:t>субјекти и од други извори, бруто-домашниот производ во 2021 година изнесува 729 445 милиони денари и во однос</w:t>
      </w:r>
      <w:r w:rsidRPr="00A52C9C">
        <w:rPr>
          <w:rFonts w:ascii="StobiSerif Regular" w:hAnsi="StobiSerif Regular" w:cs="Arial"/>
          <w:color w:val="333333"/>
          <w:sz w:val="22"/>
          <w:szCs w:val="22"/>
          <w:lang w:val="mk-MK"/>
        </w:rPr>
        <w:t xml:space="preserve"> </w:t>
      </w:r>
      <w:r w:rsidRPr="00A52C9C">
        <w:rPr>
          <w:rFonts w:ascii="StobiSerif Regular" w:hAnsi="StobiSerif Regular" w:cs="Arial"/>
          <w:color w:val="333333"/>
          <w:sz w:val="22"/>
          <w:szCs w:val="22"/>
        </w:rPr>
        <w:t>на 2020 година е номинално зголемен за 9</w:t>
      </w:r>
      <w:r w:rsidR="002A5468">
        <w:rPr>
          <w:rFonts w:ascii="StobiSerif Regular" w:hAnsi="StobiSerif Regular" w:cs="Arial"/>
          <w:color w:val="333333"/>
          <w:sz w:val="22"/>
          <w:szCs w:val="22"/>
        </w:rPr>
        <w:t>,</w:t>
      </w:r>
      <w:r w:rsidRPr="00A52C9C">
        <w:rPr>
          <w:rFonts w:ascii="StobiSerif Regular" w:hAnsi="StobiSerif Regular" w:cs="Arial"/>
          <w:color w:val="333333"/>
          <w:sz w:val="22"/>
          <w:szCs w:val="22"/>
        </w:rPr>
        <w:t>0 %. Реалната стапка на раст на БДП во 2021, во однос на 2020 година,</w:t>
      </w:r>
      <w:r w:rsidRPr="00A52C9C">
        <w:rPr>
          <w:rFonts w:ascii="StobiSerif Regular" w:hAnsi="StobiSerif Regular" w:cs="Arial"/>
          <w:color w:val="333333"/>
          <w:sz w:val="22"/>
          <w:szCs w:val="22"/>
          <w:lang w:val="mk-MK"/>
        </w:rPr>
        <w:t xml:space="preserve"> </w:t>
      </w:r>
      <w:r w:rsidRPr="00A52C9C">
        <w:rPr>
          <w:rFonts w:ascii="StobiSerif Regular" w:hAnsi="StobiSerif Regular" w:cs="Arial"/>
          <w:color w:val="333333"/>
          <w:sz w:val="22"/>
          <w:szCs w:val="22"/>
        </w:rPr>
        <w:t>изнесува 4</w:t>
      </w:r>
      <w:r w:rsidR="002A5468">
        <w:rPr>
          <w:rFonts w:ascii="StobiSerif Regular" w:hAnsi="StobiSerif Regular" w:cs="Arial"/>
          <w:color w:val="333333"/>
          <w:sz w:val="22"/>
          <w:szCs w:val="22"/>
        </w:rPr>
        <w:t>,</w:t>
      </w:r>
      <w:r w:rsidRPr="00A52C9C">
        <w:rPr>
          <w:rFonts w:ascii="StobiSerif Regular" w:hAnsi="StobiSerif Regular" w:cs="Arial"/>
          <w:color w:val="333333"/>
          <w:sz w:val="22"/>
          <w:szCs w:val="22"/>
        </w:rPr>
        <w:t>5 %.</w:t>
      </w:r>
    </w:p>
    <w:p w14:paraId="25E6AC30" w14:textId="7AC882AB" w:rsidR="00403196" w:rsidRPr="00A52C9C" w:rsidRDefault="00403196" w:rsidP="00E321CB">
      <w:pPr>
        <w:shd w:val="clear" w:color="auto" w:fill="FFFFFF"/>
        <w:ind w:firstLine="720"/>
        <w:jc w:val="both"/>
        <w:rPr>
          <w:rFonts w:ascii="StobiSerif Regular" w:hAnsi="StobiSerif Regular" w:cs="Arial"/>
          <w:color w:val="333333"/>
          <w:sz w:val="22"/>
          <w:szCs w:val="22"/>
        </w:rPr>
      </w:pPr>
      <w:r w:rsidRPr="00A52C9C">
        <w:rPr>
          <w:rFonts w:ascii="StobiSerif Regular" w:hAnsi="StobiSerif Regular" w:cs="Arial"/>
          <w:color w:val="333333"/>
          <w:sz w:val="22"/>
          <w:szCs w:val="22"/>
        </w:rPr>
        <w:t>Учеството на извозот на стоки и на услуги во структурата на БДП во 2021 година изнесува 65</w:t>
      </w:r>
      <w:r w:rsidR="002A5468">
        <w:rPr>
          <w:rFonts w:ascii="StobiSerif Regular" w:hAnsi="StobiSerif Regular" w:cs="Arial"/>
          <w:color w:val="333333"/>
          <w:sz w:val="22"/>
          <w:szCs w:val="22"/>
        </w:rPr>
        <w:t>,</w:t>
      </w:r>
      <w:r w:rsidRPr="00A52C9C">
        <w:rPr>
          <w:rFonts w:ascii="StobiSerif Regular" w:hAnsi="StobiSerif Regular" w:cs="Arial"/>
          <w:color w:val="333333"/>
          <w:sz w:val="22"/>
          <w:szCs w:val="22"/>
        </w:rPr>
        <w:t>4 %.</w:t>
      </w:r>
    </w:p>
    <w:p w14:paraId="1D687299" w14:textId="77777777" w:rsidR="00403196" w:rsidRPr="00A52C9C" w:rsidRDefault="00403196" w:rsidP="00E321CB">
      <w:pPr>
        <w:shd w:val="clear" w:color="auto" w:fill="FFFFFF"/>
        <w:ind w:firstLine="720"/>
        <w:jc w:val="both"/>
        <w:rPr>
          <w:rFonts w:ascii="StobiSerif Regular" w:hAnsi="StobiSerif Regular" w:cs="Arial"/>
          <w:color w:val="333333"/>
          <w:sz w:val="22"/>
          <w:szCs w:val="22"/>
        </w:rPr>
      </w:pPr>
      <w:r w:rsidRPr="00A52C9C">
        <w:rPr>
          <w:rFonts w:ascii="StobiSerif Regular" w:hAnsi="StobiSerif Regular" w:cs="Arial"/>
          <w:color w:val="333333"/>
          <w:sz w:val="22"/>
          <w:szCs w:val="22"/>
        </w:rPr>
        <w:t>Вредноста на инвестициите во основни средства во 2021 година изнесува 171 094 милиони денари.</w:t>
      </w:r>
    </w:p>
    <w:p w14:paraId="0A4C3F11" w14:textId="77777777" w:rsidR="00403196" w:rsidRPr="00A52C9C" w:rsidRDefault="00403196" w:rsidP="00A52C9C">
      <w:pPr>
        <w:shd w:val="clear" w:color="auto" w:fill="FFFFFF"/>
        <w:ind w:firstLine="720"/>
        <w:jc w:val="both"/>
        <w:rPr>
          <w:rFonts w:ascii="StobiSerif Regular" w:hAnsi="StobiSerif Regular" w:cs="Arial"/>
          <w:color w:val="333333"/>
          <w:sz w:val="22"/>
          <w:szCs w:val="22"/>
        </w:rPr>
      </w:pPr>
    </w:p>
    <w:p w14:paraId="7EFD0928" w14:textId="171041BF" w:rsidR="00776CB2" w:rsidRPr="00863143" w:rsidRDefault="00776CB2">
      <w:pPr>
        <w:spacing w:after="160" w:line="259" w:lineRule="auto"/>
        <w:jc w:val="both"/>
        <w:rPr>
          <w:rFonts w:ascii="StobiSerif Regular" w:eastAsiaTheme="minorHAnsi" w:hAnsi="StobiSerif Regular" w:cstheme="minorBidi"/>
          <w:sz w:val="22"/>
          <w:szCs w:val="22"/>
        </w:rPr>
      </w:pPr>
      <w:r w:rsidRPr="00863143">
        <w:rPr>
          <w:rFonts w:ascii="StobiSerif Regular" w:eastAsiaTheme="minorHAnsi" w:hAnsi="StobiSerif Regular" w:cstheme="minorBidi"/>
          <w:sz w:val="22"/>
          <w:szCs w:val="22"/>
        </w:rPr>
        <w:t>Табела 12: Макроекономски показатели (201</w:t>
      </w:r>
      <w:r w:rsidRPr="00863143">
        <w:rPr>
          <w:rFonts w:ascii="StobiSerif Regular" w:eastAsiaTheme="minorHAnsi" w:hAnsi="StobiSerif Regular" w:cstheme="minorBidi"/>
          <w:sz w:val="22"/>
          <w:szCs w:val="22"/>
          <w:lang w:val="mk-MK"/>
        </w:rPr>
        <w:t>7</w:t>
      </w:r>
      <w:r w:rsidRPr="00863143">
        <w:rPr>
          <w:rFonts w:ascii="StobiSerif Regular" w:eastAsiaTheme="minorHAnsi" w:hAnsi="StobiSerif Regular" w:cstheme="minorBidi"/>
          <w:sz w:val="22"/>
          <w:szCs w:val="22"/>
        </w:rPr>
        <w:t>-</w:t>
      </w:r>
      <w:r w:rsidR="00DE6CDC" w:rsidRPr="00863143">
        <w:rPr>
          <w:rFonts w:ascii="StobiSerif Regular" w:eastAsiaTheme="minorHAnsi" w:hAnsi="StobiSerif Regular" w:cstheme="minorBidi"/>
          <w:sz w:val="22"/>
          <w:szCs w:val="22"/>
        </w:rPr>
        <w:t>20</w:t>
      </w:r>
      <w:r w:rsidR="00DE6CDC" w:rsidRPr="00863143">
        <w:rPr>
          <w:rFonts w:ascii="StobiSerif Regular" w:eastAsiaTheme="minorHAnsi" w:hAnsi="StobiSerif Regular" w:cstheme="minorBidi"/>
          <w:sz w:val="22"/>
          <w:szCs w:val="22"/>
          <w:lang w:val="mk-MK"/>
        </w:rPr>
        <w:t>2</w:t>
      </w:r>
      <w:r w:rsidR="00DE6CDC" w:rsidRPr="00863143">
        <w:rPr>
          <w:rFonts w:ascii="StobiSerif Regular" w:eastAsiaTheme="minorHAnsi" w:hAnsi="StobiSerif Regular" w:cstheme="minorBidi"/>
          <w:sz w:val="22"/>
          <w:szCs w:val="22"/>
        </w:rPr>
        <w:t>2</w:t>
      </w:r>
      <w:r w:rsidR="00DE6CDC" w:rsidRPr="00863143">
        <w:rPr>
          <w:rFonts w:ascii="StobiSerif Regular" w:eastAsiaTheme="minorHAnsi" w:hAnsi="StobiSerif Regular" w:cstheme="minorBidi"/>
          <w:sz w:val="22"/>
          <w:szCs w:val="22"/>
          <w:lang w:val="mk-MK"/>
        </w:rPr>
        <w:t xml:space="preserve"> </w:t>
      </w:r>
      <w:r w:rsidRPr="00863143">
        <w:rPr>
          <w:rFonts w:ascii="StobiSerif Regular" w:eastAsiaTheme="minorHAnsi" w:hAnsi="StobiSerif Regular" w:cstheme="minorBidi"/>
          <w:sz w:val="22"/>
          <w:szCs w:val="22"/>
        </w:rPr>
        <w:t>година)</w:t>
      </w:r>
    </w:p>
    <w:tbl>
      <w:tblPr>
        <w:tblW w:w="9445" w:type="dxa"/>
        <w:jc w:val="center"/>
        <w:tblLook w:val="04A0" w:firstRow="1" w:lastRow="0" w:firstColumn="1" w:lastColumn="0" w:noHBand="0" w:noVBand="1"/>
      </w:tblPr>
      <w:tblGrid>
        <w:gridCol w:w="2526"/>
        <w:gridCol w:w="1247"/>
        <w:gridCol w:w="887"/>
        <w:gridCol w:w="1005"/>
        <w:gridCol w:w="990"/>
        <w:gridCol w:w="892"/>
        <w:gridCol w:w="855"/>
        <w:gridCol w:w="1043"/>
      </w:tblGrid>
      <w:tr w:rsidR="00C75B1A" w:rsidRPr="0096652D" w14:paraId="4D43AAD7" w14:textId="1E64D485" w:rsidTr="00A52C9C">
        <w:trPr>
          <w:trHeight w:val="300"/>
          <w:jc w:val="center"/>
        </w:trPr>
        <w:tc>
          <w:tcPr>
            <w:tcW w:w="2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53379" w14:textId="77777777" w:rsidR="000552E8" w:rsidRPr="006746CF" w:rsidRDefault="000552E8">
            <w:pPr>
              <w:spacing w:after="142" w:line="259" w:lineRule="auto"/>
              <w:jc w:val="both"/>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Показател</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7BA4912E" w14:textId="77777777" w:rsidR="000552E8" w:rsidRPr="006746CF" w:rsidRDefault="000552E8" w:rsidP="00A52C9C">
            <w:pPr>
              <w:spacing w:after="142" w:line="259" w:lineRule="auto"/>
              <w:jc w:val="center"/>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Единица</w:t>
            </w:r>
          </w:p>
        </w:tc>
        <w:tc>
          <w:tcPr>
            <w:tcW w:w="887" w:type="dxa"/>
            <w:tcBorders>
              <w:top w:val="single" w:sz="4" w:space="0" w:color="auto"/>
              <w:left w:val="nil"/>
              <w:bottom w:val="single" w:sz="4" w:space="0" w:color="auto"/>
              <w:right w:val="single" w:sz="4" w:space="0" w:color="auto"/>
            </w:tcBorders>
            <w:shd w:val="clear" w:color="auto" w:fill="auto"/>
            <w:noWrap/>
            <w:vAlign w:val="center"/>
            <w:hideMark/>
          </w:tcPr>
          <w:p w14:paraId="736284F3" w14:textId="77777777" w:rsidR="000552E8" w:rsidRPr="006746CF" w:rsidRDefault="000552E8" w:rsidP="00A52C9C">
            <w:pPr>
              <w:spacing w:after="142" w:line="259" w:lineRule="auto"/>
              <w:jc w:val="center"/>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2017</w:t>
            </w: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14:paraId="25934634" w14:textId="77777777" w:rsidR="000552E8" w:rsidRPr="006746CF" w:rsidRDefault="000552E8" w:rsidP="00A52C9C">
            <w:pPr>
              <w:spacing w:after="142" w:line="259" w:lineRule="auto"/>
              <w:jc w:val="center"/>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2018</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1DF91056" w14:textId="77777777" w:rsidR="000552E8" w:rsidRPr="006746CF" w:rsidRDefault="000552E8" w:rsidP="00A52C9C">
            <w:pPr>
              <w:spacing w:after="142" w:line="259" w:lineRule="auto"/>
              <w:jc w:val="center"/>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2019</w:t>
            </w:r>
          </w:p>
        </w:tc>
        <w:tc>
          <w:tcPr>
            <w:tcW w:w="892" w:type="dxa"/>
            <w:tcBorders>
              <w:top w:val="single" w:sz="4" w:space="0" w:color="auto"/>
              <w:left w:val="nil"/>
              <w:bottom w:val="single" w:sz="4" w:space="0" w:color="auto"/>
              <w:right w:val="single" w:sz="4" w:space="0" w:color="auto"/>
            </w:tcBorders>
            <w:vAlign w:val="center"/>
          </w:tcPr>
          <w:p w14:paraId="76F465BE" w14:textId="5FDC1BE6" w:rsidR="000552E8" w:rsidRPr="006746CF" w:rsidRDefault="000552E8" w:rsidP="00A52C9C">
            <w:pPr>
              <w:spacing w:after="142" w:line="259" w:lineRule="auto"/>
              <w:jc w:val="center"/>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lang w:val="mk-MK"/>
              </w:rPr>
              <w:t>2020</w:t>
            </w:r>
          </w:p>
        </w:tc>
        <w:tc>
          <w:tcPr>
            <w:tcW w:w="855" w:type="dxa"/>
            <w:tcBorders>
              <w:top w:val="single" w:sz="4" w:space="0" w:color="auto"/>
              <w:left w:val="nil"/>
              <w:bottom w:val="single" w:sz="4" w:space="0" w:color="auto"/>
              <w:right w:val="single" w:sz="4" w:space="0" w:color="auto"/>
            </w:tcBorders>
          </w:tcPr>
          <w:p w14:paraId="18F01433" w14:textId="7AC14CC6" w:rsidR="000552E8" w:rsidRPr="006D49AD" w:rsidRDefault="000552E8" w:rsidP="00A52C9C">
            <w:pPr>
              <w:spacing w:after="142" w:line="259" w:lineRule="auto"/>
              <w:jc w:val="center"/>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2021</w:t>
            </w:r>
            <w:r w:rsidR="00DE6CDC">
              <w:rPr>
                <w:rFonts w:ascii="StobiSerif Regular" w:eastAsiaTheme="minorHAnsi" w:hAnsi="StobiSerif Regular" w:cstheme="minorBidi"/>
                <w:sz w:val="18"/>
                <w:szCs w:val="18"/>
              </w:rPr>
              <w:t xml:space="preserve"> </w:t>
            </w:r>
            <w:r w:rsidR="00415B91">
              <w:rPr>
                <w:rFonts w:ascii="StobiSerif Regular" w:eastAsiaTheme="minorHAnsi" w:hAnsi="StobiSerif Regular" w:cstheme="minorBidi"/>
                <w:sz w:val="18"/>
                <w:szCs w:val="18"/>
                <w:vertAlign w:val="superscript"/>
                <w:lang w:val="mk-MK"/>
              </w:rPr>
              <w:t>1</w:t>
            </w:r>
          </w:p>
        </w:tc>
        <w:tc>
          <w:tcPr>
            <w:tcW w:w="1043" w:type="dxa"/>
            <w:tcBorders>
              <w:top w:val="single" w:sz="4" w:space="0" w:color="auto"/>
              <w:left w:val="nil"/>
              <w:bottom w:val="single" w:sz="4" w:space="0" w:color="auto"/>
              <w:right w:val="single" w:sz="4" w:space="0" w:color="auto"/>
            </w:tcBorders>
          </w:tcPr>
          <w:p w14:paraId="1D39B77A" w14:textId="324DC230" w:rsidR="000552E8" w:rsidRPr="006746CF" w:rsidRDefault="000552E8" w:rsidP="00A52C9C">
            <w:pPr>
              <w:spacing w:after="142" w:line="259" w:lineRule="auto"/>
              <w:jc w:val="center"/>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2022</w:t>
            </w:r>
            <w:r w:rsidR="00B73C3F" w:rsidRPr="006746CF">
              <w:rPr>
                <w:rFonts w:ascii="StobiSerif Regular" w:eastAsiaTheme="minorHAnsi" w:hAnsi="StobiSerif Regular" w:cstheme="minorBidi"/>
                <w:sz w:val="18"/>
                <w:szCs w:val="18"/>
                <w:lang w:val="mk-MK"/>
              </w:rPr>
              <w:t xml:space="preserve"> </w:t>
            </w:r>
            <w:r w:rsidR="00E26B4D" w:rsidRPr="00E321CB">
              <w:rPr>
                <w:rFonts w:ascii="StobiSerif Regular" w:eastAsiaTheme="minorHAnsi" w:hAnsi="StobiSerif Regular" w:cstheme="minorBidi"/>
                <w:sz w:val="18"/>
                <w:szCs w:val="18"/>
                <w:vertAlign w:val="superscript"/>
                <w:lang w:val="mk-MK"/>
              </w:rPr>
              <w:t>2</w:t>
            </w:r>
          </w:p>
        </w:tc>
      </w:tr>
      <w:tr w:rsidR="00C75B1A" w:rsidRPr="0096652D" w14:paraId="44637506" w14:textId="4A408FE6" w:rsidTr="00A52C9C">
        <w:trPr>
          <w:trHeight w:val="300"/>
          <w:jc w:val="center"/>
        </w:trPr>
        <w:tc>
          <w:tcPr>
            <w:tcW w:w="2526" w:type="dxa"/>
            <w:tcBorders>
              <w:top w:val="nil"/>
              <w:left w:val="single" w:sz="4" w:space="0" w:color="auto"/>
              <w:bottom w:val="single" w:sz="4" w:space="0" w:color="auto"/>
              <w:right w:val="single" w:sz="4" w:space="0" w:color="auto"/>
            </w:tcBorders>
            <w:shd w:val="clear" w:color="auto" w:fill="auto"/>
            <w:noWrap/>
            <w:vAlign w:val="center"/>
            <w:hideMark/>
          </w:tcPr>
          <w:p w14:paraId="37FDCA6E" w14:textId="77777777" w:rsidR="000552E8" w:rsidRPr="006746CF" w:rsidRDefault="000552E8">
            <w:pPr>
              <w:spacing w:after="142" w:line="259" w:lineRule="auto"/>
              <w:jc w:val="both"/>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Население</w:t>
            </w:r>
          </w:p>
        </w:tc>
        <w:tc>
          <w:tcPr>
            <w:tcW w:w="1247" w:type="dxa"/>
            <w:tcBorders>
              <w:top w:val="nil"/>
              <w:left w:val="nil"/>
              <w:bottom w:val="single" w:sz="4" w:space="0" w:color="auto"/>
              <w:right w:val="single" w:sz="4" w:space="0" w:color="auto"/>
            </w:tcBorders>
            <w:shd w:val="clear" w:color="auto" w:fill="auto"/>
            <w:noWrap/>
            <w:vAlign w:val="center"/>
            <w:hideMark/>
          </w:tcPr>
          <w:p w14:paraId="1E4BAD03" w14:textId="77777777" w:rsidR="000552E8" w:rsidRPr="006746CF" w:rsidRDefault="000552E8" w:rsidP="00A52C9C">
            <w:pPr>
              <w:spacing w:after="142" w:line="259" w:lineRule="auto"/>
              <w:jc w:val="center"/>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`000</w:t>
            </w:r>
          </w:p>
        </w:tc>
        <w:tc>
          <w:tcPr>
            <w:tcW w:w="887" w:type="dxa"/>
            <w:tcBorders>
              <w:top w:val="nil"/>
              <w:left w:val="nil"/>
              <w:bottom w:val="single" w:sz="4" w:space="0" w:color="auto"/>
              <w:right w:val="single" w:sz="4" w:space="0" w:color="auto"/>
            </w:tcBorders>
            <w:shd w:val="clear" w:color="auto" w:fill="auto"/>
            <w:noWrap/>
            <w:vAlign w:val="center"/>
            <w:hideMark/>
          </w:tcPr>
          <w:p w14:paraId="583917C4" w14:textId="77777777" w:rsidR="000552E8" w:rsidRPr="006746CF" w:rsidRDefault="000552E8" w:rsidP="00A52C9C">
            <w:pPr>
              <w:spacing w:after="142" w:line="259" w:lineRule="auto"/>
              <w:jc w:val="center"/>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2 075</w:t>
            </w:r>
          </w:p>
        </w:tc>
        <w:tc>
          <w:tcPr>
            <w:tcW w:w="1005" w:type="dxa"/>
            <w:tcBorders>
              <w:top w:val="nil"/>
              <w:left w:val="nil"/>
              <w:bottom w:val="single" w:sz="4" w:space="0" w:color="auto"/>
              <w:right w:val="single" w:sz="4" w:space="0" w:color="auto"/>
            </w:tcBorders>
            <w:shd w:val="clear" w:color="auto" w:fill="auto"/>
            <w:noWrap/>
            <w:vAlign w:val="center"/>
            <w:hideMark/>
          </w:tcPr>
          <w:p w14:paraId="2151A594" w14:textId="77777777" w:rsidR="000552E8" w:rsidRPr="006746CF" w:rsidRDefault="000552E8" w:rsidP="00A52C9C">
            <w:pPr>
              <w:spacing w:after="142" w:line="259" w:lineRule="auto"/>
              <w:jc w:val="center"/>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2 077</w:t>
            </w:r>
          </w:p>
        </w:tc>
        <w:tc>
          <w:tcPr>
            <w:tcW w:w="990" w:type="dxa"/>
            <w:tcBorders>
              <w:top w:val="nil"/>
              <w:left w:val="nil"/>
              <w:bottom w:val="single" w:sz="4" w:space="0" w:color="auto"/>
              <w:right w:val="single" w:sz="4" w:space="0" w:color="auto"/>
            </w:tcBorders>
            <w:shd w:val="clear" w:color="auto" w:fill="auto"/>
            <w:noWrap/>
            <w:vAlign w:val="center"/>
            <w:hideMark/>
          </w:tcPr>
          <w:p w14:paraId="5449DD68" w14:textId="77777777" w:rsidR="000552E8" w:rsidRPr="006746CF" w:rsidRDefault="000552E8" w:rsidP="00A52C9C">
            <w:pPr>
              <w:spacing w:after="142" w:line="259" w:lineRule="auto"/>
              <w:jc w:val="center"/>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2 076</w:t>
            </w:r>
          </w:p>
        </w:tc>
        <w:tc>
          <w:tcPr>
            <w:tcW w:w="892" w:type="dxa"/>
            <w:tcBorders>
              <w:top w:val="nil"/>
              <w:left w:val="nil"/>
              <w:bottom w:val="single" w:sz="4" w:space="0" w:color="auto"/>
              <w:right w:val="single" w:sz="4" w:space="0" w:color="auto"/>
            </w:tcBorders>
            <w:vAlign w:val="center"/>
          </w:tcPr>
          <w:p w14:paraId="30BFB2ED" w14:textId="77777777" w:rsidR="000552E8" w:rsidRPr="006746CF" w:rsidRDefault="000552E8" w:rsidP="00A52C9C">
            <w:pPr>
              <w:spacing w:after="142" w:line="259" w:lineRule="auto"/>
              <w:jc w:val="center"/>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2 068</w:t>
            </w:r>
          </w:p>
        </w:tc>
        <w:tc>
          <w:tcPr>
            <w:tcW w:w="855" w:type="dxa"/>
            <w:tcBorders>
              <w:top w:val="nil"/>
              <w:left w:val="nil"/>
              <w:bottom w:val="single" w:sz="4" w:space="0" w:color="auto"/>
              <w:right w:val="single" w:sz="4" w:space="0" w:color="auto"/>
            </w:tcBorders>
            <w:vAlign w:val="center"/>
          </w:tcPr>
          <w:p w14:paraId="45400743" w14:textId="77777777" w:rsidR="000552E8" w:rsidRPr="006746CF" w:rsidRDefault="000552E8" w:rsidP="00A52C9C">
            <w:pPr>
              <w:spacing w:after="142" w:line="259" w:lineRule="auto"/>
              <w:jc w:val="center"/>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1 837</w:t>
            </w:r>
          </w:p>
        </w:tc>
        <w:tc>
          <w:tcPr>
            <w:tcW w:w="1043" w:type="dxa"/>
            <w:tcBorders>
              <w:top w:val="nil"/>
              <w:left w:val="nil"/>
              <w:bottom w:val="single" w:sz="4" w:space="0" w:color="auto"/>
              <w:right w:val="single" w:sz="4" w:space="0" w:color="auto"/>
            </w:tcBorders>
            <w:vAlign w:val="center"/>
          </w:tcPr>
          <w:p w14:paraId="29DD3675" w14:textId="7347F9F6" w:rsidR="000552E8" w:rsidRPr="006746CF" w:rsidRDefault="00B73C3F" w:rsidP="00E321CB">
            <w:pPr>
              <w:spacing w:after="142" w:line="259" w:lineRule="auto"/>
              <w:jc w:val="center"/>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1 834</w:t>
            </w:r>
          </w:p>
        </w:tc>
      </w:tr>
      <w:tr w:rsidR="00C75B1A" w:rsidRPr="0096652D" w14:paraId="7BAE9015" w14:textId="267F006B" w:rsidTr="00A52C9C">
        <w:trPr>
          <w:trHeight w:val="300"/>
          <w:jc w:val="center"/>
        </w:trPr>
        <w:tc>
          <w:tcPr>
            <w:tcW w:w="2526" w:type="dxa"/>
            <w:tcBorders>
              <w:top w:val="nil"/>
              <w:left w:val="single" w:sz="4" w:space="0" w:color="auto"/>
              <w:bottom w:val="single" w:sz="4" w:space="0" w:color="auto"/>
              <w:right w:val="single" w:sz="4" w:space="0" w:color="auto"/>
            </w:tcBorders>
            <w:shd w:val="clear" w:color="auto" w:fill="auto"/>
            <w:noWrap/>
            <w:vAlign w:val="center"/>
            <w:hideMark/>
          </w:tcPr>
          <w:p w14:paraId="368D3F4C" w14:textId="77777777" w:rsidR="000552E8" w:rsidRPr="006746CF" w:rsidRDefault="000552E8">
            <w:pPr>
              <w:spacing w:after="142" w:line="259" w:lineRule="auto"/>
              <w:jc w:val="both"/>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rPr>
              <w:t>БДП</w:t>
            </w:r>
            <w:r w:rsidRPr="006746CF">
              <w:rPr>
                <w:rFonts w:ascii="StobiSerif Regular" w:eastAsiaTheme="minorHAnsi" w:hAnsi="StobiSerif Regular" w:cstheme="minorBidi"/>
                <w:sz w:val="18"/>
                <w:szCs w:val="18"/>
                <w:lang w:val="mk-MK"/>
              </w:rPr>
              <w:t xml:space="preserve"> во тековни цени</w:t>
            </w:r>
          </w:p>
        </w:tc>
        <w:tc>
          <w:tcPr>
            <w:tcW w:w="1247" w:type="dxa"/>
            <w:tcBorders>
              <w:top w:val="nil"/>
              <w:left w:val="nil"/>
              <w:bottom w:val="single" w:sz="4" w:space="0" w:color="auto"/>
              <w:right w:val="single" w:sz="4" w:space="0" w:color="auto"/>
            </w:tcBorders>
            <w:shd w:val="clear" w:color="auto" w:fill="auto"/>
            <w:noWrap/>
            <w:vAlign w:val="center"/>
            <w:hideMark/>
          </w:tcPr>
          <w:p w14:paraId="63C21176" w14:textId="77777777" w:rsidR="000552E8" w:rsidRPr="006746CF" w:rsidRDefault="000552E8" w:rsidP="00A52C9C">
            <w:pPr>
              <w:spacing w:after="142" w:line="259" w:lineRule="auto"/>
              <w:jc w:val="center"/>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мил.евра</w:t>
            </w:r>
          </w:p>
        </w:tc>
        <w:tc>
          <w:tcPr>
            <w:tcW w:w="887" w:type="dxa"/>
            <w:tcBorders>
              <w:top w:val="nil"/>
              <w:left w:val="nil"/>
              <w:bottom w:val="single" w:sz="4" w:space="0" w:color="auto"/>
              <w:right w:val="single" w:sz="4" w:space="0" w:color="auto"/>
            </w:tcBorders>
            <w:shd w:val="clear" w:color="auto" w:fill="auto"/>
            <w:noWrap/>
            <w:vAlign w:val="center"/>
            <w:hideMark/>
          </w:tcPr>
          <w:p w14:paraId="2724C751" w14:textId="77777777" w:rsidR="000552E8" w:rsidRPr="006746CF" w:rsidRDefault="000552E8" w:rsidP="00A52C9C">
            <w:pPr>
              <w:spacing w:after="142" w:line="259" w:lineRule="auto"/>
              <w:jc w:val="center"/>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10 038</w:t>
            </w:r>
          </w:p>
        </w:tc>
        <w:tc>
          <w:tcPr>
            <w:tcW w:w="1005" w:type="dxa"/>
            <w:tcBorders>
              <w:top w:val="nil"/>
              <w:left w:val="nil"/>
              <w:bottom w:val="single" w:sz="4" w:space="0" w:color="auto"/>
              <w:right w:val="single" w:sz="4" w:space="0" w:color="auto"/>
            </w:tcBorders>
            <w:shd w:val="clear" w:color="auto" w:fill="auto"/>
            <w:noWrap/>
            <w:vAlign w:val="center"/>
            <w:hideMark/>
          </w:tcPr>
          <w:p w14:paraId="48FF3409" w14:textId="77777777" w:rsidR="000552E8" w:rsidRPr="006746CF" w:rsidRDefault="000552E8" w:rsidP="00A52C9C">
            <w:pPr>
              <w:spacing w:after="142" w:line="259" w:lineRule="auto"/>
              <w:jc w:val="center"/>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rPr>
              <w:t xml:space="preserve">10 </w:t>
            </w:r>
            <w:r w:rsidRPr="006746CF">
              <w:rPr>
                <w:rFonts w:ascii="StobiSerif Regular" w:eastAsiaTheme="minorHAnsi" w:hAnsi="StobiSerif Regular" w:cstheme="minorBidi"/>
                <w:sz w:val="18"/>
                <w:szCs w:val="18"/>
                <w:lang w:val="mk-MK"/>
              </w:rPr>
              <w:t>744</w:t>
            </w:r>
          </w:p>
        </w:tc>
        <w:tc>
          <w:tcPr>
            <w:tcW w:w="990" w:type="dxa"/>
            <w:tcBorders>
              <w:top w:val="nil"/>
              <w:left w:val="nil"/>
              <w:bottom w:val="single" w:sz="4" w:space="0" w:color="auto"/>
              <w:right w:val="single" w:sz="4" w:space="0" w:color="auto"/>
            </w:tcBorders>
            <w:shd w:val="clear" w:color="auto" w:fill="auto"/>
            <w:noWrap/>
            <w:vAlign w:val="center"/>
            <w:hideMark/>
          </w:tcPr>
          <w:p w14:paraId="017C0D4C" w14:textId="77777777" w:rsidR="000552E8" w:rsidRPr="006746CF" w:rsidRDefault="000552E8" w:rsidP="00A52C9C">
            <w:pPr>
              <w:spacing w:after="142" w:line="259" w:lineRule="auto"/>
              <w:jc w:val="center"/>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 xml:space="preserve">11 </w:t>
            </w:r>
            <w:r w:rsidRPr="006746CF">
              <w:rPr>
                <w:rFonts w:ascii="StobiSerif Regular" w:eastAsiaTheme="minorHAnsi" w:hAnsi="StobiSerif Regular" w:cstheme="minorBidi"/>
                <w:sz w:val="18"/>
                <w:szCs w:val="18"/>
                <w:lang w:val="mk-MK"/>
              </w:rPr>
              <w:t>262</w:t>
            </w:r>
          </w:p>
        </w:tc>
        <w:tc>
          <w:tcPr>
            <w:tcW w:w="892" w:type="dxa"/>
            <w:tcBorders>
              <w:top w:val="nil"/>
              <w:left w:val="nil"/>
              <w:bottom w:val="single" w:sz="4" w:space="0" w:color="auto"/>
              <w:right w:val="single" w:sz="4" w:space="0" w:color="auto"/>
            </w:tcBorders>
            <w:vAlign w:val="center"/>
          </w:tcPr>
          <w:p w14:paraId="0F16CFCA" w14:textId="5AFCE61F" w:rsidR="000552E8" w:rsidRPr="006746CF" w:rsidRDefault="000552E8" w:rsidP="00A52C9C">
            <w:pPr>
              <w:spacing w:after="142" w:line="259" w:lineRule="auto"/>
              <w:jc w:val="center"/>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 xml:space="preserve">10 </w:t>
            </w:r>
            <w:r w:rsidRPr="006746CF">
              <w:rPr>
                <w:rFonts w:ascii="StobiSerif Regular" w:eastAsiaTheme="minorHAnsi" w:hAnsi="StobiSerif Regular" w:cstheme="minorBidi"/>
                <w:sz w:val="18"/>
                <w:szCs w:val="18"/>
                <w:lang w:val="mk-MK"/>
              </w:rPr>
              <w:t>852</w:t>
            </w:r>
          </w:p>
        </w:tc>
        <w:tc>
          <w:tcPr>
            <w:tcW w:w="855" w:type="dxa"/>
            <w:tcBorders>
              <w:top w:val="nil"/>
              <w:left w:val="nil"/>
              <w:bottom w:val="single" w:sz="4" w:space="0" w:color="auto"/>
              <w:right w:val="single" w:sz="4" w:space="0" w:color="auto"/>
            </w:tcBorders>
            <w:vAlign w:val="center"/>
          </w:tcPr>
          <w:p w14:paraId="792E2E2E" w14:textId="187143E5" w:rsidR="000552E8" w:rsidRPr="006746CF" w:rsidRDefault="000552E8" w:rsidP="00A52C9C">
            <w:pPr>
              <w:spacing w:after="142" w:line="259" w:lineRule="auto"/>
              <w:jc w:val="center"/>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 xml:space="preserve">11 </w:t>
            </w:r>
            <w:r w:rsidR="00415B91">
              <w:rPr>
                <w:rFonts w:ascii="StobiSerif Regular" w:eastAsiaTheme="minorHAnsi" w:hAnsi="StobiSerif Regular" w:cstheme="minorBidi"/>
                <w:sz w:val="18"/>
                <w:szCs w:val="18"/>
                <w:lang w:val="mk-MK"/>
              </w:rPr>
              <w:t>836</w:t>
            </w:r>
            <w:r w:rsidR="00415B91">
              <w:rPr>
                <w:rFonts w:ascii="StobiSerif Regular" w:eastAsiaTheme="minorHAnsi" w:hAnsi="StobiSerif Regular" w:cstheme="minorBidi"/>
                <w:sz w:val="18"/>
                <w:szCs w:val="18"/>
                <w:vertAlign w:val="superscript"/>
                <w:lang w:val="mk-MK"/>
              </w:rPr>
              <w:t>1</w:t>
            </w:r>
          </w:p>
        </w:tc>
        <w:tc>
          <w:tcPr>
            <w:tcW w:w="1043" w:type="dxa"/>
            <w:tcBorders>
              <w:top w:val="nil"/>
              <w:left w:val="nil"/>
              <w:bottom w:val="single" w:sz="4" w:space="0" w:color="auto"/>
              <w:right w:val="single" w:sz="4" w:space="0" w:color="auto"/>
            </w:tcBorders>
            <w:vAlign w:val="center"/>
          </w:tcPr>
          <w:p w14:paraId="713FE182" w14:textId="14B9D7A1" w:rsidR="000552E8" w:rsidRPr="006746CF" w:rsidRDefault="004E11B0" w:rsidP="00E321CB">
            <w:pPr>
              <w:spacing w:after="142" w:line="259" w:lineRule="auto"/>
              <w:jc w:val="center"/>
              <w:rPr>
                <w:rFonts w:ascii="StobiSerif Regular" w:eastAsiaTheme="minorHAnsi" w:hAnsi="StobiSerif Regular" w:cstheme="minorBidi"/>
                <w:sz w:val="18"/>
                <w:szCs w:val="18"/>
                <w:lang w:val="mk-MK"/>
              </w:rPr>
            </w:pPr>
            <w:r>
              <w:rPr>
                <w:rFonts w:ascii="StobiSerif Regular" w:eastAsiaTheme="minorHAnsi" w:hAnsi="StobiSerif Regular" w:cstheme="minorBidi"/>
                <w:sz w:val="18"/>
                <w:szCs w:val="18"/>
                <w:lang w:val="mk-MK"/>
              </w:rPr>
              <w:t xml:space="preserve">НП </w:t>
            </w:r>
            <w:r w:rsidRPr="00C46159">
              <w:rPr>
                <w:rFonts w:ascii="StobiSerif Regular" w:eastAsiaTheme="minorHAnsi" w:hAnsi="StobiSerif Regular" w:cstheme="minorBidi"/>
                <w:sz w:val="18"/>
                <w:szCs w:val="18"/>
                <w:vertAlign w:val="superscript"/>
                <w:lang w:val="mk-MK"/>
              </w:rPr>
              <w:t>3</w:t>
            </w:r>
          </w:p>
        </w:tc>
      </w:tr>
      <w:tr w:rsidR="00C75B1A" w:rsidRPr="0096652D" w14:paraId="6E8C723F" w14:textId="3ABB33DC" w:rsidTr="00A52C9C">
        <w:trPr>
          <w:trHeight w:val="300"/>
          <w:jc w:val="center"/>
        </w:trPr>
        <w:tc>
          <w:tcPr>
            <w:tcW w:w="2526" w:type="dxa"/>
            <w:tcBorders>
              <w:top w:val="nil"/>
              <w:left w:val="single" w:sz="4" w:space="0" w:color="auto"/>
              <w:bottom w:val="single" w:sz="4" w:space="0" w:color="auto"/>
              <w:right w:val="single" w:sz="4" w:space="0" w:color="auto"/>
            </w:tcBorders>
            <w:shd w:val="clear" w:color="auto" w:fill="auto"/>
            <w:noWrap/>
            <w:vAlign w:val="center"/>
          </w:tcPr>
          <w:p w14:paraId="72DA777A" w14:textId="77777777" w:rsidR="000552E8" w:rsidRPr="006746CF" w:rsidRDefault="000552E8">
            <w:pPr>
              <w:spacing w:after="142" w:line="259" w:lineRule="auto"/>
              <w:jc w:val="both"/>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БДП во тековни цени</w:t>
            </w:r>
          </w:p>
        </w:tc>
        <w:tc>
          <w:tcPr>
            <w:tcW w:w="1247" w:type="dxa"/>
            <w:tcBorders>
              <w:top w:val="nil"/>
              <w:left w:val="nil"/>
              <w:bottom w:val="single" w:sz="4" w:space="0" w:color="auto"/>
              <w:right w:val="single" w:sz="4" w:space="0" w:color="auto"/>
            </w:tcBorders>
            <w:shd w:val="clear" w:color="auto" w:fill="auto"/>
            <w:noWrap/>
            <w:vAlign w:val="center"/>
          </w:tcPr>
          <w:p w14:paraId="42267B48" w14:textId="77777777" w:rsidR="000552E8" w:rsidRPr="006746CF" w:rsidRDefault="000552E8" w:rsidP="00A52C9C">
            <w:pPr>
              <w:spacing w:after="142" w:line="259" w:lineRule="auto"/>
              <w:jc w:val="center"/>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мил.денари</w:t>
            </w:r>
          </w:p>
        </w:tc>
        <w:tc>
          <w:tcPr>
            <w:tcW w:w="887" w:type="dxa"/>
            <w:tcBorders>
              <w:top w:val="nil"/>
              <w:left w:val="nil"/>
              <w:bottom w:val="single" w:sz="4" w:space="0" w:color="auto"/>
              <w:right w:val="single" w:sz="4" w:space="0" w:color="auto"/>
            </w:tcBorders>
            <w:shd w:val="clear" w:color="auto" w:fill="auto"/>
            <w:noWrap/>
            <w:vAlign w:val="center"/>
          </w:tcPr>
          <w:p w14:paraId="59544BA7" w14:textId="77777777" w:rsidR="000552E8" w:rsidRPr="006746CF" w:rsidRDefault="000552E8" w:rsidP="00A52C9C">
            <w:pPr>
              <w:spacing w:after="142" w:line="259" w:lineRule="auto"/>
              <w:jc w:val="center"/>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618 106</w:t>
            </w:r>
          </w:p>
        </w:tc>
        <w:tc>
          <w:tcPr>
            <w:tcW w:w="1005" w:type="dxa"/>
            <w:tcBorders>
              <w:top w:val="nil"/>
              <w:left w:val="nil"/>
              <w:bottom w:val="single" w:sz="4" w:space="0" w:color="auto"/>
              <w:right w:val="single" w:sz="4" w:space="0" w:color="auto"/>
            </w:tcBorders>
            <w:shd w:val="clear" w:color="auto" w:fill="auto"/>
            <w:noWrap/>
            <w:vAlign w:val="center"/>
          </w:tcPr>
          <w:p w14:paraId="11E71EFC" w14:textId="77777777" w:rsidR="000552E8" w:rsidRPr="006746CF" w:rsidRDefault="000552E8" w:rsidP="00A52C9C">
            <w:pPr>
              <w:spacing w:after="142" w:line="259" w:lineRule="auto"/>
              <w:jc w:val="center"/>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660 878</w:t>
            </w:r>
          </w:p>
        </w:tc>
        <w:tc>
          <w:tcPr>
            <w:tcW w:w="990" w:type="dxa"/>
            <w:tcBorders>
              <w:top w:val="nil"/>
              <w:left w:val="nil"/>
              <w:bottom w:val="single" w:sz="4" w:space="0" w:color="auto"/>
              <w:right w:val="single" w:sz="4" w:space="0" w:color="auto"/>
            </w:tcBorders>
            <w:shd w:val="clear" w:color="auto" w:fill="auto"/>
            <w:noWrap/>
            <w:vAlign w:val="center"/>
          </w:tcPr>
          <w:p w14:paraId="6A9C70CD" w14:textId="77777777" w:rsidR="000552E8" w:rsidRPr="006746CF" w:rsidRDefault="000552E8" w:rsidP="00A52C9C">
            <w:pPr>
              <w:spacing w:after="142" w:line="259" w:lineRule="auto"/>
              <w:jc w:val="center"/>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692 683</w:t>
            </w:r>
          </w:p>
        </w:tc>
        <w:tc>
          <w:tcPr>
            <w:tcW w:w="892" w:type="dxa"/>
            <w:tcBorders>
              <w:top w:val="nil"/>
              <w:left w:val="nil"/>
              <w:bottom w:val="single" w:sz="4" w:space="0" w:color="auto"/>
              <w:right w:val="single" w:sz="4" w:space="0" w:color="auto"/>
            </w:tcBorders>
            <w:vAlign w:val="center"/>
          </w:tcPr>
          <w:p w14:paraId="0EA05EB6" w14:textId="79B483AF" w:rsidR="000552E8" w:rsidRPr="006746CF" w:rsidRDefault="000552E8" w:rsidP="00A52C9C">
            <w:pPr>
              <w:spacing w:after="142" w:line="259" w:lineRule="auto"/>
              <w:jc w:val="center"/>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669 280</w:t>
            </w:r>
          </w:p>
        </w:tc>
        <w:tc>
          <w:tcPr>
            <w:tcW w:w="855" w:type="dxa"/>
            <w:tcBorders>
              <w:top w:val="nil"/>
              <w:left w:val="nil"/>
              <w:bottom w:val="single" w:sz="4" w:space="0" w:color="auto"/>
              <w:right w:val="single" w:sz="4" w:space="0" w:color="auto"/>
            </w:tcBorders>
            <w:vAlign w:val="center"/>
          </w:tcPr>
          <w:p w14:paraId="395E37B8" w14:textId="7A98891D" w:rsidR="000552E8" w:rsidRPr="006746CF" w:rsidRDefault="00415B91" w:rsidP="00A52C9C">
            <w:pPr>
              <w:spacing w:after="142" w:line="259" w:lineRule="auto"/>
              <w:jc w:val="center"/>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72</w:t>
            </w:r>
            <w:r>
              <w:rPr>
                <w:rFonts w:ascii="StobiSerif Regular" w:eastAsiaTheme="minorHAnsi" w:hAnsi="StobiSerif Regular" w:cstheme="minorBidi"/>
                <w:sz w:val="18"/>
                <w:szCs w:val="18"/>
                <w:lang w:val="mk-MK"/>
              </w:rPr>
              <w:t>9</w:t>
            </w:r>
            <w:r w:rsidR="00AA4E89">
              <w:rPr>
                <w:rFonts w:ascii="StobiSerif Regular" w:eastAsiaTheme="minorHAnsi" w:hAnsi="StobiSerif Regular" w:cstheme="minorBidi"/>
                <w:sz w:val="18"/>
                <w:szCs w:val="18"/>
                <w:lang w:val="mk-MK"/>
              </w:rPr>
              <w:t xml:space="preserve"> </w:t>
            </w:r>
            <w:r w:rsidR="000552E8" w:rsidRPr="006746CF">
              <w:rPr>
                <w:rFonts w:ascii="StobiSerif Regular" w:eastAsiaTheme="minorHAnsi" w:hAnsi="StobiSerif Regular" w:cstheme="minorBidi"/>
                <w:sz w:val="18"/>
                <w:szCs w:val="18"/>
                <w:lang w:val="mk-MK"/>
              </w:rPr>
              <w:t>4</w:t>
            </w:r>
            <w:r>
              <w:rPr>
                <w:rFonts w:ascii="StobiSerif Regular" w:eastAsiaTheme="minorHAnsi" w:hAnsi="StobiSerif Regular" w:cstheme="minorBidi"/>
                <w:sz w:val="18"/>
                <w:szCs w:val="18"/>
                <w:lang w:val="mk-MK"/>
              </w:rPr>
              <w:t>45</w:t>
            </w:r>
            <w:r>
              <w:rPr>
                <w:rFonts w:ascii="StobiSerif Regular" w:eastAsiaTheme="minorHAnsi" w:hAnsi="StobiSerif Regular" w:cstheme="minorBidi"/>
                <w:sz w:val="18"/>
                <w:szCs w:val="18"/>
                <w:vertAlign w:val="superscript"/>
                <w:lang w:val="mk-MK"/>
              </w:rPr>
              <w:t>1</w:t>
            </w:r>
          </w:p>
        </w:tc>
        <w:tc>
          <w:tcPr>
            <w:tcW w:w="1043" w:type="dxa"/>
            <w:tcBorders>
              <w:top w:val="nil"/>
              <w:left w:val="nil"/>
              <w:bottom w:val="single" w:sz="4" w:space="0" w:color="auto"/>
              <w:right w:val="single" w:sz="4" w:space="0" w:color="auto"/>
            </w:tcBorders>
            <w:vAlign w:val="center"/>
          </w:tcPr>
          <w:p w14:paraId="3AC14DAC" w14:textId="6F8D3C0B" w:rsidR="000552E8" w:rsidRPr="00A52C9C" w:rsidRDefault="00AF0248" w:rsidP="00E321CB">
            <w:pPr>
              <w:spacing w:after="142" w:line="259" w:lineRule="auto"/>
              <w:jc w:val="center"/>
              <w:rPr>
                <w:rFonts w:ascii="StobiSerif Regular" w:eastAsiaTheme="minorHAnsi" w:hAnsi="StobiSerif Regular" w:cstheme="minorBidi"/>
                <w:sz w:val="18"/>
                <w:szCs w:val="18"/>
              </w:rPr>
            </w:pPr>
            <w:r>
              <w:rPr>
                <w:rFonts w:ascii="StobiSerif Regular" w:eastAsiaTheme="minorHAnsi" w:hAnsi="StobiSerif Regular" w:cstheme="minorBidi"/>
                <w:sz w:val="18"/>
                <w:szCs w:val="18"/>
                <w:lang w:val="mk-MK"/>
              </w:rPr>
              <w:t>794 798</w:t>
            </w:r>
            <w:r w:rsidR="00C75B1A">
              <w:rPr>
                <w:rFonts w:ascii="StobiSerif Regular" w:eastAsiaTheme="minorHAnsi" w:hAnsi="StobiSerif Regular" w:cstheme="minorBidi"/>
                <w:sz w:val="18"/>
                <w:szCs w:val="18"/>
              </w:rPr>
              <w:t xml:space="preserve"> </w:t>
            </w:r>
            <w:r w:rsidR="00C75B1A" w:rsidRPr="00A52C9C">
              <w:rPr>
                <w:rFonts w:ascii="StobiSerif Regular" w:eastAsiaTheme="minorHAnsi" w:hAnsi="StobiSerif Regular" w:cstheme="minorBidi"/>
                <w:sz w:val="18"/>
                <w:szCs w:val="18"/>
                <w:vertAlign w:val="superscript"/>
              </w:rPr>
              <w:t>2</w:t>
            </w:r>
          </w:p>
        </w:tc>
      </w:tr>
      <w:tr w:rsidR="00C75B1A" w:rsidRPr="0096652D" w14:paraId="0EE9F322" w14:textId="24CD95A7" w:rsidTr="00A52C9C">
        <w:trPr>
          <w:trHeight w:val="300"/>
          <w:jc w:val="center"/>
        </w:trPr>
        <w:tc>
          <w:tcPr>
            <w:tcW w:w="2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7C403" w14:textId="77777777" w:rsidR="000552E8" w:rsidRPr="006746CF" w:rsidRDefault="000552E8">
            <w:pPr>
              <w:spacing w:after="142" w:line="259" w:lineRule="auto"/>
              <w:jc w:val="both"/>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БДП по глава на жител</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77AEF" w14:textId="77777777" w:rsidR="000552E8" w:rsidRPr="006746CF" w:rsidRDefault="000552E8" w:rsidP="00A52C9C">
            <w:pPr>
              <w:spacing w:after="142" w:line="259" w:lineRule="auto"/>
              <w:jc w:val="center"/>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евра</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4067B" w14:textId="77777777" w:rsidR="000552E8" w:rsidRPr="006746CF" w:rsidRDefault="000552E8" w:rsidP="00A52C9C">
            <w:pPr>
              <w:spacing w:after="142" w:line="259" w:lineRule="auto"/>
              <w:jc w:val="center"/>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4 839</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9667D" w14:textId="77777777" w:rsidR="000552E8" w:rsidRPr="006746CF" w:rsidRDefault="000552E8" w:rsidP="00A52C9C">
            <w:pPr>
              <w:spacing w:after="142" w:line="259" w:lineRule="auto"/>
              <w:jc w:val="center"/>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rPr>
              <w:t>5 1</w:t>
            </w:r>
            <w:r w:rsidRPr="006746CF">
              <w:rPr>
                <w:rFonts w:ascii="StobiSerif Regular" w:eastAsiaTheme="minorHAnsi" w:hAnsi="StobiSerif Regular" w:cstheme="minorBidi"/>
                <w:sz w:val="18"/>
                <w:szCs w:val="18"/>
                <w:lang w:val="mk-MK"/>
              </w:rPr>
              <w:t>75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DA008" w14:textId="77777777" w:rsidR="000552E8" w:rsidRPr="006746CF" w:rsidRDefault="000552E8" w:rsidP="00A52C9C">
            <w:pPr>
              <w:spacing w:after="142" w:line="259" w:lineRule="auto"/>
              <w:jc w:val="center"/>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lang w:val="mk-MK"/>
              </w:rPr>
              <w:t>5 423</w:t>
            </w:r>
          </w:p>
        </w:tc>
        <w:tc>
          <w:tcPr>
            <w:tcW w:w="892" w:type="dxa"/>
            <w:tcBorders>
              <w:top w:val="single" w:sz="4" w:space="0" w:color="auto"/>
              <w:left w:val="single" w:sz="4" w:space="0" w:color="auto"/>
              <w:bottom w:val="single" w:sz="4" w:space="0" w:color="auto"/>
              <w:right w:val="single" w:sz="4" w:space="0" w:color="auto"/>
            </w:tcBorders>
            <w:vAlign w:val="center"/>
          </w:tcPr>
          <w:p w14:paraId="2EC1057C" w14:textId="1D2CC3BE" w:rsidR="000552E8" w:rsidRPr="006746CF" w:rsidRDefault="000552E8" w:rsidP="00A52C9C">
            <w:pPr>
              <w:spacing w:after="142" w:line="259" w:lineRule="auto"/>
              <w:jc w:val="center"/>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5 23</w:t>
            </w:r>
            <w:r w:rsidRPr="006746CF">
              <w:rPr>
                <w:rFonts w:ascii="StobiSerif Regular" w:eastAsiaTheme="minorHAnsi" w:hAnsi="StobiSerif Regular" w:cstheme="minorBidi"/>
                <w:sz w:val="18"/>
                <w:szCs w:val="18"/>
                <w:lang w:val="mk-MK"/>
              </w:rPr>
              <w:t>6</w:t>
            </w:r>
          </w:p>
        </w:tc>
        <w:tc>
          <w:tcPr>
            <w:tcW w:w="855" w:type="dxa"/>
            <w:tcBorders>
              <w:top w:val="single" w:sz="4" w:space="0" w:color="auto"/>
              <w:left w:val="single" w:sz="4" w:space="0" w:color="auto"/>
              <w:bottom w:val="single" w:sz="4" w:space="0" w:color="auto"/>
              <w:right w:val="single" w:sz="4" w:space="0" w:color="auto"/>
            </w:tcBorders>
            <w:vAlign w:val="center"/>
          </w:tcPr>
          <w:p w14:paraId="3DFC30D3" w14:textId="0EF6C932" w:rsidR="000552E8" w:rsidRPr="006746CF" w:rsidRDefault="000552E8" w:rsidP="00A52C9C">
            <w:pPr>
              <w:spacing w:after="142" w:line="259" w:lineRule="auto"/>
              <w:jc w:val="center"/>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 xml:space="preserve">6 </w:t>
            </w:r>
            <w:r w:rsidR="00415B91">
              <w:rPr>
                <w:rFonts w:ascii="StobiSerif Regular" w:eastAsiaTheme="minorHAnsi" w:hAnsi="StobiSerif Regular" w:cstheme="minorBidi"/>
                <w:sz w:val="18"/>
                <w:szCs w:val="18"/>
                <w:lang w:val="mk-MK"/>
              </w:rPr>
              <w:t>443</w:t>
            </w:r>
            <w:r w:rsidR="00415B91" w:rsidRPr="006D49AD">
              <w:rPr>
                <w:rFonts w:ascii="StobiSerif Regular" w:eastAsiaTheme="minorHAnsi" w:hAnsi="StobiSerif Regular" w:cstheme="minorBidi"/>
                <w:sz w:val="18"/>
                <w:szCs w:val="18"/>
                <w:vertAlign w:val="superscript"/>
                <w:lang w:val="mk-MK"/>
              </w:rPr>
              <w:t>1</w:t>
            </w:r>
          </w:p>
        </w:tc>
        <w:tc>
          <w:tcPr>
            <w:tcW w:w="1043" w:type="dxa"/>
            <w:tcBorders>
              <w:top w:val="single" w:sz="4" w:space="0" w:color="auto"/>
              <w:left w:val="single" w:sz="4" w:space="0" w:color="auto"/>
              <w:bottom w:val="single" w:sz="4" w:space="0" w:color="auto"/>
              <w:right w:val="single" w:sz="4" w:space="0" w:color="auto"/>
            </w:tcBorders>
            <w:vAlign w:val="center"/>
          </w:tcPr>
          <w:p w14:paraId="7DF2FD28" w14:textId="367F578F" w:rsidR="000552E8" w:rsidRPr="006746CF" w:rsidRDefault="004E11B0" w:rsidP="00E321CB">
            <w:pPr>
              <w:spacing w:after="142" w:line="259" w:lineRule="auto"/>
              <w:jc w:val="center"/>
              <w:rPr>
                <w:rFonts w:ascii="StobiSerif Regular" w:eastAsiaTheme="minorHAnsi" w:hAnsi="StobiSerif Regular" w:cstheme="minorBidi"/>
                <w:sz w:val="18"/>
                <w:szCs w:val="18"/>
                <w:lang w:val="mk-MK"/>
              </w:rPr>
            </w:pPr>
            <w:r>
              <w:rPr>
                <w:rFonts w:ascii="StobiSerif Regular" w:eastAsiaTheme="minorHAnsi" w:hAnsi="StobiSerif Regular" w:cstheme="minorBidi"/>
                <w:sz w:val="18"/>
                <w:szCs w:val="18"/>
                <w:lang w:val="mk-MK"/>
              </w:rPr>
              <w:t xml:space="preserve">НП </w:t>
            </w:r>
            <w:r w:rsidRPr="003E0C42">
              <w:rPr>
                <w:rFonts w:ascii="StobiSerif Regular" w:eastAsiaTheme="minorHAnsi" w:hAnsi="StobiSerif Regular" w:cstheme="minorBidi"/>
                <w:sz w:val="18"/>
                <w:szCs w:val="18"/>
                <w:vertAlign w:val="superscript"/>
                <w:lang w:val="mk-MK"/>
              </w:rPr>
              <w:t>3</w:t>
            </w:r>
          </w:p>
        </w:tc>
      </w:tr>
      <w:tr w:rsidR="00C75B1A" w:rsidRPr="0096652D" w14:paraId="44A5C2F5" w14:textId="6DE6F166" w:rsidTr="00E321CB">
        <w:trPr>
          <w:trHeight w:val="530"/>
          <w:jc w:val="center"/>
        </w:trPr>
        <w:tc>
          <w:tcPr>
            <w:tcW w:w="2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12915" w14:textId="77777777" w:rsidR="000552E8" w:rsidRPr="006746CF" w:rsidRDefault="000552E8">
            <w:pPr>
              <w:spacing w:after="142" w:line="259" w:lineRule="auto"/>
              <w:jc w:val="both"/>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Учество на земјоделски сектор во БДП</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5331DA47" w14:textId="77777777" w:rsidR="000552E8" w:rsidRPr="006746CF" w:rsidRDefault="000552E8" w:rsidP="00A52C9C">
            <w:pPr>
              <w:spacing w:after="142" w:line="259" w:lineRule="auto"/>
              <w:jc w:val="center"/>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w:t>
            </w:r>
          </w:p>
        </w:tc>
        <w:tc>
          <w:tcPr>
            <w:tcW w:w="887" w:type="dxa"/>
            <w:tcBorders>
              <w:top w:val="single" w:sz="4" w:space="0" w:color="auto"/>
              <w:left w:val="nil"/>
              <w:bottom w:val="single" w:sz="4" w:space="0" w:color="auto"/>
              <w:right w:val="single" w:sz="4" w:space="0" w:color="auto"/>
            </w:tcBorders>
            <w:shd w:val="clear" w:color="auto" w:fill="auto"/>
            <w:noWrap/>
            <w:vAlign w:val="center"/>
            <w:hideMark/>
          </w:tcPr>
          <w:p w14:paraId="3A8FB2DB" w14:textId="77777777" w:rsidR="000552E8" w:rsidRPr="006746CF" w:rsidRDefault="000552E8" w:rsidP="00A52C9C">
            <w:pPr>
              <w:spacing w:after="142" w:line="259" w:lineRule="auto"/>
              <w:jc w:val="center"/>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7.9</w:t>
            </w: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14:paraId="35CD45F7" w14:textId="77777777" w:rsidR="000552E8" w:rsidRPr="006746CF" w:rsidRDefault="000552E8" w:rsidP="00A52C9C">
            <w:pPr>
              <w:spacing w:after="142" w:line="259" w:lineRule="auto"/>
              <w:jc w:val="center"/>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8.5</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1F01D65F" w14:textId="77777777" w:rsidR="000552E8" w:rsidRPr="006746CF" w:rsidRDefault="000552E8" w:rsidP="00A52C9C">
            <w:pPr>
              <w:spacing w:after="142" w:line="259" w:lineRule="auto"/>
              <w:jc w:val="center"/>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lang w:val="mk-MK"/>
              </w:rPr>
              <w:t>8,1</w:t>
            </w:r>
          </w:p>
        </w:tc>
        <w:tc>
          <w:tcPr>
            <w:tcW w:w="892" w:type="dxa"/>
            <w:tcBorders>
              <w:top w:val="single" w:sz="4" w:space="0" w:color="auto"/>
              <w:left w:val="nil"/>
              <w:bottom w:val="single" w:sz="4" w:space="0" w:color="auto"/>
              <w:right w:val="single" w:sz="4" w:space="0" w:color="auto"/>
            </w:tcBorders>
            <w:vAlign w:val="center"/>
          </w:tcPr>
          <w:p w14:paraId="2489B27C" w14:textId="59F2A2DC" w:rsidR="000552E8" w:rsidRPr="006746CF" w:rsidRDefault="000552E8" w:rsidP="00A52C9C">
            <w:pPr>
              <w:spacing w:after="142" w:line="259" w:lineRule="auto"/>
              <w:jc w:val="center"/>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8,6</w:t>
            </w:r>
          </w:p>
        </w:tc>
        <w:tc>
          <w:tcPr>
            <w:tcW w:w="855" w:type="dxa"/>
            <w:tcBorders>
              <w:top w:val="single" w:sz="4" w:space="0" w:color="auto"/>
              <w:left w:val="nil"/>
              <w:bottom w:val="single" w:sz="4" w:space="0" w:color="auto"/>
              <w:right w:val="single" w:sz="4" w:space="0" w:color="auto"/>
            </w:tcBorders>
            <w:vAlign w:val="center"/>
          </w:tcPr>
          <w:p w14:paraId="51910CD2" w14:textId="3315151F" w:rsidR="000552E8" w:rsidRPr="006746CF" w:rsidRDefault="000552E8" w:rsidP="00A52C9C">
            <w:pPr>
              <w:spacing w:after="142" w:line="259" w:lineRule="auto"/>
              <w:jc w:val="center"/>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 xml:space="preserve">7,2 </w:t>
            </w:r>
          </w:p>
        </w:tc>
        <w:tc>
          <w:tcPr>
            <w:tcW w:w="1043" w:type="dxa"/>
            <w:tcBorders>
              <w:top w:val="single" w:sz="4" w:space="0" w:color="auto"/>
              <w:left w:val="nil"/>
              <w:bottom w:val="single" w:sz="4" w:space="0" w:color="auto"/>
              <w:right w:val="single" w:sz="4" w:space="0" w:color="auto"/>
            </w:tcBorders>
            <w:vAlign w:val="center"/>
          </w:tcPr>
          <w:p w14:paraId="4FC7B849" w14:textId="1B20EA57" w:rsidR="000552E8" w:rsidRPr="006746CF" w:rsidRDefault="004E11B0" w:rsidP="00E321CB">
            <w:pPr>
              <w:spacing w:after="142" w:line="259" w:lineRule="auto"/>
              <w:jc w:val="center"/>
              <w:rPr>
                <w:rFonts w:ascii="StobiSerif Regular" w:eastAsiaTheme="minorHAnsi" w:hAnsi="StobiSerif Regular" w:cstheme="minorBidi"/>
                <w:sz w:val="18"/>
                <w:szCs w:val="18"/>
              </w:rPr>
            </w:pPr>
            <w:r>
              <w:rPr>
                <w:rFonts w:ascii="StobiSerif Regular" w:eastAsiaTheme="minorHAnsi" w:hAnsi="StobiSerif Regular" w:cstheme="minorBidi"/>
                <w:sz w:val="18"/>
                <w:szCs w:val="18"/>
                <w:lang w:val="mk-MK"/>
              </w:rPr>
              <w:t xml:space="preserve">НП </w:t>
            </w:r>
            <w:r w:rsidRPr="003E0C42">
              <w:rPr>
                <w:rFonts w:ascii="StobiSerif Regular" w:eastAsiaTheme="minorHAnsi" w:hAnsi="StobiSerif Regular" w:cstheme="minorBidi"/>
                <w:sz w:val="18"/>
                <w:szCs w:val="18"/>
                <w:vertAlign w:val="superscript"/>
                <w:lang w:val="mk-MK"/>
              </w:rPr>
              <w:t>3</w:t>
            </w:r>
          </w:p>
        </w:tc>
      </w:tr>
      <w:tr w:rsidR="00C75B1A" w:rsidRPr="0096652D" w14:paraId="62868AD8" w14:textId="3BF5A774" w:rsidTr="00A52C9C">
        <w:trPr>
          <w:trHeight w:val="300"/>
          <w:jc w:val="center"/>
        </w:trPr>
        <w:tc>
          <w:tcPr>
            <w:tcW w:w="2526" w:type="dxa"/>
            <w:tcBorders>
              <w:top w:val="nil"/>
              <w:left w:val="single" w:sz="4" w:space="0" w:color="auto"/>
              <w:bottom w:val="single" w:sz="4" w:space="0" w:color="auto"/>
              <w:right w:val="single" w:sz="4" w:space="0" w:color="auto"/>
            </w:tcBorders>
            <w:shd w:val="clear" w:color="auto" w:fill="auto"/>
            <w:noWrap/>
            <w:vAlign w:val="center"/>
            <w:hideMark/>
          </w:tcPr>
          <w:p w14:paraId="263515B6" w14:textId="77777777" w:rsidR="000552E8" w:rsidRPr="006746CF" w:rsidRDefault="000552E8">
            <w:pPr>
              <w:spacing w:after="142" w:line="259" w:lineRule="auto"/>
              <w:jc w:val="both"/>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Економски развој (стапка на реален раст на БДП)</w:t>
            </w:r>
          </w:p>
        </w:tc>
        <w:tc>
          <w:tcPr>
            <w:tcW w:w="1247" w:type="dxa"/>
            <w:tcBorders>
              <w:top w:val="nil"/>
              <w:left w:val="nil"/>
              <w:bottom w:val="single" w:sz="4" w:space="0" w:color="auto"/>
              <w:right w:val="single" w:sz="4" w:space="0" w:color="auto"/>
            </w:tcBorders>
            <w:shd w:val="clear" w:color="auto" w:fill="auto"/>
            <w:noWrap/>
            <w:vAlign w:val="center"/>
            <w:hideMark/>
          </w:tcPr>
          <w:p w14:paraId="5D8E9F63" w14:textId="77777777" w:rsidR="000552E8" w:rsidRPr="006746CF" w:rsidRDefault="000552E8" w:rsidP="00A52C9C">
            <w:pPr>
              <w:spacing w:after="142" w:line="259" w:lineRule="auto"/>
              <w:jc w:val="center"/>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w:t>
            </w:r>
          </w:p>
        </w:tc>
        <w:tc>
          <w:tcPr>
            <w:tcW w:w="887" w:type="dxa"/>
            <w:tcBorders>
              <w:top w:val="nil"/>
              <w:left w:val="nil"/>
              <w:bottom w:val="single" w:sz="4" w:space="0" w:color="auto"/>
              <w:right w:val="single" w:sz="4" w:space="0" w:color="auto"/>
            </w:tcBorders>
            <w:shd w:val="clear" w:color="auto" w:fill="auto"/>
            <w:noWrap/>
            <w:vAlign w:val="center"/>
            <w:hideMark/>
          </w:tcPr>
          <w:p w14:paraId="4385829D" w14:textId="77777777" w:rsidR="000552E8" w:rsidRPr="006746CF" w:rsidRDefault="000552E8" w:rsidP="00A52C9C">
            <w:pPr>
              <w:spacing w:after="142" w:line="259" w:lineRule="auto"/>
              <w:jc w:val="center"/>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1.1</w:t>
            </w:r>
          </w:p>
        </w:tc>
        <w:tc>
          <w:tcPr>
            <w:tcW w:w="1005" w:type="dxa"/>
            <w:tcBorders>
              <w:top w:val="nil"/>
              <w:left w:val="nil"/>
              <w:bottom w:val="single" w:sz="4" w:space="0" w:color="auto"/>
              <w:right w:val="single" w:sz="4" w:space="0" w:color="auto"/>
            </w:tcBorders>
            <w:shd w:val="clear" w:color="auto" w:fill="auto"/>
            <w:noWrap/>
            <w:vAlign w:val="center"/>
            <w:hideMark/>
          </w:tcPr>
          <w:p w14:paraId="73F09F38" w14:textId="77777777" w:rsidR="000552E8" w:rsidRPr="006746CF" w:rsidRDefault="000552E8" w:rsidP="00A52C9C">
            <w:pPr>
              <w:spacing w:after="142" w:line="259" w:lineRule="auto"/>
              <w:jc w:val="center"/>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rPr>
              <w:t>2.</w:t>
            </w:r>
            <w:r w:rsidRPr="006746CF">
              <w:rPr>
                <w:rFonts w:ascii="StobiSerif Regular" w:eastAsiaTheme="minorHAnsi" w:hAnsi="StobiSerif Regular" w:cstheme="minorBidi"/>
                <w:sz w:val="18"/>
                <w:szCs w:val="18"/>
                <w:lang w:val="mk-MK"/>
              </w:rPr>
              <w:t>9</w:t>
            </w:r>
          </w:p>
        </w:tc>
        <w:tc>
          <w:tcPr>
            <w:tcW w:w="990" w:type="dxa"/>
            <w:tcBorders>
              <w:top w:val="nil"/>
              <w:left w:val="nil"/>
              <w:bottom w:val="single" w:sz="4" w:space="0" w:color="auto"/>
              <w:right w:val="single" w:sz="4" w:space="0" w:color="auto"/>
            </w:tcBorders>
            <w:shd w:val="clear" w:color="auto" w:fill="auto"/>
            <w:noWrap/>
            <w:vAlign w:val="center"/>
            <w:hideMark/>
          </w:tcPr>
          <w:p w14:paraId="71190D8B" w14:textId="77777777" w:rsidR="000552E8" w:rsidRPr="006746CF" w:rsidRDefault="000552E8" w:rsidP="00A52C9C">
            <w:pPr>
              <w:spacing w:after="142" w:line="259" w:lineRule="auto"/>
              <w:jc w:val="center"/>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3.</w:t>
            </w:r>
            <w:r w:rsidRPr="006746CF">
              <w:rPr>
                <w:rFonts w:ascii="StobiSerif Regular" w:eastAsiaTheme="minorHAnsi" w:hAnsi="StobiSerif Regular" w:cstheme="minorBidi"/>
                <w:sz w:val="18"/>
                <w:szCs w:val="18"/>
                <w:lang w:val="mk-MK"/>
              </w:rPr>
              <w:t>9</w:t>
            </w:r>
          </w:p>
        </w:tc>
        <w:tc>
          <w:tcPr>
            <w:tcW w:w="892" w:type="dxa"/>
            <w:tcBorders>
              <w:top w:val="nil"/>
              <w:left w:val="nil"/>
              <w:bottom w:val="single" w:sz="4" w:space="0" w:color="auto"/>
              <w:right w:val="single" w:sz="4" w:space="0" w:color="auto"/>
            </w:tcBorders>
            <w:vAlign w:val="center"/>
          </w:tcPr>
          <w:p w14:paraId="69298468" w14:textId="595E0A8B" w:rsidR="000552E8" w:rsidRPr="006746CF" w:rsidRDefault="000552E8" w:rsidP="00A52C9C">
            <w:pPr>
              <w:spacing w:after="142" w:line="259" w:lineRule="auto"/>
              <w:jc w:val="center"/>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-4,7</w:t>
            </w:r>
          </w:p>
        </w:tc>
        <w:tc>
          <w:tcPr>
            <w:tcW w:w="855" w:type="dxa"/>
            <w:tcBorders>
              <w:top w:val="nil"/>
              <w:left w:val="nil"/>
              <w:bottom w:val="single" w:sz="4" w:space="0" w:color="auto"/>
              <w:right w:val="single" w:sz="4" w:space="0" w:color="auto"/>
            </w:tcBorders>
            <w:vAlign w:val="center"/>
          </w:tcPr>
          <w:p w14:paraId="78C96DCF" w14:textId="0A406CB3" w:rsidR="000552E8" w:rsidRPr="006746CF" w:rsidRDefault="00415B91" w:rsidP="00A52C9C">
            <w:pPr>
              <w:spacing w:after="142" w:line="259" w:lineRule="auto"/>
              <w:jc w:val="center"/>
              <w:rPr>
                <w:rFonts w:ascii="StobiSerif Regular" w:eastAsiaTheme="minorHAnsi" w:hAnsi="StobiSerif Regular" w:cstheme="minorBidi"/>
                <w:sz w:val="18"/>
                <w:szCs w:val="18"/>
                <w:lang w:val="mk-MK"/>
              </w:rPr>
            </w:pPr>
            <w:r>
              <w:rPr>
                <w:rFonts w:ascii="StobiSerif Regular" w:eastAsiaTheme="minorHAnsi" w:hAnsi="StobiSerif Regular" w:cstheme="minorBidi"/>
                <w:sz w:val="18"/>
                <w:szCs w:val="18"/>
                <w:lang w:val="mk-MK"/>
              </w:rPr>
              <w:t xml:space="preserve">4,5 </w:t>
            </w:r>
            <w:r w:rsidRPr="006D49AD">
              <w:rPr>
                <w:rFonts w:ascii="StobiSerif Regular" w:eastAsiaTheme="minorHAnsi" w:hAnsi="StobiSerif Regular" w:cstheme="minorBidi"/>
                <w:sz w:val="18"/>
                <w:szCs w:val="18"/>
                <w:vertAlign w:val="superscript"/>
                <w:lang w:val="mk-MK"/>
              </w:rPr>
              <w:t>1</w:t>
            </w:r>
          </w:p>
        </w:tc>
        <w:tc>
          <w:tcPr>
            <w:tcW w:w="1043" w:type="dxa"/>
            <w:tcBorders>
              <w:top w:val="nil"/>
              <w:left w:val="nil"/>
              <w:bottom w:val="single" w:sz="4" w:space="0" w:color="auto"/>
              <w:right w:val="single" w:sz="4" w:space="0" w:color="auto"/>
            </w:tcBorders>
            <w:vAlign w:val="center"/>
          </w:tcPr>
          <w:p w14:paraId="5A25EC4C" w14:textId="14666BF1" w:rsidR="000552E8" w:rsidRPr="006746CF" w:rsidRDefault="00AF0248" w:rsidP="00E321CB">
            <w:pPr>
              <w:spacing w:after="142" w:line="259" w:lineRule="auto"/>
              <w:jc w:val="center"/>
              <w:rPr>
                <w:rFonts w:ascii="StobiSerif Regular" w:eastAsiaTheme="minorHAnsi" w:hAnsi="StobiSerif Regular" w:cstheme="minorBidi"/>
                <w:sz w:val="18"/>
                <w:szCs w:val="18"/>
                <w:lang w:val="mk-MK"/>
              </w:rPr>
            </w:pPr>
            <w:r>
              <w:rPr>
                <w:rFonts w:ascii="StobiSerif Regular" w:eastAsiaTheme="minorHAnsi" w:hAnsi="StobiSerif Regular" w:cstheme="minorBidi"/>
                <w:sz w:val="18"/>
                <w:szCs w:val="18"/>
                <w:lang w:val="mk-MK"/>
              </w:rPr>
              <w:t>2,1</w:t>
            </w:r>
            <w:r w:rsidR="00C75B1A">
              <w:rPr>
                <w:rFonts w:ascii="StobiSerif Regular" w:eastAsiaTheme="minorHAnsi" w:hAnsi="StobiSerif Regular" w:cstheme="minorBidi"/>
                <w:sz w:val="18"/>
                <w:szCs w:val="18"/>
                <w:lang w:val="mk-MK"/>
              </w:rPr>
              <w:t xml:space="preserve"> </w:t>
            </w:r>
            <w:r w:rsidR="00C75B1A" w:rsidRPr="00A52C9C">
              <w:rPr>
                <w:rFonts w:ascii="StobiSerif Regular" w:eastAsiaTheme="minorHAnsi" w:hAnsi="StobiSerif Regular" w:cstheme="minorBidi"/>
                <w:sz w:val="18"/>
                <w:szCs w:val="18"/>
                <w:vertAlign w:val="superscript"/>
                <w:lang w:val="mk-MK"/>
              </w:rPr>
              <w:t>2</w:t>
            </w:r>
          </w:p>
        </w:tc>
      </w:tr>
      <w:tr w:rsidR="00C75B1A" w:rsidRPr="0096652D" w14:paraId="44991B8E" w14:textId="7BE713AC" w:rsidTr="00A52C9C">
        <w:trPr>
          <w:trHeight w:val="300"/>
          <w:jc w:val="center"/>
        </w:trPr>
        <w:tc>
          <w:tcPr>
            <w:tcW w:w="2526" w:type="dxa"/>
            <w:tcBorders>
              <w:top w:val="nil"/>
              <w:left w:val="single" w:sz="4" w:space="0" w:color="auto"/>
              <w:bottom w:val="single" w:sz="4" w:space="0" w:color="auto"/>
              <w:right w:val="single" w:sz="4" w:space="0" w:color="auto"/>
            </w:tcBorders>
            <w:shd w:val="clear" w:color="auto" w:fill="auto"/>
            <w:noWrap/>
            <w:vAlign w:val="center"/>
            <w:hideMark/>
          </w:tcPr>
          <w:p w14:paraId="5E8968FE" w14:textId="77777777" w:rsidR="000552E8" w:rsidRPr="006746CF" w:rsidRDefault="000552E8">
            <w:pPr>
              <w:spacing w:after="142" w:line="259" w:lineRule="auto"/>
              <w:jc w:val="both"/>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Стапка на невработеност</w:t>
            </w:r>
          </w:p>
        </w:tc>
        <w:tc>
          <w:tcPr>
            <w:tcW w:w="1247" w:type="dxa"/>
            <w:tcBorders>
              <w:top w:val="nil"/>
              <w:left w:val="nil"/>
              <w:bottom w:val="single" w:sz="4" w:space="0" w:color="auto"/>
              <w:right w:val="single" w:sz="4" w:space="0" w:color="auto"/>
            </w:tcBorders>
            <w:shd w:val="clear" w:color="auto" w:fill="auto"/>
            <w:noWrap/>
            <w:vAlign w:val="center"/>
            <w:hideMark/>
          </w:tcPr>
          <w:p w14:paraId="588DC106" w14:textId="77777777" w:rsidR="000552E8" w:rsidRPr="006746CF" w:rsidRDefault="000552E8" w:rsidP="00A52C9C">
            <w:pPr>
              <w:spacing w:after="142" w:line="259" w:lineRule="auto"/>
              <w:jc w:val="center"/>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w:t>
            </w:r>
          </w:p>
        </w:tc>
        <w:tc>
          <w:tcPr>
            <w:tcW w:w="887" w:type="dxa"/>
            <w:tcBorders>
              <w:top w:val="nil"/>
              <w:left w:val="nil"/>
              <w:bottom w:val="single" w:sz="4" w:space="0" w:color="auto"/>
              <w:right w:val="single" w:sz="4" w:space="0" w:color="auto"/>
            </w:tcBorders>
            <w:shd w:val="clear" w:color="auto" w:fill="auto"/>
            <w:noWrap/>
            <w:vAlign w:val="center"/>
            <w:hideMark/>
          </w:tcPr>
          <w:p w14:paraId="5132DA78" w14:textId="77777777" w:rsidR="000552E8" w:rsidRPr="006746CF" w:rsidRDefault="000552E8" w:rsidP="00A52C9C">
            <w:pPr>
              <w:spacing w:after="142" w:line="259" w:lineRule="auto"/>
              <w:jc w:val="center"/>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22.4</w:t>
            </w:r>
          </w:p>
        </w:tc>
        <w:tc>
          <w:tcPr>
            <w:tcW w:w="1005" w:type="dxa"/>
            <w:tcBorders>
              <w:top w:val="nil"/>
              <w:left w:val="nil"/>
              <w:bottom w:val="single" w:sz="4" w:space="0" w:color="auto"/>
              <w:right w:val="single" w:sz="4" w:space="0" w:color="auto"/>
            </w:tcBorders>
            <w:shd w:val="clear" w:color="auto" w:fill="auto"/>
            <w:noWrap/>
            <w:vAlign w:val="center"/>
            <w:hideMark/>
          </w:tcPr>
          <w:p w14:paraId="26F41EE3" w14:textId="77777777" w:rsidR="000552E8" w:rsidRPr="006746CF" w:rsidRDefault="000552E8" w:rsidP="00A52C9C">
            <w:pPr>
              <w:spacing w:after="142" w:line="259" w:lineRule="auto"/>
              <w:jc w:val="center"/>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20.7</w:t>
            </w:r>
          </w:p>
        </w:tc>
        <w:tc>
          <w:tcPr>
            <w:tcW w:w="990" w:type="dxa"/>
            <w:tcBorders>
              <w:top w:val="nil"/>
              <w:left w:val="nil"/>
              <w:bottom w:val="single" w:sz="4" w:space="0" w:color="auto"/>
              <w:right w:val="single" w:sz="4" w:space="0" w:color="auto"/>
            </w:tcBorders>
            <w:shd w:val="clear" w:color="auto" w:fill="auto"/>
            <w:noWrap/>
            <w:vAlign w:val="center"/>
            <w:hideMark/>
          </w:tcPr>
          <w:p w14:paraId="7E51B683" w14:textId="77777777" w:rsidR="000552E8" w:rsidRPr="006746CF" w:rsidRDefault="000552E8" w:rsidP="00A52C9C">
            <w:pPr>
              <w:spacing w:after="142" w:line="259" w:lineRule="auto"/>
              <w:jc w:val="center"/>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lang w:val="mk-MK"/>
              </w:rPr>
              <w:t>17,3</w:t>
            </w:r>
          </w:p>
        </w:tc>
        <w:tc>
          <w:tcPr>
            <w:tcW w:w="892" w:type="dxa"/>
            <w:tcBorders>
              <w:top w:val="nil"/>
              <w:left w:val="nil"/>
              <w:bottom w:val="single" w:sz="4" w:space="0" w:color="auto"/>
              <w:right w:val="single" w:sz="4" w:space="0" w:color="auto"/>
            </w:tcBorders>
            <w:vAlign w:val="center"/>
          </w:tcPr>
          <w:p w14:paraId="1FD3CDCE" w14:textId="30B7364E" w:rsidR="000552E8" w:rsidRPr="006746CF" w:rsidRDefault="000552E8" w:rsidP="00A52C9C">
            <w:pPr>
              <w:spacing w:after="142" w:line="259" w:lineRule="auto"/>
              <w:jc w:val="center"/>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16,4</w:t>
            </w:r>
          </w:p>
        </w:tc>
        <w:tc>
          <w:tcPr>
            <w:tcW w:w="855" w:type="dxa"/>
            <w:tcBorders>
              <w:top w:val="nil"/>
              <w:left w:val="nil"/>
              <w:bottom w:val="single" w:sz="4" w:space="0" w:color="auto"/>
              <w:right w:val="single" w:sz="4" w:space="0" w:color="auto"/>
            </w:tcBorders>
            <w:vAlign w:val="center"/>
          </w:tcPr>
          <w:p w14:paraId="1B8B2863" w14:textId="77777777" w:rsidR="000552E8" w:rsidRPr="006746CF" w:rsidRDefault="000552E8" w:rsidP="00A52C9C">
            <w:pPr>
              <w:spacing w:after="142" w:line="259" w:lineRule="auto"/>
              <w:jc w:val="center"/>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16,9</w:t>
            </w:r>
          </w:p>
        </w:tc>
        <w:tc>
          <w:tcPr>
            <w:tcW w:w="1043" w:type="dxa"/>
            <w:tcBorders>
              <w:top w:val="nil"/>
              <w:left w:val="nil"/>
              <w:bottom w:val="single" w:sz="4" w:space="0" w:color="auto"/>
              <w:right w:val="single" w:sz="4" w:space="0" w:color="auto"/>
            </w:tcBorders>
            <w:vAlign w:val="center"/>
          </w:tcPr>
          <w:p w14:paraId="6AEA952F" w14:textId="7C1228CC" w:rsidR="000552E8" w:rsidRPr="006746CF" w:rsidRDefault="000552E8" w:rsidP="00E321CB">
            <w:pPr>
              <w:spacing w:after="142" w:line="259" w:lineRule="auto"/>
              <w:jc w:val="center"/>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14,4</w:t>
            </w:r>
          </w:p>
        </w:tc>
      </w:tr>
    </w:tbl>
    <w:p w14:paraId="139925E5" w14:textId="2CB559ED" w:rsidR="00E26B4D" w:rsidRPr="00E321CB" w:rsidRDefault="00DE6CDC" w:rsidP="00C46159">
      <w:pPr>
        <w:spacing w:line="259" w:lineRule="auto"/>
        <w:jc w:val="both"/>
        <w:rPr>
          <w:rFonts w:ascii="StobiSerif Regular" w:hAnsi="StobiSerif Regular"/>
          <w:sz w:val="16"/>
          <w:szCs w:val="16"/>
        </w:rPr>
      </w:pPr>
      <w:r w:rsidRPr="00E321CB">
        <w:rPr>
          <w:rFonts w:ascii="StobiSerif Regular" w:eastAsiaTheme="minorHAnsi" w:hAnsi="StobiSerif Regular" w:cstheme="minorBidi"/>
          <w:sz w:val="22"/>
          <w:szCs w:val="22"/>
          <w:vertAlign w:val="superscript"/>
        </w:rPr>
        <w:t>*1</w:t>
      </w:r>
      <w:r w:rsidRPr="00E321CB" w:rsidDel="00DE6CDC">
        <w:rPr>
          <w:rFonts w:ascii="StobiSerif Regular" w:eastAsiaTheme="minorHAnsi" w:hAnsi="StobiSerif Regular" w:cstheme="minorBidi"/>
          <w:sz w:val="22"/>
          <w:szCs w:val="22"/>
          <w:lang w:val="mk-MK"/>
        </w:rPr>
        <w:t xml:space="preserve"> </w:t>
      </w:r>
      <w:r w:rsidRPr="00E321CB">
        <w:rPr>
          <w:rFonts w:ascii="StobiSerif Regular" w:hAnsi="StobiSerif Regular"/>
          <w:sz w:val="16"/>
          <w:szCs w:val="16"/>
        </w:rPr>
        <w:t xml:space="preserve">Бруто-домашен производ на Република Северна Македонија во </w:t>
      </w:r>
      <w:r w:rsidR="00C00743" w:rsidRPr="00E321CB">
        <w:rPr>
          <w:rFonts w:ascii="StobiSerif Regular" w:hAnsi="StobiSerif Regular"/>
          <w:sz w:val="16"/>
          <w:szCs w:val="16"/>
        </w:rPr>
        <w:t>202</w:t>
      </w:r>
      <w:r w:rsidR="00C00743" w:rsidRPr="00E321CB">
        <w:rPr>
          <w:rFonts w:ascii="StobiSerif Regular" w:hAnsi="StobiSerif Regular"/>
          <w:sz w:val="16"/>
          <w:szCs w:val="16"/>
          <w:lang w:val="mk-MK"/>
        </w:rPr>
        <w:t>1</w:t>
      </w:r>
      <w:r w:rsidR="00C00743" w:rsidRPr="00E321CB">
        <w:rPr>
          <w:rFonts w:ascii="StobiSerif Regular" w:hAnsi="StobiSerif Regular"/>
          <w:sz w:val="16"/>
          <w:szCs w:val="16"/>
        </w:rPr>
        <w:t xml:space="preserve"> </w:t>
      </w:r>
      <w:r w:rsidRPr="00E321CB">
        <w:rPr>
          <w:rFonts w:ascii="StobiSerif Regular" w:hAnsi="StobiSerif Regular"/>
          <w:sz w:val="16"/>
          <w:szCs w:val="16"/>
        </w:rPr>
        <w:t>година -дефинитивни податоци</w:t>
      </w:r>
    </w:p>
    <w:p w14:paraId="76E793AD" w14:textId="22912528" w:rsidR="00C00743" w:rsidRDefault="00DE6CDC" w:rsidP="00C46159">
      <w:pPr>
        <w:spacing w:line="259" w:lineRule="auto"/>
        <w:jc w:val="both"/>
        <w:rPr>
          <w:rFonts w:ascii="StobiSerif Regular" w:hAnsi="StobiSerif Regular" w:cs="Arial"/>
          <w:bCs/>
          <w:color w:val="000000"/>
          <w:sz w:val="16"/>
          <w:szCs w:val="16"/>
          <w:shd w:val="clear" w:color="auto" w:fill="FFFFFF"/>
          <w:lang w:val="mk-MK"/>
        </w:rPr>
      </w:pPr>
      <w:r w:rsidRPr="00E321CB">
        <w:rPr>
          <w:rFonts w:ascii="StobiSerif Regular" w:hAnsi="StobiSerif Regular" w:cs="Arial"/>
          <w:bCs/>
          <w:color w:val="000000"/>
          <w:sz w:val="16"/>
          <w:szCs w:val="16"/>
          <w:shd w:val="clear" w:color="auto" w:fill="FFFFFF"/>
        </w:rPr>
        <w:t>*</w:t>
      </w:r>
      <w:r w:rsidRPr="00E321CB">
        <w:rPr>
          <w:rFonts w:ascii="StobiSerif Regular" w:hAnsi="StobiSerif Regular" w:cs="Arial"/>
          <w:bCs/>
          <w:color w:val="000000"/>
          <w:sz w:val="16"/>
          <w:szCs w:val="16"/>
          <w:shd w:val="clear" w:color="auto" w:fill="FFFFFF"/>
          <w:vertAlign w:val="superscript"/>
        </w:rPr>
        <w:t>2</w:t>
      </w:r>
      <w:r w:rsidR="00C75B1A" w:rsidRPr="00E321CB">
        <w:rPr>
          <w:rFonts w:ascii="StobiSerif Regular" w:hAnsi="StobiSerif Regular" w:cs="Arial"/>
          <w:bCs/>
          <w:color w:val="000000"/>
          <w:sz w:val="16"/>
          <w:szCs w:val="16"/>
          <w:shd w:val="clear" w:color="auto" w:fill="FFFFFF"/>
          <w:lang w:val="mk-MK"/>
        </w:rPr>
        <w:t>Македонија во бројки 2023</w:t>
      </w:r>
    </w:p>
    <w:tbl>
      <w:tblPr>
        <w:tblW w:w="7920" w:type="dxa"/>
        <w:shd w:val="clear" w:color="auto" w:fill="FFFFFF"/>
        <w:tblCellMar>
          <w:top w:w="60" w:type="dxa"/>
          <w:left w:w="60" w:type="dxa"/>
          <w:bottom w:w="60" w:type="dxa"/>
          <w:right w:w="60" w:type="dxa"/>
        </w:tblCellMar>
        <w:tblLook w:val="04A0" w:firstRow="1" w:lastRow="0" w:firstColumn="1" w:lastColumn="0" w:noHBand="0" w:noVBand="1"/>
      </w:tblPr>
      <w:tblGrid>
        <w:gridCol w:w="1001"/>
        <w:gridCol w:w="4244"/>
        <w:gridCol w:w="1069"/>
        <w:gridCol w:w="605"/>
        <w:gridCol w:w="1001"/>
      </w:tblGrid>
      <w:tr w:rsidR="00AA4E89" w14:paraId="39FF1B06" w14:textId="77777777" w:rsidTr="00C46159">
        <w:tc>
          <w:tcPr>
            <w:tcW w:w="1001" w:type="dxa"/>
            <w:shd w:val="clear" w:color="auto" w:fill="F7F6F3"/>
            <w:tcMar>
              <w:top w:w="0" w:type="dxa"/>
              <w:left w:w="0" w:type="dxa"/>
              <w:bottom w:w="0" w:type="dxa"/>
              <w:right w:w="0" w:type="dxa"/>
            </w:tcMar>
          </w:tcPr>
          <w:p w14:paraId="5E4485EF" w14:textId="4B09441E" w:rsidR="00AA4E89" w:rsidRPr="00371D33" w:rsidRDefault="00AA4E89" w:rsidP="00C46159">
            <w:pPr>
              <w:rPr>
                <w:rFonts w:ascii="StobiSerif Regular" w:hAnsi="StobiSerif Regular" w:cs="Arial"/>
                <w:color w:val="333333"/>
                <w:sz w:val="16"/>
                <w:szCs w:val="16"/>
              </w:rPr>
            </w:pPr>
          </w:p>
        </w:tc>
        <w:tc>
          <w:tcPr>
            <w:tcW w:w="4244" w:type="dxa"/>
            <w:shd w:val="clear" w:color="auto" w:fill="F7F6F3"/>
            <w:tcMar>
              <w:top w:w="0" w:type="dxa"/>
              <w:left w:w="0" w:type="dxa"/>
              <w:bottom w:w="0" w:type="dxa"/>
              <w:right w:w="0" w:type="dxa"/>
            </w:tcMar>
          </w:tcPr>
          <w:p w14:paraId="05D30ACD" w14:textId="3D871189" w:rsidR="00AA4E89" w:rsidRPr="00371D33" w:rsidRDefault="00AA4E89" w:rsidP="00C46159">
            <w:pPr>
              <w:rPr>
                <w:rFonts w:ascii="StobiSerif Regular" w:hAnsi="StobiSerif Regular" w:cs="Arial"/>
                <w:color w:val="333333"/>
                <w:sz w:val="16"/>
                <w:szCs w:val="16"/>
              </w:rPr>
            </w:pPr>
          </w:p>
        </w:tc>
        <w:tc>
          <w:tcPr>
            <w:tcW w:w="1069" w:type="dxa"/>
            <w:shd w:val="clear" w:color="auto" w:fill="F7F6F3"/>
            <w:tcMar>
              <w:top w:w="0" w:type="dxa"/>
              <w:left w:w="0" w:type="dxa"/>
              <w:bottom w:w="0" w:type="dxa"/>
              <w:right w:w="0" w:type="dxa"/>
            </w:tcMar>
          </w:tcPr>
          <w:p w14:paraId="0C52204F" w14:textId="01B8780F" w:rsidR="00AA4E89" w:rsidRPr="00371D33" w:rsidRDefault="00AA4E89" w:rsidP="00C46159">
            <w:pPr>
              <w:rPr>
                <w:rFonts w:ascii="StobiSerif Regular" w:hAnsi="StobiSerif Regular" w:cs="Arial"/>
                <w:color w:val="333333"/>
                <w:sz w:val="16"/>
                <w:szCs w:val="16"/>
              </w:rPr>
            </w:pPr>
          </w:p>
        </w:tc>
        <w:tc>
          <w:tcPr>
            <w:tcW w:w="605" w:type="dxa"/>
            <w:shd w:val="clear" w:color="auto" w:fill="F7F6F3"/>
            <w:tcMar>
              <w:top w:w="0" w:type="dxa"/>
              <w:left w:w="0" w:type="dxa"/>
              <w:bottom w:w="0" w:type="dxa"/>
              <w:right w:w="0" w:type="dxa"/>
            </w:tcMar>
          </w:tcPr>
          <w:p w14:paraId="45AE3544" w14:textId="77777777" w:rsidR="00AA4E89" w:rsidRPr="00371D33" w:rsidRDefault="00AA4E89" w:rsidP="00C46159">
            <w:pPr>
              <w:rPr>
                <w:rFonts w:ascii="StobiSerif Regular" w:hAnsi="StobiSerif Regular" w:cs="Arial"/>
                <w:color w:val="333333"/>
                <w:sz w:val="16"/>
                <w:szCs w:val="16"/>
              </w:rPr>
            </w:pPr>
          </w:p>
        </w:tc>
        <w:tc>
          <w:tcPr>
            <w:tcW w:w="0" w:type="auto"/>
            <w:shd w:val="clear" w:color="auto" w:fill="F7F6F3"/>
            <w:tcMar>
              <w:top w:w="0" w:type="dxa"/>
              <w:left w:w="0" w:type="dxa"/>
              <w:bottom w:w="0" w:type="dxa"/>
              <w:right w:w="0" w:type="dxa"/>
            </w:tcMar>
            <w:vAlign w:val="center"/>
          </w:tcPr>
          <w:p w14:paraId="473E3EE1" w14:textId="1CE28F46" w:rsidR="00AA4E89" w:rsidRPr="00371D33" w:rsidRDefault="00AA4E89" w:rsidP="00C46159">
            <w:pPr>
              <w:rPr>
                <w:rFonts w:ascii="StobiSerif Regular" w:hAnsi="StobiSerif Regular" w:cs="Arial"/>
                <w:color w:val="333333"/>
                <w:sz w:val="16"/>
                <w:szCs w:val="16"/>
              </w:rPr>
            </w:pPr>
          </w:p>
        </w:tc>
      </w:tr>
    </w:tbl>
    <w:p w14:paraId="598CFEAB" w14:textId="1D90FDA8" w:rsidR="00AA4E89" w:rsidRPr="00C46159" w:rsidRDefault="004E11B0" w:rsidP="00C46159">
      <w:pPr>
        <w:spacing w:line="259" w:lineRule="auto"/>
        <w:jc w:val="both"/>
        <w:rPr>
          <w:rFonts w:ascii="StobiSerif Regular" w:hAnsi="StobiSerif Regular" w:cs="Arial"/>
          <w:bCs/>
          <w:color w:val="000000"/>
          <w:sz w:val="16"/>
          <w:szCs w:val="16"/>
          <w:shd w:val="clear" w:color="auto" w:fill="FFFFFF"/>
          <w:lang w:val="mk-MK"/>
        </w:rPr>
      </w:pPr>
      <w:r>
        <w:rPr>
          <w:rFonts w:ascii="StobiSerif Regular" w:hAnsi="StobiSerif Regular"/>
          <w:sz w:val="16"/>
          <w:szCs w:val="16"/>
          <w:lang w:val="mk-MK"/>
        </w:rPr>
        <w:t>*</w:t>
      </w:r>
      <w:r w:rsidRPr="00C46159">
        <w:rPr>
          <w:rFonts w:ascii="StobiSerif Regular" w:hAnsi="StobiSerif Regular"/>
          <w:sz w:val="16"/>
          <w:szCs w:val="16"/>
          <w:vertAlign w:val="superscript"/>
          <w:lang w:val="mk-MK"/>
        </w:rPr>
        <w:t>3</w:t>
      </w:r>
      <w:r>
        <w:rPr>
          <w:rFonts w:ascii="StobiSerif Regular" w:hAnsi="StobiSerif Regular"/>
          <w:sz w:val="16"/>
          <w:szCs w:val="16"/>
          <w:lang w:val="mk-MK"/>
        </w:rPr>
        <w:t xml:space="preserve"> </w:t>
      </w:r>
      <w:r w:rsidRPr="00E321CB">
        <w:rPr>
          <w:rFonts w:ascii="StobiSerif Regular" w:hAnsi="StobiSerif Regular"/>
          <w:sz w:val="16"/>
          <w:szCs w:val="16"/>
        </w:rPr>
        <w:t>Бруто-домашен производ на Република Северна Македонија во 202</w:t>
      </w:r>
      <w:r>
        <w:rPr>
          <w:rFonts w:ascii="StobiSerif Regular" w:hAnsi="StobiSerif Regular"/>
          <w:sz w:val="16"/>
          <w:szCs w:val="16"/>
          <w:lang w:val="mk-MK"/>
        </w:rPr>
        <w:t>2</w:t>
      </w:r>
      <w:r w:rsidRPr="00E321CB">
        <w:rPr>
          <w:rFonts w:ascii="StobiSerif Regular" w:hAnsi="StobiSerif Regular"/>
          <w:sz w:val="16"/>
          <w:szCs w:val="16"/>
        </w:rPr>
        <w:t xml:space="preserve"> година</w:t>
      </w:r>
      <w:r>
        <w:rPr>
          <w:rFonts w:ascii="StobiSerif Regular" w:hAnsi="StobiSerif Regular"/>
          <w:sz w:val="16"/>
          <w:szCs w:val="16"/>
          <w:lang w:val="mk-MK"/>
        </w:rPr>
        <w:t>-ќе бидат објавени на 31.10.2023</w:t>
      </w:r>
    </w:p>
    <w:p w14:paraId="34C195C4" w14:textId="0E162C82" w:rsidR="00776CB2" w:rsidRPr="002B4630" w:rsidRDefault="00776CB2" w:rsidP="006746CF">
      <w:pPr>
        <w:spacing w:line="259" w:lineRule="auto"/>
        <w:ind w:firstLine="720"/>
        <w:jc w:val="both"/>
        <w:rPr>
          <w:rFonts w:ascii="StobiSerif Regular" w:eastAsiaTheme="minorHAnsi" w:hAnsi="StobiSerif Regular" w:cstheme="minorBidi"/>
          <w:sz w:val="22"/>
          <w:szCs w:val="22"/>
        </w:rPr>
      </w:pPr>
      <w:r w:rsidRPr="002B4630">
        <w:rPr>
          <w:rFonts w:ascii="StobiSerif Regular" w:eastAsiaTheme="minorHAnsi" w:hAnsi="StobiSerif Regular" w:cstheme="minorBidi"/>
          <w:sz w:val="22"/>
          <w:szCs w:val="22"/>
        </w:rPr>
        <w:t xml:space="preserve">Според податоци на Државниот завод за статистика, стапката на невработеност, како учество на бројот на невработените во вкупната работна сила за </w:t>
      </w:r>
      <w:r w:rsidR="00C76626" w:rsidRPr="002B4630">
        <w:rPr>
          <w:rFonts w:ascii="StobiSerif Regular" w:eastAsiaTheme="minorHAnsi" w:hAnsi="StobiSerif Regular" w:cstheme="minorBidi"/>
          <w:sz w:val="22"/>
          <w:szCs w:val="22"/>
        </w:rPr>
        <w:t>20</w:t>
      </w:r>
      <w:r w:rsidR="00C76626" w:rsidRPr="002B4630">
        <w:rPr>
          <w:rFonts w:ascii="StobiSerif Regular" w:eastAsiaTheme="minorHAnsi" w:hAnsi="StobiSerif Regular" w:cstheme="minorBidi"/>
          <w:sz w:val="22"/>
          <w:szCs w:val="22"/>
          <w:lang w:val="mk-MK"/>
        </w:rPr>
        <w:t>22</w:t>
      </w:r>
      <w:r w:rsidR="00C76626" w:rsidRPr="002B4630">
        <w:rPr>
          <w:rFonts w:ascii="StobiSerif Regular" w:eastAsiaTheme="minorHAnsi" w:hAnsi="StobiSerif Regular" w:cstheme="minorBidi"/>
          <w:sz w:val="22"/>
          <w:szCs w:val="22"/>
        </w:rPr>
        <w:t xml:space="preserve"> </w:t>
      </w:r>
      <w:r w:rsidRPr="002B4630">
        <w:rPr>
          <w:rFonts w:ascii="StobiSerif Regular" w:eastAsiaTheme="minorHAnsi" w:hAnsi="StobiSerif Regular" w:cstheme="minorBidi"/>
          <w:sz w:val="22"/>
          <w:szCs w:val="22"/>
        </w:rPr>
        <w:t xml:space="preserve">година изнесува </w:t>
      </w:r>
      <w:r w:rsidR="00C76626" w:rsidRPr="002B4630">
        <w:rPr>
          <w:rFonts w:ascii="StobiSerif Regular" w:eastAsiaTheme="minorHAnsi" w:hAnsi="StobiSerif Regular" w:cstheme="minorBidi"/>
          <w:sz w:val="22"/>
          <w:szCs w:val="22"/>
          <w:lang w:val="mk-MK"/>
        </w:rPr>
        <w:t>14,4</w:t>
      </w:r>
      <w:r w:rsidRPr="002B4630">
        <w:rPr>
          <w:rFonts w:ascii="StobiSerif Regular" w:eastAsiaTheme="minorHAnsi" w:hAnsi="StobiSerif Regular" w:cstheme="minorBidi"/>
          <w:sz w:val="22"/>
          <w:szCs w:val="22"/>
        </w:rPr>
        <w:t>%</w:t>
      </w:r>
      <w:r w:rsidRPr="002B4630">
        <w:rPr>
          <w:rFonts w:ascii="StobiSerif Regular" w:eastAsiaTheme="minorHAnsi" w:hAnsi="StobiSerif Regular" w:cstheme="minorBidi"/>
          <w:sz w:val="22"/>
          <w:szCs w:val="22"/>
          <w:lang w:val="mk-MK"/>
        </w:rPr>
        <w:t>.</w:t>
      </w:r>
      <w:r w:rsidRPr="002B4630">
        <w:rPr>
          <w:rFonts w:ascii="StobiSerif Regular" w:eastAsiaTheme="minorHAnsi" w:hAnsi="StobiSerif Regular" w:cstheme="minorBidi"/>
          <w:sz w:val="22"/>
          <w:szCs w:val="22"/>
        </w:rPr>
        <w:t xml:space="preserve"> </w:t>
      </w:r>
    </w:p>
    <w:p w14:paraId="247023C0" w14:textId="77777777" w:rsidR="00F92245" w:rsidRPr="002B4630" w:rsidRDefault="00F92245" w:rsidP="009E7122">
      <w:pPr>
        <w:jc w:val="both"/>
        <w:rPr>
          <w:rFonts w:ascii="StobiSerif Regular" w:eastAsiaTheme="minorHAnsi" w:hAnsi="StobiSerif Regular"/>
          <w:b/>
          <w:bCs/>
          <w:sz w:val="22"/>
          <w:szCs w:val="22"/>
        </w:rPr>
      </w:pPr>
    </w:p>
    <w:p w14:paraId="4DB58A06" w14:textId="77777777" w:rsidR="00270FD6" w:rsidRDefault="00270FD6" w:rsidP="009E7122">
      <w:pPr>
        <w:jc w:val="both"/>
        <w:rPr>
          <w:rFonts w:ascii="StobiSerif Regular" w:eastAsiaTheme="minorHAnsi" w:hAnsi="StobiSerif Regular"/>
          <w:b/>
          <w:bCs/>
          <w:sz w:val="22"/>
          <w:szCs w:val="22"/>
        </w:rPr>
      </w:pPr>
    </w:p>
    <w:p w14:paraId="4097E122" w14:textId="3B9B3E65" w:rsidR="00776CB2" w:rsidRPr="002B4630" w:rsidRDefault="004B4FA6" w:rsidP="00D52BA0">
      <w:pPr>
        <w:pStyle w:val="a4"/>
      </w:pPr>
      <w:bookmarkStart w:id="79" w:name="_Toc149135545"/>
      <w:r>
        <w:t>6.1.</w:t>
      </w:r>
      <w:r w:rsidR="0077290B">
        <w:t>.</w:t>
      </w:r>
      <w:r w:rsidR="00776CB2" w:rsidRPr="002B4630">
        <w:t>Општи состојби во агрокомплексот</w:t>
      </w:r>
      <w:bookmarkEnd w:id="79"/>
      <w:r w:rsidR="00776CB2" w:rsidRPr="002B4630">
        <w:t xml:space="preserve"> </w:t>
      </w:r>
    </w:p>
    <w:p w14:paraId="1DA4AB4C" w14:textId="77777777" w:rsidR="00776CB2" w:rsidRPr="002B4630" w:rsidRDefault="00776CB2">
      <w:pPr>
        <w:shd w:val="clear" w:color="auto" w:fill="FFFFFF"/>
        <w:spacing w:line="259" w:lineRule="auto"/>
        <w:jc w:val="both"/>
        <w:rPr>
          <w:rFonts w:ascii="StobiSerif Regular" w:eastAsiaTheme="minorHAnsi" w:hAnsi="StobiSerif Regular" w:cstheme="minorBidi"/>
          <w:sz w:val="22"/>
          <w:szCs w:val="22"/>
        </w:rPr>
      </w:pPr>
    </w:p>
    <w:p w14:paraId="514C4EA9" w14:textId="4DF81883" w:rsidR="00776CB2" w:rsidRPr="002B4630" w:rsidRDefault="00776CB2" w:rsidP="006746CF">
      <w:pPr>
        <w:shd w:val="clear" w:color="auto" w:fill="FFFFFF"/>
        <w:spacing w:line="259" w:lineRule="auto"/>
        <w:ind w:firstLine="720"/>
        <w:jc w:val="both"/>
        <w:rPr>
          <w:rFonts w:ascii="StobiSerif Regular" w:hAnsi="StobiSerif Regular" w:cs="Arial"/>
          <w:color w:val="333333"/>
          <w:sz w:val="22"/>
          <w:szCs w:val="22"/>
        </w:rPr>
      </w:pPr>
      <w:r w:rsidRPr="002B4630">
        <w:rPr>
          <w:rFonts w:ascii="StobiSerif Regular" w:eastAsiaTheme="minorHAnsi" w:hAnsi="StobiSerif Regular" w:cstheme="minorBidi"/>
          <w:sz w:val="22"/>
          <w:szCs w:val="22"/>
        </w:rPr>
        <w:t xml:space="preserve">Според податоците од Државен завод за статистика, земјоделското земјиште (обработливи површини и пасиштата) во </w:t>
      </w:r>
      <w:r w:rsidR="00F92245" w:rsidRPr="002B4630">
        <w:rPr>
          <w:rFonts w:ascii="StobiSerif Regular" w:eastAsiaTheme="minorHAnsi" w:hAnsi="StobiSerif Regular" w:cstheme="minorBidi"/>
          <w:sz w:val="22"/>
          <w:szCs w:val="22"/>
        </w:rPr>
        <w:t>20</w:t>
      </w:r>
      <w:r w:rsidR="00F92245" w:rsidRPr="002B4630">
        <w:rPr>
          <w:rFonts w:ascii="StobiSerif Regular" w:eastAsiaTheme="minorHAnsi" w:hAnsi="StobiSerif Regular" w:cstheme="minorBidi"/>
          <w:sz w:val="22"/>
          <w:szCs w:val="22"/>
          <w:lang w:val="mk-MK"/>
        </w:rPr>
        <w:t>2</w:t>
      </w:r>
      <w:r w:rsidR="00F92245" w:rsidRPr="002B4630">
        <w:rPr>
          <w:rFonts w:ascii="StobiSerif Regular" w:eastAsiaTheme="minorHAnsi" w:hAnsi="StobiSerif Regular" w:cstheme="minorBidi"/>
          <w:sz w:val="22"/>
          <w:szCs w:val="22"/>
        </w:rPr>
        <w:t xml:space="preserve">2 </w:t>
      </w:r>
      <w:r w:rsidRPr="002B4630">
        <w:rPr>
          <w:rFonts w:ascii="StobiSerif Regular" w:eastAsiaTheme="minorHAnsi" w:hAnsi="StobiSerif Regular" w:cstheme="minorBidi"/>
          <w:sz w:val="22"/>
          <w:szCs w:val="22"/>
        </w:rPr>
        <w:t xml:space="preserve">година зафаќа 1 </w:t>
      </w:r>
      <w:r w:rsidR="00F92245" w:rsidRPr="002B4630">
        <w:rPr>
          <w:rFonts w:ascii="StobiSerif Regular" w:eastAsiaTheme="minorHAnsi" w:hAnsi="StobiSerif Regular" w:cstheme="minorBidi"/>
          <w:sz w:val="22"/>
          <w:szCs w:val="22"/>
        </w:rPr>
        <w:t>256 854</w:t>
      </w:r>
      <w:r w:rsidRPr="002B4630">
        <w:rPr>
          <w:rFonts w:ascii="StobiSerif Regular" w:eastAsiaTheme="minorHAnsi" w:hAnsi="StobiSerif Regular" w:cstheme="minorBidi"/>
          <w:sz w:val="22"/>
          <w:szCs w:val="22"/>
        </w:rPr>
        <w:t xml:space="preserve"> хектари. </w:t>
      </w:r>
      <w:r w:rsidR="00063044">
        <w:rPr>
          <w:rFonts w:ascii="StobiSerif Regular" w:hAnsi="StobiSerif Regular" w:cs="Arial"/>
          <w:color w:val="333333"/>
          <w:sz w:val="22"/>
          <w:szCs w:val="22"/>
          <w:lang w:val="mk-MK"/>
        </w:rPr>
        <w:t>В</w:t>
      </w:r>
      <w:r w:rsidRPr="002B4630">
        <w:rPr>
          <w:rFonts w:ascii="StobiSerif Regular" w:hAnsi="StobiSerif Regular" w:cs="Arial"/>
          <w:color w:val="333333"/>
          <w:sz w:val="22"/>
          <w:szCs w:val="22"/>
        </w:rPr>
        <w:t xml:space="preserve">о </w:t>
      </w:r>
      <w:r w:rsidR="00F92245" w:rsidRPr="002B4630">
        <w:rPr>
          <w:rFonts w:ascii="StobiSerif Regular" w:hAnsi="StobiSerif Regular" w:cs="Arial"/>
          <w:color w:val="333333"/>
          <w:sz w:val="22"/>
          <w:szCs w:val="22"/>
        </w:rPr>
        <w:t xml:space="preserve">2022 </w:t>
      </w:r>
      <w:r w:rsidRPr="002B4630">
        <w:rPr>
          <w:rFonts w:ascii="StobiSerif Regular" w:hAnsi="StobiSerif Regular" w:cs="Arial"/>
          <w:color w:val="333333"/>
          <w:sz w:val="22"/>
          <w:szCs w:val="22"/>
        </w:rPr>
        <w:t xml:space="preserve">година, се регистрирани </w:t>
      </w:r>
      <w:r w:rsidR="00F92245" w:rsidRPr="002B4630">
        <w:rPr>
          <w:rFonts w:ascii="StobiSerif Regular" w:hAnsi="StobiSerif Regular" w:cs="Arial"/>
          <w:color w:val="333333"/>
          <w:sz w:val="22"/>
          <w:szCs w:val="22"/>
        </w:rPr>
        <w:t>514 436</w:t>
      </w:r>
      <w:r w:rsidRPr="002B4630">
        <w:rPr>
          <w:rFonts w:ascii="StobiSerif Regular" w:hAnsi="StobiSerif Regular" w:cs="Arial"/>
          <w:color w:val="333333"/>
          <w:sz w:val="22"/>
          <w:szCs w:val="22"/>
        </w:rPr>
        <w:t xml:space="preserve"> хектари обработлива</w:t>
      </w:r>
      <w:r w:rsidRPr="002B4630">
        <w:rPr>
          <w:rFonts w:ascii="StobiSerif Regular" w:hAnsi="StobiSerif Regular" w:cs="Arial"/>
          <w:color w:val="333333"/>
          <w:sz w:val="22"/>
          <w:szCs w:val="22"/>
          <w:lang w:val="mk-MK"/>
        </w:rPr>
        <w:t xml:space="preserve"> </w:t>
      </w:r>
      <w:r w:rsidRPr="002B4630">
        <w:rPr>
          <w:rFonts w:ascii="StobiSerif Regular" w:hAnsi="StobiSerif Regular" w:cs="Arial"/>
          <w:color w:val="333333"/>
          <w:sz w:val="22"/>
          <w:szCs w:val="22"/>
        </w:rPr>
        <w:t>површина</w:t>
      </w:r>
      <w:r w:rsidR="00AD3555">
        <w:rPr>
          <w:rFonts w:ascii="StobiSerif Regular" w:hAnsi="StobiSerif Regular" w:cs="Arial"/>
          <w:color w:val="333333"/>
          <w:sz w:val="22"/>
          <w:szCs w:val="22"/>
        </w:rPr>
        <w:t>.</w:t>
      </w:r>
      <w:r w:rsidR="00716397">
        <w:rPr>
          <w:rFonts w:ascii="StobiSerif Regular" w:hAnsi="StobiSerif Regular" w:cs="Arial"/>
          <w:color w:val="333333"/>
          <w:sz w:val="22"/>
          <w:szCs w:val="22"/>
          <w:lang w:val="mk-MK"/>
        </w:rPr>
        <w:t xml:space="preserve"> </w:t>
      </w:r>
      <w:r w:rsidR="00AD3555">
        <w:rPr>
          <w:rFonts w:ascii="StobiSerif Regular" w:hAnsi="StobiSerif Regular" w:cs="Arial"/>
          <w:color w:val="333333"/>
          <w:sz w:val="22"/>
          <w:szCs w:val="22"/>
          <w:lang w:val="mk-MK"/>
        </w:rPr>
        <w:t>В</w:t>
      </w:r>
      <w:r w:rsidRPr="002B4630">
        <w:rPr>
          <w:rFonts w:ascii="StobiSerif Regular" w:hAnsi="StobiSerif Regular" w:cs="Arial"/>
          <w:color w:val="333333"/>
          <w:sz w:val="22"/>
          <w:szCs w:val="22"/>
        </w:rPr>
        <w:t xml:space="preserve">о споредба со </w:t>
      </w:r>
      <w:r w:rsidR="00F92245" w:rsidRPr="002B4630">
        <w:rPr>
          <w:rFonts w:ascii="StobiSerif Regular" w:hAnsi="StobiSerif Regular" w:cs="Arial"/>
          <w:color w:val="333333"/>
          <w:sz w:val="22"/>
          <w:szCs w:val="22"/>
        </w:rPr>
        <w:t xml:space="preserve">2021 </w:t>
      </w:r>
      <w:r w:rsidRPr="002B4630">
        <w:rPr>
          <w:rFonts w:ascii="StobiSerif Regular" w:hAnsi="StobiSerif Regular" w:cs="Arial"/>
          <w:color w:val="333333"/>
          <w:sz w:val="22"/>
          <w:szCs w:val="22"/>
        </w:rPr>
        <w:t>година</w:t>
      </w:r>
      <w:r w:rsidR="00AD3555">
        <w:rPr>
          <w:rFonts w:ascii="StobiSerif Regular" w:hAnsi="StobiSerif Regular" w:cs="Arial"/>
          <w:color w:val="333333"/>
          <w:sz w:val="22"/>
          <w:szCs w:val="22"/>
          <w:lang w:val="mk-MK"/>
        </w:rPr>
        <w:t xml:space="preserve"> обработливата површина</w:t>
      </w:r>
      <w:r w:rsidRPr="002B4630">
        <w:rPr>
          <w:rFonts w:ascii="StobiSerif Regular" w:hAnsi="StobiSerif Regular" w:cs="Arial"/>
          <w:color w:val="333333"/>
          <w:sz w:val="22"/>
          <w:szCs w:val="22"/>
        </w:rPr>
        <w:t xml:space="preserve"> е намалена за 0,</w:t>
      </w:r>
      <w:r w:rsidR="00F92245" w:rsidRPr="002B4630">
        <w:rPr>
          <w:rFonts w:ascii="StobiSerif Regular" w:hAnsi="StobiSerif Regular" w:cs="Arial"/>
          <w:color w:val="333333"/>
          <w:sz w:val="22"/>
          <w:szCs w:val="22"/>
        </w:rPr>
        <w:t>4</w:t>
      </w:r>
      <w:r w:rsidRPr="002B4630">
        <w:rPr>
          <w:rFonts w:ascii="StobiSerif Regular" w:hAnsi="StobiSerif Regular" w:cs="Arial"/>
          <w:color w:val="333333"/>
          <w:sz w:val="22"/>
          <w:szCs w:val="22"/>
        </w:rPr>
        <w:t>%</w:t>
      </w:r>
      <w:r w:rsidR="00F92245" w:rsidRPr="002B4630">
        <w:rPr>
          <w:rFonts w:ascii="StobiSerif Regular" w:hAnsi="StobiSerif Regular" w:cs="Arial"/>
          <w:color w:val="333333"/>
          <w:sz w:val="22"/>
          <w:szCs w:val="22"/>
        </w:rPr>
        <w:t xml:space="preserve"> </w:t>
      </w:r>
      <w:r w:rsidRPr="002B4630">
        <w:rPr>
          <w:rFonts w:ascii="StobiSerif Regular" w:hAnsi="StobiSerif Regular" w:cs="Arial"/>
          <w:color w:val="333333"/>
          <w:sz w:val="22"/>
          <w:szCs w:val="22"/>
        </w:rPr>
        <w:t xml:space="preserve">. </w:t>
      </w:r>
    </w:p>
    <w:p w14:paraId="12F36E65" w14:textId="3D1FFFAD" w:rsidR="00F92245" w:rsidRPr="002B4630" w:rsidRDefault="00F92245" w:rsidP="006746CF">
      <w:pPr>
        <w:shd w:val="clear" w:color="auto" w:fill="FFFFFF"/>
        <w:spacing w:line="259" w:lineRule="auto"/>
        <w:ind w:firstLine="720"/>
        <w:jc w:val="both"/>
        <w:rPr>
          <w:rFonts w:ascii="StobiSerif Regular" w:hAnsi="StobiSerif Regular" w:cs="Arial"/>
          <w:color w:val="333333"/>
          <w:sz w:val="22"/>
          <w:szCs w:val="22"/>
          <w:shd w:val="clear" w:color="auto" w:fill="FFFFFF"/>
          <w:lang w:val="mk-MK"/>
        </w:rPr>
      </w:pPr>
      <w:r w:rsidRPr="002B4630">
        <w:rPr>
          <w:rFonts w:ascii="StobiSerif Regular" w:hAnsi="StobiSerif Regular" w:cs="Arial"/>
          <w:color w:val="333333"/>
          <w:sz w:val="22"/>
          <w:szCs w:val="22"/>
          <w:shd w:val="clear" w:color="auto" w:fill="FFFFFF"/>
        </w:rPr>
        <w:t>Кај обработливата површина, во 2022 година, намалување е забележано кај сите категории</w:t>
      </w:r>
      <w:r w:rsidR="00D42DB1" w:rsidRPr="002B4630">
        <w:rPr>
          <w:rFonts w:ascii="StobiSerif Regular" w:hAnsi="StobiSerif Regular" w:cs="Arial"/>
          <w:color w:val="333333"/>
          <w:sz w:val="22"/>
          <w:szCs w:val="22"/>
          <w:shd w:val="clear" w:color="auto" w:fill="FFFFFF"/>
          <w:lang w:val="mk-MK"/>
        </w:rPr>
        <w:t>:</w:t>
      </w:r>
    </w:p>
    <w:p w14:paraId="0FA06AAA" w14:textId="32437B68" w:rsidR="00D42DB1" w:rsidRPr="002B4630" w:rsidRDefault="00D42DB1">
      <w:pPr>
        <w:shd w:val="clear" w:color="auto" w:fill="FFFFFF"/>
        <w:spacing w:line="259" w:lineRule="auto"/>
        <w:jc w:val="both"/>
        <w:rPr>
          <w:rFonts w:ascii="StobiSerif Regular" w:hAnsi="StobiSerif Regular" w:cs="Arial"/>
          <w:color w:val="333333"/>
          <w:sz w:val="22"/>
          <w:szCs w:val="22"/>
          <w:shd w:val="clear" w:color="auto" w:fill="FFFFFF"/>
          <w:lang w:val="mk-MK"/>
        </w:rPr>
      </w:pPr>
      <w:r w:rsidRPr="002B4630">
        <w:rPr>
          <w:rFonts w:ascii="StobiSerif Regular" w:hAnsi="StobiSerif Regular" w:cs="Arial"/>
          <w:color w:val="333333"/>
          <w:sz w:val="22"/>
          <w:szCs w:val="22"/>
          <w:shd w:val="clear" w:color="auto" w:fill="FFFFFF"/>
          <w:lang w:val="mk-MK"/>
        </w:rPr>
        <w:t>-ораници и бавчи за 0,3%</w:t>
      </w:r>
    </w:p>
    <w:p w14:paraId="31BAE799" w14:textId="0167C924" w:rsidR="00D42DB1" w:rsidRPr="002B4630" w:rsidRDefault="00D42DB1">
      <w:pPr>
        <w:shd w:val="clear" w:color="auto" w:fill="FFFFFF"/>
        <w:spacing w:line="259" w:lineRule="auto"/>
        <w:jc w:val="both"/>
        <w:rPr>
          <w:rFonts w:ascii="StobiSerif Regular" w:hAnsi="StobiSerif Regular" w:cs="Arial"/>
          <w:color w:val="333333"/>
          <w:sz w:val="22"/>
          <w:szCs w:val="22"/>
          <w:shd w:val="clear" w:color="auto" w:fill="FFFFFF"/>
          <w:lang w:val="mk-MK"/>
        </w:rPr>
      </w:pPr>
      <w:r w:rsidRPr="002B4630">
        <w:rPr>
          <w:rFonts w:ascii="StobiSerif Regular" w:hAnsi="StobiSerif Regular" w:cs="Arial"/>
          <w:color w:val="333333"/>
          <w:sz w:val="22"/>
          <w:szCs w:val="22"/>
          <w:shd w:val="clear" w:color="auto" w:fill="FFFFFF"/>
          <w:lang w:val="mk-MK"/>
        </w:rPr>
        <w:t>-овоштарници за 0,5%</w:t>
      </w:r>
    </w:p>
    <w:p w14:paraId="059C2700" w14:textId="4F1A2289" w:rsidR="00D42DB1" w:rsidRPr="002B4630" w:rsidRDefault="00D42DB1">
      <w:pPr>
        <w:shd w:val="clear" w:color="auto" w:fill="FFFFFF"/>
        <w:spacing w:line="259" w:lineRule="auto"/>
        <w:jc w:val="both"/>
        <w:rPr>
          <w:rFonts w:ascii="StobiSerif Regular" w:hAnsi="StobiSerif Regular" w:cs="Arial"/>
          <w:color w:val="333333"/>
          <w:sz w:val="22"/>
          <w:szCs w:val="22"/>
          <w:shd w:val="clear" w:color="auto" w:fill="FFFFFF"/>
          <w:lang w:val="mk-MK"/>
        </w:rPr>
      </w:pPr>
      <w:r w:rsidRPr="002B4630">
        <w:rPr>
          <w:rFonts w:ascii="StobiSerif Regular" w:hAnsi="StobiSerif Regular" w:cs="Arial"/>
          <w:color w:val="333333"/>
          <w:sz w:val="22"/>
          <w:szCs w:val="22"/>
          <w:shd w:val="clear" w:color="auto" w:fill="FFFFFF"/>
          <w:lang w:val="mk-MK"/>
        </w:rPr>
        <w:t>-лозја за 1,5%</w:t>
      </w:r>
    </w:p>
    <w:p w14:paraId="1912A308" w14:textId="77777777" w:rsidR="00B10671" w:rsidRPr="002B4630" w:rsidRDefault="00D42DB1">
      <w:pPr>
        <w:shd w:val="clear" w:color="auto" w:fill="FFFFFF"/>
        <w:spacing w:line="259" w:lineRule="auto"/>
        <w:jc w:val="both"/>
        <w:rPr>
          <w:rFonts w:ascii="StobiSerif Regular" w:hAnsi="StobiSerif Regular" w:cs="Arial"/>
          <w:color w:val="333333"/>
          <w:sz w:val="22"/>
          <w:szCs w:val="22"/>
          <w:shd w:val="clear" w:color="auto" w:fill="FFFFFF"/>
          <w:lang w:val="mk-MK"/>
        </w:rPr>
      </w:pPr>
      <w:r w:rsidRPr="002B4630">
        <w:rPr>
          <w:rFonts w:ascii="StobiSerif Regular" w:hAnsi="StobiSerif Regular" w:cs="Arial"/>
          <w:color w:val="333333"/>
          <w:sz w:val="22"/>
          <w:szCs w:val="22"/>
          <w:shd w:val="clear" w:color="auto" w:fill="FFFFFF"/>
          <w:lang w:val="mk-MK"/>
        </w:rPr>
        <w:t>-ливади за 1,3%</w:t>
      </w:r>
      <w:r w:rsidR="00B10671" w:rsidRPr="002B4630">
        <w:rPr>
          <w:rFonts w:ascii="StobiSerif Regular" w:hAnsi="StobiSerif Regular" w:cs="Arial"/>
          <w:color w:val="333333"/>
          <w:sz w:val="22"/>
          <w:szCs w:val="22"/>
          <w:shd w:val="clear" w:color="auto" w:fill="FFFFFF"/>
          <w:lang w:val="mk-MK"/>
        </w:rPr>
        <w:t xml:space="preserve"> и </w:t>
      </w:r>
    </w:p>
    <w:p w14:paraId="2C236A61" w14:textId="18CAC0BC" w:rsidR="00D42DB1" w:rsidRPr="002B4630" w:rsidRDefault="00B10671">
      <w:pPr>
        <w:shd w:val="clear" w:color="auto" w:fill="FFFFFF"/>
        <w:spacing w:line="259" w:lineRule="auto"/>
        <w:jc w:val="both"/>
        <w:rPr>
          <w:rFonts w:ascii="StobiSerif Regular" w:hAnsi="StobiSerif Regular" w:cs="Arial"/>
          <w:color w:val="333333"/>
          <w:sz w:val="22"/>
          <w:szCs w:val="22"/>
          <w:lang w:val="mk-MK"/>
        </w:rPr>
      </w:pPr>
      <w:r w:rsidRPr="002B4630">
        <w:rPr>
          <w:rFonts w:ascii="StobiSerif Regular" w:hAnsi="StobiSerif Regular" w:cs="Arial"/>
          <w:color w:val="333333"/>
          <w:sz w:val="22"/>
          <w:szCs w:val="22"/>
          <w:shd w:val="clear" w:color="auto" w:fill="FFFFFF"/>
          <w:lang w:val="mk-MK"/>
        </w:rPr>
        <w:t>-пасишта за 0,1%</w:t>
      </w:r>
    </w:p>
    <w:p w14:paraId="0A9D6662" w14:textId="00CE8623" w:rsidR="00480EB5" w:rsidRDefault="00716397" w:rsidP="00480A34">
      <w:pPr>
        <w:spacing w:line="259" w:lineRule="auto"/>
        <w:jc w:val="both"/>
        <w:rPr>
          <w:rFonts w:ascii="StobiSerif Regular" w:eastAsiaTheme="minorHAnsi" w:hAnsi="StobiSerif Regular" w:cstheme="minorBidi"/>
          <w:sz w:val="22"/>
          <w:szCs w:val="22"/>
        </w:rPr>
      </w:pPr>
      <w:r>
        <w:rPr>
          <w:rFonts w:ascii="StobiSerif Regular" w:eastAsiaTheme="minorHAnsi" w:hAnsi="StobiSerif Regular" w:cstheme="minorBidi"/>
          <w:sz w:val="22"/>
          <w:szCs w:val="22"/>
        </w:rPr>
        <w:tab/>
      </w:r>
      <w:r w:rsidR="00776CB2" w:rsidRPr="002B4630">
        <w:rPr>
          <w:rFonts w:ascii="StobiSerif Regular" w:eastAsiaTheme="minorHAnsi" w:hAnsi="StobiSerif Regular" w:cstheme="minorBidi"/>
          <w:sz w:val="22"/>
          <w:szCs w:val="22"/>
        </w:rPr>
        <w:t>Скоро една половина од земјоделското земјиште е обработливо (</w:t>
      </w:r>
      <w:r w:rsidR="000238DA" w:rsidRPr="002B4630">
        <w:rPr>
          <w:rFonts w:ascii="StobiSerif Regular" w:eastAsiaTheme="minorHAnsi" w:hAnsi="StobiSerif Regular" w:cstheme="minorBidi"/>
          <w:sz w:val="22"/>
          <w:szCs w:val="22"/>
          <w:lang w:val="mk-MK"/>
        </w:rPr>
        <w:t>514 436</w:t>
      </w:r>
      <w:r w:rsidR="00776CB2" w:rsidRPr="002B4630">
        <w:rPr>
          <w:rFonts w:ascii="StobiSerif Regular" w:eastAsiaTheme="minorHAnsi" w:hAnsi="StobiSerif Regular" w:cstheme="minorBidi"/>
          <w:sz w:val="22"/>
          <w:szCs w:val="22"/>
        </w:rPr>
        <w:t xml:space="preserve"> ха) или 41% од вкупно земјоделско земјиште, а другата половина се пасишта</w:t>
      </w:r>
      <w:r w:rsidR="00480EB5">
        <w:rPr>
          <w:rFonts w:ascii="StobiSerif Regular" w:eastAsiaTheme="minorHAnsi" w:hAnsi="StobiSerif Regular" w:cstheme="minorBidi"/>
          <w:sz w:val="22"/>
          <w:szCs w:val="22"/>
          <w:lang w:val="mk-MK"/>
        </w:rPr>
        <w:t>та</w:t>
      </w:r>
      <w:r w:rsidR="00776CB2" w:rsidRPr="002B4630">
        <w:rPr>
          <w:rFonts w:ascii="StobiSerif Regular" w:eastAsiaTheme="minorHAnsi" w:hAnsi="StobiSerif Regular" w:cstheme="minorBidi"/>
          <w:sz w:val="22"/>
          <w:szCs w:val="22"/>
        </w:rPr>
        <w:t xml:space="preserve"> (</w:t>
      </w:r>
      <w:r w:rsidR="000238DA" w:rsidRPr="002B4630">
        <w:rPr>
          <w:rFonts w:ascii="StobiSerif Regular" w:eastAsiaTheme="minorHAnsi" w:hAnsi="StobiSerif Regular" w:cstheme="minorBidi"/>
          <w:sz w:val="22"/>
          <w:szCs w:val="22"/>
          <w:lang w:val="mk-MK"/>
        </w:rPr>
        <w:t>741 698 ха</w:t>
      </w:r>
      <w:r w:rsidR="00776CB2" w:rsidRPr="002B4630">
        <w:rPr>
          <w:rFonts w:ascii="StobiSerif Regular" w:eastAsiaTheme="minorHAnsi" w:hAnsi="StobiSerif Regular" w:cstheme="minorBidi"/>
          <w:sz w:val="22"/>
          <w:szCs w:val="22"/>
        </w:rPr>
        <w:t xml:space="preserve">). </w:t>
      </w:r>
    </w:p>
    <w:p w14:paraId="4CD43C9D" w14:textId="61E22510" w:rsidR="00776CB2" w:rsidRPr="002B4630" w:rsidRDefault="00776CB2" w:rsidP="009E7122">
      <w:pPr>
        <w:spacing w:line="259" w:lineRule="auto"/>
        <w:ind w:firstLine="720"/>
        <w:jc w:val="both"/>
        <w:rPr>
          <w:rFonts w:ascii="StobiSerif Regular" w:eastAsiaTheme="minorHAnsi" w:hAnsi="StobiSerif Regular" w:cstheme="minorBidi"/>
          <w:sz w:val="22"/>
          <w:szCs w:val="22"/>
        </w:rPr>
      </w:pPr>
      <w:r w:rsidRPr="002B4630">
        <w:rPr>
          <w:rFonts w:ascii="StobiSerif Regular" w:eastAsiaTheme="minorHAnsi" w:hAnsi="StobiSerif Regular" w:cstheme="minorBidi"/>
          <w:sz w:val="22"/>
          <w:szCs w:val="22"/>
        </w:rPr>
        <w:t xml:space="preserve">Најголем удел во површината под ораници и бавчи имаат житата засеани на вкупна површина од </w:t>
      </w:r>
      <w:r w:rsidR="00963458" w:rsidRPr="002B4630">
        <w:rPr>
          <w:rFonts w:ascii="StobiSerif Regular" w:eastAsiaTheme="minorHAnsi" w:hAnsi="StobiSerif Regular" w:cstheme="minorBidi"/>
          <w:sz w:val="22"/>
          <w:szCs w:val="22"/>
        </w:rPr>
        <w:t>158 798</w:t>
      </w:r>
      <w:r w:rsidRPr="002B4630">
        <w:rPr>
          <w:rFonts w:ascii="StobiSerif Regular" w:eastAsiaTheme="minorHAnsi" w:hAnsi="StobiSerif Regular" w:cstheme="minorBidi"/>
          <w:sz w:val="22"/>
          <w:szCs w:val="22"/>
        </w:rPr>
        <w:t xml:space="preserve"> хектари и во споредба со површините во </w:t>
      </w:r>
      <w:r w:rsidR="00963458" w:rsidRPr="002B4630">
        <w:rPr>
          <w:rFonts w:ascii="StobiSerif Regular" w:eastAsiaTheme="minorHAnsi" w:hAnsi="StobiSerif Regular" w:cstheme="minorBidi"/>
          <w:sz w:val="22"/>
          <w:szCs w:val="22"/>
        </w:rPr>
        <w:t>20</w:t>
      </w:r>
      <w:r w:rsidR="00963458" w:rsidRPr="002B4630">
        <w:rPr>
          <w:rFonts w:ascii="StobiSerif Regular" w:eastAsiaTheme="minorHAnsi" w:hAnsi="StobiSerif Regular" w:cstheme="minorBidi"/>
          <w:sz w:val="22"/>
          <w:szCs w:val="22"/>
          <w:lang w:val="mk-MK"/>
        </w:rPr>
        <w:t>2</w:t>
      </w:r>
      <w:r w:rsidR="00963458" w:rsidRPr="002B4630">
        <w:rPr>
          <w:rFonts w:ascii="StobiSerif Regular" w:eastAsiaTheme="minorHAnsi" w:hAnsi="StobiSerif Regular" w:cstheme="minorBidi"/>
          <w:sz w:val="22"/>
          <w:szCs w:val="22"/>
        </w:rPr>
        <w:t xml:space="preserve">1 </w:t>
      </w:r>
      <w:r w:rsidRPr="002B4630">
        <w:rPr>
          <w:rFonts w:ascii="StobiSerif Regular" w:eastAsiaTheme="minorHAnsi" w:hAnsi="StobiSerif Regular" w:cstheme="minorBidi"/>
          <w:sz w:val="22"/>
          <w:szCs w:val="22"/>
        </w:rPr>
        <w:t>година</w:t>
      </w:r>
      <w:r w:rsidRPr="002B4630">
        <w:rPr>
          <w:rFonts w:ascii="StobiSerif Regular" w:eastAsiaTheme="minorHAnsi" w:hAnsi="StobiSerif Regular" w:cstheme="minorBidi"/>
          <w:sz w:val="22"/>
          <w:szCs w:val="22"/>
          <w:lang w:val="mk-MK"/>
        </w:rPr>
        <w:t xml:space="preserve"> површините</w:t>
      </w:r>
      <w:r w:rsidR="00063044">
        <w:rPr>
          <w:rFonts w:ascii="StobiSerif Regular" w:eastAsiaTheme="minorHAnsi" w:hAnsi="StobiSerif Regular" w:cstheme="minorBidi"/>
          <w:sz w:val="22"/>
          <w:szCs w:val="22"/>
          <w:lang w:val="mk-MK"/>
        </w:rPr>
        <w:t xml:space="preserve"> </w:t>
      </w:r>
      <w:r w:rsidRPr="002B4630">
        <w:rPr>
          <w:rFonts w:ascii="StobiSerif Regular" w:eastAsiaTheme="minorHAnsi" w:hAnsi="StobiSerif Regular" w:cstheme="minorBidi"/>
          <w:sz w:val="22"/>
          <w:szCs w:val="22"/>
        </w:rPr>
        <w:t xml:space="preserve">се </w:t>
      </w:r>
      <w:r w:rsidR="00963458" w:rsidRPr="002B4630">
        <w:rPr>
          <w:rFonts w:ascii="StobiSerif Regular" w:eastAsiaTheme="minorHAnsi" w:hAnsi="StobiSerif Regular" w:cstheme="minorBidi"/>
          <w:sz w:val="22"/>
          <w:szCs w:val="22"/>
          <w:lang w:val="mk-MK"/>
        </w:rPr>
        <w:t>намалени за 1,6</w:t>
      </w:r>
      <w:r w:rsidRPr="002B4630">
        <w:rPr>
          <w:rFonts w:ascii="StobiSerif Regular" w:eastAsiaTheme="minorHAnsi" w:hAnsi="StobiSerif Regular" w:cstheme="minorBidi"/>
          <w:sz w:val="22"/>
          <w:szCs w:val="22"/>
        </w:rPr>
        <w:t xml:space="preserve">% или се застапени на околу </w:t>
      </w:r>
      <w:r w:rsidR="00963458" w:rsidRPr="002B4630">
        <w:rPr>
          <w:rFonts w:ascii="StobiSerif Regular" w:eastAsiaTheme="minorHAnsi" w:hAnsi="StobiSerif Regular" w:cstheme="minorBidi"/>
          <w:sz w:val="22"/>
          <w:szCs w:val="22"/>
          <w:lang w:val="mk-MK"/>
        </w:rPr>
        <w:t>57,7</w:t>
      </w:r>
      <w:r w:rsidRPr="002B4630">
        <w:rPr>
          <w:rFonts w:ascii="StobiSerif Regular" w:eastAsiaTheme="minorHAnsi" w:hAnsi="StobiSerif Regular" w:cstheme="minorBidi"/>
          <w:sz w:val="22"/>
          <w:szCs w:val="22"/>
        </w:rPr>
        <w:t xml:space="preserve">% од обработливите површини во </w:t>
      </w:r>
      <w:r w:rsidR="00963458" w:rsidRPr="002B4630">
        <w:rPr>
          <w:rFonts w:ascii="StobiSerif Regular" w:eastAsiaTheme="minorHAnsi" w:hAnsi="StobiSerif Regular" w:cstheme="minorBidi"/>
          <w:sz w:val="22"/>
          <w:szCs w:val="22"/>
        </w:rPr>
        <w:t>20</w:t>
      </w:r>
      <w:r w:rsidR="00963458" w:rsidRPr="002B4630">
        <w:rPr>
          <w:rFonts w:ascii="StobiSerif Regular" w:eastAsiaTheme="minorHAnsi" w:hAnsi="StobiSerif Regular" w:cstheme="minorBidi"/>
          <w:sz w:val="22"/>
          <w:szCs w:val="22"/>
          <w:lang w:val="mk-MK"/>
        </w:rPr>
        <w:t>22</w:t>
      </w:r>
      <w:r w:rsidR="00963458" w:rsidRPr="002B4630">
        <w:rPr>
          <w:rFonts w:ascii="StobiSerif Regular" w:eastAsiaTheme="minorHAnsi" w:hAnsi="StobiSerif Regular" w:cstheme="minorBidi"/>
          <w:sz w:val="22"/>
          <w:szCs w:val="22"/>
        </w:rPr>
        <w:t xml:space="preserve"> </w:t>
      </w:r>
      <w:r w:rsidRPr="002B4630">
        <w:rPr>
          <w:rFonts w:ascii="StobiSerif Regular" w:eastAsiaTheme="minorHAnsi" w:hAnsi="StobiSerif Regular" w:cstheme="minorBidi"/>
          <w:sz w:val="22"/>
          <w:szCs w:val="22"/>
        </w:rPr>
        <w:t xml:space="preserve">година, </w:t>
      </w:r>
      <w:r w:rsidRPr="002B4630">
        <w:rPr>
          <w:rFonts w:ascii="StobiSerif Regular" w:eastAsiaTheme="minorHAnsi" w:hAnsi="StobiSerif Regular" w:cstheme="minorBidi"/>
          <w:sz w:val="22"/>
          <w:szCs w:val="22"/>
          <w:lang w:val="mk-MK"/>
        </w:rPr>
        <w:t xml:space="preserve">индустриските култури на површина од </w:t>
      </w:r>
      <w:r w:rsidR="00963458" w:rsidRPr="002B4630">
        <w:rPr>
          <w:rFonts w:ascii="StobiSerif Regular" w:eastAsiaTheme="minorHAnsi" w:hAnsi="StobiSerif Regular" w:cstheme="minorBidi"/>
          <w:sz w:val="22"/>
          <w:szCs w:val="22"/>
          <w:lang w:val="mk-MK"/>
        </w:rPr>
        <w:t>8</w:t>
      </w:r>
      <w:r w:rsidRPr="002B4630">
        <w:rPr>
          <w:rFonts w:ascii="StobiSerif Regular" w:eastAsiaTheme="minorHAnsi" w:hAnsi="StobiSerif Regular" w:cstheme="minorBidi"/>
          <w:sz w:val="22"/>
          <w:szCs w:val="22"/>
          <w:lang w:val="mk-MK"/>
        </w:rPr>
        <w:t>%, градинарските на 18,7% и фуражните на 15,</w:t>
      </w:r>
      <w:r w:rsidR="00963458" w:rsidRPr="002B4630">
        <w:rPr>
          <w:rFonts w:ascii="StobiSerif Regular" w:eastAsiaTheme="minorHAnsi" w:hAnsi="StobiSerif Regular" w:cstheme="minorBidi"/>
          <w:sz w:val="22"/>
          <w:szCs w:val="22"/>
          <w:lang w:val="mk-MK"/>
        </w:rPr>
        <w:t>5</w:t>
      </w:r>
      <w:r w:rsidRPr="002B4630">
        <w:rPr>
          <w:rFonts w:ascii="StobiSerif Regular" w:eastAsiaTheme="minorHAnsi" w:hAnsi="StobiSerif Regular" w:cstheme="minorBidi"/>
          <w:sz w:val="22"/>
          <w:szCs w:val="22"/>
          <w:lang w:val="mk-MK"/>
        </w:rPr>
        <w:t>% од вкупна обработлива површина.</w:t>
      </w:r>
      <w:r w:rsidRPr="002B4630">
        <w:rPr>
          <w:rFonts w:ascii="StobiSerif Regular" w:eastAsiaTheme="minorHAnsi" w:hAnsi="StobiSerif Regular" w:cstheme="minorBidi"/>
          <w:sz w:val="22"/>
          <w:szCs w:val="22"/>
        </w:rPr>
        <w:t xml:space="preserve"> </w:t>
      </w:r>
      <w:r w:rsidRPr="002B4630">
        <w:rPr>
          <w:rFonts w:ascii="StobiSerif Regular" w:eastAsiaTheme="minorHAnsi" w:hAnsi="StobiSerif Regular" w:cstheme="minorBidi"/>
          <w:sz w:val="22"/>
          <w:szCs w:val="22"/>
          <w:lang w:val="mk-MK"/>
        </w:rPr>
        <w:t>П</w:t>
      </w:r>
      <w:r w:rsidRPr="002B4630">
        <w:rPr>
          <w:rFonts w:ascii="StobiSerif Regular" w:eastAsiaTheme="minorHAnsi" w:hAnsi="StobiSerif Regular" w:cstheme="minorBidi"/>
          <w:sz w:val="22"/>
          <w:szCs w:val="22"/>
        </w:rPr>
        <w:t xml:space="preserve">асиштата се </w:t>
      </w:r>
      <w:r w:rsidR="00480EB5">
        <w:rPr>
          <w:rFonts w:ascii="StobiSerif Regular" w:eastAsiaTheme="minorHAnsi" w:hAnsi="StobiSerif Regular" w:cstheme="minorBidi"/>
          <w:sz w:val="22"/>
          <w:szCs w:val="22"/>
          <w:lang w:val="mk-MK"/>
        </w:rPr>
        <w:t xml:space="preserve">протегаат </w:t>
      </w:r>
      <w:r w:rsidRPr="002B4630">
        <w:rPr>
          <w:rFonts w:ascii="StobiSerif Regular" w:eastAsiaTheme="minorHAnsi" w:hAnsi="StobiSerif Regular" w:cstheme="minorBidi"/>
          <w:sz w:val="22"/>
          <w:szCs w:val="22"/>
        </w:rPr>
        <w:t xml:space="preserve">на површина од </w:t>
      </w:r>
      <w:r w:rsidR="00963458" w:rsidRPr="002B4630">
        <w:rPr>
          <w:rFonts w:ascii="StobiSerif Regular" w:eastAsiaTheme="minorHAnsi" w:hAnsi="StobiSerif Regular" w:cstheme="minorBidi"/>
          <w:sz w:val="22"/>
          <w:szCs w:val="22"/>
          <w:lang w:val="mk-MK"/>
        </w:rPr>
        <w:t>741 698</w:t>
      </w:r>
      <w:r w:rsidRPr="002B4630">
        <w:rPr>
          <w:rFonts w:ascii="StobiSerif Regular" w:eastAsiaTheme="minorHAnsi" w:hAnsi="StobiSerif Regular" w:cstheme="minorBidi"/>
          <w:sz w:val="22"/>
          <w:szCs w:val="22"/>
        </w:rPr>
        <w:t xml:space="preserve"> ха и споредбено со </w:t>
      </w:r>
      <w:r w:rsidR="00963458" w:rsidRPr="002B4630">
        <w:rPr>
          <w:rFonts w:ascii="StobiSerif Regular" w:eastAsiaTheme="minorHAnsi" w:hAnsi="StobiSerif Regular" w:cstheme="minorBidi"/>
          <w:sz w:val="22"/>
          <w:szCs w:val="22"/>
        </w:rPr>
        <w:t>20</w:t>
      </w:r>
      <w:r w:rsidR="00963458" w:rsidRPr="002B4630">
        <w:rPr>
          <w:rFonts w:ascii="StobiSerif Regular" w:eastAsiaTheme="minorHAnsi" w:hAnsi="StobiSerif Regular" w:cstheme="minorBidi"/>
          <w:sz w:val="22"/>
          <w:szCs w:val="22"/>
          <w:lang w:val="mk-MK"/>
        </w:rPr>
        <w:t>21</w:t>
      </w:r>
      <w:r w:rsidR="00963458" w:rsidRPr="002B4630">
        <w:rPr>
          <w:rFonts w:ascii="StobiSerif Regular" w:eastAsiaTheme="minorHAnsi" w:hAnsi="StobiSerif Regular" w:cstheme="minorBidi"/>
          <w:sz w:val="22"/>
          <w:szCs w:val="22"/>
        </w:rPr>
        <w:t xml:space="preserve"> </w:t>
      </w:r>
      <w:r w:rsidRPr="002B4630">
        <w:rPr>
          <w:rFonts w:ascii="StobiSerif Regular" w:eastAsiaTheme="minorHAnsi" w:hAnsi="StobiSerif Regular" w:cstheme="minorBidi"/>
          <w:sz w:val="22"/>
          <w:szCs w:val="22"/>
        </w:rPr>
        <w:t xml:space="preserve">година површините под пасиштата се намалени за </w:t>
      </w:r>
      <w:r w:rsidRPr="002B4630">
        <w:rPr>
          <w:rFonts w:ascii="StobiSerif Regular" w:eastAsiaTheme="minorHAnsi" w:hAnsi="StobiSerif Regular" w:cstheme="minorBidi"/>
          <w:sz w:val="22"/>
          <w:szCs w:val="22"/>
          <w:lang w:val="mk-MK"/>
        </w:rPr>
        <w:t>0,</w:t>
      </w:r>
      <w:r w:rsidR="00963458" w:rsidRPr="002B4630">
        <w:rPr>
          <w:rFonts w:ascii="StobiSerif Regular" w:eastAsiaTheme="minorHAnsi" w:hAnsi="StobiSerif Regular" w:cstheme="minorBidi"/>
          <w:sz w:val="22"/>
          <w:szCs w:val="22"/>
          <w:lang w:val="mk-MK"/>
        </w:rPr>
        <w:t>1</w:t>
      </w:r>
      <w:r w:rsidRPr="002B4630">
        <w:rPr>
          <w:rFonts w:ascii="StobiSerif Regular" w:eastAsiaTheme="minorHAnsi" w:hAnsi="StobiSerif Regular" w:cstheme="minorBidi"/>
          <w:sz w:val="22"/>
          <w:szCs w:val="22"/>
          <w:lang w:val="mk-MK"/>
        </w:rPr>
        <w:t xml:space="preserve">% </w:t>
      </w:r>
      <w:r w:rsidRPr="002B4630">
        <w:rPr>
          <w:rFonts w:ascii="StobiSerif Regular" w:eastAsiaTheme="minorHAnsi" w:hAnsi="StobiSerif Regular" w:cstheme="minorBidi"/>
          <w:sz w:val="22"/>
          <w:szCs w:val="22"/>
        </w:rPr>
        <w:t>и зафаќаат околу 5</w:t>
      </w:r>
      <w:r w:rsidRPr="002B4630">
        <w:rPr>
          <w:rFonts w:ascii="StobiSerif Regular" w:eastAsiaTheme="minorHAnsi" w:hAnsi="StobiSerif Regular" w:cstheme="minorBidi"/>
          <w:sz w:val="22"/>
          <w:szCs w:val="22"/>
          <w:lang w:val="mk-MK"/>
        </w:rPr>
        <w:t>9</w:t>
      </w:r>
      <w:r w:rsidRPr="002B4630">
        <w:rPr>
          <w:rFonts w:ascii="StobiSerif Regular" w:eastAsiaTheme="minorHAnsi" w:hAnsi="StobiSerif Regular" w:cstheme="minorBidi"/>
          <w:sz w:val="22"/>
          <w:szCs w:val="22"/>
        </w:rPr>
        <w:t>% од вкупна</w:t>
      </w:r>
      <w:r w:rsidRPr="002B4630">
        <w:rPr>
          <w:rFonts w:ascii="StobiSerif Regular" w:eastAsiaTheme="minorHAnsi" w:hAnsi="StobiSerif Regular" w:cstheme="minorBidi"/>
          <w:sz w:val="22"/>
          <w:szCs w:val="22"/>
          <w:lang w:val="mk-MK"/>
        </w:rPr>
        <w:t>та</w:t>
      </w:r>
      <w:r w:rsidRPr="002B4630">
        <w:rPr>
          <w:rFonts w:ascii="StobiSerif Regular" w:eastAsiaTheme="minorHAnsi" w:hAnsi="StobiSerif Regular" w:cstheme="minorBidi"/>
          <w:sz w:val="22"/>
          <w:szCs w:val="22"/>
        </w:rPr>
        <w:t xml:space="preserve"> земјоделска површина.</w:t>
      </w:r>
    </w:p>
    <w:p w14:paraId="05262191" w14:textId="77777777" w:rsidR="00776CB2" w:rsidRPr="002B4630" w:rsidRDefault="00776CB2">
      <w:pPr>
        <w:spacing w:line="259" w:lineRule="auto"/>
        <w:jc w:val="both"/>
        <w:rPr>
          <w:rFonts w:ascii="StobiSerif Regular" w:eastAsiaTheme="minorHAnsi" w:hAnsi="StobiSerif Regular" w:cstheme="minorBidi"/>
          <w:sz w:val="22"/>
          <w:szCs w:val="22"/>
        </w:rPr>
      </w:pPr>
    </w:p>
    <w:p w14:paraId="22E25E0B" w14:textId="3E30DD43" w:rsidR="00776CB2" w:rsidRPr="002B4630" w:rsidRDefault="00776CB2">
      <w:pPr>
        <w:spacing w:after="160" w:line="259" w:lineRule="auto"/>
        <w:jc w:val="both"/>
        <w:rPr>
          <w:rFonts w:ascii="StobiSerif Regular" w:eastAsiaTheme="minorHAnsi" w:hAnsi="StobiSerif Regular" w:cstheme="minorBidi"/>
          <w:sz w:val="22"/>
          <w:szCs w:val="22"/>
          <w:lang w:val="mk-MK"/>
        </w:rPr>
      </w:pPr>
      <w:r w:rsidRPr="002B4630">
        <w:rPr>
          <w:rFonts w:ascii="StobiSerif Regular" w:eastAsiaTheme="minorHAnsi" w:hAnsi="StobiSerif Regular" w:cstheme="minorBidi"/>
          <w:sz w:val="22"/>
          <w:szCs w:val="22"/>
        </w:rPr>
        <w:t>Табела</w:t>
      </w:r>
      <w:r w:rsidRPr="002B4630">
        <w:rPr>
          <w:rFonts w:ascii="StobiSerif Regular" w:eastAsiaTheme="minorHAnsi" w:hAnsi="StobiSerif Regular" w:cstheme="minorBidi"/>
          <w:sz w:val="22"/>
          <w:szCs w:val="22"/>
          <w:lang w:val="mk-MK"/>
        </w:rPr>
        <w:t xml:space="preserve"> </w:t>
      </w:r>
      <w:r w:rsidRPr="002B4630">
        <w:rPr>
          <w:rFonts w:ascii="StobiSerif Regular" w:eastAsiaTheme="minorHAnsi" w:hAnsi="StobiSerif Regular" w:cstheme="minorBidi"/>
          <w:sz w:val="22"/>
          <w:szCs w:val="22"/>
        </w:rPr>
        <w:t xml:space="preserve">13: Земјоделски површини (во илјади хектари), </w:t>
      </w:r>
      <w:r w:rsidR="00270FD6" w:rsidRPr="002B4630">
        <w:rPr>
          <w:rFonts w:ascii="StobiSerif Regular" w:eastAsiaTheme="minorHAnsi" w:hAnsi="StobiSerif Regular" w:cstheme="minorBidi"/>
          <w:sz w:val="22"/>
          <w:szCs w:val="22"/>
        </w:rPr>
        <w:t>201</w:t>
      </w:r>
      <w:r w:rsidR="00270FD6">
        <w:rPr>
          <w:rFonts w:ascii="StobiSerif Regular" w:eastAsiaTheme="minorHAnsi" w:hAnsi="StobiSerif Regular" w:cstheme="minorBidi"/>
          <w:sz w:val="22"/>
          <w:szCs w:val="22"/>
          <w:lang w:val="mk-MK"/>
        </w:rPr>
        <w:t>8</w:t>
      </w:r>
      <w:r w:rsidRPr="002B4630">
        <w:rPr>
          <w:rFonts w:ascii="StobiSerif Regular" w:eastAsiaTheme="minorHAnsi" w:hAnsi="StobiSerif Regular" w:cstheme="minorBidi"/>
          <w:sz w:val="22"/>
          <w:szCs w:val="22"/>
        </w:rPr>
        <w:t>-</w:t>
      </w:r>
      <w:r w:rsidR="00BC6500" w:rsidRPr="002B4630">
        <w:rPr>
          <w:rFonts w:ascii="StobiSerif Regular" w:eastAsiaTheme="minorHAnsi" w:hAnsi="StobiSerif Regular" w:cstheme="minorBidi"/>
          <w:sz w:val="22"/>
          <w:szCs w:val="22"/>
        </w:rPr>
        <w:t>202</w:t>
      </w:r>
      <w:r w:rsidR="00BC6500" w:rsidRPr="002B4630">
        <w:rPr>
          <w:rFonts w:ascii="StobiSerif Regular" w:eastAsiaTheme="minorHAnsi" w:hAnsi="StobiSerif Regular" w:cstheme="minorBidi"/>
          <w:sz w:val="22"/>
          <w:szCs w:val="22"/>
          <w:lang w:val="mk-MK"/>
        </w:rPr>
        <w:t>2</w:t>
      </w:r>
      <w:r w:rsidR="00BC6500" w:rsidRPr="002B4630">
        <w:rPr>
          <w:rFonts w:ascii="StobiSerif Regular" w:eastAsiaTheme="minorHAnsi" w:hAnsi="StobiSerif Regular" w:cstheme="minorBidi"/>
          <w:sz w:val="22"/>
          <w:szCs w:val="22"/>
        </w:rPr>
        <w:t xml:space="preserve"> </w:t>
      </w:r>
      <w:r w:rsidRPr="002B4630">
        <w:rPr>
          <w:rFonts w:ascii="StobiSerif Regular" w:eastAsiaTheme="minorHAnsi" w:hAnsi="StobiSerif Regular" w:cstheme="minorBidi"/>
          <w:sz w:val="22"/>
          <w:szCs w:val="22"/>
          <w:lang w:val="mk-MK"/>
        </w:rPr>
        <w:t>година</w:t>
      </w:r>
    </w:p>
    <w:tbl>
      <w:tblPr>
        <w:tblW w:w="9222" w:type="dxa"/>
        <w:tblLook w:val="04A0" w:firstRow="1" w:lastRow="0" w:firstColumn="1" w:lastColumn="0" w:noHBand="0" w:noVBand="1"/>
      </w:tblPr>
      <w:tblGrid>
        <w:gridCol w:w="856"/>
        <w:gridCol w:w="1312"/>
        <w:gridCol w:w="1346"/>
        <w:gridCol w:w="1072"/>
        <w:gridCol w:w="1462"/>
        <w:gridCol w:w="1014"/>
        <w:gridCol w:w="990"/>
        <w:gridCol w:w="1170"/>
      </w:tblGrid>
      <w:tr w:rsidR="00776CB2" w:rsidRPr="0096652D" w14:paraId="49F80786" w14:textId="77777777" w:rsidTr="005C5F8D">
        <w:trPr>
          <w:trHeight w:val="900"/>
        </w:trPr>
        <w:tc>
          <w:tcPr>
            <w:tcW w:w="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E7F78" w14:textId="77777777" w:rsidR="00776CB2" w:rsidRPr="006746CF" w:rsidRDefault="00776CB2">
            <w:pPr>
              <w:spacing w:after="142" w:line="259" w:lineRule="auto"/>
              <w:jc w:val="both"/>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 </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14:paraId="35AD16A1" w14:textId="77777777" w:rsidR="00776CB2" w:rsidRPr="006746CF" w:rsidRDefault="00776CB2" w:rsidP="005C5F8D">
            <w:pPr>
              <w:spacing w:after="142" w:line="259" w:lineRule="auto"/>
              <w:jc w:val="center"/>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Земјоделска површина</w:t>
            </w:r>
          </w:p>
        </w:tc>
        <w:tc>
          <w:tcPr>
            <w:tcW w:w="1346" w:type="dxa"/>
            <w:tcBorders>
              <w:top w:val="single" w:sz="4" w:space="0" w:color="auto"/>
              <w:left w:val="nil"/>
              <w:bottom w:val="single" w:sz="4" w:space="0" w:color="auto"/>
              <w:right w:val="single" w:sz="4" w:space="0" w:color="auto"/>
            </w:tcBorders>
            <w:shd w:val="clear" w:color="auto" w:fill="auto"/>
            <w:vAlign w:val="center"/>
            <w:hideMark/>
          </w:tcPr>
          <w:p w14:paraId="4C49F7E1" w14:textId="77777777" w:rsidR="00776CB2" w:rsidRPr="006746CF" w:rsidRDefault="00776CB2" w:rsidP="005C5F8D">
            <w:pPr>
              <w:spacing w:after="142" w:line="259" w:lineRule="auto"/>
              <w:jc w:val="center"/>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Вкупна обработлива површина</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4CB740F7" w14:textId="77777777" w:rsidR="00776CB2" w:rsidRPr="006746CF" w:rsidRDefault="00776CB2" w:rsidP="005C5F8D">
            <w:pPr>
              <w:spacing w:after="142" w:line="259" w:lineRule="auto"/>
              <w:jc w:val="center"/>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Ораници и бавчи</w:t>
            </w:r>
          </w:p>
        </w:tc>
        <w:tc>
          <w:tcPr>
            <w:tcW w:w="1462" w:type="dxa"/>
            <w:tcBorders>
              <w:top w:val="single" w:sz="4" w:space="0" w:color="auto"/>
              <w:left w:val="nil"/>
              <w:bottom w:val="single" w:sz="4" w:space="0" w:color="auto"/>
              <w:right w:val="single" w:sz="4" w:space="0" w:color="auto"/>
            </w:tcBorders>
            <w:shd w:val="clear" w:color="auto" w:fill="auto"/>
            <w:vAlign w:val="center"/>
            <w:hideMark/>
          </w:tcPr>
          <w:p w14:paraId="2D440F7C" w14:textId="77777777" w:rsidR="00776CB2" w:rsidRPr="006746CF" w:rsidRDefault="00776CB2" w:rsidP="005C5F8D">
            <w:pPr>
              <w:spacing w:after="142" w:line="259" w:lineRule="auto"/>
              <w:jc w:val="center"/>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Овоштарници</w:t>
            </w:r>
          </w:p>
        </w:tc>
        <w:tc>
          <w:tcPr>
            <w:tcW w:w="1014" w:type="dxa"/>
            <w:tcBorders>
              <w:top w:val="single" w:sz="4" w:space="0" w:color="auto"/>
              <w:left w:val="nil"/>
              <w:bottom w:val="single" w:sz="4" w:space="0" w:color="auto"/>
              <w:right w:val="single" w:sz="4" w:space="0" w:color="auto"/>
            </w:tcBorders>
            <w:shd w:val="clear" w:color="auto" w:fill="auto"/>
            <w:vAlign w:val="center"/>
            <w:hideMark/>
          </w:tcPr>
          <w:p w14:paraId="2712D407" w14:textId="77777777" w:rsidR="00776CB2" w:rsidRPr="006746CF" w:rsidRDefault="00776CB2" w:rsidP="005C5F8D">
            <w:pPr>
              <w:spacing w:after="142" w:line="259" w:lineRule="auto"/>
              <w:jc w:val="center"/>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Лозја</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185CCB11" w14:textId="77777777" w:rsidR="00776CB2" w:rsidRPr="006746CF" w:rsidRDefault="00776CB2" w:rsidP="005C5F8D">
            <w:pPr>
              <w:spacing w:after="142" w:line="259" w:lineRule="auto"/>
              <w:jc w:val="center"/>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Ливади</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3AE6F955" w14:textId="77777777" w:rsidR="00776CB2" w:rsidRPr="006746CF" w:rsidRDefault="00776CB2" w:rsidP="005C5F8D">
            <w:pPr>
              <w:spacing w:after="142" w:line="259" w:lineRule="auto"/>
              <w:jc w:val="center"/>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Пасишта</w:t>
            </w:r>
          </w:p>
        </w:tc>
      </w:tr>
      <w:tr w:rsidR="00776CB2" w:rsidRPr="0096652D" w14:paraId="565D5676" w14:textId="77777777" w:rsidTr="005C5F8D">
        <w:trPr>
          <w:trHeight w:val="31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1DC5F7B4" w14:textId="77777777" w:rsidR="00776CB2" w:rsidRPr="006746CF" w:rsidRDefault="00776CB2">
            <w:pPr>
              <w:spacing w:after="142" w:line="259" w:lineRule="auto"/>
              <w:jc w:val="both"/>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2018</w:t>
            </w:r>
          </w:p>
        </w:tc>
        <w:tc>
          <w:tcPr>
            <w:tcW w:w="1312" w:type="dxa"/>
            <w:tcBorders>
              <w:top w:val="nil"/>
              <w:left w:val="nil"/>
              <w:bottom w:val="single" w:sz="4" w:space="0" w:color="auto"/>
              <w:right w:val="single" w:sz="4" w:space="0" w:color="auto"/>
            </w:tcBorders>
            <w:shd w:val="clear" w:color="auto" w:fill="auto"/>
            <w:noWrap/>
            <w:vAlign w:val="center"/>
            <w:hideMark/>
          </w:tcPr>
          <w:p w14:paraId="4EBC68FD" w14:textId="77777777" w:rsidR="00776CB2" w:rsidRPr="006746CF" w:rsidRDefault="00776CB2" w:rsidP="00A52C9C">
            <w:pPr>
              <w:spacing w:after="142" w:line="259" w:lineRule="auto"/>
              <w:jc w:val="center"/>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1 264 139</w:t>
            </w:r>
          </w:p>
        </w:tc>
        <w:tc>
          <w:tcPr>
            <w:tcW w:w="1346" w:type="dxa"/>
            <w:tcBorders>
              <w:top w:val="nil"/>
              <w:left w:val="nil"/>
              <w:bottom w:val="single" w:sz="4" w:space="0" w:color="auto"/>
              <w:right w:val="single" w:sz="4" w:space="0" w:color="auto"/>
            </w:tcBorders>
            <w:shd w:val="clear" w:color="auto" w:fill="auto"/>
            <w:noWrap/>
            <w:vAlign w:val="center"/>
            <w:hideMark/>
          </w:tcPr>
          <w:p w14:paraId="2D149F62" w14:textId="77777777" w:rsidR="00776CB2" w:rsidRPr="006746CF" w:rsidRDefault="00776CB2" w:rsidP="00A52C9C">
            <w:pPr>
              <w:spacing w:after="142" w:line="259" w:lineRule="auto"/>
              <w:jc w:val="center"/>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518 740</w:t>
            </w:r>
          </w:p>
        </w:tc>
        <w:tc>
          <w:tcPr>
            <w:tcW w:w="1072" w:type="dxa"/>
            <w:tcBorders>
              <w:top w:val="nil"/>
              <w:left w:val="nil"/>
              <w:bottom w:val="single" w:sz="4" w:space="0" w:color="auto"/>
              <w:right w:val="single" w:sz="4" w:space="0" w:color="auto"/>
            </w:tcBorders>
            <w:shd w:val="clear" w:color="auto" w:fill="auto"/>
            <w:noWrap/>
            <w:vAlign w:val="center"/>
            <w:hideMark/>
          </w:tcPr>
          <w:p w14:paraId="0B33348B" w14:textId="77777777" w:rsidR="00776CB2" w:rsidRPr="006746CF" w:rsidRDefault="00776CB2" w:rsidP="00A52C9C">
            <w:pPr>
              <w:spacing w:after="142" w:line="259" w:lineRule="auto"/>
              <w:jc w:val="center"/>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418 140</w:t>
            </w:r>
          </w:p>
        </w:tc>
        <w:tc>
          <w:tcPr>
            <w:tcW w:w="1462" w:type="dxa"/>
            <w:tcBorders>
              <w:top w:val="nil"/>
              <w:left w:val="nil"/>
              <w:bottom w:val="single" w:sz="4" w:space="0" w:color="auto"/>
              <w:right w:val="single" w:sz="4" w:space="0" w:color="auto"/>
            </w:tcBorders>
            <w:shd w:val="clear" w:color="auto" w:fill="auto"/>
            <w:noWrap/>
            <w:vAlign w:val="center"/>
            <w:hideMark/>
          </w:tcPr>
          <w:p w14:paraId="467365FA" w14:textId="77777777" w:rsidR="00776CB2" w:rsidRPr="006746CF" w:rsidRDefault="00776CB2">
            <w:pPr>
              <w:spacing w:after="142" w:line="259" w:lineRule="auto"/>
              <w:jc w:val="center"/>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16 827</w:t>
            </w:r>
          </w:p>
        </w:tc>
        <w:tc>
          <w:tcPr>
            <w:tcW w:w="1014" w:type="dxa"/>
            <w:tcBorders>
              <w:top w:val="nil"/>
              <w:left w:val="nil"/>
              <w:bottom w:val="single" w:sz="4" w:space="0" w:color="auto"/>
              <w:right w:val="single" w:sz="4" w:space="0" w:color="auto"/>
            </w:tcBorders>
            <w:shd w:val="clear" w:color="auto" w:fill="auto"/>
            <w:noWrap/>
            <w:vAlign w:val="center"/>
            <w:hideMark/>
          </w:tcPr>
          <w:p w14:paraId="541C0B79" w14:textId="77777777" w:rsidR="00776CB2" w:rsidRPr="006746CF" w:rsidRDefault="00776CB2" w:rsidP="00A52C9C">
            <w:pPr>
              <w:spacing w:after="142" w:line="259" w:lineRule="auto"/>
              <w:jc w:val="center"/>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24 088</w:t>
            </w:r>
          </w:p>
        </w:tc>
        <w:tc>
          <w:tcPr>
            <w:tcW w:w="990" w:type="dxa"/>
            <w:tcBorders>
              <w:top w:val="nil"/>
              <w:left w:val="nil"/>
              <w:bottom w:val="single" w:sz="4" w:space="0" w:color="auto"/>
              <w:right w:val="single" w:sz="4" w:space="0" w:color="auto"/>
            </w:tcBorders>
            <w:shd w:val="clear" w:color="auto" w:fill="auto"/>
            <w:noWrap/>
            <w:vAlign w:val="center"/>
            <w:hideMark/>
          </w:tcPr>
          <w:p w14:paraId="52F11120" w14:textId="77777777" w:rsidR="00776CB2" w:rsidRPr="006746CF" w:rsidRDefault="00776CB2" w:rsidP="00A52C9C">
            <w:pPr>
              <w:spacing w:after="142" w:line="259" w:lineRule="auto"/>
              <w:jc w:val="center"/>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59 685</w:t>
            </w:r>
          </w:p>
        </w:tc>
        <w:tc>
          <w:tcPr>
            <w:tcW w:w="1170" w:type="dxa"/>
            <w:tcBorders>
              <w:top w:val="nil"/>
              <w:left w:val="nil"/>
              <w:bottom w:val="single" w:sz="4" w:space="0" w:color="auto"/>
              <w:right w:val="single" w:sz="4" w:space="0" w:color="auto"/>
            </w:tcBorders>
            <w:shd w:val="clear" w:color="auto" w:fill="auto"/>
            <w:noWrap/>
            <w:vAlign w:val="center"/>
            <w:hideMark/>
          </w:tcPr>
          <w:p w14:paraId="052ACF3F" w14:textId="77777777" w:rsidR="00776CB2" w:rsidRPr="006746CF" w:rsidRDefault="00776CB2" w:rsidP="00A52C9C">
            <w:pPr>
              <w:spacing w:after="142" w:line="259" w:lineRule="auto"/>
              <w:jc w:val="center"/>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744 667</w:t>
            </w:r>
          </w:p>
        </w:tc>
      </w:tr>
      <w:tr w:rsidR="00776CB2" w:rsidRPr="0096652D" w14:paraId="01490947" w14:textId="77777777" w:rsidTr="005C5F8D">
        <w:trPr>
          <w:trHeight w:val="315"/>
        </w:trPr>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ADE02" w14:textId="77777777" w:rsidR="00776CB2" w:rsidRPr="006746CF" w:rsidRDefault="00776CB2">
            <w:pPr>
              <w:spacing w:after="142" w:line="259" w:lineRule="auto"/>
              <w:jc w:val="both"/>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2019</w:t>
            </w:r>
          </w:p>
        </w:tc>
        <w:tc>
          <w:tcPr>
            <w:tcW w:w="1312" w:type="dxa"/>
            <w:tcBorders>
              <w:top w:val="single" w:sz="4" w:space="0" w:color="auto"/>
              <w:left w:val="nil"/>
              <w:bottom w:val="single" w:sz="4" w:space="0" w:color="auto"/>
              <w:right w:val="single" w:sz="4" w:space="0" w:color="auto"/>
            </w:tcBorders>
            <w:shd w:val="clear" w:color="auto" w:fill="auto"/>
            <w:noWrap/>
            <w:vAlign w:val="center"/>
            <w:hideMark/>
          </w:tcPr>
          <w:p w14:paraId="62B3D734" w14:textId="77777777" w:rsidR="00776CB2" w:rsidRPr="006746CF" w:rsidRDefault="00776CB2" w:rsidP="00A52C9C">
            <w:pPr>
              <w:spacing w:after="142" w:line="259" w:lineRule="auto"/>
              <w:jc w:val="center"/>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1 264 578</w:t>
            </w:r>
          </w:p>
        </w:tc>
        <w:tc>
          <w:tcPr>
            <w:tcW w:w="1346" w:type="dxa"/>
            <w:tcBorders>
              <w:top w:val="single" w:sz="4" w:space="0" w:color="auto"/>
              <w:left w:val="nil"/>
              <w:bottom w:val="single" w:sz="4" w:space="0" w:color="auto"/>
              <w:right w:val="single" w:sz="4" w:space="0" w:color="auto"/>
            </w:tcBorders>
            <w:shd w:val="clear" w:color="auto" w:fill="auto"/>
            <w:noWrap/>
            <w:vAlign w:val="center"/>
            <w:hideMark/>
          </w:tcPr>
          <w:p w14:paraId="2853D5FC" w14:textId="77777777" w:rsidR="00776CB2" w:rsidRPr="006746CF" w:rsidRDefault="00776CB2" w:rsidP="00A52C9C">
            <w:pPr>
              <w:spacing w:after="142" w:line="259" w:lineRule="auto"/>
              <w:jc w:val="center"/>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519 848</w:t>
            </w:r>
          </w:p>
        </w:tc>
        <w:tc>
          <w:tcPr>
            <w:tcW w:w="1072" w:type="dxa"/>
            <w:tcBorders>
              <w:top w:val="single" w:sz="4" w:space="0" w:color="auto"/>
              <w:left w:val="nil"/>
              <w:bottom w:val="single" w:sz="4" w:space="0" w:color="auto"/>
              <w:right w:val="single" w:sz="4" w:space="0" w:color="auto"/>
            </w:tcBorders>
            <w:shd w:val="clear" w:color="auto" w:fill="auto"/>
            <w:noWrap/>
            <w:vAlign w:val="center"/>
            <w:hideMark/>
          </w:tcPr>
          <w:p w14:paraId="3344F432" w14:textId="77777777" w:rsidR="00776CB2" w:rsidRPr="006746CF" w:rsidRDefault="00776CB2" w:rsidP="00A52C9C">
            <w:pPr>
              <w:spacing w:after="142" w:line="259" w:lineRule="auto"/>
              <w:jc w:val="center"/>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418 823</w:t>
            </w:r>
          </w:p>
        </w:tc>
        <w:tc>
          <w:tcPr>
            <w:tcW w:w="1462" w:type="dxa"/>
            <w:tcBorders>
              <w:top w:val="single" w:sz="4" w:space="0" w:color="auto"/>
              <w:left w:val="nil"/>
              <w:bottom w:val="single" w:sz="4" w:space="0" w:color="auto"/>
              <w:right w:val="single" w:sz="4" w:space="0" w:color="auto"/>
            </w:tcBorders>
            <w:shd w:val="clear" w:color="auto" w:fill="auto"/>
            <w:noWrap/>
            <w:vAlign w:val="center"/>
            <w:hideMark/>
          </w:tcPr>
          <w:p w14:paraId="7758FF39" w14:textId="77777777" w:rsidR="00776CB2" w:rsidRPr="006746CF" w:rsidRDefault="00776CB2">
            <w:pPr>
              <w:spacing w:after="142" w:line="259" w:lineRule="auto"/>
              <w:jc w:val="center"/>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16 784</w:t>
            </w:r>
          </w:p>
        </w:tc>
        <w:tc>
          <w:tcPr>
            <w:tcW w:w="1014" w:type="dxa"/>
            <w:tcBorders>
              <w:top w:val="single" w:sz="4" w:space="0" w:color="auto"/>
              <w:left w:val="nil"/>
              <w:bottom w:val="single" w:sz="4" w:space="0" w:color="auto"/>
              <w:right w:val="single" w:sz="4" w:space="0" w:color="auto"/>
            </w:tcBorders>
            <w:shd w:val="clear" w:color="auto" w:fill="auto"/>
            <w:noWrap/>
            <w:vAlign w:val="center"/>
            <w:hideMark/>
          </w:tcPr>
          <w:p w14:paraId="2C441E7A" w14:textId="77777777" w:rsidR="00776CB2" w:rsidRPr="006746CF" w:rsidRDefault="00776CB2" w:rsidP="00A52C9C">
            <w:pPr>
              <w:spacing w:after="142" w:line="259" w:lineRule="auto"/>
              <w:jc w:val="center"/>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24 468</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4C51F008" w14:textId="77777777" w:rsidR="00776CB2" w:rsidRPr="006746CF" w:rsidRDefault="00776CB2" w:rsidP="00A52C9C">
            <w:pPr>
              <w:spacing w:after="142" w:line="259" w:lineRule="auto"/>
              <w:jc w:val="center"/>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59 773</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7E724835" w14:textId="77777777" w:rsidR="00776CB2" w:rsidRPr="006746CF" w:rsidRDefault="00776CB2" w:rsidP="00A52C9C">
            <w:pPr>
              <w:spacing w:after="142" w:line="259" w:lineRule="auto"/>
              <w:jc w:val="center"/>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743 991</w:t>
            </w:r>
          </w:p>
        </w:tc>
      </w:tr>
      <w:tr w:rsidR="00776CB2" w:rsidRPr="0096652D" w14:paraId="5903718B" w14:textId="77777777" w:rsidTr="005C5F8D">
        <w:trPr>
          <w:trHeight w:val="315"/>
        </w:trPr>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F58B2F" w14:textId="77777777" w:rsidR="00776CB2" w:rsidRPr="006746CF" w:rsidRDefault="00776CB2">
            <w:pPr>
              <w:spacing w:after="142" w:line="259" w:lineRule="auto"/>
              <w:jc w:val="both"/>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2020</w:t>
            </w:r>
          </w:p>
        </w:tc>
        <w:tc>
          <w:tcPr>
            <w:tcW w:w="1312" w:type="dxa"/>
            <w:tcBorders>
              <w:top w:val="single" w:sz="4" w:space="0" w:color="auto"/>
              <w:left w:val="nil"/>
              <w:bottom w:val="single" w:sz="4" w:space="0" w:color="auto"/>
              <w:right w:val="single" w:sz="4" w:space="0" w:color="auto"/>
            </w:tcBorders>
            <w:shd w:val="clear" w:color="auto" w:fill="auto"/>
            <w:noWrap/>
            <w:vAlign w:val="center"/>
          </w:tcPr>
          <w:p w14:paraId="0BE9723B" w14:textId="77777777" w:rsidR="00776CB2" w:rsidRPr="006746CF" w:rsidRDefault="00776CB2" w:rsidP="00A52C9C">
            <w:pPr>
              <w:spacing w:after="142" w:line="259" w:lineRule="auto"/>
              <w:jc w:val="center"/>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1 261 687</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15CFEC72" w14:textId="77777777" w:rsidR="00776CB2" w:rsidRPr="006746CF" w:rsidRDefault="00776CB2" w:rsidP="00A52C9C">
            <w:pPr>
              <w:spacing w:after="142" w:line="259" w:lineRule="auto"/>
              <w:jc w:val="center"/>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517 039</w:t>
            </w:r>
          </w:p>
        </w:tc>
        <w:tc>
          <w:tcPr>
            <w:tcW w:w="1072" w:type="dxa"/>
            <w:tcBorders>
              <w:top w:val="single" w:sz="4" w:space="0" w:color="auto"/>
              <w:left w:val="nil"/>
              <w:bottom w:val="single" w:sz="4" w:space="0" w:color="auto"/>
              <w:right w:val="single" w:sz="4" w:space="0" w:color="auto"/>
            </w:tcBorders>
            <w:shd w:val="clear" w:color="auto" w:fill="auto"/>
            <w:noWrap/>
            <w:vAlign w:val="center"/>
          </w:tcPr>
          <w:p w14:paraId="64AE8EEE" w14:textId="77777777" w:rsidR="00776CB2" w:rsidRPr="006746CF" w:rsidRDefault="00776CB2" w:rsidP="00A52C9C">
            <w:pPr>
              <w:spacing w:after="142" w:line="259" w:lineRule="auto"/>
              <w:jc w:val="center"/>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416 070</w:t>
            </w:r>
          </w:p>
        </w:tc>
        <w:tc>
          <w:tcPr>
            <w:tcW w:w="1462" w:type="dxa"/>
            <w:tcBorders>
              <w:top w:val="single" w:sz="4" w:space="0" w:color="auto"/>
              <w:left w:val="nil"/>
              <w:bottom w:val="single" w:sz="4" w:space="0" w:color="auto"/>
              <w:right w:val="single" w:sz="4" w:space="0" w:color="auto"/>
            </w:tcBorders>
            <w:shd w:val="clear" w:color="auto" w:fill="auto"/>
            <w:noWrap/>
            <w:vAlign w:val="center"/>
          </w:tcPr>
          <w:p w14:paraId="17AE1F2C" w14:textId="77777777" w:rsidR="00776CB2" w:rsidRPr="006746CF" w:rsidRDefault="00776CB2">
            <w:pPr>
              <w:spacing w:after="142" w:line="259" w:lineRule="auto"/>
              <w:jc w:val="center"/>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17 095</w:t>
            </w:r>
          </w:p>
        </w:tc>
        <w:tc>
          <w:tcPr>
            <w:tcW w:w="1014" w:type="dxa"/>
            <w:tcBorders>
              <w:top w:val="single" w:sz="4" w:space="0" w:color="auto"/>
              <w:left w:val="nil"/>
              <w:bottom w:val="single" w:sz="4" w:space="0" w:color="auto"/>
              <w:right w:val="single" w:sz="4" w:space="0" w:color="auto"/>
            </w:tcBorders>
            <w:shd w:val="clear" w:color="auto" w:fill="auto"/>
            <w:noWrap/>
            <w:vAlign w:val="center"/>
          </w:tcPr>
          <w:p w14:paraId="0DEEA53E" w14:textId="77777777" w:rsidR="00776CB2" w:rsidRPr="006746CF" w:rsidRDefault="00776CB2" w:rsidP="00A52C9C">
            <w:pPr>
              <w:spacing w:after="142" w:line="259" w:lineRule="auto"/>
              <w:jc w:val="center"/>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23 976</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1745EF3A" w14:textId="77777777" w:rsidR="00776CB2" w:rsidRPr="006746CF" w:rsidRDefault="00776CB2" w:rsidP="00A52C9C">
            <w:pPr>
              <w:spacing w:after="142" w:line="259" w:lineRule="auto"/>
              <w:jc w:val="center"/>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59 898</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70F74448" w14:textId="77777777" w:rsidR="00776CB2" w:rsidRPr="006746CF" w:rsidRDefault="00776CB2" w:rsidP="00A52C9C">
            <w:pPr>
              <w:spacing w:after="142" w:line="259" w:lineRule="auto"/>
              <w:jc w:val="center"/>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743 911</w:t>
            </w:r>
          </w:p>
        </w:tc>
      </w:tr>
      <w:tr w:rsidR="00776CB2" w:rsidRPr="0096652D" w14:paraId="6928727B" w14:textId="77777777" w:rsidTr="005C5F8D">
        <w:trPr>
          <w:trHeight w:val="315"/>
        </w:trPr>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27D735" w14:textId="77777777" w:rsidR="00776CB2" w:rsidRPr="006746CF" w:rsidRDefault="00776CB2">
            <w:pPr>
              <w:spacing w:after="142" w:line="259" w:lineRule="auto"/>
              <w:jc w:val="both"/>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2021</w:t>
            </w:r>
          </w:p>
        </w:tc>
        <w:tc>
          <w:tcPr>
            <w:tcW w:w="1312" w:type="dxa"/>
            <w:tcBorders>
              <w:top w:val="single" w:sz="4" w:space="0" w:color="auto"/>
              <w:left w:val="nil"/>
              <w:bottom w:val="single" w:sz="4" w:space="0" w:color="auto"/>
              <w:right w:val="single" w:sz="4" w:space="0" w:color="auto"/>
            </w:tcBorders>
            <w:shd w:val="clear" w:color="auto" w:fill="auto"/>
            <w:noWrap/>
            <w:vAlign w:val="center"/>
          </w:tcPr>
          <w:p w14:paraId="3777F3CE" w14:textId="77777777" w:rsidR="00776CB2" w:rsidRPr="006746CF" w:rsidRDefault="00776CB2" w:rsidP="00A52C9C">
            <w:pPr>
              <w:spacing w:after="142" w:line="259" w:lineRule="auto"/>
              <w:jc w:val="center"/>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1 259 996</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0FD100E1" w14:textId="77777777" w:rsidR="00776CB2" w:rsidRPr="006746CF" w:rsidRDefault="00776CB2" w:rsidP="00A52C9C">
            <w:pPr>
              <w:spacing w:after="142" w:line="259" w:lineRule="auto"/>
              <w:jc w:val="center"/>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516 773</w:t>
            </w:r>
          </w:p>
        </w:tc>
        <w:tc>
          <w:tcPr>
            <w:tcW w:w="1072" w:type="dxa"/>
            <w:tcBorders>
              <w:top w:val="single" w:sz="4" w:space="0" w:color="auto"/>
              <w:left w:val="nil"/>
              <w:bottom w:val="single" w:sz="4" w:space="0" w:color="auto"/>
              <w:right w:val="single" w:sz="4" w:space="0" w:color="auto"/>
            </w:tcBorders>
            <w:shd w:val="clear" w:color="auto" w:fill="auto"/>
            <w:noWrap/>
            <w:vAlign w:val="center"/>
          </w:tcPr>
          <w:p w14:paraId="601B5F73" w14:textId="77777777" w:rsidR="00776CB2" w:rsidRPr="006746CF" w:rsidRDefault="00776CB2" w:rsidP="00A52C9C">
            <w:pPr>
              <w:spacing w:after="142" w:line="259" w:lineRule="auto"/>
              <w:jc w:val="center"/>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416 714</w:t>
            </w:r>
          </w:p>
        </w:tc>
        <w:tc>
          <w:tcPr>
            <w:tcW w:w="1462" w:type="dxa"/>
            <w:tcBorders>
              <w:top w:val="single" w:sz="4" w:space="0" w:color="auto"/>
              <w:left w:val="nil"/>
              <w:bottom w:val="single" w:sz="4" w:space="0" w:color="auto"/>
              <w:right w:val="single" w:sz="4" w:space="0" w:color="auto"/>
            </w:tcBorders>
            <w:shd w:val="clear" w:color="auto" w:fill="auto"/>
            <w:noWrap/>
            <w:vAlign w:val="center"/>
          </w:tcPr>
          <w:p w14:paraId="1529A2F6" w14:textId="77777777" w:rsidR="00776CB2" w:rsidRPr="006746CF" w:rsidRDefault="00776CB2">
            <w:pPr>
              <w:spacing w:after="142" w:line="259" w:lineRule="auto"/>
              <w:jc w:val="center"/>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16 942</w:t>
            </w:r>
          </w:p>
        </w:tc>
        <w:tc>
          <w:tcPr>
            <w:tcW w:w="1014" w:type="dxa"/>
            <w:tcBorders>
              <w:top w:val="single" w:sz="4" w:space="0" w:color="auto"/>
              <w:left w:val="nil"/>
              <w:bottom w:val="single" w:sz="4" w:space="0" w:color="auto"/>
              <w:right w:val="single" w:sz="4" w:space="0" w:color="auto"/>
            </w:tcBorders>
            <w:shd w:val="clear" w:color="auto" w:fill="auto"/>
            <w:noWrap/>
            <w:vAlign w:val="center"/>
          </w:tcPr>
          <w:p w14:paraId="795D6538" w14:textId="77777777" w:rsidR="00776CB2" w:rsidRPr="006746CF" w:rsidRDefault="00776CB2" w:rsidP="00A52C9C">
            <w:pPr>
              <w:spacing w:after="142" w:line="259" w:lineRule="auto"/>
              <w:jc w:val="center"/>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23 776</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0F011BD8" w14:textId="77777777" w:rsidR="00776CB2" w:rsidRPr="006746CF" w:rsidRDefault="00776CB2" w:rsidP="00A52C9C">
            <w:pPr>
              <w:spacing w:after="142" w:line="259" w:lineRule="auto"/>
              <w:jc w:val="center"/>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59 301</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3895E2BE" w14:textId="77777777" w:rsidR="00776CB2" w:rsidRPr="006746CF" w:rsidRDefault="00776CB2" w:rsidP="00A52C9C">
            <w:pPr>
              <w:spacing w:after="142" w:line="259" w:lineRule="auto"/>
              <w:jc w:val="center"/>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742 760</w:t>
            </w:r>
          </w:p>
        </w:tc>
      </w:tr>
      <w:tr w:rsidR="00BC6500" w:rsidRPr="0096652D" w14:paraId="471E38CE" w14:textId="77777777" w:rsidTr="005C5F8D">
        <w:trPr>
          <w:trHeight w:val="315"/>
        </w:trPr>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6188B9" w14:textId="0DF99803" w:rsidR="00BC6500" w:rsidRPr="006746CF" w:rsidRDefault="00BC6500">
            <w:pPr>
              <w:spacing w:after="142" w:line="259" w:lineRule="auto"/>
              <w:jc w:val="both"/>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2022</w:t>
            </w:r>
          </w:p>
        </w:tc>
        <w:tc>
          <w:tcPr>
            <w:tcW w:w="1312" w:type="dxa"/>
            <w:tcBorders>
              <w:top w:val="single" w:sz="4" w:space="0" w:color="auto"/>
              <w:left w:val="nil"/>
              <w:bottom w:val="single" w:sz="4" w:space="0" w:color="auto"/>
              <w:right w:val="single" w:sz="4" w:space="0" w:color="auto"/>
            </w:tcBorders>
            <w:shd w:val="clear" w:color="auto" w:fill="auto"/>
            <w:noWrap/>
            <w:vAlign w:val="center"/>
          </w:tcPr>
          <w:p w14:paraId="45C716E2" w14:textId="06480DA0" w:rsidR="00BC6500" w:rsidRPr="006746CF" w:rsidRDefault="00BC6500" w:rsidP="00A52C9C">
            <w:pPr>
              <w:spacing w:after="142" w:line="259" w:lineRule="auto"/>
              <w:jc w:val="center"/>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1 256 854</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01C5AD1A" w14:textId="2FFE867F" w:rsidR="00BC6500" w:rsidRPr="006746CF" w:rsidRDefault="00BC6500" w:rsidP="00A52C9C">
            <w:pPr>
              <w:spacing w:after="142" w:line="259" w:lineRule="auto"/>
              <w:jc w:val="center"/>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514 436</w:t>
            </w:r>
          </w:p>
        </w:tc>
        <w:tc>
          <w:tcPr>
            <w:tcW w:w="1072" w:type="dxa"/>
            <w:tcBorders>
              <w:top w:val="single" w:sz="4" w:space="0" w:color="auto"/>
              <w:left w:val="nil"/>
              <w:bottom w:val="single" w:sz="4" w:space="0" w:color="auto"/>
              <w:right w:val="single" w:sz="4" w:space="0" w:color="auto"/>
            </w:tcBorders>
            <w:shd w:val="clear" w:color="auto" w:fill="auto"/>
            <w:noWrap/>
            <w:vAlign w:val="center"/>
          </w:tcPr>
          <w:p w14:paraId="178E7F7C" w14:textId="58718C06" w:rsidR="00BC6500" w:rsidRPr="006746CF" w:rsidRDefault="00BC6500" w:rsidP="00A52C9C">
            <w:pPr>
              <w:spacing w:after="142" w:line="259" w:lineRule="auto"/>
              <w:jc w:val="center"/>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415 648</w:t>
            </w:r>
          </w:p>
        </w:tc>
        <w:tc>
          <w:tcPr>
            <w:tcW w:w="1462" w:type="dxa"/>
            <w:tcBorders>
              <w:top w:val="single" w:sz="4" w:space="0" w:color="auto"/>
              <w:left w:val="nil"/>
              <w:bottom w:val="single" w:sz="4" w:space="0" w:color="auto"/>
              <w:right w:val="single" w:sz="4" w:space="0" w:color="auto"/>
            </w:tcBorders>
            <w:shd w:val="clear" w:color="auto" w:fill="auto"/>
            <w:noWrap/>
            <w:vAlign w:val="center"/>
          </w:tcPr>
          <w:p w14:paraId="50BD8500" w14:textId="4F63C869" w:rsidR="00BC6500" w:rsidRPr="006746CF" w:rsidRDefault="00BC6500">
            <w:pPr>
              <w:spacing w:after="142" w:line="259" w:lineRule="auto"/>
              <w:jc w:val="center"/>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16 852</w:t>
            </w:r>
          </w:p>
        </w:tc>
        <w:tc>
          <w:tcPr>
            <w:tcW w:w="1014" w:type="dxa"/>
            <w:tcBorders>
              <w:top w:val="single" w:sz="4" w:space="0" w:color="auto"/>
              <w:left w:val="nil"/>
              <w:bottom w:val="single" w:sz="4" w:space="0" w:color="auto"/>
              <w:right w:val="single" w:sz="4" w:space="0" w:color="auto"/>
            </w:tcBorders>
            <w:shd w:val="clear" w:color="auto" w:fill="auto"/>
            <w:noWrap/>
            <w:vAlign w:val="center"/>
          </w:tcPr>
          <w:p w14:paraId="11A43063" w14:textId="6987D8E0" w:rsidR="00BC6500" w:rsidRPr="006746CF" w:rsidRDefault="00BC6500" w:rsidP="00A52C9C">
            <w:pPr>
              <w:spacing w:after="142" w:line="259" w:lineRule="auto"/>
              <w:jc w:val="center"/>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23 425</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62E10235" w14:textId="4ABD9D37" w:rsidR="00BC6500" w:rsidRPr="006746CF" w:rsidRDefault="00BC6500" w:rsidP="00A52C9C">
            <w:pPr>
              <w:spacing w:after="142" w:line="259" w:lineRule="auto"/>
              <w:jc w:val="center"/>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58 511</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6D1E8697" w14:textId="0874459A" w:rsidR="00BC6500" w:rsidRPr="006746CF" w:rsidRDefault="00BC6500" w:rsidP="00A52C9C">
            <w:pPr>
              <w:spacing w:after="142" w:line="259" w:lineRule="auto"/>
              <w:jc w:val="center"/>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741 698</w:t>
            </w:r>
          </w:p>
        </w:tc>
      </w:tr>
    </w:tbl>
    <w:p w14:paraId="0CFFB4D3" w14:textId="62A80731" w:rsidR="00AB3611" w:rsidRDefault="00776CB2" w:rsidP="00480A34">
      <w:pPr>
        <w:spacing w:after="160" w:line="259" w:lineRule="auto"/>
        <w:jc w:val="both"/>
        <w:rPr>
          <w:rFonts w:ascii="StobiSerif Regular" w:eastAsiaTheme="minorHAnsi" w:hAnsi="StobiSerif Regular"/>
          <w:b/>
          <w:bCs/>
          <w:sz w:val="22"/>
          <w:szCs w:val="22"/>
        </w:rPr>
      </w:pPr>
      <w:r w:rsidRPr="006746CF">
        <w:rPr>
          <w:rFonts w:ascii="StobiSerif Regular" w:eastAsiaTheme="minorHAnsi" w:hAnsi="StobiSerif Regular" w:cstheme="minorBidi"/>
          <w:sz w:val="16"/>
          <w:szCs w:val="16"/>
        </w:rPr>
        <w:t xml:space="preserve">Извор: ДЗС, </w:t>
      </w:r>
      <w:r w:rsidRPr="006746CF">
        <w:rPr>
          <w:rFonts w:ascii="StobiSerif Regular" w:eastAsiaTheme="minorHAnsi" w:hAnsi="StobiSerif Regular" w:cs="Arial"/>
          <w:b/>
          <w:bCs/>
          <w:color w:val="000000"/>
          <w:sz w:val="16"/>
          <w:szCs w:val="16"/>
          <w:shd w:val="clear" w:color="auto" w:fill="FFFFFF"/>
          <w:lang w:val="mk-MK"/>
        </w:rPr>
        <w:t xml:space="preserve">Земјоделски површини и растително производство, </w:t>
      </w:r>
      <w:r w:rsidR="00BC6500" w:rsidRPr="006746CF">
        <w:rPr>
          <w:rFonts w:ascii="StobiSerif Regular" w:eastAsiaTheme="minorHAnsi" w:hAnsi="StobiSerif Regular" w:cs="Arial"/>
          <w:b/>
          <w:bCs/>
          <w:color w:val="000000"/>
          <w:sz w:val="16"/>
          <w:szCs w:val="16"/>
          <w:shd w:val="clear" w:color="auto" w:fill="FFFFFF"/>
          <w:lang w:val="mk-MK"/>
        </w:rPr>
        <w:t xml:space="preserve">2022 </w:t>
      </w:r>
      <w:r w:rsidRPr="006746CF">
        <w:rPr>
          <w:rFonts w:ascii="StobiSerif Regular" w:eastAsiaTheme="minorHAnsi" w:hAnsi="StobiSerif Regular" w:cs="Arial"/>
          <w:b/>
          <w:bCs/>
          <w:color w:val="000000"/>
          <w:sz w:val="16"/>
          <w:szCs w:val="16"/>
          <w:shd w:val="clear" w:color="auto" w:fill="FFFFFF"/>
          <w:lang w:val="mk-MK"/>
        </w:rPr>
        <w:t>година</w:t>
      </w:r>
    </w:p>
    <w:p w14:paraId="18B6F2D3" w14:textId="77777777" w:rsidR="00AB3611" w:rsidRDefault="00AB3611" w:rsidP="009E7122">
      <w:pPr>
        <w:jc w:val="both"/>
        <w:rPr>
          <w:rFonts w:ascii="StobiSerif Regular" w:eastAsiaTheme="minorHAnsi" w:hAnsi="StobiSerif Regular"/>
          <w:b/>
          <w:bCs/>
          <w:sz w:val="22"/>
          <w:szCs w:val="22"/>
        </w:rPr>
      </w:pPr>
    </w:p>
    <w:p w14:paraId="32B1298E" w14:textId="1F0BFF3B" w:rsidR="00776CB2" w:rsidRPr="002B4630" w:rsidRDefault="004B4FA6" w:rsidP="00D52BA0">
      <w:pPr>
        <w:pStyle w:val="a4"/>
      </w:pPr>
      <w:bookmarkStart w:id="80" w:name="_Toc149135546"/>
      <w:r>
        <w:t>6.2.</w:t>
      </w:r>
      <w:r w:rsidR="00776CB2" w:rsidRPr="002B4630">
        <w:t>Вредност на производството на земјоделскиот сектор</w:t>
      </w:r>
      <w:bookmarkEnd w:id="80"/>
    </w:p>
    <w:p w14:paraId="587B801F" w14:textId="77777777" w:rsidR="00AB3611" w:rsidRDefault="00AB3611">
      <w:pPr>
        <w:spacing w:after="160" w:line="259" w:lineRule="auto"/>
        <w:jc w:val="both"/>
        <w:rPr>
          <w:rFonts w:ascii="StobiSerif Regular" w:eastAsiaTheme="minorHAnsi" w:hAnsi="StobiSerif Regular" w:cstheme="minorBidi"/>
          <w:b/>
          <w:sz w:val="22"/>
          <w:szCs w:val="22"/>
          <w:lang w:val="en-GB"/>
        </w:rPr>
      </w:pPr>
    </w:p>
    <w:p w14:paraId="34DF88AD" w14:textId="3A9F3046" w:rsidR="004863B9" w:rsidRPr="002B4630" w:rsidRDefault="00776CB2" w:rsidP="00C46159">
      <w:pPr>
        <w:spacing w:after="160" w:line="259" w:lineRule="auto"/>
        <w:jc w:val="both"/>
        <w:rPr>
          <w:rFonts w:ascii="StobiSerif Regular" w:hAnsi="StobiSerif Regular" w:cs="Calibri"/>
          <w:color w:val="000000"/>
          <w:sz w:val="22"/>
          <w:szCs w:val="22"/>
          <w:lang w:eastAsia="mk-MK"/>
        </w:rPr>
      </w:pPr>
      <w:r w:rsidRPr="002B4630">
        <w:rPr>
          <w:rFonts w:ascii="StobiSerif Regular" w:eastAsiaTheme="minorHAnsi" w:hAnsi="StobiSerif Regular" w:cstheme="minorBidi"/>
          <w:b/>
          <w:sz w:val="22"/>
          <w:szCs w:val="22"/>
          <w:lang w:val="en-GB"/>
        </w:rPr>
        <w:lastRenderedPageBreak/>
        <w:t>Економски сметки во земјоделството</w:t>
      </w:r>
    </w:p>
    <w:p w14:paraId="7E8B12A9" w14:textId="3BB4C050" w:rsidR="004863B9" w:rsidRPr="002B4630" w:rsidRDefault="004863B9">
      <w:pPr>
        <w:autoSpaceDE w:val="0"/>
        <w:autoSpaceDN w:val="0"/>
        <w:adjustRightInd w:val="0"/>
        <w:spacing w:before="40" w:after="40" w:line="241" w:lineRule="atLeast"/>
        <w:jc w:val="both"/>
        <w:rPr>
          <w:rFonts w:ascii="StobiSerif Regular" w:hAnsi="StobiSerif Regular" w:cs="Calibri"/>
          <w:color w:val="000000"/>
          <w:sz w:val="22"/>
          <w:szCs w:val="22"/>
          <w:lang w:eastAsia="mk-MK"/>
        </w:rPr>
      </w:pPr>
      <w:r w:rsidRPr="002B4630">
        <w:rPr>
          <w:rFonts w:ascii="StobiSerif Regular" w:hAnsi="StobiSerif Regular" w:cs="Calibri"/>
          <w:sz w:val="22"/>
          <w:szCs w:val="22"/>
          <w:lang w:eastAsia="mk-MK"/>
        </w:rPr>
        <w:t xml:space="preserve"> </w:t>
      </w:r>
      <w:r w:rsidR="007C653F" w:rsidRPr="002B4630">
        <w:rPr>
          <w:rFonts w:ascii="StobiSerif Regular" w:hAnsi="StobiSerif Regular" w:cs="Calibri"/>
          <w:sz w:val="22"/>
          <w:szCs w:val="22"/>
          <w:lang w:eastAsia="mk-MK"/>
        </w:rPr>
        <w:tab/>
      </w:r>
      <w:r w:rsidRPr="002B4630">
        <w:rPr>
          <w:rFonts w:ascii="StobiSerif Regular" w:hAnsi="StobiSerif Regular" w:cs="Calibri"/>
          <w:color w:val="000000"/>
          <w:sz w:val="22"/>
          <w:szCs w:val="22"/>
          <w:lang w:eastAsia="mk-MK"/>
        </w:rPr>
        <w:t>Според податоците на Државниот завод за статистика, бруто-додадената вредност во земјоделството во 2021 година изнесува 46 782 милиони денари и во однос на 2020 година бележи номинален пад од 12</w:t>
      </w:r>
      <w:r w:rsidR="00063044">
        <w:rPr>
          <w:rFonts w:ascii="StobiSerif Regular" w:hAnsi="StobiSerif Regular" w:cs="Calibri"/>
          <w:color w:val="000000"/>
          <w:sz w:val="22"/>
          <w:szCs w:val="22"/>
          <w:lang w:val="mk-MK" w:eastAsia="mk-MK"/>
        </w:rPr>
        <w:t>,</w:t>
      </w:r>
      <w:r w:rsidRPr="002B4630">
        <w:rPr>
          <w:rFonts w:ascii="StobiSerif Regular" w:hAnsi="StobiSerif Regular" w:cs="Calibri"/>
          <w:color w:val="000000"/>
          <w:sz w:val="22"/>
          <w:szCs w:val="22"/>
          <w:lang w:eastAsia="mk-MK"/>
        </w:rPr>
        <w:t xml:space="preserve">0 %. </w:t>
      </w:r>
    </w:p>
    <w:p w14:paraId="3857D7FA" w14:textId="0B9B8C29" w:rsidR="004863B9" w:rsidRPr="002B4630" w:rsidRDefault="004863B9" w:rsidP="009E7122">
      <w:pPr>
        <w:autoSpaceDE w:val="0"/>
        <w:autoSpaceDN w:val="0"/>
        <w:adjustRightInd w:val="0"/>
        <w:spacing w:before="40" w:after="40" w:line="241" w:lineRule="atLeast"/>
        <w:ind w:firstLine="720"/>
        <w:jc w:val="both"/>
        <w:rPr>
          <w:rFonts w:ascii="StobiSerif Regular" w:hAnsi="StobiSerif Regular" w:cs="Calibri"/>
          <w:color w:val="000000"/>
          <w:sz w:val="22"/>
          <w:szCs w:val="22"/>
          <w:lang w:eastAsia="mk-MK"/>
        </w:rPr>
      </w:pPr>
      <w:r w:rsidRPr="002B4630">
        <w:rPr>
          <w:rFonts w:ascii="StobiSerif Regular" w:hAnsi="StobiSerif Regular" w:cs="Calibri"/>
          <w:color w:val="000000"/>
          <w:sz w:val="22"/>
          <w:szCs w:val="22"/>
          <w:lang w:eastAsia="mk-MK"/>
        </w:rPr>
        <w:t>Растителното производство во 2021 година, кое учествува со 79</w:t>
      </w:r>
      <w:r w:rsidR="00063044">
        <w:rPr>
          <w:rFonts w:ascii="StobiSerif Regular" w:hAnsi="StobiSerif Regular" w:cs="Calibri"/>
          <w:color w:val="000000"/>
          <w:sz w:val="22"/>
          <w:szCs w:val="22"/>
          <w:lang w:val="mk-MK" w:eastAsia="mk-MK"/>
        </w:rPr>
        <w:t>,</w:t>
      </w:r>
      <w:r w:rsidRPr="002B4630">
        <w:rPr>
          <w:rFonts w:ascii="StobiSerif Regular" w:hAnsi="StobiSerif Regular" w:cs="Calibri"/>
          <w:color w:val="000000"/>
          <w:sz w:val="22"/>
          <w:szCs w:val="22"/>
          <w:lang w:eastAsia="mk-MK"/>
        </w:rPr>
        <w:t>4 % во вкупното производство, бележи пад од 7</w:t>
      </w:r>
      <w:r w:rsidR="00063044">
        <w:rPr>
          <w:rFonts w:ascii="StobiSerif Regular" w:hAnsi="StobiSerif Regular" w:cs="Calibri"/>
          <w:color w:val="000000"/>
          <w:sz w:val="22"/>
          <w:szCs w:val="22"/>
          <w:lang w:val="mk-MK" w:eastAsia="mk-MK"/>
        </w:rPr>
        <w:t>,</w:t>
      </w:r>
      <w:r w:rsidRPr="002B4630">
        <w:rPr>
          <w:rFonts w:ascii="StobiSerif Regular" w:hAnsi="StobiSerif Regular" w:cs="Calibri"/>
          <w:color w:val="000000"/>
          <w:sz w:val="22"/>
          <w:szCs w:val="22"/>
          <w:lang w:eastAsia="mk-MK"/>
        </w:rPr>
        <w:t>8 % во однос на 2020 година. Вредноста на добиточното производство, кое учествува со 20</w:t>
      </w:r>
      <w:r w:rsidR="00063044">
        <w:rPr>
          <w:rFonts w:ascii="StobiSerif Regular" w:hAnsi="StobiSerif Regular" w:cs="Calibri"/>
          <w:color w:val="000000"/>
          <w:sz w:val="22"/>
          <w:szCs w:val="22"/>
          <w:lang w:val="mk-MK" w:eastAsia="mk-MK"/>
        </w:rPr>
        <w:t>,</w:t>
      </w:r>
      <w:r w:rsidRPr="002B4630">
        <w:rPr>
          <w:rFonts w:ascii="StobiSerif Regular" w:hAnsi="StobiSerif Regular" w:cs="Calibri"/>
          <w:color w:val="000000"/>
          <w:sz w:val="22"/>
          <w:szCs w:val="22"/>
          <w:lang w:eastAsia="mk-MK"/>
        </w:rPr>
        <w:t>6 % во вкупното производство, е намалено за 15</w:t>
      </w:r>
      <w:r w:rsidR="00063044">
        <w:rPr>
          <w:rFonts w:ascii="StobiSerif Regular" w:hAnsi="StobiSerif Regular" w:cs="Calibri"/>
          <w:color w:val="000000"/>
          <w:sz w:val="22"/>
          <w:szCs w:val="22"/>
          <w:lang w:val="mk-MK" w:eastAsia="mk-MK"/>
        </w:rPr>
        <w:t>,</w:t>
      </w:r>
      <w:r w:rsidRPr="002B4630">
        <w:rPr>
          <w:rFonts w:ascii="StobiSerif Regular" w:hAnsi="StobiSerif Regular" w:cs="Calibri"/>
          <w:color w:val="000000"/>
          <w:sz w:val="22"/>
          <w:szCs w:val="22"/>
          <w:lang w:eastAsia="mk-MK"/>
        </w:rPr>
        <w:t xml:space="preserve">6 % во однос на 2020 година. </w:t>
      </w:r>
    </w:p>
    <w:p w14:paraId="43F75BE8" w14:textId="281AAD95" w:rsidR="0096422D" w:rsidRPr="002B4630" w:rsidRDefault="004863B9" w:rsidP="00480A34">
      <w:pPr>
        <w:spacing w:after="160" w:line="259" w:lineRule="auto"/>
        <w:ind w:firstLine="720"/>
        <w:jc w:val="both"/>
        <w:rPr>
          <w:rFonts w:ascii="StobiSerif Regular" w:eastAsiaTheme="minorHAnsi" w:hAnsi="StobiSerif Regular" w:cstheme="minorBidi"/>
          <w:sz w:val="22"/>
          <w:szCs w:val="22"/>
        </w:rPr>
      </w:pPr>
      <w:r w:rsidRPr="002B4630">
        <w:rPr>
          <w:rFonts w:ascii="StobiSerif Regular" w:hAnsi="StobiSerif Regular" w:cs="Calibri"/>
          <w:color w:val="000000"/>
          <w:sz w:val="22"/>
          <w:szCs w:val="22"/>
          <w:lang w:eastAsia="mk-MK"/>
        </w:rPr>
        <w:t>Меѓуфазната потрошувачка во 2021 година бележи пад од 0</w:t>
      </w:r>
      <w:r w:rsidR="00063044">
        <w:rPr>
          <w:rFonts w:ascii="StobiSerif Regular" w:hAnsi="StobiSerif Regular" w:cs="Calibri"/>
          <w:color w:val="000000"/>
          <w:sz w:val="22"/>
          <w:szCs w:val="22"/>
          <w:lang w:val="mk-MK" w:eastAsia="mk-MK"/>
        </w:rPr>
        <w:t>,</w:t>
      </w:r>
      <w:r w:rsidRPr="002B4630">
        <w:rPr>
          <w:rFonts w:ascii="StobiSerif Regular" w:hAnsi="StobiSerif Regular" w:cs="Calibri"/>
          <w:color w:val="000000"/>
          <w:sz w:val="22"/>
          <w:szCs w:val="22"/>
          <w:lang w:eastAsia="mk-MK"/>
        </w:rPr>
        <w:t>1 % во однос на 2020 година. Номиналниот доход во земјоделството од производните фактори, по работна единица, во 2021 година бележи пад од 14</w:t>
      </w:r>
      <w:r w:rsidR="00063044">
        <w:rPr>
          <w:rFonts w:ascii="StobiSerif Regular" w:hAnsi="StobiSerif Regular" w:cs="Calibri"/>
          <w:color w:val="000000"/>
          <w:sz w:val="22"/>
          <w:szCs w:val="22"/>
          <w:lang w:val="mk-MK" w:eastAsia="mk-MK"/>
        </w:rPr>
        <w:t>,</w:t>
      </w:r>
      <w:r w:rsidRPr="002B4630">
        <w:rPr>
          <w:rFonts w:ascii="StobiSerif Regular" w:hAnsi="StobiSerif Regular" w:cs="Calibri"/>
          <w:color w:val="000000"/>
          <w:sz w:val="22"/>
          <w:szCs w:val="22"/>
          <w:lang w:eastAsia="mk-MK"/>
        </w:rPr>
        <w:t>0 %, додека реалниот доход од производните фактори бележи пад од 16</w:t>
      </w:r>
      <w:r w:rsidR="00063044">
        <w:rPr>
          <w:rFonts w:ascii="StobiSerif Regular" w:hAnsi="StobiSerif Regular" w:cs="Calibri"/>
          <w:color w:val="000000"/>
          <w:sz w:val="22"/>
          <w:szCs w:val="22"/>
          <w:lang w:val="mk-MK" w:eastAsia="mk-MK"/>
        </w:rPr>
        <w:t>,</w:t>
      </w:r>
      <w:r w:rsidRPr="002B4630">
        <w:rPr>
          <w:rFonts w:ascii="StobiSerif Regular" w:hAnsi="StobiSerif Regular" w:cs="Calibri"/>
          <w:color w:val="000000"/>
          <w:sz w:val="22"/>
          <w:szCs w:val="22"/>
          <w:lang w:eastAsia="mk-MK"/>
        </w:rPr>
        <w:t>2 %.</w:t>
      </w:r>
    </w:p>
    <w:p w14:paraId="2AFA4193" w14:textId="7B825FAD" w:rsidR="00776CB2" w:rsidRPr="002B4630" w:rsidRDefault="00776CB2">
      <w:pPr>
        <w:spacing w:after="160" w:line="259" w:lineRule="auto"/>
        <w:jc w:val="both"/>
        <w:rPr>
          <w:rFonts w:ascii="StobiSerif Regular" w:eastAsiaTheme="minorHAnsi" w:hAnsi="StobiSerif Regular" w:cstheme="minorBidi"/>
          <w:sz w:val="22"/>
          <w:szCs w:val="22"/>
        </w:rPr>
      </w:pPr>
      <w:r w:rsidRPr="002B4630">
        <w:rPr>
          <w:rFonts w:ascii="StobiSerif Regular" w:eastAsiaTheme="minorHAnsi" w:hAnsi="StobiSerif Regular" w:cstheme="minorBidi"/>
          <w:sz w:val="22"/>
          <w:szCs w:val="22"/>
        </w:rPr>
        <w:t>Табела 1</w:t>
      </w:r>
      <w:r w:rsidRPr="002B4630">
        <w:rPr>
          <w:rFonts w:ascii="StobiSerif Regular" w:eastAsiaTheme="minorHAnsi" w:hAnsi="StobiSerif Regular" w:cstheme="minorBidi"/>
          <w:sz w:val="22"/>
          <w:szCs w:val="22"/>
          <w:lang w:val="mk-MK"/>
        </w:rPr>
        <w:t>4</w:t>
      </w:r>
      <w:r w:rsidRPr="002B4630">
        <w:rPr>
          <w:rFonts w:ascii="StobiSerif Regular" w:eastAsiaTheme="minorHAnsi" w:hAnsi="StobiSerif Regular" w:cstheme="minorBidi"/>
          <w:sz w:val="22"/>
          <w:szCs w:val="22"/>
        </w:rPr>
        <w:t>: Вредност на земјоделско производство, по тековни цени 201</w:t>
      </w:r>
      <w:r w:rsidRPr="002B4630">
        <w:rPr>
          <w:rFonts w:ascii="StobiSerif Regular" w:eastAsiaTheme="minorHAnsi" w:hAnsi="StobiSerif Regular" w:cstheme="minorBidi"/>
          <w:sz w:val="22"/>
          <w:szCs w:val="22"/>
          <w:lang w:val="mk-MK"/>
        </w:rPr>
        <w:t>8</w:t>
      </w:r>
      <w:r w:rsidRPr="002B4630">
        <w:rPr>
          <w:rFonts w:ascii="StobiSerif Regular" w:eastAsiaTheme="minorHAnsi" w:hAnsi="StobiSerif Regular" w:cstheme="minorBidi"/>
          <w:sz w:val="22"/>
          <w:szCs w:val="22"/>
        </w:rPr>
        <w:t>-</w:t>
      </w:r>
      <w:r w:rsidR="004863B9" w:rsidRPr="002B4630">
        <w:rPr>
          <w:rFonts w:ascii="StobiSerif Regular" w:eastAsiaTheme="minorHAnsi" w:hAnsi="StobiSerif Regular" w:cstheme="minorBidi"/>
          <w:sz w:val="22"/>
          <w:szCs w:val="22"/>
        </w:rPr>
        <w:t>20</w:t>
      </w:r>
      <w:r w:rsidR="004863B9" w:rsidRPr="002B4630">
        <w:rPr>
          <w:rFonts w:ascii="StobiSerif Regular" w:eastAsiaTheme="minorHAnsi" w:hAnsi="StobiSerif Regular" w:cstheme="minorBidi"/>
          <w:sz w:val="22"/>
          <w:szCs w:val="22"/>
          <w:lang w:val="mk-MK"/>
        </w:rPr>
        <w:t xml:space="preserve">21 </w:t>
      </w:r>
      <w:r w:rsidRPr="002B4630">
        <w:rPr>
          <w:rFonts w:ascii="StobiSerif Regular" w:eastAsiaTheme="minorHAnsi" w:hAnsi="StobiSerif Regular" w:cstheme="minorBidi"/>
          <w:sz w:val="22"/>
          <w:szCs w:val="22"/>
          <w:lang w:val="mk-MK"/>
        </w:rPr>
        <w:t>година, во милиони денари</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5"/>
        <w:gridCol w:w="1260"/>
        <w:gridCol w:w="1170"/>
        <w:gridCol w:w="1170"/>
        <w:gridCol w:w="1371"/>
      </w:tblGrid>
      <w:tr w:rsidR="004863B9" w:rsidRPr="006746CF" w14:paraId="38B7A9E4" w14:textId="233F547D" w:rsidTr="00A52C9C">
        <w:trPr>
          <w:trHeight w:val="265"/>
          <w:jc w:val="center"/>
        </w:trPr>
        <w:tc>
          <w:tcPr>
            <w:tcW w:w="4045" w:type="dxa"/>
            <w:shd w:val="clear" w:color="auto" w:fill="auto"/>
            <w:noWrap/>
            <w:vAlign w:val="center"/>
            <w:hideMark/>
          </w:tcPr>
          <w:p w14:paraId="5DB26D15" w14:textId="77777777" w:rsidR="004863B9" w:rsidRPr="006746CF" w:rsidRDefault="004863B9">
            <w:pPr>
              <w:spacing w:after="142" w:line="259" w:lineRule="auto"/>
              <w:jc w:val="both"/>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 </w:t>
            </w:r>
          </w:p>
        </w:tc>
        <w:tc>
          <w:tcPr>
            <w:tcW w:w="1260" w:type="dxa"/>
            <w:shd w:val="clear" w:color="auto" w:fill="auto"/>
            <w:noWrap/>
            <w:vAlign w:val="center"/>
            <w:hideMark/>
          </w:tcPr>
          <w:p w14:paraId="210F9FD0" w14:textId="77777777" w:rsidR="004863B9" w:rsidRPr="006746CF" w:rsidRDefault="004863B9" w:rsidP="00A52C9C">
            <w:pPr>
              <w:spacing w:after="142" w:line="259" w:lineRule="auto"/>
              <w:jc w:val="center"/>
              <w:rPr>
                <w:rFonts w:ascii="StobiSerif Regular" w:eastAsiaTheme="minorHAnsi" w:hAnsi="StobiSerif Regular" w:cstheme="minorBidi"/>
                <w:b/>
                <w:sz w:val="18"/>
                <w:szCs w:val="18"/>
              </w:rPr>
            </w:pPr>
            <w:r w:rsidRPr="006746CF">
              <w:rPr>
                <w:rFonts w:ascii="StobiSerif Regular" w:eastAsiaTheme="minorHAnsi" w:hAnsi="StobiSerif Regular" w:cstheme="minorBidi"/>
                <w:b/>
                <w:sz w:val="18"/>
                <w:szCs w:val="18"/>
              </w:rPr>
              <w:t>2018</w:t>
            </w:r>
          </w:p>
        </w:tc>
        <w:tc>
          <w:tcPr>
            <w:tcW w:w="1170" w:type="dxa"/>
            <w:shd w:val="clear" w:color="auto" w:fill="auto"/>
            <w:noWrap/>
            <w:vAlign w:val="center"/>
            <w:hideMark/>
          </w:tcPr>
          <w:p w14:paraId="6F72B897" w14:textId="77777777" w:rsidR="004863B9" w:rsidRPr="006746CF" w:rsidRDefault="004863B9" w:rsidP="00A52C9C">
            <w:pPr>
              <w:spacing w:after="142" w:line="259" w:lineRule="auto"/>
              <w:jc w:val="center"/>
              <w:rPr>
                <w:rFonts w:ascii="StobiSerif Regular" w:eastAsiaTheme="minorHAnsi" w:hAnsi="StobiSerif Regular" w:cstheme="minorBidi"/>
                <w:b/>
                <w:sz w:val="18"/>
                <w:szCs w:val="18"/>
              </w:rPr>
            </w:pPr>
            <w:r w:rsidRPr="006746CF">
              <w:rPr>
                <w:rFonts w:ascii="StobiSerif Regular" w:eastAsiaTheme="minorHAnsi" w:hAnsi="StobiSerif Regular" w:cstheme="minorBidi"/>
                <w:b/>
                <w:sz w:val="18"/>
                <w:szCs w:val="18"/>
              </w:rPr>
              <w:t>2019</w:t>
            </w:r>
          </w:p>
        </w:tc>
        <w:tc>
          <w:tcPr>
            <w:tcW w:w="1170" w:type="dxa"/>
            <w:vAlign w:val="center"/>
          </w:tcPr>
          <w:p w14:paraId="1F206461" w14:textId="77777777" w:rsidR="004863B9" w:rsidRPr="006746CF" w:rsidRDefault="004863B9" w:rsidP="00A52C9C">
            <w:pPr>
              <w:spacing w:after="142" w:line="259" w:lineRule="auto"/>
              <w:jc w:val="center"/>
              <w:rPr>
                <w:rFonts w:ascii="StobiSerif Regular" w:eastAsiaTheme="minorHAnsi" w:hAnsi="StobiSerif Regular" w:cstheme="minorBidi"/>
                <w:b/>
                <w:sz w:val="18"/>
                <w:szCs w:val="18"/>
                <w:lang w:val="mk-MK"/>
              </w:rPr>
            </w:pPr>
            <w:r w:rsidRPr="006746CF">
              <w:rPr>
                <w:rFonts w:ascii="StobiSerif Regular" w:eastAsiaTheme="minorHAnsi" w:hAnsi="StobiSerif Regular" w:cstheme="minorBidi"/>
                <w:b/>
                <w:sz w:val="18"/>
                <w:szCs w:val="18"/>
                <w:lang w:val="mk-MK"/>
              </w:rPr>
              <w:t>2020</w:t>
            </w:r>
          </w:p>
        </w:tc>
        <w:tc>
          <w:tcPr>
            <w:tcW w:w="1371" w:type="dxa"/>
            <w:vAlign w:val="center"/>
          </w:tcPr>
          <w:p w14:paraId="4F98F967" w14:textId="570F0272" w:rsidR="004863B9" w:rsidRPr="006746CF" w:rsidRDefault="004863B9" w:rsidP="00A52C9C">
            <w:pPr>
              <w:spacing w:after="142" w:line="259" w:lineRule="auto"/>
              <w:jc w:val="center"/>
              <w:rPr>
                <w:rFonts w:ascii="StobiSerif Regular" w:eastAsiaTheme="minorHAnsi" w:hAnsi="StobiSerif Regular" w:cstheme="minorBidi"/>
                <w:b/>
                <w:sz w:val="18"/>
                <w:szCs w:val="18"/>
                <w:lang w:val="mk-MK"/>
              </w:rPr>
            </w:pPr>
            <w:r w:rsidRPr="006746CF">
              <w:rPr>
                <w:rFonts w:ascii="StobiSerif Regular" w:eastAsiaTheme="minorHAnsi" w:hAnsi="StobiSerif Regular" w:cstheme="minorBidi"/>
                <w:b/>
                <w:sz w:val="18"/>
                <w:szCs w:val="18"/>
                <w:lang w:val="mk-MK"/>
              </w:rPr>
              <w:t>2021</w:t>
            </w:r>
          </w:p>
        </w:tc>
      </w:tr>
      <w:tr w:rsidR="004863B9" w:rsidRPr="006746CF" w14:paraId="75738CE0" w14:textId="3AA4D4E3" w:rsidTr="00A52C9C">
        <w:trPr>
          <w:trHeight w:val="265"/>
          <w:jc w:val="center"/>
        </w:trPr>
        <w:tc>
          <w:tcPr>
            <w:tcW w:w="4045" w:type="dxa"/>
            <w:shd w:val="clear" w:color="auto" w:fill="auto"/>
            <w:noWrap/>
            <w:vAlign w:val="center"/>
            <w:hideMark/>
          </w:tcPr>
          <w:p w14:paraId="78FD62B2" w14:textId="77777777" w:rsidR="004863B9" w:rsidRPr="006746CF" w:rsidRDefault="004863B9">
            <w:pPr>
              <w:spacing w:after="142" w:line="259" w:lineRule="auto"/>
              <w:jc w:val="both"/>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01 Жита</w:t>
            </w:r>
          </w:p>
        </w:tc>
        <w:tc>
          <w:tcPr>
            <w:tcW w:w="1260" w:type="dxa"/>
            <w:shd w:val="clear" w:color="auto" w:fill="auto"/>
            <w:noWrap/>
            <w:vAlign w:val="center"/>
            <w:hideMark/>
          </w:tcPr>
          <w:p w14:paraId="2BC042D2"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6</w:t>
            </w:r>
            <w:r w:rsidRPr="006746CF">
              <w:rPr>
                <w:rFonts w:ascii="StobiSerif Regular" w:eastAsiaTheme="minorHAnsi" w:hAnsi="StobiSerif Regular" w:cstheme="minorBidi"/>
                <w:sz w:val="18"/>
                <w:szCs w:val="18"/>
                <w:lang w:val="mk-MK"/>
              </w:rPr>
              <w:t xml:space="preserve"> </w:t>
            </w:r>
            <w:r w:rsidRPr="006746CF">
              <w:rPr>
                <w:rFonts w:ascii="StobiSerif Regular" w:eastAsiaTheme="minorHAnsi" w:hAnsi="StobiSerif Regular" w:cstheme="minorBidi"/>
                <w:sz w:val="18"/>
                <w:szCs w:val="18"/>
              </w:rPr>
              <w:t>435</w:t>
            </w:r>
          </w:p>
        </w:tc>
        <w:tc>
          <w:tcPr>
            <w:tcW w:w="1170" w:type="dxa"/>
            <w:shd w:val="clear" w:color="auto" w:fill="auto"/>
            <w:noWrap/>
            <w:vAlign w:val="center"/>
            <w:hideMark/>
          </w:tcPr>
          <w:p w14:paraId="09D04B62"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5</w:t>
            </w:r>
            <w:r w:rsidRPr="006746CF">
              <w:rPr>
                <w:rFonts w:ascii="StobiSerif Regular" w:eastAsiaTheme="minorHAnsi" w:hAnsi="StobiSerif Regular" w:cstheme="minorBidi"/>
                <w:sz w:val="18"/>
                <w:szCs w:val="18"/>
                <w:lang w:val="mk-MK"/>
              </w:rPr>
              <w:t xml:space="preserve"> </w:t>
            </w:r>
            <w:r w:rsidRPr="006746CF">
              <w:rPr>
                <w:rFonts w:ascii="StobiSerif Regular" w:eastAsiaTheme="minorHAnsi" w:hAnsi="StobiSerif Regular" w:cstheme="minorBidi"/>
                <w:sz w:val="18"/>
                <w:szCs w:val="18"/>
              </w:rPr>
              <w:t>962</w:t>
            </w:r>
          </w:p>
        </w:tc>
        <w:tc>
          <w:tcPr>
            <w:tcW w:w="1170" w:type="dxa"/>
            <w:vAlign w:val="center"/>
          </w:tcPr>
          <w:p w14:paraId="16E8A0F5"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6 273</w:t>
            </w:r>
          </w:p>
        </w:tc>
        <w:tc>
          <w:tcPr>
            <w:tcW w:w="1371" w:type="dxa"/>
            <w:vAlign w:val="center"/>
          </w:tcPr>
          <w:p w14:paraId="6087D497" w14:textId="1571EB12" w:rsidR="004863B9" w:rsidRPr="006746CF" w:rsidRDefault="004863B9" w:rsidP="006746CF">
            <w:pPr>
              <w:spacing w:after="142" w:line="259" w:lineRule="auto"/>
              <w:jc w:val="right"/>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6 407</w:t>
            </w:r>
          </w:p>
        </w:tc>
      </w:tr>
      <w:tr w:rsidR="004863B9" w:rsidRPr="006746CF" w14:paraId="4F46E42D" w14:textId="55F393AC" w:rsidTr="00A52C9C">
        <w:trPr>
          <w:trHeight w:val="265"/>
          <w:jc w:val="center"/>
        </w:trPr>
        <w:tc>
          <w:tcPr>
            <w:tcW w:w="4045" w:type="dxa"/>
            <w:shd w:val="clear" w:color="auto" w:fill="auto"/>
            <w:noWrap/>
            <w:vAlign w:val="center"/>
            <w:hideMark/>
          </w:tcPr>
          <w:p w14:paraId="6CF05E37" w14:textId="77777777" w:rsidR="004863B9" w:rsidRPr="006746CF" w:rsidRDefault="004863B9">
            <w:pPr>
              <w:spacing w:after="142" w:line="259" w:lineRule="auto"/>
              <w:jc w:val="both"/>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02 Индустриски растенија</w:t>
            </w:r>
          </w:p>
        </w:tc>
        <w:tc>
          <w:tcPr>
            <w:tcW w:w="1260" w:type="dxa"/>
            <w:shd w:val="clear" w:color="auto" w:fill="auto"/>
            <w:noWrap/>
            <w:vAlign w:val="center"/>
            <w:hideMark/>
          </w:tcPr>
          <w:p w14:paraId="5C5B5319"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5</w:t>
            </w:r>
            <w:r w:rsidRPr="006746CF">
              <w:rPr>
                <w:rFonts w:ascii="StobiSerif Regular" w:eastAsiaTheme="minorHAnsi" w:hAnsi="StobiSerif Regular" w:cstheme="minorBidi"/>
                <w:sz w:val="18"/>
                <w:szCs w:val="18"/>
                <w:lang w:val="mk-MK"/>
              </w:rPr>
              <w:t xml:space="preserve"> </w:t>
            </w:r>
            <w:r w:rsidRPr="006746CF">
              <w:rPr>
                <w:rFonts w:ascii="StobiSerif Regular" w:eastAsiaTheme="minorHAnsi" w:hAnsi="StobiSerif Regular" w:cstheme="minorBidi"/>
                <w:sz w:val="18"/>
                <w:szCs w:val="18"/>
              </w:rPr>
              <w:t>159</w:t>
            </w:r>
          </w:p>
        </w:tc>
        <w:tc>
          <w:tcPr>
            <w:tcW w:w="1170" w:type="dxa"/>
            <w:shd w:val="clear" w:color="auto" w:fill="auto"/>
            <w:noWrap/>
            <w:vAlign w:val="center"/>
            <w:hideMark/>
          </w:tcPr>
          <w:p w14:paraId="368FCE4F"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5</w:t>
            </w:r>
            <w:r w:rsidRPr="006746CF">
              <w:rPr>
                <w:rFonts w:ascii="StobiSerif Regular" w:eastAsiaTheme="minorHAnsi" w:hAnsi="StobiSerif Regular" w:cstheme="minorBidi"/>
                <w:sz w:val="18"/>
                <w:szCs w:val="18"/>
                <w:lang w:val="mk-MK"/>
              </w:rPr>
              <w:t xml:space="preserve"> </w:t>
            </w:r>
            <w:r w:rsidRPr="006746CF">
              <w:rPr>
                <w:rFonts w:ascii="StobiSerif Regular" w:eastAsiaTheme="minorHAnsi" w:hAnsi="StobiSerif Regular" w:cstheme="minorBidi"/>
                <w:sz w:val="18"/>
                <w:szCs w:val="18"/>
              </w:rPr>
              <w:t>432</w:t>
            </w:r>
          </w:p>
        </w:tc>
        <w:tc>
          <w:tcPr>
            <w:tcW w:w="1170" w:type="dxa"/>
            <w:vAlign w:val="center"/>
          </w:tcPr>
          <w:p w14:paraId="45EA7993"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5 417</w:t>
            </w:r>
          </w:p>
        </w:tc>
        <w:tc>
          <w:tcPr>
            <w:tcW w:w="1371" w:type="dxa"/>
            <w:vAlign w:val="center"/>
          </w:tcPr>
          <w:p w14:paraId="7C75201F" w14:textId="7F396D34" w:rsidR="004863B9" w:rsidRPr="006746CF" w:rsidRDefault="004863B9" w:rsidP="006746CF">
            <w:pPr>
              <w:spacing w:after="142" w:line="259" w:lineRule="auto"/>
              <w:jc w:val="right"/>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5 079</w:t>
            </w:r>
          </w:p>
        </w:tc>
      </w:tr>
      <w:tr w:rsidR="004863B9" w:rsidRPr="006746CF" w14:paraId="2BFCDAE5" w14:textId="345E4205" w:rsidTr="00A52C9C">
        <w:trPr>
          <w:trHeight w:val="265"/>
          <w:jc w:val="center"/>
        </w:trPr>
        <w:tc>
          <w:tcPr>
            <w:tcW w:w="4045" w:type="dxa"/>
            <w:shd w:val="clear" w:color="auto" w:fill="auto"/>
            <w:noWrap/>
            <w:vAlign w:val="center"/>
            <w:hideMark/>
          </w:tcPr>
          <w:p w14:paraId="6DAC8223" w14:textId="77777777" w:rsidR="004863B9" w:rsidRPr="006746CF" w:rsidRDefault="004863B9">
            <w:pPr>
              <w:spacing w:after="142" w:line="259" w:lineRule="auto"/>
              <w:jc w:val="both"/>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03 Фуражни растенија</w:t>
            </w:r>
          </w:p>
        </w:tc>
        <w:tc>
          <w:tcPr>
            <w:tcW w:w="1260" w:type="dxa"/>
            <w:shd w:val="clear" w:color="auto" w:fill="auto"/>
            <w:noWrap/>
            <w:vAlign w:val="center"/>
            <w:hideMark/>
          </w:tcPr>
          <w:p w14:paraId="0E097938"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7</w:t>
            </w:r>
            <w:r w:rsidRPr="006746CF">
              <w:rPr>
                <w:rFonts w:ascii="StobiSerif Regular" w:eastAsiaTheme="minorHAnsi" w:hAnsi="StobiSerif Regular" w:cstheme="minorBidi"/>
                <w:sz w:val="18"/>
                <w:szCs w:val="18"/>
                <w:lang w:val="mk-MK"/>
              </w:rPr>
              <w:t xml:space="preserve"> </w:t>
            </w:r>
            <w:r w:rsidRPr="006746CF">
              <w:rPr>
                <w:rFonts w:ascii="StobiSerif Regular" w:eastAsiaTheme="minorHAnsi" w:hAnsi="StobiSerif Regular" w:cstheme="minorBidi"/>
                <w:sz w:val="18"/>
                <w:szCs w:val="18"/>
              </w:rPr>
              <w:t>216</w:t>
            </w:r>
          </w:p>
        </w:tc>
        <w:tc>
          <w:tcPr>
            <w:tcW w:w="1170" w:type="dxa"/>
            <w:shd w:val="clear" w:color="auto" w:fill="auto"/>
            <w:noWrap/>
            <w:vAlign w:val="center"/>
            <w:hideMark/>
          </w:tcPr>
          <w:p w14:paraId="1C7C209A"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7</w:t>
            </w:r>
            <w:r w:rsidRPr="006746CF">
              <w:rPr>
                <w:rFonts w:ascii="StobiSerif Regular" w:eastAsiaTheme="minorHAnsi" w:hAnsi="StobiSerif Regular" w:cstheme="minorBidi"/>
                <w:sz w:val="18"/>
                <w:szCs w:val="18"/>
                <w:lang w:val="mk-MK"/>
              </w:rPr>
              <w:t xml:space="preserve"> </w:t>
            </w:r>
            <w:r w:rsidRPr="006746CF">
              <w:rPr>
                <w:rFonts w:ascii="StobiSerif Regular" w:eastAsiaTheme="minorHAnsi" w:hAnsi="StobiSerif Regular" w:cstheme="minorBidi"/>
                <w:sz w:val="18"/>
                <w:szCs w:val="18"/>
              </w:rPr>
              <w:t>253</w:t>
            </w:r>
          </w:p>
        </w:tc>
        <w:tc>
          <w:tcPr>
            <w:tcW w:w="1170" w:type="dxa"/>
            <w:vAlign w:val="center"/>
          </w:tcPr>
          <w:p w14:paraId="60FB83D1"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6 779</w:t>
            </w:r>
          </w:p>
        </w:tc>
        <w:tc>
          <w:tcPr>
            <w:tcW w:w="1371" w:type="dxa"/>
            <w:vAlign w:val="center"/>
          </w:tcPr>
          <w:p w14:paraId="1F177DEE" w14:textId="7F1CCD02" w:rsidR="004863B9" w:rsidRPr="006746CF" w:rsidRDefault="004863B9" w:rsidP="006746CF">
            <w:pPr>
              <w:spacing w:after="142" w:line="259" w:lineRule="auto"/>
              <w:jc w:val="right"/>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6 039</w:t>
            </w:r>
          </w:p>
        </w:tc>
      </w:tr>
      <w:tr w:rsidR="004863B9" w:rsidRPr="006746CF" w14:paraId="6B3C5C54" w14:textId="6346CB35" w:rsidTr="00A52C9C">
        <w:trPr>
          <w:trHeight w:val="265"/>
          <w:jc w:val="center"/>
        </w:trPr>
        <w:tc>
          <w:tcPr>
            <w:tcW w:w="4045" w:type="dxa"/>
            <w:shd w:val="clear" w:color="auto" w:fill="auto"/>
            <w:noWrap/>
            <w:vAlign w:val="center"/>
            <w:hideMark/>
          </w:tcPr>
          <w:p w14:paraId="1E66413C" w14:textId="77777777" w:rsidR="004863B9" w:rsidRPr="006746CF" w:rsidRDefault="004863B9">
            <w:pPr>
              <w:spacing w:after="142" w:line="259" w:lineRule="auto"/>
              <w:jc w:val="both"/>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04 Градинарски производи</w:t>
            </w:r>
          </w:p>
        </w:tc>
        <w:tc>
          <w:tcPr>
            <w:tcW w:w="1260" w:type="dxa"/>
            <w:shd w:val="clear" w:color="auto" w:fill="auto"/>
            <w:noWrap/>
            <w:vAlign w:val="center"/>
            <w:hideMark/>
          </w:tcPr>
          <w:p w14:paraId="53E15D8F"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27</w:t>
            </w:r>
            <w:r w:rsidRPr="006746CF">
              <w:rPr>
                <w:rFonts w:ascii="StobiSerif Regular" w:eastAsiaTheme="minorHAnsi" w:hAnsi="StobiSerif Regular" w:cstheme="minorBidi"/>
                <w:sz w:val="18"/>
                <w:szCs w:val="18"/>
                <w:lang w:val="mk-MK"/>
              </w:rPr>
              <w:t xml:space="preserve"> </w:t>
            </w:r>
            <w:r w:rsidRPr="006746CF">
              <w:rPr>
                <w:rFonts w:ascii="StobiSerif Regular" w:eastAsiaTheme="minorHAnsi" w:hAnsi="StobiSerif Regular" w:cstheme="minorBidi"/>
                <w:sz w:val="18"/>
                <w:szCs w:val="18"/>
              </w:rPr>
              <w:t>919</w:t>
            </w:r>
          </w:p>
        </w:tc>
        <w:tc>
          <w:tcPr>
            <w:tcW w:w="1170" w:type="dxa"/>
            <w:shd w:val="clear" w:color="auto" w:fill="auto"/>
            <w:noWrap/>
            <w:vAlign w:val="center"/>
            <w:hideMark/>
          </w:tcPr>
          <w:p w14:paraId="07CF0AB9"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26</w:t>
            </w:r>
            <w:r w:rsidRPr="006746CF">
              <w:rPr>
                <w:rFonts w:ascii="StobiSerif Regular" w:eastAsiaTheme="minorHAnsi" w:hAnsi="StobiSerif Regular" w:cstheme="minorBidi"/>
                <w:sz w:val="18"/>
                <w:szCs w:val="18"/>
                <w:lang w:val="mk-MK"/>
              </w:rPr>
              <w:t xml:space="preserve"> </w:t>
            </w:r>
            <w:r w:rsidRPr="006746CF">
              <w:rPr>
                <w:rFonts w:ascii="StobiSerif Regular" w:eastAsiaTheme="minorHAnsi" w:hAnsi="StobiSerif Regular" w:cstheme="minorBidi"/>
                <w:sz w:val="18"/>
                <w:szCs w:val="18"/>
              </w:rPr>
              <w:t>721</w:t>
            </w:r>
          </w:p>
        </w:tc>
        <w:tc>
          <w:tcPr>
            <w:tcW w:w="1170" w:type="dxa"/>
            <w:vAlign w:val="center"/>
          </w:tcPr>
          <w:p w14:paraId="2CDB1188"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29 729</w:t>
            </w:r>
          </w:p>
        </w:tc>
        <w:tc>
          <w:tcPr>
            <w:tcW w:w="1371" w:type="dxa"/>
            <w:vAlign w:val="center"/>
          </w:tcPr>
          <w:p w14:paraId="2DEE8F7D" w14:textId="21F21574" w:rsidR="004863B9" w:rsidRPr="006746CF" w:rsidRDefault="004863B9" w:rsidP="006746CF">
            <w:pPr>
              <w:spacing w:after="142" w:line="259" w:lineRule="auto"/>
              <w:jc w:val="right"/>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28 770</w:t>
            </w:r>
          </w:p>
        </w:tc>
      </w:tr>
      <w:tr w:rsidR="004863B9" w:rsidRPr="006746CF" w14:paraId="66717D7B" w14:textId="34038315" w:rsidTr="00A52C9C">
        <w:trPr>
          <w:trHeight w:val="265"/>
          <w:jc w:val="center"/>
        </w:trPr>
        <w:tc>
          <w:tcPr>
            <w:tcW w:w="4045" w:type="dxa"/>
            <w:shd w:val="clear" w:color="auto" w:fill="auto"/>
            <w:noWrap/>
            <w:vAlign w:val="center"/>
            <w:hideMark/>
          </w:tcPr>
          <w:p w14:paraId="05AEFF20" w14:textId="77777777" w:rsidR="004863B9" w:rsidRPr="006746CF" w:rsidRDefault="004863B9">
            <w:pPr>
              <w:spacing w:after="142" w:line="259" w:lineRule="auto"/>
              <w:jc w:val="both"/>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05 Компири</w:t>
            </w:r>
          </w:p>
        </w:tc>
        <w:tc>
          <w:tcPr>
            <w:tcW w:w="1260" w:type="dxa"/>
            <w:shd w:val="clear" w:color="auto" w:fill="auto"/>
            <w:noWrap/>
            <w:vAlign w:val="center"/>
            <w:hideMark/>
          </w:tcPr>
          <w:p w14:paraId="257E24CD"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2</w:t>
            </w:r>
            <w:r w:rsidRPr="006746CF">
              <w:rPr>
                <w:rFonts w:ascii="StobiSerif Regular" w:eastAsiaTheme="minorHAnsi" w:hAnsi="StobiSerif Regular" w:cstheme="minorBidi"/>
                <w:sz w:val="18"/>
                <w:szCs w:val="18"/>
                <w:lang w:val="mk-MK"/>
              </w:rPr>
              <w:t xml:space="preserve"> </w:t>
            </w:r>
            <w:r w:rsidRPr="006746CF">
              <w:rPr>
                <w:rFonts w:ascii="StobiSerif Regular" w:eastAsiaTheme="minorHAnsi" w:hAnsi="StobiSerif Regular" w:cstheme="minorBidi"/>
                <w:sz w:val="18"/>
                <w:szCs w:val="18"/>
              </w:rPr>
              <w:t>540</w:t>
            </w:r>
          </w:p>
        </w:tc>
        <w:tc>
          <w:tcPr>
            <w:tcW w:w="1170" w:type="dxa"/>
            <w:shd w:val="clear" w:color="auto" w:fill="auto"/>
            <w:noWrap/>
            <w:vAlign w:val="center"/>
            <w:hideMark/>
          </w:tcPr>
          <w:p w14:paraId="73568C75"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2</w:t>
            </w:r>
            <w:r w:rsidRPr="006746CF">
              <w:rPr>
                <w:rFonts w:ascii="StobiSerif Regular" w:eastAsiaTheme="minorHAnsi" w:hAnsi="StobiSerif Regular" w:cstheme="minorBidi"/>
                <w:sz w:val="18"/>
                <w:szCs w:val="18"/>
                <w:lang w:val="mk-MK"/>
              </w:rPr>
              <w:t xml:space="preserve"> </w:t>
            </w:r>
            <w:r w:rsidRPr="006746CF">
              <w:rPr>
                <w:rFonts w:ascii="StobiSerif Regular" w:eastAsiaTheme="minorHAnsi" w:hAnsi="StobiSerif Regular" w:cstheme="minorBidi"/>
                <w:sz w:val="18"/>
                <w:szCs w:val="18"/>
              </w:rPr>
              <w:t>847</w:t>
            </w:r>
          </w:p>
        </w:tc>
        <w:tc>
          <w:tcPr>
            <w:tcW w:w="1170" w:type="dxa"/>
            <w:vAlign w:val="center"/>
          </w:tcPr>
          <w:p w14:paraId="5A57695A"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2 795</w:t>
            </w:r>
          </w:p>
        </w:tc>
        <w:tc>
          <w:tcPr>
            <w:tcW w:w="1371" w:type="dxa"/>
            <w:vAlign w:val="center"/>
          </w:tcPr>
          <w:p w14:paraId="05C879D9" w14:textId="6F25A7A0" w:rsidR="004863B9" w:rsidRPr="006746CF" w:rsidRDefault="004863B9" w:rsidP="006746CF">
            <w:pPr>
              <w:spacing w:after="142" w:line="259" w:lineRule="auto"/>
              <w:jc w:val="right"/>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2 698</w:t>
            </w:r>
          </w:p>
        </w:tc>
      </w:tr>
      <w:tr w:rsidR="004863B9" w:rsidRPr="006746CF" w14:paraId="25A4BA68" w14:textId="76F73CAA" w:rsidTr="00A52C9C">
        <w:trPr>
          <w:trHeight w:val="265"/>
          <w:jc w:val="center"/>
        </w:trPr>
        <w:tc>
          <w:tcPr>
            <w:tcW w:w="4045" w:type="dxa"/>
            <w:shd w:val="clear" w:color="auto" w:fill="auto"/>
            <w:noWrap/>
            <w:vAlign w:val="center"/>
            <w:hideMark/>
          </w:tcPr>
          <w:p w14:paraId="2AE7C515" w14:textId="77777777" w:rsidR="004863B9" w:rsidRPr="006746CF" w:rsidRDefault="004863B9">
            <w:pPr>
              <w:spacing w:after="142" w:line="259" w:lineRule="auto"/>
              <w:jc w:val="both"/>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06 Овошје</w:t>
            </w:r>
          </w:p>
        </w:tc>
        <w:tc>
          <w:tcPr>
            <w:tcW w:w="1260" w:type="dxa"/>
            <w:shd w:val="clear" w:color="auto" w:fill="auto"/>
            <w:noWrap/>
            <w:vAlign w:val="center"/>
            <w:hideMark/>
          </w:tcPr>
          <w:p w14:paraId="1880719A"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10</w:t>
            </w:r>
            <w:r w:rsidRPr="006746CF">
              <w:rPr>
                <w:rFonts w:ascii="StobiSerif Regular" w:eastAsiaTheme="minorHAnsi" w:hAnsi="StobiSerif Regular" w:cstheme="minorBidi"/>
                <w:sz w:val="18"/>
                <w:szCs w:val="18"/>
                <w:lang w:val="mk-MK"/>
              </w:rPr>
              <w:t xml:space="preserve"> </w:t>
            </w:r>
            <w:r w:rsidRPr="006746CF">
              <w:rPr>
                <w:rFonts w:ascii="StobiSerif Regular" w:eastAsiaTheme="minorHAnsi" w:hAnsi="StobiSerif Regular" w:cstheme="minorBidi"/>
                <w:sz w:val="18"/>
                <w:szCs w:val="18"/>
              </w:rPr>
              <w:t>013</w:t>
            </w:r>
          </w:p>
        </w:tc>
        <w:tc>
          <w:tcPr>
            <w:tcW w:w="1170" w:type="dxa"/>
            <w:shd w:val="clear" w:color="auto" w:fill="auto"/>
            <w:noWrap/>
            <w:vAlign w:val="center"/>
            <w:hideMark/>
          </w:tcPr>
          <w:p w14:paraId="1292D28D"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8</w:t>
            </w:r>
            <w:r w:rsidRPr="006746CF">
              <w:rPr>
                <w:rFonts w:ascii="StobiSerif Regular" w:eastAsiaTheme="minorHAnsi" w:hAnsi="StobiSerif Regular" w:cstheme="minorBidi"/>
                <w:sz w:val="18"/>
                <w:szCs w:val="18"/>
                <w:lang w:val="mk-MK"/>
              </w:rPr>
              <w:t xml:space="preserve"> </w:t>
            </w:r>
            <w:r w:rsidRPr="006746CF">
              <w:rPr>
                <w:rFonts w:ascii="StobiSerif Regular" w:eastAsiaTheme="minorHAnsi" w:hAnsi="StobiSerif Regular" w:cstheme="minorBidi"/>
                <w:sz w:val="18"/>
                <w:szCs w:val="18"/>
              </w:rPr>
              <w:t>423</w:t>
            </w:r>
          </w:p>
        </w:tc>
        <w:tc>
          <w:tcPr>
            <w:tcW w:w="1170" w:type="dxa"/>
            <w:vAlign w:val="center"/>
          </w:tcPr>
          <w:p w14:paraId="25A42824"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10 679</w:t>
            </w:r>
          </w:p>
        </w:tc>
        <w:tc>
          <w:tcPr>
            <w:tcW w:w="1371" w:type="dxa"/>
            <w:vAlign w:val="center"/>
          </w:tcPr>
          <w:p w14:paraId="05DF46DD" w14:textId="5591A79C" w:rsidR="004863B9" w:rsidRPr="006746CF" w:rsidRDefault="004863B9" w:rsidP="006746CF">
            <w:pPr>
              <w:spacing w:after="142" w:line="259" w:lineRule="auto"/>
              <w:jc w:val="right"/>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8 886</w:t>
            </w:r>
          </w:p>
        </w:tc>
      </w:tr>
      <w:tr w:rsidR="004863B9" w:rsidRPr="006746CF" w14:paraId="5D010B30" w14:textId="61AE3E8F" w:rsidTr="00A52C9C">
        <w:trPr>
          <w:trHeight w:val="265"/>
          <w:jc w:val="center"/>
        </w:trPr>
        <w:tc>
          <w:tcPr>
            <w:tcW w:w="4045" w:type="dxa"/>
            <w:shd w:val="clear" w:color="auto" w:fill="auto"/>
            <w:noWrap/>
            <w:vAlign w:val="center"/>
            <w:hideMark/>
          </w:tcPr>
          <w:p w14:paraId="3B8FECA4" w14:textId="77777777" w:rsidR="004863B9" w:rsidRPr="006746CF" w:rsidRDefault="004863B9">
            <w:pPr>
              <w:spacing w:after="142" w:line="259" w:lineRule="auto"/>
              <w:jc w:val="both"/>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07 Вино</w:t>
            </w:r>
          </w:p>
        </w:tc>
        <w:tc>
          <w:tcPr>
            <w:tcW w:w="1260" w:type="dxa"/>
            <w:shd w:val="clear" w:color="auto" w:fill="auto"/>
            <w:noWrap/>
            <w:vAlign w:val="center"/>
            <w:hideMark/>
          </w:tcPr>
          <w:p w14:paraId="1B7626A6"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4</w:t>
            </w:r>
            <w:r w:rsidRPr="006746CF">
              <w:rPr>
                <w:rFonts w:ascii="StobiSerif Regular" w:eastAsiaTheme="minorHAnsi" w:hAnsi="StobiSerif Regular" w:cstheme="minorBidi"/>
                <w:sz w:val="18"/>
                <w:szCs w:val="18"/>
                <w:lang w:val="mk-MK"/>
              </w:rPr>
              <w:t xml:space="preserve"> </w:t>
            </w:r>
            <w:r w:rsidRPr="006746CF">
              <w:rPr>
                <w:rFonts w:ascii="StobiSerif Regular" w:eastAsiaTheme="minorHAnsi" w:hAnsi="StobiSerif Regular" w:cstheme="minorBidi"/>
                <w:sz w:val="18"/>
                <w:szCs w:val="18"/>
              </w:rPr>
              <w:t>119</w:t>
            </w:r>
          </w:p>
        </w:tc>
        <w:tc>
          <w:tcPr>
            <w:tcW w:w="1170" w:type="dxa"/>
            <w:shd w:val="clear" w:color="auto" w:fill="auto"/>
            <w:noWrap/>
            <w:vAlign w:val="center"/>
            <w:hideMark/>
          </w:tcPr>
          <w:p w14:paraId="1EB56455"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4</w:t>
            </w:r>
            <w:r w:rsidRPr="006746CF">
              <w:rPr>
                <w:rFonts w:ascii="StobiSerif Regular" w:eastAsiaTheme="minorHAnsi" w:hAnsi="StobiSerif Regular" w:cstheme="minorBidi"/>
                <w:sz w:val="18"/>
                <w:szCs w:val="18"/>
                <w:lang w:val="mk-MK"/>
              </w:rPr>
              <w:t xml:space="preserve"> </w:t>
            </w:r>
            <w:r w:rsidRPr="006746CF">
              <w:rPr>
                <w:rFonts w:ascii="StobiSerif Regular" w:eastAsiaTheme="minorHAnsi" w:hAnsi="StobiSerif Regular" w:cstheme="minorBidi"/>
                <w:sz w:val="18"/>
                <w:szCs w:val="18"/>
              </w:rPr>
              <w:t>260</w:t>
            </w:r>
          </w:p>
        </w:tc>
        <w:tc>
          <w:tcPr>
            <w:tcW w:w="1170" w:type="dxa"/>
            <w:vAlign w:val="center"/>
          </w:tcPr>
          <w:p w14:paraId="2FD6C2EF"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3 272</w:t>
            </w:r>
          </w:p>
        </w:tc>
        <w:tc>
          <w:tcPr>
            <w:tcW w:w="1371" w:type="dxa"/>
            <w:vAlign w:val="center"/>
          </w:tcPr>
          <w:p w14:paraId="74A2EF94" w14:textId="20E79506" w:rsidR="004863B9" w:rsidRPr="006746CF" w:rsidRDefault="004863B9" w:rsidP="006746CF">
            <w:pPr>
              <w:spacing w:after="142" w:line="259" w:lineRule="auto"/>
              <w:jc w:val="right"/>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1 953</w:t>
            </w:r>
          </w:p>
        </w:tc>
      </w:tr>
      <w:tr w:rsidR="004863B9" w:rsidRPr="006746CF" w14:paraId="3C12E233" w14:textId="29CDF5BB" w:rsidTr="00A52C9C">
        <w:trPr>
          <w:trHeight w:val="265"/>
          <w:jc w:val="center"/>
        </w:trPr>
        <w:tc>
          <w:tcPr>
            <w:tcW w:w="4045" w:type="dxa"/>
            <w:shd w:val="clear" w:color="auto" w:fill="auto"/>
            <w:noWrap/>
            <w:vAlign w:val="center"/>
            <w:hideMark/>
          </w:tcPr>
          <w:p w14:paraId="0C170B67" w14:textId="77777777" w:rsidR="004863B9" w:rsidRPr="006746CF" w:rsidRDefault="004863B9">
            <w:pPr>
              <w:spacing w:after="142" w:line="259" w:lineRule="auto"/>
              <w:jc w:val="both"/>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10 Растително производство (01 до 07)</w:t>
            </w:r>
          </w:p>
        </w:tc>
        <w:tc>
          <w:tcPr>
            <w:tcW w:w="1260" w:type="dxa"/>
            <w:shd w:val="clear" w:color="auto" w:fill="auto"/>
            <w:noWrap/>
            <w:vAlign w:val="center"/>
            <w:hideMark/>
          </w:tcPr>
          <w:p w14:paraId="6B1D3586"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63</w:t>
            </w:r>
            <w:r w:rsidRPr="006746CF">
              <w:rPr>
                <w:rFonts w:ascii="StobiSerif Regular" w:eastAsiaTheme="minorHAnsi" w:hAnsi="StobiSerif Regular" w:cstheme="minorBidi"/>
                <w:sz w:val="18"/>
                <w:szCs w:val="18"/>
                <w:lang w:val="mk-MK"/>
              </w:rPr>
              <w:t xml:space="preserve"> </w:t>
            </w:r>
            <w:r w:rsidRPr="006746CF">
              <w:rPr>
                <w:rFonts w:ascii="StobiSerif Regular" w:eastAsiaTheme="minorHAnsi" w:hAnsi="StobiSerif Regular" w:cstheme="minorBidi"/>
                <w:sz w:val="18"/>
                <w:szCs w:val="18"/>
              </w:rPr>
              <w:t>401</w:t>
            </w:r>
          </w:p>
        </w:tc>
        <w:tc>
          <w:tcPr>
            <w:tcW w:w="1170" w:type="dxa"/>
            <w:shd w:val="clear" w:color="auto" w:fill="auto"/>
            <w:noWrap/>
            <w:vAlign w:val="center"/>
            <w:hideMark/>
          </w:tcPr>
          <w:p w14:paraId="5A9B3DFB"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60</w:t>
            </w:r>
            <w:r w:rsidRPr="006746CF">
              <w:rPr>
                <w:rFonts w:ascii="StobiSerif Regular" w:eastAsiaTheme="minorHAnsi" w:hAnsi="StobiSerif Regular" w:cstheme="minorBidi"/>
                <w:sz w:val="18"/>
                <w:szCs w:val="18"/>
                <w:lang w:val="mk-MK"/>
              </w:rPr>
              <w:t xml:space="preserve"> </w:t>
            </w:r>
            <w:r w:rsidRPr="006746CF">
              <w:rPr>
                <w:rFonts w:ascii="StobiSerif Regular" w:eastAsiaTheme="minorHAnsi" w:hAnsi="StobiSerif Regular" w:cstheme="minorBidi"/>
                <w:sz w:val="18"/>
                <w:szCs w:val="18"/>
              </w:rPr>
              <w:t>898</w:t>
            </w:r>
          </w:p>
        </w:tc>
        <w:tc>
          <w:tcPr>
            <w:tcW w:w="1170" w:type="dxa"/>
            <w:vAlign w:val="center"/>
          </w:tcPr>
          <w:p w14:paraId="10A59A08"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64 908</w:t>
            </w:r>
          </w:p>
        </w:tc>
        <w:tc>
          <w:tcPr>
            <w:tcW w:w="1371" w:type="dxa"/>
            <w:vAlign w:val="center"/>
          </w:tcPr>
          <w:p w14:paraId="5D58CF3D" w14:textId="7DC24C01" w:rsidR="004863B9" w:rsidRPr="006746CF" w:rsidRDefault="004863B9" w:rsidP="006746CF">
            <w:pPr>
              <w:spacing w:after="142" w:line="259" w:lineRule="auto"/>
              <w:jc w:val="right"/>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59 832</w:t>
            </w:r>
          </w:p>
        </w:tc>
      </w:tr>
      <w:tr w:rsidR="004863B9" w:rsidRPr="006746CF" w14:paraId="52A67C79" w14:textId="33133BDD" w:rsidTr="00A52C9C">
        <w:trPr>
          <w:trHeight w:val="265"/>
          <w:jc w:val="center"/>
        </w:trPr>
        <w:tc>
          <w:tcPr>
            <w:tcW w:w="4045" w:type="dxa"/>
            <w:shd w:val="clear" w:color="auto" w:fill="auto"/>
            <w:noWrap/>
            <w:vAlign w:val="center"/>
            <w:hideMark/>
          </w:tcPr>
          <w:p w14:paraId="3B7C8855" w14:textId="77777777" w:rsidR="004863B9" w:rsidRPr="006746CF" w:rsidRDefault="004863B9">
            <w:pPr>
              <w:spacing w:after="142" w:line="259" w:lineRule="auto"/>
              <w:jc w:val="both"/>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11 Добиток</w:t>
            </w:r>
          </w:p>
        </w:tc>
        <w:tc>
          <w:tcPr>
            <w:tcW w:w="1260" w:type="dxa"/>
            <w:shd w:val="clear" w:color="auto" w:fill="auto"/>
            <w:noWrap/>
            <w:vAlign w:val="center"/>
            <w:hideMark/>
          </w:tcPr>
          <w:p w14:paraId="3386FB7F"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8</w:t>
            </w:r>
            <w:r w:rsidRPr="006746CF">
              <w:rPr>
                <w:rFonts w:ascii="StobiSerif Regular" w:eastAsiaTheme="minorHAnsi" w:hAnsi="StobiSerif Regular" w:cstheme="minorBidi"/>
                <w:sz w:val="18"/>
                <w:szCs w:val="18"/>
                <w:lang w:val="mk-MK"/>
              </w:rPr>
              <w:t xml:space="preserve"> </w:t>
            </w:r>
            <w:r w:rsidRPr="006746CF">
              <w:rPr>
                <w:rFonts w:ascii="StobiSerif Regular" w:eastAsiaTheme="minorHAnsi" w:hAnsi="StobiSerif Regular" w:cstheme="minorBidi"/>
                <w:sz w:val="18"/>
                <w:szCs w:val="18"/>
              </w:rPr>
              <w:t>485</w:t>
            </w:r>
          </w:p>
        </w:tc>
        <w:tc>
          <w:tcPr>
            <w:tcW w:w="1170" w:type="dxa"/>
            <w:shd w:val="clear" w:color="auto" w:fill="auto"/>
            <w:noWrap/>
            <w:vAlign w:val="center"/>
            <w:hideMark/>
          </w:tcPr>
          <w:p w14:paraId="5C6B1013"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6</w:t>
            </w:r>
            <w:r w:rsidRPr="006746CF">
              <w:rPr>
                <w:rFonts w:ascii="StobiSerif Regular" w:eastAsiaTheme="minorHAnsi" w:hAnsi="StobiSerif Regular" w:cstheme="minorBidi"/>
                <w:sz w:val="18"/>
                <w:szCs w:val="18"/>
                <w:lang w:val="mk-MK"/>
              </w:rPr>
              <w:t xml:space="preserve"> </w:t>
            </w:r>
            <w:r w:rsidRPr="006746CF">
              <w:rPr>
                <w:rFonts w:ascii="StobiSerif Regular" w:eastAsiaTheme="minorHAnsi" w:hAnsi="StobiSerif Regular" w:cstheme="minorBidi"/>
                <w:sz w:val="18"/>
                <w:szCs w:val="18"/>
              </w:rPr>
              <w:t>956</w:t>
            </w:r>
          </w:p>
        </w:tc>
        <w:tc>
          <w:tcPr>
            <w:tcW w:w="1170" w:type="dxa"/>
            <w:vAlign w:val="center"/>
          </w:tcPr>
          <w:p w14:paraId="12549A0C"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7 237</w:t>
            </w:r>
          </w:p>
        </w:tc>
        <w:tc>
          <w:tcPr>
            <w:tcW w:w="1371" w:type="dxa"/>
            <w:vAlign w:val="center"/>
          </w:tcPr>
          <w:p w14:paraId="03EC6BEC" w14:textId="2C8DEC63" w:rsidR="004863B9" w:rsidRPr="006746CF" w:rsidRDefault="004863B9" w:rsidP="006746CF">
            <w:pPr>
              <w:spacing w:after="142" w:line="259" w:lineRule="auto"/>
              <w:jc w:val="right"/>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6 221</w:t>
            </w:r>
          </w:p>
        </w:tc>
      </w:tr>
      <w:tr w:rsidR="004863B9" w:rsidRPr="006746CF" w14:paraId="7B399CD5" w14:textId="1FF50006" w:rsidTr="00A52C9C">
        <w:trPr>
          <w:trHeight w:val="265"/>
          <w:jc w:val="center"/>
        </w:trPr>
        <w:tc>
          <w:tcPr>
            <w:tcW w:w="4045" w:type="dxa"/>
            <w:shd w:val="clear" w:color="auto" w:fill="auto"/>
            <w:noWrap/>
            <w:vAlign w:val="center"/>
            <w:hideMark/>
          </w:tcPr>
          <w:p w14:paraId="58021E0C" w14:textId="77777777" w:rsidR="004863B9" w:rsidRPr="006746CF" w:rsidRDefault="004863B9">
            <w:pPr>
              <w:spacing w:after="142" w:line="259" w:lineRule="auto"/>
              <w:jc w:val="both"/>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12 Добитoчни производи</w:t>
            </w:r>
          </w:p>
        </w:tc>
        <w:tc>
          <w:tcPr>
            <w:tcW w:w="1260" w:type="dxa"/>
            <w:shd w:val="clear" w:color="auto" w:fill="auto"/>
            <w:noWrap/>
            <w:vAlign w:val="center"/>
            <w:hideMark/>
          </w:tcPr>
          <w:p w14:paraId="6447A85F"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10</w:t>
            </w:r>
            <w:r w:rsidRPr="006746CF">
              <w:rPr>
                <w:rFonts w:ascii="StobiSerif Regular" w:eastAsiaTheme="minorHAnsi" w:hAnsi="StobiSerif Regular" w:cstheme="minorBidi"/>
                <w:sz w:val="18"/>
                <w:szCs w:val="18"/>
                <w:lang w:val="mk-MK"/>
              </w:rPr>
              <w:t xml:space="preserve"> </w:t>
            </w:r>
            <w:r w:rsidRPr="006746CF">
              <w:rPr>
                <w:rFonts w:ascii="StobiSerif Regular" w:eastAsiaTheme="minorHAnsi" w:hAnsi="StobiSerif Regular" w:cstheme="minorBidi"/>
                <w:sz w:val="18"/>
                <w:szCs w:val="18"/>
              </w:rPr>
              <w:t>498</w:t>
            </w:r>
          </w:p>
        </w:tc>
        <w:tc>
          <w:tcPr>
            <w:tcW w:w="1170" w:type="dxa"/>
            <w:shd w:val="clear" w:color="auto" w:fill="auto"/>
            <w:noWrap/>
            <w:vAlign w:val="center"/>
            <w:hideMark/>
          </w:tcPr>
          <w:p w14:paraId="2C132193"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10</w:t>
            </w:r>
            <w:r w:rsidRPr="006746CF">
              <w:rPr>
                <w:rFonts w:ascii="StobiSerif Regular" w:eastAsiaTheme="minorHAnsi" w:hAnsi="StobiSerif Regular" w:cstheme="minorBidi"/>
                <w:sz w:val="18"/>
                <w:szCs w:val="18"/>
                <w:lang w:val="mk-MK"/>
              </w:rPr>
              <w:t xml:space="preserve"> </w:t>
            </w:r>
            <w:r w:rsidRPr="006746CF">
              <w:rPr>
                <w:rFonts w:ascii="StobiSerif Regular" w:eastAsiaTheme="minorHAnsi" w:hAnsi="StobiSerif Regular" w:cstheme="minorBidi"/>
                <w:sz w:val="18"/>
                <w:szCs w:val="18"/>
              </w:rPr>
              <w:t>193</w:t>
            </w:r>
          </w:p>
        </w:tc>
        <w:tc>
          <w:tcPr>
            <w:tcW w:w="1170" w:type="dxa"/>
            <w:vAlign w:val="center"/>
          </w:tcPr>
          <w:p w14:paraId="74FBCECE"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11 136</w:t>
            </w:r>
          </w:p>
        </w:tc>
        <w:tc>
          <w:tcPr>
            <w:tcW w:w="1371" w:type="dxa"/>
            <w:vAlign w:val="center"/>
          </w:tcPr>
          <w:p w14:paraId="150E9E01" w14:textId="5470F2E1" w:rsidR="004863B9" w:rsidRPr="006746CF" w:rsidRDefault="004863B9" w:rsidP="006746CF">
            <w:pPr>
              <w:spacing w:after="142" w:line="259" w:lineRule="auto"/>
              <w:jc w:val="right"/>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9 288</w:t>
            </w:r>
          </w:p>
        </w:tc>
      </w:tr>
      <w:tr w:rsidR="004863B9" w:rsidRPr="006746CF" w14:paraId="02143694" w14:textId="6CD04C33" w:rsidTr="00A52C9C">
        <w:trPr>
          <w:trHeight w:val="265"/>
          <w:jc w:val="center"/>
        </w:trPr>
        <w:tc>
          <w:tcPr>
            <w:tcW w:w="4045" w:type="dxa"/>
            <w:shd w:val="clear" w:color="auto" w:fill="auto"/>
            <w:noWrap/>
            <w:vAlign w:val="center"/>
            <w:hideMark/>
          </w:tcPr>
          <w:p w14:paraId="6C429C13" w14:textId="77777777" w:rsidR="004863B9" w:rsidRPr="006746CF" w:rsidRDefault="004863B9">
            <w:pPr>
              <w:spacing w:after="142" w:line="259" w:lineRule="auto"/>
              <w:jc w:val="both"/>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13 Добиточно производство  (11+12)</w:t>
            </w:r>
          </w:p>
        </w:tc>
        <w:tc>
          <w:tcPr>
            <w:tcW w:w="1260" w:type="dxa"/>
            <w:shd w:val="clear" w:color="auto" w:fill="auto"/>
            <w:noWrap/>
            <w:vAlign w:val="center"/>
            <w:hideMark/>
          </w:tcPr>
          <w:p w14:paraId="526A791E"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18</w:t>
            </w:r>
            <w:r w:rsidRPr="006746CF">
              <w:rPr>
                <w:rFonts w:ascii="StobiSerif Regular" w:eastAsiaTheme="minorHAnsi" w:hAnsi="StobiSerif Regular" w:cstheme="minorBidi"/>
                <w:sz w:val="18"/>
                <w:szCs w:val="18"/>
                <w:lang w:val="mk-MK"/>
              </w:rPr>
              <w:t xml:space="preserve"> </w:t>
            </w:r>
            <w:r w:rsidRPr="006746CF">
              <w:rPr>
                <w:rFonts w:ascii="StobiSerif Regular" w:eastAsiaTheme="minorHAnsi" w:hAnsi="StobiSerif Regular" w:cstheme="minorBidi"/>
                <w:sz w:val="18"/>
                <w:szCs w:val="18"/>
              </w:rPr>
              <w:t>983</w:t>
            </w:r>
          </w:p>
        </w:tc>
        <w:tc>
          <w:tcPr>
            <w:tcW w:w="1170" w:type="dxa"/>
            <w:shd w:val="clear" w:color="auto" w:fill="auto"/>
            <w:noWrap/>
            <w:vAlign w:val="center"/>
            <w:hideMark/>
          </w:tcPr>
          <w:p w14:paraId="59B5433F"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17</w:t>
            </w:r>
            <w:r w:rsidRPr="006746CF">
              <w:rPr>
                <w:rFonts w:ascii="StobiSerif Regular" w:eastAsiaTheme="minorHAnsi" w:hAnsi="StobiSerif Regular" w:cstheme="minorBidi"/>
                <w:sz w:val="18"/>
                <w:szCs w:val="18"/>
                <w:lang w:val="mk-MK"/>
              </w:rPr>
              <w:t xml:space="preserve"> </w:t>
            </w:r>
            <w:r w:rsidRPr="006746CF">
              <w:rPr>
                <w:rFonts w:ascii="StobiSerif Regular" w:eastAsiaTheme="minorHAnsi" w:hAnsi="StobiSerif Regular" w:cstheme="minorBidi"/>
                <w:sz w:val="18"/>
                <w:szCs w:val="18"/>
              </w:rPr>
              <w:t>148</w:t>
            </w:r>
          </w:p>
        </w:tc>
        <w:tc>
          <w:tcPr>
            <w:tcW w:w="1170" w:type="dxa"/>
            <w:vAlign w:val="center"/>
          </w:tcPr>
          <w:p w14:paraId="19E1AF71"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18 373</w:t>
            </w:r>
          </w:p>
        </w:tc>
        <w:tc>
          <w:tcPr>
            <w:tcW w:w="1371" w:type="dxa"/>
            <w:vAlign w:val="center"/>
          </w:tcPr>
          <w:p w14:paraId="0E083771" w14:textId="566386D3" w:rsidR="004863B9" w:rsidRPr="006746CF" w:rsidRDefault="004863B9" w:rsidP="006746CF">
            <w:pPr>
              <w:spacing w:after="142" w:line="259" w:lineRule="auto"/>
              <w:jc w:val="right"/>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15 509</w:t>
            </w:r>
          </w:p>
        </w:tc>
      </w:tr>
      <w:tr w:rsidR="004863B9" w:rsidRPr="006746CF" w14:paraId="7E2E2BFA" w14:textId="6C43A7B7" w:rsidTr="00A52C9C">
        <w:trPr>
          <w:trHeight w:val="265"/>
          <w:jc w:val="center"/>
        </w:trPr>
        <w:tc>
          <w:tcPr>
            <w:tcW w:w="4045" w:type="dxa"/>
            <w:shd w:val="clear" w:color="auto" w:fill="auto"/>
            <w:noWrap/>
            <w:vAlign w:val="center"/>
            <w:hideMark/>
          </w:tcPr>
          <w:p w14:paraId="5C7E8BE7" w14:textId="77777777" w:rsidR="004863B9" w:rsidRPr="006746CF" w:rsidRDefault="004863B9">
            <w:pPr>
              <w:spacing w:after="142" w:line="259" w:lineRule="auto"/>
              <w:jc w:val="both"/>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14 Производство на земјоделски производи (10+13)</w:t>
            </w:r>
          </w:p>
        </w:tc>
        <w:tc>
          <w:tcPr>
            <w:tcW w:w="1260" w:type="dxa"/>
            <w:shd w:val="clear" w:color="auto" w:fill="auto"/>
            <w:noWrap/>
            <w:vAlign w:val="center"/>
            <w:hideMark/>
          </w:tcPr>
          <w:p w14:paraId="7DCA0957"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82</w:t>
            </w:r>
            <w:r w:rsidRPr="006746CF">
              <w:rPr>
                <w:rFonts w:ascii="StobiSerif Regular" w:eastAsiaTheme="minorHAnsi" w:hAnsi="StobiSerif Regular" w:cstheme="minorBidi"/>
                <w:sz w:val="18"/>
                <w:szCs w:val="18"/>
                <w:lang w:val="mk-MK"/>
              </w:rPr>
              <w:t xml:space="preserve"> </w:t>
            </w:r>
            <w:r w:rsidRPr="006746CF">
              <w:rPr>
                <w:rFonts w:ascii="StobiSerif Regular" w:eastAsiaTheme="minorHAnsi" w:hAnsi="StobiSerif Regular" w:cstheme="minorBidi"/>
                <w:sz w:val="18"/>
                <w:szCs w:val="18"/>
              </w:rPr>
              <w:t>384</w:t>
            </w:r>
          </w:p>
        </w:tc>
        <w:tc>
          <w:tcPr>
            <w:tcW w:w="1170" w:type="dxa"/>
            <w:shd w:val="clear" w:color="auto" w:fill="auto"/>
            <w:noWrap/>
            <w:vAlign w:val="center"/>
            <w:hideMark/>
          </w:tcPr>
          <w:p w14:paraId="4AD53914"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78</w:t>
            </w:r>
            <w:r w:rsidRPr="006746CF">
              <w:rPr>
                <w:rFonts w:ascii="StobiSerif Regular" w:eastAsiaTheme="minorHAnsi" w:hAnsi="StobiSerif Regular" w:cstheme="minorBidi"/>
                <w:sz w:val="18"/>
                <w:szCs w:val="18"/>
                <w:lang w:val="mk-MK"/>
              </w:rPr>
              <w:t xml:space="preserve"> </w:t>
            </w:r>
            <w:r w:rsidRPr="006746CF">
              <w:rPr>
                <w:rFonts w:ascii="StobiSerif Regular" w:eastAsiaTheme="minorHAnsi" w:hAnsi="StobiSerif Regular" w:cstheme="minorBidi"/>
                <w:sz w:val="18"/>
                <w:szCs w:val="18"/>
              </w:rPr>
              <w:t>046</w:t>
            </w:r>
          </w:p>
        </w:tc>
        <w:tc>
          <w:tcPr>
            <w:tcW w:w="1170" w:type="dxa"/>
            <w:vAlign w:val="center"/>
          </w:tcPr>
          <w:p w14:paraId="70FB9273"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83 281</w:t>
            </w:r>
          </w:p>
        </w:tc>
        <w:tc>
          <w:tcPr>
            <w:tcW w:w="1371" w:type="dxa"/>
            <w:vAlign w:val="center"/>
          </w:tcPr>
          <w:p w14:paraId="7A860420" w14:textId="65CD8348" w:rsidR="004863B9" w:rsidRPr="006746CF" w:rsidRDefault="004863B9" w:rsidP="006746CF">
            <w:pPr>
              <w:spacing w:after="142" w:line="259" w:lineRule="auto"/>
              <w:jc w:val="right"/>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75 341</w:t>
            </w:r>
          </w:p>
        </w:tc>
      </w:tr>
      <w:tr w:rsidR="004863B9" w:rsidRPr="006746CF" w14:paraId="55E0B21E" w14:textId="02592827" w:rsidTr="00A52C9C">
        <w:trPr>
          <w:trHeight w:val="265"/>
          <w:jc w:val="center"/>
        </w:trPr>
        <w:tc>
          <w:tcPr>
            <w:tcW w:w="4045" w:type="dxa"/>
            <w:shd w:val="clear" w:color="auto" w:fill="auto"/>
            <w:noWrap/>
            <w:vAlign w:val="center"/>
            <w:hideMark/>
          </w:tcPr>
          <w:p w14:paraId="4C5A0CBB" w14:textId="77777777" w:rsidR="004863B9" w:rsidRPr="006746CF" w:rsidRDefault="004863B9">
            <w:pPr>
              <w:spacing w:after="142" w:line="259" w:lineRule="auto"/>
              <w:jc w:val="both"/>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15 Услуги во земјоделството</w:t>
            </w:r>
          </w:p>
        </w:tc>
        <w:tc>
          <w:tcPr>
            <w:tcW w:w="1260" w:type="dxa"/>
            <w:shd w:val="clear" w:color="auto" w:fill="auto"/>
            <w:noWrap/>
            <w:vAlign w:val="center"/>
            <w:hideMark/>
          </w:tcPr>
          <w:p w14:paraId="35A745F7"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426</w:t>
            </w:r>
          </w:p>
        </w:tc>
        <w:tc>
          <w:tcPr>
            <w:tcW w:w="1170" w:type="dxa"/>
            <w:shd w:val="clear" w:color="auto" w:fill="auto"/>
            <w:noWrap/>
            <w:vAlign w:val="center"/>
            <w:hideMark/>
          </w:tcPr>
          <w:p w14:paraId="6D33DB03"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417</w:t>
            </w:r>
          </w:p>
        </w:tc>
        <w:tc>
          <w:tcPr>
            <w:tcW w:w="1170" w:type="dxa"/>
            <w:vAlign w:val="center"/>
          </w:tcPr>
          <w:p w14:paraId="7965EA76"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435</w:t>
            </w:r>
          </w:p>
        </w:tc>
        <w:tc>
          <w:tcPr>
            <w:tcW w:w="1371" w:type="dxa"/>
            <w:vAlign w:val="center"/>
          </w:tcPr>
          <w:p w14:paraId="316622A1" w14:textId="0587CC24" w:rsidR="004863B9" w:rsidRPr="006746CF" w:rsidRDefault="004863B9" w:rsidP="006746CF">
            <w:pPr>
              <w:spacing w:after="142" w:line="259" w:lineRule="auto"/>
              <w:jc w:val="right"/>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415</w:t>
            </w:r>
          </w:p>
        </w:tc>
      </w:tr>
      <w:tr w:rsidR="004863B9" w:rsidRPr="006746CF" w14:paraId="48DD9AE1" w14:textId="364B58C0" w:rsidTr="00A52C9C">
        <w:trPr>
          <w:trHeight w:val="265"/>
          <w:jc w:val="center"/>
        </w:trPr>
        <w:tc>
          <w:tcPr>
            <w:tcW w:w="4045" w:type="dxa"/>
            <w:shd w:val="clear" w:color="auto" w:fill="auto"/>
            <w:noWrap/>
            <w:vAlign w:val="center"/>
            <w:hideMark/>
          </w:tcPr>
          <w:p w14:paraId="281E0F7A" w14:textId="77777777" w:rsidR="004863B9" w:rsidRPr="006746CF" w:rsidRDefault="004863B9">
            <w:pPr>
              <w:spacing w:after="142" w:line="259" w:lineRule="auto"/>
              <w:jc w:val="both"/>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16 Земјоделско производство (14+15)</w:t>
            </w:r>
          </w:p>
        </w:tc>
        <w:tc>
          <w:tcPr>
            <w:tcW w:w="1260" w:type="dxa"/>
            <w:shd w:val="clear" w:color="auto" w:fill="auto"/>
            <w:noWrap/>
            <w:vAlign w:val="center"/>
            <w:hideMark/>
          </w:tcPr>
          <w:p w14:paraId="24448859"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82</w:t>
            </w:r>
            <w:r w:rsidRPr="006746CF">
              <w:rPr>
                <w:rFonts w:ascii="StobiSerif Regular" w:eastAsiaTheme="minorHAnsi" w:hAnsi="StobiSerif Regular" w:cstheme="minorBidi"/>
                <w:sz w:val="18"/>
                <w:szCs w:val="18"/>
                <w:lang w:val="mk-MK"/>
              </w:rPr>
              <w:t xml:space="preserve"> </w:t>
            </w:r>
            <w:r w:rsidRPr="006746CF">
              <w:rPr>
                <w:rFonts w:ascii="StobiSerif Regular" w:eastAsiaTheme="minorHAnsi" w:hAnsi="StobiSerif Regular" w:cstheme="minorBidi"/>
                <w:sz w:val="18"/>
                <w:szCs w:val="18"/>
              </w:rPr>
              <w:t>810</w:t>
            </w:r>
          </w:p>
        </w:tc>
        <w:tc>
          <w:tcPr>
            <w:tcW w:w="1170" w:type="dxa"/>
            <w:shd w:val="clear" w:color="auto" w:fill="auto"/>
            <w:noWrap/>
            <w:vAlign w:val="center"/>
            <w:hideMark/>
          </w:tcPr>
          <w:p w14:paraId="742F8DAE"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78</w:t>
            </w:r>
            <w:r w:rsidRPr="006746CF">
              <w:rPr>
                <w:rFonts w:ascii="StobiSerif Regular" w:eastAsiaTheme="minorHAnsi" w:hAnsi="StobiSerif Regular" w:cstheme="minorBidi"/>
                <w:sz w:val="18"/>
                <w:szCs w:val="18"/>
                <w:lang w:val="mk-MK"/>
              </w:rPr>
              <w:t xml:space="preserve"> </w:t>
            </w:r>
            <w:r w:rsidRPr="006746CF">
              <w:rPr>
                <w:rFonts w:ascii="StobiSerif Regular" w:eastAsiaTheme="minorHAnsi" w:hAnsi="StobiSerif Regular" w:cstheme="minorBidi"/>
                <w:sz w:val="18"/>
                <w:szCs w:val="18"/>
              </w:rPr>
              <w:t>463</w:t>
            </w:r>
          </w:p>
        </w:tc>
        <w:tc>
          <w:tcPr>
            <w:tcW w:w="1170" w:type="dxa"/>
            <w:vAlign w:val="center"/>
          </w:tcPr>
          <w:p w14:paraId="5F5B33C3"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83 717</w:t>
            </w:r>
          </w:p>
        </w:tc>
        <w:tc>
          <w:tcPr>
            <w:tcW w:w="1371" w:type="dxa"/>
            <w:vAlign w:val="center"/>
          </w:tcPr>
          <w:p w14:paraId="03989B90" w14:textId="36590FF2" w:rsidR="004863B9" w:rsidRPr="006746CF" w:rsidRDefault="004863B9" w:rsidP="006746CF">
            <w:pPr>
              <w:spacing w:after="142" w:line="259" w:lineRule="auto"/>
              <w:jc w:val="right"/>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75 755</w:t>
            </w:r>
          </w:p>
        </w:tc>
      </w:tr>
      <w:tr w:rsidR="004863B9" w:rsidRPr="006746CF" w14:paraId="264D9B7C" w14:textId="1094A6AD" w:rsidTr="00A52C9C">
        <w:trPr>
          <w:trHeight w:val="265"/>
          <w:jc w:val="center"/>
        </w:trPr>
        <w:tc>
          <w:tcPr>
            <w:tcW w:w="4045" w:type="dxa"/>
            <w:shd w:val="clear" w:color="auto" w:fill="auto"/>
            <w:noWrap/>
            <w:vAlign w:val="center"/>
            <w:hideMark/>
          </w:tcPr>
          <w:p w14:paraId="788B77CF" w14:textId="77777777" w:rsidR="004863B9" w:rsidRPr="006746CF" w:rsidRDefault="004863B9">
            <w:pPr>
              <w:spacing w:after="142" w:line="259" w:lineRule="auto"/>
              <w:jc w:val="both"/>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17 Неземјоделски секундарни дејности (неделиви)</w:t>
            </w:r>
          </w:p>
        </w:tc>
        <w:tc>
          <w:tcPr>
            <w:tcW w:w="1260" w:type="dxa"/>
            <w:shd w:val="clear" w:color="auto" w:fill="auto"/>
            <w:noWrap/>
            <w:vAlign w:val="center"/>
            <w:hideMark/>
          </w:tcPr>
          <w:p w14:paraId="19804ABF"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1</w:t>
            </w:r>
            <w:r w:rsidRPr="006746CF">
              <w:rPr>
                <w:rFonts w:ascii="StobiSerif Regular" w:eastAsiaTheme="minorHAnsi" w:hAnsi="StobiSerif Regular" w:cstheme="minorBidi"/>
                <w:sz w:val="18"/>
                <w:szCs w:val="18"/>
                <w:lang w:val="mk-MK"/>
              </w:rPr>
              <w:t xml:space="preserve"> </w:t>
            </w:r>
            <w:r w:rsidRPr="006746CF">
              <w:rPr>
                <w:rFonts w:ascii="StobiSerif Regular" w:eastAsiaTheme="minorHAnsi" w:hAnsi="StobiSerif Regular" w:cstheme="minorBidi"/>
                <w:sz w:val="18"/>
                <w:szCs w:val="18"/>
              </w:rPr>
              <w:t>659</w:t>
            </w:r>
          </w:p>
        </w:tc>
        <w:tc>
          <w:tcPr>
            <w:tcW w:w="1170" w:type="dxa"/>
            <w:shd w:val="clear" w:color="auto" w:fill="auto"/>
            <w:noWrap/>
            <w:vAlign w:val="center"/>
            <w:hideMark/>
          </w:tcPr>
          <w:p w14:paraId="69C02F51"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1</w:t>
            </w:r>
            <w:r w:rsidRPr="006746CF">
              <w:rPr>
                <w:rFonts w:ascii="StobiSerif Regular" w:eastAsiaTheme="minorHAnsi" w:hAnsi="StobiSerif Regular" w:cstheme="minorBidi"/>
                <w:sz w:val="18"/>
                <w:szCs w:val="18"/>
                <w:lang w:val="mk-MK"/>
              </w:rPr>
              <w:t xml:space="preserve"> </w:t>
            </w:r>
            <w:r w:rsidRPr="006746CF">
              <w:rPr>
                <w:rFonts w:ascii="StobiSerif Regular" w:eastAsiaTheme="minorHAnsi" w:hAnsi="StobiSerif Regular" w:cstheme="minorBidi"/>
                <w:sz w:val="18"/>
                <w:szCs w:val="18"/>
              </w:rPr>
              <w:t>470</w:t>
            </w:r>
          </w:p>
        </w:tc>
        <w:tc>
          <w:tcPr>
            <w:tcW w:w="1170" w:type="dxa"/>
            <w:vAlign w:val="center"/>
          </w:tcPr>
          <w:p w14:paraId="0CE41D88"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1 921</w:t>
            </w:r>
          </w:p>
        </w:tc>
        <w:tc>
          <w:tcPr>
            <w:tcW w:w="1371" w:type="dxa"/>
            <w:vAlign w:val="center"/>
          </w:tcPr>
          <w:p w14:paraId="31CAF9A4" w14:textId="3974F0C4" w:rsidR="004863B9" w:rsidRPr="006746CF" w:rsidRDefault="004863B9" w:rsidP="006746CF">
            <w:pPr>
              <w:spacing w:after="142" w:line="259" w:lineRule="auto"/>
              <w:jc w:val="right"/>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2 115</w:t>
            </w:r>
          </w:p>
        </w:tc>
      </w:tr>
      <w:tr w:rsidR="004863B9" w:rsidRPr="006746CF" w14:paraId="77FCBA39" w14:textId="52D7C44C" w:rsidTr="00A52C9C">
        <w:trPr>
          <w:trHeight w:val="265"/>
          <w:jc w:val="center"/>
        </w:trPr>
        <w:tc>
          <w:tcPr>
            <w:tcW w:w="4045" w:type="dxa"/>
            <w:shd w:val="clear" w:color="auto" w:fill="auto"/>
            <w:noWrap/>
            <w:vAlign w:val="center"/>
            <w:hideMark/>
          </w:tcPr>
          <w:p w14:paraId="0A52BCEA" w14:textId="77777777" w:rsidR="004863B9" w:rsidRPr="006746CF" w:rsidRDefault="004863B9">
            <w:pPr>
              <w:spacing w:after="142" w:line="259" w:lineRule="auto"/>
              <w:jc w:val="both"/>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18 Субвенции на производи</w:t>
            </w:r>
          </w:p>
        </w:tc>
        <w:tc>
          <w:tcPr>
            <w:tcW w:w="1260" w:type="dxa"/>
            <w:shd w:val="clear" w:color="auto" w:fill="auto"/>
            <w:noWrap/>
            <w:vAlign w:val="center"/>
            <w:hideMark/>
          </w:tcPr>
          <w:p w14:paraId="232620D2"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6</w:t>
            </w:r>
            <w:r w:rsidRPr="006746CF">
              <w:rPr>
                <w:rFonts w:ascii="StobiSerif Regular" w:eastAsiaTheme="minorHAnsi" w:hAnsi="StobiSerif Regular" w:cstheme="minorBidi"/>
                <w:sz w:val="18"/>
                <w:szCs w:val="18"/>
                <w:lang w:val="mk-MK"/>
              </w:rPr>
              <w:t xml:space="preserve"> </w:t>
            </w:r>
            <w:r w:rsidRPr="006746CF">
              <w:rPr>
                <w:rFonts w:ascii="StobiSerif Regular" w:eastAsiaTheme="minorHAnsi" w:hAnsi="StobiSerif Regular" w:cstheme="minorBidi"/>
                <w:sz w:val="18"/>
                <w:szCs w:val="18"/>
              </w:rPr>
              <w:t>324</w:t>
            </w:r>
          </w:p>
        </w:tc>
        <w:tc>
          <w:tcPr>
            <w:tcW w:w="1170" w:type="dxa"/>
            <w:shd w:val="clear" w:color="auto" w:fill="auto"/>
            <w:noWrap/>
            <w:vAlign w:val="center"/>
            <w:hideMark/>
          </w:tcPr>
          <w:p w14:paraId="08C5DA88"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6</w:t>
            </w:r>
            <w:r w:rsidRPr="006746CF">
              <w:rPr>
                <w:rFonts w:ascii="StobiSerif Regular" w:eastAsiaTheme="minorHAnsi" w:hAnsi="StobiSerif Regular" w:cstheme="minorBidi"/>
                <w:sz w:val="18"/>
                <w:szCs w:val="18"/>
                <w:lang w:val="mk-MK"/>
              </w:rPr>
              <w:t xml:space="preserve"> </w:t>
            </w:r>
            <w:r w:rsidRPr="006746CF">
              <w:rPr>
                <w:rFonts w:ascii="StobiSerif Regular" w:eastAsiaTheme="minorHAnsi" w:hAnsi="StobiSerif Regular" w:cstheme="minorBidi"/>
                <w:sz w:val="18"/>
                <w:szCs w:val="18"/>
              </w:rPr>
              <w:t>469</w:t>
            </w:r>
          </w:p>
        </w:tc>
        <w:tc>
          <w:tcPr>
            <w:tcW w:w="1170" w:type="dxa"/>
            <w:vAlign w:val="center"/>
          </w:tcPr>
          <w:p w14:paraId="295D3666"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5 043</w:t>
            </w:r>
          </w:p>
        </w:tc>
        <w:tc>
          <w:tcPr>
            <w:tcW w:w="1371" w:type="dxa"/>
            <w:vAlign w:val="center"/>
          </w:tcPr>
          <w:p w14:paraId="3A926888" w14:textId="739C73AA" w:rsidR="004863B9" w:rsidRPr="006746CF" w:rsidRDefault="004863B9" w:rsidP="006746CF">
            <w:pPr>
              <w:spacing w:after="142" w:line="259" w:lineRule="auto"/>
              <w:jc w:val="right"/>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6 408</w:t>
            </w:r>
          </w:p>
        </w:tc>
      </w:tr>
      <w:tr w:rsidR="004863B9" w:rsidRPr="006746CF" w14:paraId="2867C28A" w14:textId="1DC109D7" w:rsidTr="00A52C9C">
        <w:trPr>
          <w:trHeight w:val="265"/>
          <w:jc w:val="center"/>
        </w:trPr>
        <w:tc>
          <w:tcPr>
            <w:tcW w:w="4045" w:type="dxa"/>
            <w:shd w:val="clear" w:color="auto" w:fill="auto"/>
            <w:noWrap/>
            <w:vAlign w:val="center"/>
            <w:hideMark/>
          </w:tcPr>
          <w:p w14:paraId="35810E60" w14:textId="77777777" w:rsidR="004863B9" w:rsidRPr="006746CF" w:rsidRDefault="004863B9">
            <w:pPr>
              <w:spacing w:after="142" w:line="259" w:lineRule="auto"/>
              <w:jc w:val="both"/>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19 Производство на земјоделската „деловна гранка“ (16+17+18)</w:t>
            </w:r>
          </w:p>
        </w:tc>
        <w:tc>
          <w:tcPr>
            <w:tcW w:w="1260" w:type="dxa"/>
            <w:shd w:val="clear" w:color="auto" w:fill="auto"/>
            <w:noWrap/>
            <w:vAlign w:val="center"/>
            <w:hideMark/>
          </w:tcPr>
          <w:p w14:paraId="3311417B"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90</w:t>
            </w:r>
            <w:r w:rsidRPr="006746CF">
              <w:rPr>
                <w:rFonts w:ascii="StobiSerif Regular" w:eastAsiaTheme="minorHAnsi" w:hAnsi="StobiSerif Regular" w:cstheme="minorBidi"/>
                <w:sz w:val="18"/>
                <w:szCs w:val="18"/>
                <w:lang w:val="mk-MK"/>
              </w:rPr>
              <w:t xml:space="preserve"> </w:t>
            </w:r>
            <w:r w:rsidRPr="006746CF">
              <w:rPr>
                <w:rFonts w:ascii="StobiSerif Regular" w:eastAsiaTheme="minorHAnsi" w:hAnsi="StobiSerif Regular" w:cstheme="minorBidi"/>
                <w:sz w:val="18"/>
                <w:szCs w:val="18"/>
              </w:rPr>
              <w:t>793</w:t>
            </w:r>
          </w:p>
        </w:tc>
        <w:tc>
          <w:tcPr>
            <w:tcW w:w="1170" w:type="dxa"/>
            <w:shd w:val="clear" w:color="auto" w:fill="auto"/>
            <w:noWrap/>
            <w:vAlign w:val="center"/>
            <w:hideMark/>
          </w:tcPr>
          <w:p w14:paraId="3809E5E6"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rPr>
              <w:t>86</w:t>
            </w:r>
            <w:r w:rsidRPr="006746CF">
              <w:rPr>
                <w:rFonts w:ascii="StobiSerif Regular" w:eastAsiaTheme="minorHAnsi" w:hAnsi="StobiSerif Regular" w:cstheme="minorBidi"/>
                <w:sz w:val="18"/>
                <w:szCs w:val="18"/>
                <w:lang w:val="mk-MK"/>
              </w:rPr>
              <w:t xml:space="preserve"> </w:t>
            </w:r>
            <w:r w:rsidRPr="006746CF">
              <w:rPr>
                <w:rFonts w:ascii="StobiSerif Regular" w:eastAsiaTheme="minorHAnsi" w:hAnsi="StobiSerif Regular" w:cstheme="minorBidi"/>
                <w:sz w:val="18"/>
                <w:szCs w:val="18"/>
              </w:rPr>
              <w:t>40</w:t>
            </w:r>
            <w:r w:rsidRPr="006746CF">
              <w:rPr>
                <w:rFonts w:ascii="StobiSerif Regular" w:eastAsiaTheme="minorHAnsi" w:hAnsi="StobiSerif Regular" w:cstheme="minorBidi"/>
                <w:sz w:val="18"/>
                <w:szCs w:val="18"/>
                <w:lang w:val="mk-MK"/>
              </w:rPr>
              <w:t>2</w:t>
            </w:r>
          </w:p>
        </w:tc>
        <w:tc>
          <w:tcPr>
            <w:tcW w:w="1170" w:type="dxa"/>
            <w:vAlign w:val="center"/>
          </w:tcPr>
          <w:p w14:paraId="6EC576B4"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90 681</w:t>
            </w:r>
          </w:p>
        </w:tc>
        <w:tc>
          <w:tcPr>
            <w:tcW w:w="1371" w:type="dxa"/>
            <w:vAlign w:val="center"/>
          </w:tcPr>
          <w:p w14:paraId="11A34E2E" w14:textId="31746F3A" w:rsidR="004863B9" w:rsidRPr="006746CF" w:rsidRDefault="004863B9" w:rsidP="006746CF">
            <w:pPr>
              <w:spacing w:after="142" w:line="259" w:lineRule="auto"/>
              <w:jc w:val="right"/>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84 277</w:t>
            </w:r>
          </w:p>
        </w:tc>
      </w:tr>
      <w:tr w:rsidR="004863B9" w:rsidRPr="006746CF" w14:paraId="3E247637" w14:textId="40FB02B8" w:rsidTr="00A52C9C">
        <w:trPr>
          <w:trHeight w:val="265"/>
          <w:jc w:val="center"/>
        </w:trPr>
        <w:tc>
          <w:tcPr>
            <w:tcW w:w="4045" w:type="dxa"/>
            <w:shd w:val="clear" w:color="auto" w:fill="auto"/>
            <w:noWrap/>
            <w:vAlign w:val="center"/>
            <w:hideMark/>
          </w:tcPr>
          <w:p w14:paraId="2F9EF862" w14:textId="77777777" w:rsidR="004863B9" w:rsidRPr="006746CF" w:rsidRDefault="004863B9">
            <w:pPr>
              <w:spacing w:after="142" w:line="259" w:lineRule="auto"/>
              <w:jc w:val="both"/>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lastRenderedPageBreak/>
              <w:t>20 Вкупна меѓуфазна потрошувачка</w:t>
            </w:r>
          </w:p>
        </w:tc>
        <w:tc>
          <w:tcPr>
            <w:tcW w:w="1260" w:type="dxa"/>
            <w:shd w:val="clear" w:color="auto" w:fill="auto"/>
            <w:noWrap/>
            <w:vAlign w:val="center"/>
            <w:hideMark/>
          </w:tcPr>
          <w:p w14:paraId="00AB8FB0"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37</w:t>
            </w:r>
            <w:r w:rsidRPr="006746CF">
              <w:rPr>
                <w:rFonts w:ascii="StobiSerif Regular" w:eastAsiaTheme="minorHAnsi" w:hAnsi="StobiSerif Regular" w:cstheme="minorBidi"/>
                <w:sz w:val="18"/>
                <w:szCs w:val="18"/>
                <w:lang w:val="mk-MK"/>
              </w:rPr>
              <w:t xml:space="preserve"> </w:t>
            </w:r>
            <w:r w:rsidRPr="006746CF">
              <w:rPr>
                <w:rFonts w:ascii="StobiSerif Regular" w:eastAsiaTheme="minorHAnsi" w:hAnsi="StobiSerif Regular" w:cstheme="minorBidi"/>
                <w:sz w:val="18"/>
                <w:szCs w:val="18"/>
              </w:rPr>
              <w:t>404</w:t>
            </w:r>
          </w:p>
        </w:tc>
        <w:tc>
          <w:tcPr>
            <w:tcW w:w="1170" w:type="dxa"/>
            <w:shd w:val="clear" w:color="auto" w:fill="auto"/>
            <w:noWrap/>
            <w:vAlign w:val="center"/>
            <w:hideMark/>
          </w:tcPr>
          <w:p w14:paraId="50B3FC5F"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37</w:t>
            </w:r>
            <w:r w:rsidRPr="006746CF">
              <w:rPr>
                <w:rFonts w:ascii="StobiSerif Regular" w:eastAsiaTheme="minorHAnsi" w:hAnsi="StobiSerif Regular" w:cstheme="minorBidi"/>
                <w:sz w:val="18"/>
                <w:szCs w:val="18"/>
                <w:lang w:val="mk-MK"/>
              </w:rPr>
              <w:t xml:space="preserve"> </w:t>
            </w:r>
            <w:r w:rsidRPr="006746CF">
              <w:rPr>
                <w:rFonts w:ascii="StobiSerif Regular" w:eastAsiaTheme="minorHAnsi" w:hAnsi="StobiSerif Regular" w:cstheme="minorBidi"/>
                <w:sz w:val="18"/>
                <w:szCs w:val="18"/>
              </w:rPr>
              <w:t>424</w:t>
            </w:r>
          </w:p>
        </w:tc>
        <w:tc>
          <w:tcPr>
            <w:tcW w:w="1170" w:type="dxa"/>
            <w:vAlign w:val="center"/>
          </w:tcPr>
          <w:p w14:paraId="23E5B383"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37 538</w:t>
            </w:r>
          </w:p>
        </w:tc>
        <w:tc>
          <w:tcPr>
            <w:tcW w:w="1371" w:type="dxa"/>
            <w:vAlign w:val="center"/>
          </w:tcPr>
          <w:p w14:paraId="78A415AC" w14:textId="7924B892" w:rsidR="004863B9" w:rsidRPr="006746CF" w:rsidRDefault="004863B9" w:rsidP="006746CF">
            <w:pPr>
              <w:spacing w:after="142" w:line="259" w:lineRule="auto"/>
              <w:jc w:val="right"/>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37 496</w:t>
            </w:r>
          </w:p>
        </w:tc>
      </w:tr>
      <w:tr w:rsidR="004863B9" w:rsidRPr="006746CF" w14:paraId="3098E318" w14:textId="49E0569A" w:rsidTr="00A52C9C">
        <w:trPr>
          <w:trHeight w:val="265"/>
          <w:jc w:val="center"/>
        </w:trPr>
        <w:tc>
          <w:tcPr>
            <w:tcW w:w="4045" w:type="dxa"/>
            <w:shd w:val="clear" w:color="auto" w:fill="auto"/>
            <w:noWrap/>
            <w:vAlign w:val="center"/>
            <w:hideMark/>
          </w:tcPr>
          <w:p w14:paraId="17D7FCB7" w14:textId="77777777" w:rsidR="004863B9" w:rsidRPr="006746CF" w:rsidRDefault="004863B9">
            <w:pPr>
              <w:spacing w:after="142" w:line="259" w:lineRule="auto"/>
              <w:jc w:val="both"/>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21 Бруто-додадена вредност по основни цени (19-20)</w:t>
            </w:r>
          </w:p>
        </w:tc>
        <w:tc>
          <w:tcPr>
            <w:tcW w:w="1260" w:type="dxa"/>
            <w:shd w:val="clear" w:color="auto" w:fill="auto"/>
            <w:noWrap/>
            <w:vAlign w:val="center"/>
            <w:hideMark/>
          </w:tcPr>
          <w:p w14:paraId="5406BF10"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53</w:t>
            </w:r>
            <w:r w:rsidRPr="006746CF">
              <w:rPr>
                <w:rFonts w:ascii="StobiSerif Regular" w:eastAsiaTheme="minorHAnsi" w:hAnsi="StobiSerif Regular" w:cstheme="minorBidi"/>
                <w:sz w:val="18"/>
                <w:szCs w:val="18"/>
                <w:lang w:val="mk-MK"/>
              </w:rPr>
              <w:t xml:space="preserve"> </w:t>
            </w:r>
            <w:r w:rsidRPr="006746CF">
              <w:rPr>
                <w:rFonts w:ascii="StobiSerif Regular" w:eastAsiaTheme="minorHAnsi" w:hAnsi="StobiSerif Regular" w:cstheme="minorBidi"/>
                <w:sz w:val="18"/>
                <w:szCs w:val="18"/>
              </w:rPr>
              <w:t>389</w:t>
            </w:r>
          </w:p>
        </w:tc>
        <w:tc>
          <w:tcPr>
            <w:tcW w:w="1170" w:type="dxa"/>
            <w:shd w:val="clear" w:color="auto" w:fill="auto"/>
            <w:noWrap/>
            <w:vAlign w:val="center"/>
            <w:hideMark/>
          </w:tcPr>
          <w:p w14:paraId="21DCA6B3"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rPr>
              <w:t>48</w:t>
            </w:r>
            <w:r w:rsidRPr="006746CF">
              <w:rPr>
                <w:rFonts w:ascii="StobiSerif Regular" w:eastAsiaTheme="minorHAnsi" w:hAnsi="StobiSerif Regular" w:cstheme="minorBidi"/>
                <w:sz w:val="18"/>
                <w:szCs w:val="18"/>
                <w:lang w:val="mk-MK"/>
              </w:rPr>
              <w:t xml:space="preserve"> </w:t>
            </w:r>
            <w:r w:rsidRPr="006746CF">
              <w:rPr>
                <w:rFonts w:ascii="StobiSerif Regular" w:eastAsiaTheme="minorHAnsi" w:hAnsi="StobiSerif Regular" w:cstheme="minorBidi"/>
                <w:sz w:val="18"/>
                <w:szCs w:val="18"/>
              </w:rPr>
              <w:t>97</w:t>
            </w:r>
            <w:r w:rsidRPr="006746CF">
              <w:rPr>
                <w:rFonts w:ascii="StobiSerif Regular" w:eastAsiaTheme="minorHAnsi" w:hAnsi="StobiSerif Regular" w:cstheme="minorBidi"/>
                <w:sz w:val="18"/>
                <w:szCs w:val="18"/>
                <w:lang w:val="mk-MK"/>
              </w:rPr>
              <w:t>8</w:t>
            </w:r>
          </w:p>
        </w:tc>
        <w:tc>
          <w:tcPr>
            <w:tcW w:w="1170" w:type="dxa"/>
            <w:vAlign w:val="center"/>
          </w:tcPr>
          <w:p w14:paraId="28F3EB5C"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53 142</w:t>
            </w:r>
          </w:p>
        </w:tc>
        <w:tc>
          <w:tcPr>
            <w:tcW w:w="1371" w:type="dxa"/>
            <w:vAlign w:val="center"/>
          </w:tcPr>
          <w:p w14:paraId="3E673A2C" w14:textId="29E9AD90" w:rsidR="004863B9" w:rsidRPr="006746CF" w:rsidRDefault="004863B9" w:rsidP="006746CF">
            <w:pPr>
              <w:spacing w:after="142" w:line="259" w:lineRule="auto"/>
              <w:jc w:val="right"/>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46 782</w:t>
            </w:r>
          </w:p>
        </w:tc>
      </w:tr>
    </w:tbl>
    <w:p w14:paraId="744CCBCF" w14:textId="539D7824" w:rsidR="00776CB2" w:rsidRPr="006746CF" w:rsidRDefault="00776CB2">
      <w:pPr>
        <w:spacing w:after="160" w:line="259" w:lineRule="auto"/>
        <w:jc w:val="both"/>
        <w:rPr>
          <w:rFonts w:ascii="StobiSerif Regular" w:eastAsiaTheme="minorHAnsi" w:hAnsi="StobiSerif Regular" w:cstheme="minorBidi"/>
          <w:sz w:val="16"/>
          <w:szCs w:val="16"/>
        </w:rPr>
      </w:pPr>
      <w:r w:rsidRPr="006746CF">
        <w:rPr>
          <w:rFonts w:ascii="StobiSerif Regular" w:eastAsiaTheme="minorHAnsi" w:hAnsi="StobiSerif Regular" w:cstheme="minorBidi"/>
          <w:sz w:val="16"/>
          <w:szCs w:val="16"/>
        </w:rPr>
        <w:t>Извор: ДЗС</w:t>
      </w:r>
      <w:r w:rsidRPr="006746CF">
        <w:rPr>
          <w:rFonts w:ascii="StobiSerif Regular" w:eastAsiaTheme="minorHAnsi" w:hAnsi="StobiSerif Regular" w:cstheme="minorBidi"/>
          <w:sz w:val="16"/>
          <w:szCs w:val="16"/>
          <w:lang w:val="mk-MK"/>
        </w:rPr>
        <w:t xml:space="preserve">- </w:t>
      </w:r>
      <w:r w:rsidRPr="006746CF">
        <w:rPr>
          <w:rFonts w:ascii="StobiSerif Regular" w:eastAsiaTheme="minorHAnsi" w:hAnsi="StobiSerif Regular" w:cs="Arial"/>
          <w:bCs/>
          <w:color w:val="000000"/>
          <w:sz w:val="16"/>
          <w:szCs w:val="16"/>
          <w:shd w:val="clear" w:color="auto" w:fill="FFFFFF"/>
          <w:lang w:val="mk-MK"/>
        </w:rPr>
        <w:t xml:space="preserve">Економски сметки во земјоделството, </w:t>
      </w:r>
      <w:r w:rsidR="004863B9" w:rsidRPr="006746CF">
        <w:rPr>
          <w:rFonts w:ascii="StobiSerif Regular" w:eastAsiaTheme="minorHAnsi" w:hAnsi="StobiSerif Regular" w:cs="Arial"/>
          <w:bCs/>
          <w:color w:val="000000"/>
          <w:sz w:val="16"/>
          <w:szCs w:val="16"/>
          <w:shd w:val="clear" w:color="auto" w:fill="FFFFFF"/>
          <w:lang w:val="mk-MK"/>
        </w:rPr>
        <w:t xml:space="preserve">2021 </w:t>
      </w:r>
      <w:r w:rsidRPr="006746CF">
        <w:rPr>
          <w:rFonts w:ascii="StobiSerif Regular" w:eastAsiaTheme="minorHAnsi" w:hAnsi="StobiSerif Regular" w:cs="Arial"/>
          <w:bCs/>
          <w:color w:val="000000"/>
          <w:sz w:val="16"/>
          <w:szCs w:val="16"/>
          <w:shd w:val="clear" w:color="auto" w:fill="FFFFFF"/>
          <w:lang w:val="mk-MK"/>
        </w:rPr>
        <w:t>година</w:t>
      </w:r>
    </w:p>
    <w:p w14:paraId="6216A1D5" w14:textId="4447AC0B" w:rsidR="00E87821" w:rsidRPr="006746CF" w:rsidRDefault="00776CB2" w:rsidP="00A52C9C">
      <w:pPr>
        <w:ind w:firstLine="720"/>
        <w:jc w:val="both"/>
        <w:rPr>
          <w:rFonts w:ascii="StobiSerif Regular" w:eastAsiaTheme="minorHAnsi" w:hAnsi="StobiSerif Regular" w:cstheme="minorBidi"/>
          <w:sz w:val="22"/>
          <w:szCs w:val="22"/>
        </w:rPr>
      </w:pPr>
      <w:r w:rsidRPr="006746CF">
        <w:rPr>
          <w:rFonts w:ascii="StobiSerif Regular" w:eastAsiaTheme="minorHAnsi" w:hAnsi="StobiSerif Regular" w:cstheme="minorBidi"/>
          <w:sz w:val="22"/>
          <w:szCs w:val="22"/>
        </w:rPr>
        <w:t xml:space="preserve">Вкупна меѓуфазната потрошувачка, во </w:t>
      </w:r>
      <w:r w:rsidR="00E87821" w:rsidRPr="006746CF">
        <w:rPr>
          <w:rFonts w:ascii="StobiSerif Regular" w:eastAsiaTheme="minorHAnsi" w:hAnsi="StobiSerif Regular" w:cstheme="minorBidi"/>
          <w:sz w:val="22"/>
          <w:szCs w:val="22"/>
        </w:rPr>
        <w:t>20</w:t>
      </w:r>
      <w:r w:rsidR="00E87821" w:rsidRPr="006746CF">
        <w:rPr>
          <w:rFonts w:ascii="StobiSerif Regular" w:eastAsiaTheme="minorHAnsi" w:hAnsi="StobiSerif Regular" w:cstheme="minorBidi"/>
          <w:sz w:val="22"/>
          <w:szCs w:val="22"/>
          <w:lang w:val="mk-MK"/>
        </w:rPr>
        <w:t>21</w:t>
      </w:r>
      <w:r w:rsidR="00E87821" w:rsidRPr="006746CF">
        <w:rPr>
          <w:rFonts w:ascii="StobiSerif Regular" w:eastAsiaTheme="minorHAnsi" w:hAnsi="StobiSerif Regular" w:cstheme="minorBidi"/>
          <w:sz w:val="22"/>
          <w:szCs w:val="22"/>
        </w:rPr>
        <w:t xml:space="preserve"> </w:t>
      </w:r>
      <w:r w:rsidRPr="006746CF">
        <w:rPr>
          <w:rFonts w:ascii="StobiSerif Regular" w:eastAsiaTheme="minorHAnsi" w:hAnsi="StobiSerif Regular" w:cstheme="minorBidi"/>
          <w:sz w:val="22"/>
          <w:szCs w:val="22"/>
        </w:rPr>
        <w:t xml:space="preserve">година, изнесува </w:t>
      </w:r>
      <w:r w:rsidR="00E87821" w:rsidRPr="006746CF">
        <w:rPr>
          <w:rFonts w:ascii="StobiSerif Regular" w:eastAsiaTheme="minorHAnsi" w:hAnsi="StobiSerif Regular" w:cstheme="minorBidi"/>
          <w:sz w:val="22"/>
          <w:szCs w:val="22"/>
          <w:lang w:val="mk-MK"/>
        </w:rPr>
        <w:t>37</w:t>
      </w:r>
      <w:r w:rsidR="00A514ED">
        <w:rPr>
          <w:rFonts w:ascii="StobiSerif Regular" w:eastAsiaTheme="minorHAnsi" w:hAnsi="StobiSerif Regular" w:cstheme="minorBidi"/>
          <w:sz w:val="22"/>
          <w:szCs w:val="22"/>
          <w:lang w:val="mk-MK"/>
        </w:rPr>
        <w:t xml:space="preserve"> </w:t>
      </w:r>
      <w:r w:rsidR="00E87821" w:rsidRPr="006746CF">
        <w:rPr>
          <w:rFonts w:ascii="StobiSerif Regular" w:eastAsiaTheme="minorHAnsi" w:hAnsi="StobiSerif Regular" w:cstheme="minorBidi"/>
          <w:sz w:val="22"/>
          <w:szCs w:val="22"/>
          <w:lang w:val="mk-MK"/>
        </w:rPr>
        <w:t>496</w:t>
      </w:r>
      <w:r w:rsidRPr="006746CF">
        <w:rPr>
          <w:rFonts w:ascii="StobiSerif Regular" w:eastAsiaTheme="minorHAnsi" w:hAnsi="StobiSerif Regular" w:cstheme="minorBidi"/>
          <w:sz w:val="22"/>
          <w:szCs w:val="22"/>
        </w:rPr>
        <w:t xml:space="preserve"> милиони денари</w:t>
      </w:r>
      <w:r w:rsidR="00FC2DB7">
        <w:rPr>
          <w:rFonts w:ascii="StobiSerif Regular" w:eastAsiaTheme="minorHAnsi" w:hAnsi="StobiSerif Regular" w:cstheme="minorBidi"/>
          <w:sz w:val="22"/>
          <w:szCs w:val="22"/>
          <w:lang w:val="mk-MK"/>
        </w:rPr>
        <w:t>,</w:t>
      </w:r>
      <w:r w:rsidRPr="006746CF">
        <w:rPr>
          <w:rFonts w:ascii="StobiSerif Regular" w:eastAsiaTheme="minorHAnsi" w:hAnsi="StobiSerif Regular" w:cstheme="minorBidi"/>
          <w:sz w:val="22"/>
          <w:szCs w:val="22"/>
        </w:rPr>
        <w:t xml:space="preserve"> </w:t>
      </w:r>
      <w:r w:rsidRPr="006746CF">
        <w:rPr>
          <w:rFonts w:ascii="StobiSerif Regular" w:eastAsiaTheme="minorHAnsi" w:hAnsi="StobiSerif Regular" w:cstheme="minorBidi"/>
          <w:sz w:val="22"/>
          <w:szCs w:val="22"/>
          <w:lang w:val="mk-MK"/>
        </w:rPr>
        <w:t xml:space="preserve">што е на приближно исто ниво како и вредноста на </w:t>
      </w:r>
      <w:r w:rsidRPr="006746CF">
        <w:rPr>
          <w:rFonts w:ascii="StobiSerif Regular" w:eastAsiaTheme="minorHAnsi" w:hAnsi="StobiSerif Regular" w:cstheme="minorBidi"/>
          <w:sz w:val="22"/>
          <w:szCs w:val="22"/>
        </w:rPr>
        <w:t>меѓуфазната потрошувачка</w:t>
      </w:r>
      <w:r w:rsidRPr="006746CF">
        <w:rPr>
          <w:rFonts w:ascii="StobiSerif Regular" w:eastAsiaTheme="minorHAnsi" w:hAnsi="StobiSerif Regular" w:cstheme="minorBidi"/>
          <w:sz w:val="22"/>
          <w:szCs w:val="22"/>
          <w:lang w:val="mk-MK"/>
        </w:rPr>
        <w:t xml:space="preserve"> во </w:t>
      </w:r>
      <w:r w:rsidR="00E87821" w:rsidRPr="006746CF">
        <w:rPr>
          <w:rFonts w:ascii="StobiSerif Regular" w:eastAsiaTheme="minorHAnsi" w:hAnsi="StobiSerif Regular" w:cstheme="minorBidi"/>
          <w:sz w:val="22"/>
          <w:szCs w:val="22"/>
          <w:lang w:val="mk-MK"/>
        </w:rPr>
        <w:t xml:space="preserve">2020 </w:t>
      </w:r>
      <w:r w:rsidRPr="006746CF">
        <w:rPr>
          <w:rFonts w:ascii="StobiSerif Regular" w:eastAsiaTheme="minorHAnsi" w:hAnsi="StobiSerif Regular" w:cstheme="minorBidi"/>
          <w:sz w:val="22"/>
          <w:szCs w:val="22"/>
          <w:lang w:val="mk-MK"/>
        </w:rPr>
        <w:t>година</w:t>
      </w:r>
      <w:r w:rsidR="006015BA" w:rsidRPr="006746CF">
        <w:rPr>
          <w:rFonts w:ascii="StobiSerif Regular" w:eastAsiaTheme="minorHAnsi" w:hAnsi="StobiSerif Regular" w:cstheme="minorBidi"/>
          <w:sz w:val="22"/>
          <w:szCs w:val="22"/>
          <w:lang w:val="mk-MK"/>
        </w:rPr>
        <w:t xml:space="preserve"> (37.538 </w:t>
      </w:r>
      <w:r w:rsidR="006015BA" w:rsidRPr="006746CF">
        <w:rPr>
          <w:rFonts w:ascii="StobiSerif Regular" w:eastAsiaTheme="minorHAnsi" w:hAnsi="StobiSerif Regular" w:cstheme="minorBidi"/>
          <w:sz w:val="22"/>
          <w:szCs w:val="22"/>
        </w:rPr>
        <w:t>милиони денари</w:t>
      </w:r>
      <w:r w:rsidR="006015BA" w:rsidRPr="006746CF">
        <w:rPr>
          <w:rFonts w:ascii="StobiSerif Regular" w:eastAsiaTheme="minorHAnsi" w:hAnsi="StobiSerif Regular" w:cstheme="minorBidi"/>
          <w:sz w:val="22"/>
          <w:szCs w:val="22"/>
          <w:lang w:val="mk-MK"/>
        </w:rPr>
        <w:t>)</w:t>
      </w:r>
      <w:r w:rsidRPr="006746CF">
        <w:rPr>
          <w:rFonts w:ascii="StobiSerif Regular" w:eastAsiaTheme="minorHAnsi" w:hAnsi="StobiSerif Regular" w:cstheme="minorBidi"/>
          <w:sz w:val="22"/>
          <w:szCs w:val="22"/>
        </w:rPr>
        <w:t xml:space="preserve">. </w:t>
      </w:r>
    </w:p>
    <w:p w14:paraId="77A210D2" w14:textId="72CBA602" w:rsidR="00E87821" w:rsidRPr="006746CF" w:rsidRDefault="00776CB2" w:rsidP="00A52C9C">
      <w:pPr>
        <w:ind w:firstLine="720"/>
        <w:jc w:val="both"/>
        <w:rPr>
          <w:rFonts w:ascii="StobiSerif Regular" w:eastAsiaTheme="minorHAnsi" w:hAnsi="StobiSerif Regular" w:cstheme="minorBidi"/>
          <w:sz w:val="22"/>
          <w:szCs w:val="22"/>
        </w:rPr>
      </w:pPr>
      <w:r w:rsidRPr="006746CF">
        <w:rPr>
          <w:rFonts w:ascii="StobiSerif Regular" w:eastAsiaTheme="minorHAnsi" w:hAnsi="StobiSerif Regular" w:cstheme="minorBidi"/>
          <w:sz w:val="22"/>
          <w:szCs w:val="22"/>
        </w:rPr>
        <w:t xml:space="preserve">Во однос на вкупната меѓуфазна потрошувачка, во </w:t>
      </w:r>
      <w:r w:rsidR="00E87821" w:rsidRPr="006746CF">
        <w:rPr>
          <w:rFonts w:ascii="StobiSerif Regular" w:eastAsiaTheme="minorHAnsi" w:hAnsi="StobiSerif Regular" w:cstheme="minorBidi"/>
          <w:sz w:val="22"/>
          <w:szCs w:val="22"/>
        </w:rPr>
        <w:t>20</w:t>
      </w:r>
      <w:r w:rsidR="00E87821" w:rsidRPr="006746CF">
        <w:rPr>
          <w:rFonts w:ascii="StobiSerif Regular" w:eastAsiaTheme="minorHAnsi" w:hAnsi="StobiSerif Regular" w:cstheme="minorBidi"/>
          <w:sz w:val="22"/>
          <w:szCs w:val="22"/>
          <w:lang w:val="mk-MK"/>
        </w:rPr>
        <w:t>21</w:t>
      </w:r>
      <w:r w:rsidR="00E87821" w:rsidRPr="006746CF">
        <w:rPr>
          <w:rFonts w:ascii="StobiSerif Regular" w:eastAsiaTheme="minorHAnsi" w:hAnsi="StobiSerif Regular" w:cstheme="minorBidi"/>
          <w:sz w:val="22"/>
          <w:szCs w:val="22"/>
        </w:rPr>
        <w:t xml:space="preserve"> </w:t>
      </w:r>
      <w:r w:rsidRPr="006746CF">
        <w:rPr>
          <w:rFonts w:ascii="StobiSerif Regular" w:eastAsiaTheme="minorHAnsi" w:hAnsi="StobiSerif Regular" w:cstheme="minorBidi"/>
          <w:sz w:val="22"/>
          <w:szCs w:val="22"/>
        </w:rPr>
        <w:t>година најзначајно место за</w:t>
      </w:r>
      <w:r w:rsidRPr="006746CF">
        <w:rPr>
          <w:rFonts w:ascii="StobiSerif Regular" w:eastAsiaTheme="minorHAnsi" w:hAnsi="StobiSerif Regular" w:cstheme="minorBidi"/>
          <w:sz w:val="22"/>
          <w:szCs w:val="22"/>
          <w:lang w:val="mk-MK"/>
        </w:rPr>
        <w:t>в</w:t>
      </w:r>
      <w:r w:rsidRPr="006746CF">
        <w:rPr>
          <w:rFonts w:ascii="StobiSerif Regular" w:eastAsiaTheme="minorHAnsi" w:hAnsi="StobiSerif Regular" w:cstheme="minorBidi"/>
          <w:sz w:val="22"/>
          <w:szCs w:val="22"/>
        </w:rPr>
        <w:t>земаат трошоците за добиточна храна (29,</w:t>
      </w:r>
      <w:r w:rsidR="00E87821" w:rsidRPr="006746CF">
        <w:rPr>
          <w:rFonts w:ascii="StobiSerif Regular" w:eastAsiaTheme="minorHAnsi" w:hAnsi="StobiSerif Regular" w:cstheme="minorBidi"/>
          <w:sz w:val="22"/>
          <w:szCs w:val="22"/>
          <w:lang w:val="mk-MK"/>
        </w:rPr>
        <w:t>3</w:t>
      </w:r>
      <w:r w:rsidR="00E87821" w:rsidRPr="006746CF">
        <w:rPr>
          <w:rFonts w:ascii="StobiSerif Regular" w:eastAsiaTheme="minorHAnsi" w:hAnsi="StobiSerif Regular" w:cstheme="minorBidi"/>
          <w:sz w:val="22"/>
          <w:szCs w:val="22"/>
        </w:rPr>
        <w:t xml:space="preserve"> </w:t>
      </w:r>
      <w:r w:rsidRPr="006746CF">
        <w:rPr>
          <w:rFonts w:ascii="StobiSerif Regular" w:eastAsiaTheme="minorHAnsi" w:hAnsi="StobiSerif Regular" w:cstheme="minorBidi"/>
          <w:sz w:val="22"/>
          <w:szCs w:val="22"/>
        </w:rPr>
        <w:t>%) и трошоците за енергија и мазива (</w:t>
      </w:r>
      <w:r w:rsidRPr="006746CF">
        <w:rPr>
          <w:rFonts w:ascii="StobiSerif Regular" w:eastAsiaTheme="minorHAnsi" w:hAnsi="StobiSerif Regular" w:cstheme="minorBidi"/>
          <w:sz w:val="22"/>
          <w:szCs w:val="22"/>
          <w:lang w:val="mk-MK"/>
        </w:rPr>
        <w:t>24,</w:t>
      </w:r>
      <w:r w:rsidR="00E87821" w:rsidRPr="006746CF">
        <w:rPr>
          <w:rFonts w:ascii="StobiSerif Regular" w:eastAsiaTheme="minorHAnsi" w:hAnsi="StobiSerif Regular" w:cstheme="minorBidi"/>
          <w:sz w:val="22"/>
          <w:szCs w:val="22"/>
          <w:lang w:val="mk-MK"/>
        </w:rPr>
        <w:t>9</w:t>
      </w:r>
      <w:r w:rsidRPr="006746CF">
        <w:rPr>
          <w:rFonts w:ascii="StobiSerif Regular" w:eastAsiaTheme="minorHAnsi" w:hAnsi="StobiSerif Regular" w:cstheme="minorBidi"/>
          <w:sz w:val="22"/>
          <w:szCs w:val="22"/>
        </w:rPr>
        <w:t xml:space="preserve">%). </w:t>
      </w:r>
    </w:p>
    <w:p w14:paraId="413BD8BC" w14:textId="08912433" w:rsidR="006746CF" w:rsidRDefault="00776CB2" w:rsidP="00A52C9C">
      <w:pPr>
        <w:ind w:firstLine="720"/>
        <w:jc w:val="both"/>
        <w:rPr>
          <w:rFonts w:ascii="StobiSerif Regular" w:eastAsiaTheme="minorHAnsi" w:hAnsi="StobiSerif Regular" w:cstheme="minorBidi"/>
          <w:sz w:val="22"/>
          <w:szCs w:val="22"/>
        </w:rPr>
      </w:pPr>
      <w:r w:rsidRPr="006746CF">
        <w:rPr>
          <w:rFonts w:ascii="StobiSerif Regular" w:eastAsiaTheme="minorHAnsi" w:hAnsi="StobiSerif Regular" w:cstheme="minorBidi"/>
          <w:sz w:val="22"/>
          <w:szCs w:val="22"/>
        </w:rPr>
        <w:t>Значајно место во структурата на трошоците заземаат</w:t>
      </w:r>
      <w:r w:rsidR="00E87821" w:rsidRPr="006746CF">
        <w:rPr>
          <w:rFonts w:ascii="StobiSerif Regular" w:eastAsiaTheme="minorHAnsi" w:hAnsi="StobiSerif Regular" w:cstheme="minorBidi"/>
          <w:sz w:val="22"/>
          <w:szCs w:val="22"/>
          <w:lang w:val="mk-MK"/>
        </w:rPr>
        <w:t xml:space="preserve"> други производи</w:t>
      </w:r>
      <w:r w:rsidR="00063044">
        <w:rPr>
          <w:rFonts w:ascii="StobiSerif Regular" w:eastAsiaTheme="minorHAnsi" w:hAnsi="StobiSerif Regular" w:cstheme="minorBidi"/>
          <w:sz w:val="22"/>
          <w:szCs w:val="22"/>
          <w:lang w:val="mk-MK"/>
        </w:rPr>
        <w:t xml:space="preserve"> </w:t>
      </w:r>
      <w:r w:rsidR="00E87821" w:rsidRPr="006746CF">
        <w:rPr>
          <w:rFonts w:ascii="StobiSerif Regular" w:eastAsiaTheme="minorHAnsi" w:hAnsi="StobiSerif Regular" w:cstheme="minorBidi"/>
          <w:sz w:val="22"/>
          <w:szCs w:val="22"/>
          <w:lang w:val="mk-MK"/>
        </w:rPr>
        <w:t>и услуги 13,1%,</w:t>
      </w:r>
      <w:r w:rsidR="006746CF" w:rsidRPr="006746CF">
        <w:rPr>
          <w:rFonts w:ascii="StobiSerif Regular" w:eastAsiaTheme="minorHAnsi" w:hAnsi="StobiSerif Regular" w:cstheme="minorBidi"/>
          <w:sz w:val="22"/>
          <w:szCs w:val="22"/>
          <w:lang w:val="mk-MK"/>
        </w:rPr>
        <w:t xml:space="preserve"> </w:t>
      </w:r>
      <w:r w:rsidRPr="006746CF">
        <w:rPr>
          <w:rFonts w:ascii="StobiSerif Regular" w:eastAsiaTheme="minorHAnsi" w:hAnsi="StobiSerif Regular" w:cstheme="minorBidi"/>
          <w:sz w:val="22"/>
          <w:szCs w:val="22"/>
        </w:rPr>
        <w:t>трошоците за заштита на растенијата и пестициди (12</w:t>
      </w:r>
      <w:r w:rsidR="00E87821" w:rsidRPr="006746CF">
        <w:rPr>
          <w:rFonts w:ascii="StobiSerif Regular" w:eastAsiaTheme="minorHAnsi" w:hAnsi="StobiSerif Regular" w:cstheme="minorBidi"/>
          <w:sz w:val="22"/>
          <w:szCs w:val="22"/>
          <w:lang w:val="mk-MK"/>
        </w:rPr>
        <w:t>,3</w:t>
      </w:r>
      <w:r w:rsidRPr="006746CF">
        <w:rPr>
          <w:rFonts w:ascii="StobiSerif Regular" w:eastAsiaTheme="minorHAnsi" w:hAnsi="StobiSerif Regular" w:cstheme="minorBidi"/>
          <w:sz w:val="22"/>
          <w:szCs w:val="22"/>
        </w:rPr>
        <w:t>%), одржување на материјали (9,</w:t>
      </w:r>
      <w:r w:rsidRPr="006746CF">
        <w:rPr>
          <w:rFonts w:ascii="StobiSerif Regular" w:eastAsiaTheme="minorHAnsi" w:hAnsi="StobiSerif Regular" w:cstheme="minorBidi"/>
          <w:sz w:val="22"/>
          <w:szCs w:val="22"/>
          <w:lang w:val="mk-MK"/>
        </w:rPr>
        <w:t>2</w:t>
      </w:r>
      <w:r w:rsidRPr="006746CF">
        <w:rPr>
          <w:rFonts w:ascii="StobiSerif Regular" w:eastAsiaTheme="minorHAnsi" w:hAnsi="StobiSerif Regular" w:cstheme="minorBidi"/>
          <w:sz w:val="22"/>
          <w:szCs w:val="22"/>
        </w:rPr>
        <w:t>%), семе и посадочен материјал (</w:t>
      </w:r>
      <w:r w:rsidRPr="006746CF">
        <w:rPr>
          <w:rFonts w:ascii="StobiSerif Regular" w:eastAsiaTheme="minorHAnsi" w:hAnsi="StobiSerif Regular" w:cstheme="minorBidi"/>
          <w:sz w:val="22"/>
          <w:szCs w:val="22"/>
          <w:lang w:val="mk-MK"/>
        </w:rPr>
        <w:t>2,</w:t>
      </w:r>
      <w:r w:rsidR="00E14BF2" w:rsidRPr="006746CF">
        <w:rPr>
          <w:rFonts w:ascii="StobiSerif Regular" w:eastAsiaTheme="minorHAnsi" w:hAnsi="StobiSerif Regular" w:cstheme="minorBidi"/>
          <w:sz w:val="22"/>
          <w:szCs w:val="22"/>
          <w:lang w:val="mk-MK"/>
        </w:rPr>
        <w:t>9</w:t>
      </w:r>
      <w:r w:rsidRPr="006746CF">
        <w:rPr>
          <w:rFonts w:ascii="StobiSerif Regular" w:eastAsiaTheme="minorHAnsi" w:hAnsi="StobiSerif Regular" w:cstheme="minorBidi"/>
          <w:sz w:val="22"/>
          <w:szCs w:val="22"/>
        </w:rPr>
        <w:t>%), ѓубрива и средства за подобрување на земјиштето (</w:t>
      </w:r>
      <w:r w:rsidRPr="006746CF">
        <w:rPr>
          <w:rFonts w:ascii="StobiSerif Regular" w:eastAsiaTheme="minorHAnsi" w:hAnsi="StobiSerif Regular" w:cstheme="minorBidi"/>
          <w:sz w:val="22"/>
          <w:szCs w:val="22"/>
          <w:lang w:val="mk-MK"/>
        </w:rPr>
        <w:t>5,</w:t>
      </w:r>
      <w:r w:rsidR="00E14BF2" w:rsidRPr="006746CF">
        <w:rPr>
          <w:rFonts w:ascii="StobiSerif Regular" w:eastAsiaTheme="minorHAnsi" w:hAnsi="StobiSerif Regular" w:cstheme="minorBidi"/>
          <w:sz w:val="22"/>
          <w:szCs w:val="22"/>
          <w:lang w:val="mk-MK"/>
        </w:rPr>
        <w:t>6</w:t>
      </w:r>
      <w:r w:rsidRPr="006746CF">
        <w:rPr>
          <w:rFonts w:ascii="StobiSerif Regular" w:eastAsiaTheme="minorHAnsi" w:hAnsi="StobiSerif Regular" w:cstheme="minorBidi"/>
          <w:sz w:val="22"/>
          <w:szCs w:val="22"/>
        </w:rPr>
        <w:t>%).</w:t>
      </w:r>
      <w:r w:rsidRPr="002B4630">
        <w:rPr>
          <w:rFonts w:ascii="StobiSerif Regular" w:eastAsiaTheme="minorHAnsi" w:hAnsi="StobiSerif Regular" w:cstheme="minorBidi"/>
          <w:sz w:val="22"/>
          <w:szCs w:val="22"/>
        </w:rPr>
        <w:t xml:space="preserve"> </w:t>
      </w:r>
    </w:p>
    <w:p w14:paraId="64968926" w14:textId="77777777" w:rsidR="00FC2DB7" w:rsidRDefault="00FC2DB7">
      <w:pPr>
        <w:spacing w:after="160" w:line="259" w:lineRule="auto"/>
        <w:jc w:val="both"/>
        <w:rPr>
          <w:rFonts w:ascii="StobiSerif Regular" w:eastAsiaTheme="minorHAnsi" w:hAnsi="StobiSerif Regular" w:cstheme="minorBidi"/>
          <w:sz w:val="22"/>
          <w:szCs w:val="22"/>
        </w:rPr>
      </w:pPr>
    </w:p>
    <w:p w14:paraId="78254AA1" w14:textId="67092327" w:rsidR="00776CB2" w:rsidRPr="002B4630" w:rsidRDefault="00776CB2">
      <w:pPr>
        <w:spacing w:after="160" w:line="259" w:lineRule="auto"/>
        <w:jc w:val="both"/>
        <w:rPr>
          <w:rFonts w:ascii="StobiSerif Regular" w:eastAsiaTheme="minorHAnsi" w:hAnsi="StobiSerif Regular" w:cstheme="minorBidi"/>
          <w:sz w:val="22"/>
          <w:szCs w:val="22"/>
        </w:rPr>
      </w:pPr>
      <w:r w:rsidRPr="002B4630">
        <w:rPr>
          <w:rFonts w:ascii="StobiSerif Regular" w:eastAsiaTheme="minorHAnsi" w:hAnsi="StobiSerif Regular" w:cstheme="minorBidi"/>
          <w:sz w:val="22"/>
          <w:szCs w:val="22"/>
        </w:rPr>
        <w:t>Табела 1</w:t>
      </w:r>
      <w:r w:rsidRPr="002B4630">
        <w:rPr>
          <w:rFonts w:ascii="StobiSerif Regular" w:eastAsiaTheme="minorHAnsi" w:hAnsi="StobiSerif Regular" w:cstheme="minorBidi"/>
          <w:sz w:val="22"/>
          <w:szCs w:val="22"/>
          <w:lang w:val="mk-MK"/>
        </w:rPr>
        <w:t>5</w:t>
      </w:r>
      <w:r w:rsidRPr="002B4630">
        <w:rPr>
          <w:rFonts w:ascii="StobiSerif Regular" w:eastAsiaTheme="minorHAnsi" w:hAnsi="StobiSerif Regular" w:cstheme="minorBidi"/>
          <w:sz w:val="22"/>
          <w:szCs w:val="22"/>
        </w:rPr>
        <w:t>:</w:t>
      </w:r>
      <w:r w:rsidRPr="002B4630">
        <w:rPr>
          <w:rFonts w:ascii="StobiSerif Regular" w:eastAsiaTheme="minorHAnsi" w:hAnsi="StobiSerif Regular" w:cstheme="minorBidi"/>
          <w:sz w:val="22"/>
          <w:szCs w:val="22"/>
          <w:lang w:val="mk-MK" w:eastAsia="en-GB"/>
        </w:rPr>
        <w:t xml:space="preserve"> Учество на вработени во сектор земјоделство, шумарство и рибарство 2017-</w:t>
      </w:r>
      <w:r w:rsidR="002D2B44" w:rsidRPr="002B4630">
        <w:rPr>
          <w:rFonts w:ascii="StobiSerif Regular" w:eastAsiaTheme="minorHAnsi" w:hAnsi="StobiSerif Regular" w:cstheme="minorBidi"/>
          <w:sz w:val="22"/>
          <w:szCs w:val="22"/>
          <w:lang w:val="mk-MK" w:eastAsia="en-GB"/>
        </w:rPr>
        <w:t xml:space="preserve">2022 </w:t>
      </w:r>
      <w:r w:rsidRPr="002B4630">
        <w:rPr>
          <w:rFonts w:ascii="StobiSerif Regular" w:eastAsiaTheme="minorHAnsi" w:hAnsi="StobiSerif Regular" w:cstheme="minorBidi"/>
          <w:sz w:val="22"/>
          <w:szCs w:val="22"/>
          <w:lang w:val="mk-MK" w:eastAsia="en-GB"/>
        </w:rPr>
        <w:t>година</w:t>
      </w:r>
    </w:p>
    <w:tbl>
      <w:tblPr>
        <w:tblW w:w="9085" w:type="dxa"/>
        <w:jc w:val="center"/>
        <w:tblLook w:val="04A0" w:firstRow="1" w:lastRow="0" w:firstColumn="1" w:lastColumn="0" w:noHBand="0" w:noVBand="1"/>
      </w:tblPr>
      <w:tblGrid>
        <w:gridCol w:w="3155"/>
        <w:gridCol w:w="900"/>
        <w:gridCol w:w="900"/>
        <w:gridCol w:w="810"/>
        <w:gridCol w:w="990"/>
        <w:gridCol w:w="990"/>
        <w:gridCol w:w="1340"/>
      </w:tblGrid>
      <w:tr w:rsidR="004863B9" w:rsidRPr="0096652D" w14:paraId="10688995" w14:textId="10A9EDF1" w:rsidTr="00A52C9C">
        <w:trPr>
          <w:trHeight w:val="255"/>
          <w:jc w:val="center"/>
        </w:trPr>
        <w:tc>
          <w:tcPr>
            <w:tcW w:w="31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D02C4" w14:textId="3ECB1998" w:rsidR="004863B9" w:rsidRPr="006746CF" w:rsidRDefault="004863B9" w:rsidP="009E7122">
            <w:pPr>
              <w:spacing w:after="142" w:line="259" w:lineRule="auto"/>
              <w:rPr>
                <w:rFonts w:ascii="StobiSerif Regular" w:eastAsiaTheme="minorHAnsi" w:hAnsi="StobiSerif Regular" w:cstheme="minorBidi"/>
                <w:b/>
                <w:sz w:val="18"/>
                <w:szCs w:val="18"/>
                <w:lang w:val="mk-MK"/>
              </w:rPr>
            </w:pPr>
            <w:r w:rsidRPr="006746CF">
              <w:rPr>
                <w:rFonts w:ascii="StobiSerif Regular" w:eastAsiaTheme="minorHAnsi" w:hAnsi="StobiSerif Regular" w:cstheme="minorBidi"/>
                <w:b/>
                <w:sz w:val="18"/>
                <w:szCs w:val="18"/>
                <w:lang w:val="mk-MK"/>
              </w:rPr>
              <w:t>Година</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2FE98F92" w14:textId="77777777" w:rsidR="004863B9" w:rsidRPr="006746CF" w:rsidRDefault="004863B9" w:rsidP="009E7122">
            <w:pPr>
              <w:spacing w:after="142" w:line="259" w:lineRule="auto"/>
              <w:jc w:val="center"/>
              <w:rPr>
                <w:rFonts w:ascii="StobiSerif Regular" w:eastAsiaTheme="minorHAnsi" w:hAnsi="StobiSerif Regular" w:cstheme="minorBidi"/>
                <w:b/>
                <w:sz w:val="18"/>
                <w:szCs w:val="18"/>
              </w:rPr>
            </w:pPr>
            <w:r w:rsidRPr="006746CF">
              <w:rPr>
                <w:rFonts w:ascii="StobiSerif Regular" w:eastAsiaTheme="minorHAnsi" w:hAnsi="StobiSerif Regular" w:cstheme="minorBidi"/>
                <w:b/>
                <w:sz w:val="18"/>
                <w:szCs w:val="18"/>
              </w:rPr>
              <w:t>2017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2E35B1C7" w14:textId="77777777" w:rsidR="004863B9" w:rsidRPr="006746CF" w:rsidRDefault="004863B9" w:rsidP="009E7122">
            <w:pPr>
              <w:spacing w:after="142" w:line="259" w:lineRule="auto"/>
              <w:jc w:val="center"/>
              <w:rPr>
                <w:rFonts w:ascii="StobiSerif Regular" w:eastAsiaTheme="minorHAnsi" w:hAnsi="StobiSerif Regular" w:cstheme="minorBidi"/>
                <w:b/>
                <w:sz w:val="18"/>
                <w:szCs w:val="18"/>
              </w:rPr>
            </w:pPr>
            <w:r w:rsidRPr="006746CF">
              <w:rPr>
                <w:rFonts w:ascii="StobiSerif Regular" w:eastAsiaTheme="minorHAnsi" w:hAnsi="StobiSerif Regular" w:cstheme="minorBidi"/>
                <w:b/>
                <w:sz w:val="18"/>
                <w:szCs w:val="18"/>
              </w:rPr>
              <w:t>2018</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5CF1DBAF" w14:textId="77777777" w:rsidR="004863B9" w:rsidRPr="006746CF" w:rsidRDefault="004863B9" w:rsidP="009E7122">
            <w:pPr>
              <w:spacing w:after="142" w:line="259" w:lineRule="auto"/>
              <w:jc w:val="center"/>
              <w:rPr>
                <w:rFonts w:ascii="StobiSerif Regular" w:eastAsiaTheme="minorHAnsi" w:hAnsi="StobiSerif Regular" w:cstheme="minorBidi"/>
                <w:b/>
                <w:sz w:val="18"/>
                <w:szCs w:val="18"/>
              </w:rPr>
            </w:pPr>
            <w:r w:rsidRPr="006746CF">
              <w:rPr>
                <w:rFonts w:ascii="StobiSerif Regular" w:eastAsiaTheme="minorHAnsi" w:hAnsi="StobiSerif Regular" w:cstheme="minorBidi"/>
                <w:b/>
                <w:sz w:val="18"/>
                <w:szCs w:val="18"/>
              </w:rPr>
              <w:t>2019</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4585B1D9" w14:textId="77777777" w:rsidR="004863B9" w:rsidRPr="006746CF" w:rsidRDefault="004863B9" w:rsidP="009E7122">
            <w:pPr>
              <w:spacing w:after="142" w:line="259" w:lineRule="auto"/>
              <w:jc w:val="center"/>
              <w:rPr>
                <w:rFonts w:ascii="StobiSerif Regular" w:eastAsiaTheme="minorHAnsi" w:hAnsi="StobiSerif Regular" w:cstheme="minorBidi"/>
                <w:b/>
                <w:sz w:val="18"/>
                <w:szCs w:val="18"/>
              </w:rPr>
            </w:pPr>
            <w:r w:rsidRPr="006746CF">
              <w:rPr>
                <w:rFonts w:ascii="StobiSerif Regular" w:eastAsiaTheme="minorHAnsi" w:hAnsi="StobiSerif Regular" w:cstheme="minorBidi"/>
                <w:b/>
                <w:sz w:val="18"/>
                <w:szCs w:val="18"/>
              </w:rPr>
              <w:t>2020</w:t>
            </w:r>
          </w:p>
        </w:tc>
        <w:tc>
          <w:tcPr>
            <w:tcW w:w="990" w:type="dxa"/>
            <w:tcBorders>
              <w:top w:val="single" w:sz="4" w:space="0" w:color="auto"/>
              <w:left w:val="nil"/>
              <w:bottom w:val="single" w:sz="4" w:space="0" w:color="auto"/>
              <w:right w:val="single" w:sz="4" w:space="0" w:color="auto"/>
            </w:tcBorders>
            <w:vAlign w:val="center"/>
          </w:tcPr>
          <w:p w14:paraId="3504B38A" w14:textId="77777777" w:rsidR="004863B9" w:rsidRPr="006746CF" w:rsidRDefault="004863B9" w:rsidP="009E7122">
            <w:pPr>
              <w:spacing w:after="142" w:line="259" w:lineRule="auto"/>
              <w:jc w:val="center"/>
              <w:rPr>
                <w:rFonts w:ascii="StobiSerif Regular" w:eastAsiaTheme="minorHAnsi" w:hAnsi="StobiSerif Regular" w:cstheme="minorBidi"/>
                <w:b/>
                <w:sz w:val="18"/>
                <w:szCs w:val="18"/>
                <w:lang w:val="mk-MK"/>
              </w:rPr>
            </w:pPr>
            <w:r w:rsidRPr="006746CF">
              <w:rPr>
                <w:rFonts w:ascii="StobiSerif Regular" w:eastAsiaTheme="minorHAnsi" w:hAnsi="StobiSerif Regular" w:cstheme="minorBidi"/>
                <w:b/>
                <w:sz w:val="18"/>
                <w:szCs w:val="18"/>
                <w:lang w:val="mk-MK"/>
              </w:rPr>
              <w:t>2021</w:t>
            </w:r>
          </w:p>
        </w:tc>
        <w:tc>
          <w:tcPr>
            <w:tcW w:w="1340" w:type="dxa"/>
            <w:tcBorders>
              <w:top w:val="single" w:sz="4" w:space="0" w:color="auto"/>
              <w:left w:val="nil"/>
              <w:bottom w:val="single" w:sz="4" w:space="0" w:color="auto"/>
              <w:right w:val="single" w:sz="4" w:space="0" w:color="auto"/>
            </w:tcBorders>
            <w:vAlign w:val="center"/>
          </w:tcPr>
          <w:p w14:paraId="6219ED3F" w14:textId="033E5D83" w:rsidR="004863B9" w:rsidRPr="006746CF" w:rsidRDefault="004863B9" w:rsidP="009E7122">
            <w:pPr>
              <w:spacing w:after="142" w:line="259" w:lineRule="auto"/>
              <w:jc w:val="center"/>
              <w:rPr>
                <w:rFonts w:ascii="StobiSerif Regular" w:eastAsiaTheme="minorHAnsi" w:hAnsi="StobiSerif Regular" w:cstheme="minorBidi"/>
                <w:b/>
                <w:sz w:val="18"/>
                <w:szCs w:val="18"/>
                <w:lang w:val="mk-MK"/>
              </w:rPr>
            </w:pPr>
            <w:r w:rsidRPr="006746CF">
              <w:rPr>
                <w:rFonts w:ascii="StobiSerif Regular" w:eastAsiaTheme="minorHAnsi" w:hAnsi="StobiSerif Regular" w:cstheme="minorBidi"/>
                <w:b/>
                <w:sz w:val="18"/>
                <w:szCs w:val="18"/>
                <w:lang w:val="mk-MK"/>
              </w:rPr>
              <w:t>2022</w:t>
            </w:r>
          </w:p>
        </w:tc>
      </w:tr>
      <w:tr w:rsidR="004863B9" w:rsidRPr="0096652D" w14:paraId="02AA5BCE" w14:textId="17AF7AA8" w:rsidTr="00A52C9C">
        <w:trPr>
          <w:trHeight w:val="255"/>
          <w:jc w:val="center"/>
        </w:trPr>
        <w:tc>
          <w:tcPr>
            <w:tcW w:w="3155" w:type="dxa"/>
            <w:tcBorders>
              <w:top w:val="nil"/>
              <w:left w:val="single" w:sz="4" w:space="0" w:color="auto"/>
              <w:bottom w:val="single" w:sz="4" w:space="0" w:color="auto"/>
              <w:right w:val="single" w:sz="4" w:space="0" w:color="auto"/>
            </w:tcBorders>
            <w:shd w:val="clear" w:color="auto" w:fill="auto"/>
            <w:noWrap/>
            <w:vAlign w:val="center"/>
            <w:hideMark/>
          </w:tcPr>
          <w:p w14:paraId="1572C171" w14:textId="0BD8693B" w:rsidR="004863B9" w:rsidRPr="006746CF" w:rsidRDefault="004863B9" w:rsidP="009E7122">
            <w:pPr>
              <w:spacing w:after="142" w:line="259" w:lineRule="auto"/>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rPr>
              <w:t>Вкупно</w:t>
            </w:r>
            <w:r w:rsidRPr="006746CF">
              <w:rPr>
                <w:rFonts w:ascii="StobiSerif Regular" w:eastAsiaTheme="minorHAnsi" w:hAnsi="StobiSerif Regular" w:cstheme="minorBidi"/>
                <w:sz w:val="18"/>
                <w:szCs w:val="18"/>
                <w:lang w:val="mk-MK"/>
              </w:rPr>
              <w:t xml:space="preserve"> вработени</w:t>
            </w:r>
          </w:p>
        </w:tc>
        <w:tc>
          <w:tcPr>
            <w:tcW w:w="900" w:type="dxa"/>
            <w:tcBorders>
              <w:top w:val="nil"/>
              <w:left w:val="nil"/>
              <w:bottom w:val="single" w:sz="4" w:space="0" w:color="auto"/>
              <w:right w:val="single" w:sz="4" w:space="0" w:color="auto"/>
            </w:tcBorders>
            <w:shd w:val="clear" w:color="auto" w:fill="auto"/>
            <w:noWrap/>
            <w:vAlign w:val="center"/>
            <w:hideMark/>
          </w:tcPr>
          <w:p w14:paraId="60A25C55"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740</w:t>
            </w:r>
            <w:r w:rsidRPr="006746CF">
              <w:rPr>
                <w:rFonts w:ascii="StobiSerif Regular" w:eastAsiaTheme="minorHAnsi" w:hAnsi="StobiSerif Regular" w:cstheme="minorBidi"/>
                <w:sz w:val="18"/>
                <w:szCs w:val="18"/>
                <w:lang w:val="mk-MK"/>
              </w:rPr>
              <w:t xml:space="preserve"> </w:t>
            </w:r>
            <w:r w:rsidRPr="006746CF">
              <w:rPr>
                <w:rFonts w:ascii="StobiSerif Regular" w:eastAsiaTheme="minorHAnsi" w:hAnsi="StobiSerif Regular" w:cstheme="minorBidi"/>
                <w:sz w:val="18"/>
                <w:szCs w:val="18"/>
              </w:rPr>
              <w:t>648</w:t>
            </w:r>
          </w:p>
        </w:tc>
        <w:tc>
          <w:tcPr>
            <w:tcW w:w="900" w:type="dxa"/>
            <w:tcBorders>
              <w:top w:val="nil"/>
              <w:left w:val="nil"/>
              <w:bottom w:val="single" w:sz="4" w:space="0" w:color="auto"/>
              <w:right w:val="single" w:sz="4" w:space="0" w:color="auto"/>
            </w:tcBorders>
            <w:shd w:val="clear" w:color="auto" w:fill="auto"/>
            <w:noWrap/>
            <w:vAlign w:val="center"/>
            <w:hideMark/>
          </w:tcPr>
          <w:p w14:paraId="4FBD2363"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759</w:t>
            </w:r>
            <w:r w:rsidRPr="006746CF">
              <w:rPr>
                <w:rFonts w:ascii="StobiSerif Regular" w:eastAsiaTheme="minorHAnsi" w:hAnsi="StobiSerif Regular" w:cstheme="minorBidi"/>
                <w:sz w:val="18"/>
                <w:szCs w:val="18"/>
                <w:lang w:val="mk-MK"/>
              </w:rPr>
              <w:t xml:space="preserve"> </w:t>
            </w:r>
            <w:r w:rsidRPr="006746CF">
              <w:rPr>
                <w:rFonts w:ascii="StobiSerif Regular" w:eastAsiaTheme="minorHAnsi" w:hAnsi="StobiSerif Regular" w:cstheme="minorBidi"/>
                <w:sz w:val="18"/>
                <w:szCs w:val="18"/>
              </w:rPr>
              <w:t>054</w:t>
            </w:r>
          </w:p>
        </w:tc>
        <w:tc>
          <w:tcPr>
            <w:tcW w:w="810" w:type="dxa"/>
            <w:tcBorders>
              <w:top w:val="nil"/>
              <w:left w:val="nil"/>
              <w:bottom w:val="single" w:sz="4" w:space="0" w:color="auto"/>
              <w:right w:val="single" w:sz="4" w:space="0" w:color="auto"/>
            </w:tcBorders>
            <w:shd w:val="clear" w:color="auto" w:fill="auto"/>
            <w:noWrap/>
            <w:vAlign w:val="center"/>
            <w:hideMark/>
          </w:tcPr>
          <w:p w14:paraId="26036622"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797</w:t>
            </w:r>
            <w:r w:rsidRPr="006746CF">
              <w:rPr>
                <w:rFonts w:ascii="StobiSerif Regular" w:eastAsiaTheme="minorHAnsi" w:hAnsi="StobiSerif Regular" w:cstheme="minorBidi"/>
                <w:sz w:val="18"/>
                <w:szCs w:val="18"/>
                <w:lang w:val="mk-MK"/>
              </w:rPr>
              <w:t xml:space="preserve"> </w:t>
            </w:r>
            <w:r w:rsidRPr="006746CF">
              <w:rPr>
                <w:rFonts w:ascii="StobiSerif Regular" w:eastAsiaTheme="minorHAnsi" w:hAnsi="StobiSerif Regular" w:cstheme="minorBidi"/>
                <w:sz w:val="18"/>
                <w:szCs w:val="18"/>
              </w:rPr>
              <w:t>651</w:t>
            </w:r>
          </w:p>
        </w:tc>
        <w:tc>
          <w:tcPr>
            <w:tcW w:w="990" w:type="dxa"/>
            <w:tcBorders>
              <w:top w:val="nil"/>
              <w:left w:val="nil"/>
              <w:bottom w:val="single" w:sz="4" w:space="0" w:color="auto"/>
              <w:right w:val="single" w:sz="4" w:space="0" w:color="auto"/>
            </w:tcBorders>
            <w:shd w:val="clear" w:color="auto" w:fill="auto"/>
            <w:noWrap/>
            <w:vAlign w:val="center"/>
            <w:hideMark/>
          </w:tcPr>
          <w:p w14:paraId="6B71DFAB"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794</w:t>
            </w:r>
            <w:r w:rsidRPr="006746CF">
              <w:rPr>
                <w:rFonts w:ascii="StobiSerif Regular" w:eastAsiaTheme="minorHAnsi" w:hAnsi="StobiSerif Regular" w:cstheme="minorBidi"/>
                <w:sz w:val="18"/>
                <w:szCs w:val="18"/>
                <w:lang w:val="mk-MK"/>
              </w:rPr>
              <w:t xml:space="preserve"> </w:t>
            </w:r>
            <w:r w:rsidRPr="006746CF">
              <w:rPr>
                <w:rFonts w:ascii="StobiSerif Regular" w:eastAsiaTheme="minorHAnsi" w:hAnsi="StobiSerif Regular" w:cstheme="minorBidi"/>
                <w:sz w:val="18"/>
                <w:szCs w:val="18"/>
              </w:rPr>
              <w:t>909</w:t>
            </w:r>
          </w:p>
        </w:tc>
        <w:tc>
          <w:tcPr>
            <w:tcW w:w="990" w:type="dxa"/>
            <w:tcBorders>
              <w:top w:val="nil"/>
              <w:left w:val="nil"/>
              <w:bottom w:val="single" w:sz="4" w:space="0" w:color="auto"/>
              <w:right w:val="single" w:sz="4" w:space="0" w:color="auto"/>
            </w:tcBorders>
            <w:vAlign w:val="center"/>
          </w:tcPr>
          <w:p w14:paraId="0A9EA19B"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795 807</w:t>
            </w:r>
          </w:p>
        </w:tc>
        <w:tc>
          <w:tcPr>
            <w:tcW w:w="1340" w:type="dxa"/>
            <w:tcBorders>
              <w:top w:val="nil"/>
              <w:left w:val="nil"/>
              <w:bottom w:val="single" w:sz="4" w:space="0" w:color="auto"/>
              <w:right w:val="single" w:sz="4" w:space="0" w:color="auto"/>
            </w:tcBorders>
            <w:vAlign w:val="center"/>
          </w:tcPr>
          <w:p w14:paraId="420140AB" w14:textId="21F2F3F3" w:rsidR="004863B9" w:rsidRPr="006746CF" w:rsidRDefault="00D25C29" w:rsidP="006746CF">
            <w:pPr>
              <w:spacing w:after="142" w:line="259" w:lineRule="auto"/>
              <w:jc w:val="right"/>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692 034</w:t>
            </w:r>
          </w:p>
        </w:tc>
      </w:tr>
      <w:tr w:rsidR="004863B9" w:rsidRPr="0096652D" w14:paraId="31ECB872" w14:textId="451ABE75" w:rsidTr="00A52C9C">
        <w:trPr>
          <w:trHeight w:val="818"/>
          <w:jc w:val="center"/>
        </w:trPr>
        <w:tc>
          <w:tcPr>
            <w:tcW w:w="3155" w:type="dxa"/>
            <w:tcBorders>
              <w:top w:val="nil"/>
              <w:left w:val="single" w:sz="4" w:space="0" w:color="auto"/>
              <w:bottom w:val="single" w:sz="4" w:space="0" w:color="auto"/>
              <w:right w:val="single" w:sz="4" w:space="0" w:color="auto"/>
            </w:tcBorders>
            <w:shd w:val="clear" w:color="auto" w:fill="auto"/>
            <w:vAlign w:val="center"/>
            <w:hideMark/>
          </w:tcPr>
          <w:p w14:paraId="5C908C8E" w14:textId="5B60500A" w:rsidR="004863B9" w:rsidRPr="006746CF" w:rsidRDefault="004863B9" w:rsidP="00E14BF2">
            <w:pPr>
              <w:spacing w:after="142" w:line="259" w:lineRule="auto"/>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lang w:val="mk-MK"/>
              </w:rPr>
              <w:t>Вработени во сектор з</w:t>
            </w:r>
            <w:r w:rsidRPr="006746CF">
              <w:rPr>
                <w:rFonts w:ascii="StobiSerif Regular" w:eastAsiaTheme="minorHAnsi" w:hAnsi="StobiSerif Regular" w:cstheme="minorBidi"/>
                <w:sz w:val="18"/>
                <w:szCs w:val="18"/>
              </w:rPr>
              <w:t>емјоделство, шумарство и рибарство</w:t>
            </w:r>
          </w:p>
        </w:tc>
        <w:tc>
          <w:tcPr>
            <w:tcW w:w="900" w:type="dxa"/>
            <w:tcBorders>
              <w:top w:val="nil"/>
              <w:left w:val="nil"/>
              <w:bottom w:val="single" w:sz="4" w:space="0" w:color="auto"/>
              <w:right w:val="single" w:sz="4" w:space="0" w:color="auto"/>
            </w:tcBorders>
            <w:shd w:val="clear" w:color="auto" w:fill="auto"/>
            <w:noWrap/>
            <w:vAlign w:val="center"/>
            <w:hideMark/>
          </w:tcPr>
          <w:p w14:paraId="47B7243B"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120</w:t>
            </w:r>
            <w:r w:rsidRPr="006746CF">
              <w:rPr>
                <w:rFonts w:ascii="StobiSerif Regular" w:eastAsiaTheme="minorHAnsi" w:hAnsi="StobiSerif Regular" w:cstheme="minorBidi"/>
                <w:sz w:val="18"/>
                <w:szCs w:val="18"/>
                <w:lang w:val="mk-MK"/>
              </w:rPr>
              <w:t xml:space="preserve"> </w:t>
            </w:r>
            <w:r w:rsidRPr="006746CF">
              <w:rPr>
                <w:rFonts w:ascii="StobiSerif Regular" w:eastAsiaTheme="minorHAnsi" w:hAnsi="StobiSerif Regular" w:cstheme="minorBidi"/>
                <w:sz w:val="18"/>
                <w:szCs w:val="18"/>
              </w:rPr>
              <w:t>311</w:t>
            </w:r>
          </w:p>
        </w:tc>
        <w:tc>
          <w:tcPr>
            <w:tcW w:w="900" w:type="dxa"/>
            <w:tcBorders>
              <w:top w:val="nil"/>
              <w:left w:val="nil"/>
              <w:bottom w:val="single" w:sz="4" w:space="0" w:color="auto"/>
              <w:right w:val="single" w:sz="4" w:space="0" w:color="auto"/>
            </w:tcBorders>
            <w:shd w:val="clear" w:color="auto" w:fill="auto"/>
            <w:noWrap/>
            <w:vAlign w:val="center"/>
            <w:hideMark/>
          </w:tcPr>
          <w:p w14:paraId="57F5D53B"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119</w:t>
            </w:r>
            <w:r w:rsidRPr="006746CF">
              <w:rPr>
                <w:rFonts w:ascii="StobiSerif Regular" w:eastAsiaTheme="minorHAnsi" w:hAnsi="StobiSerif Regular" w:cstheme="minorBidi"/>
                <w:sz w:val="18"/>
                <w:szCs w:val="18"/>
                <w:lang w:val="mk-MK"/>
              </w:rPr>
              <w:t xml:space="preserve"> </w:t>
            </w:r>
            <w:r w:rsidRPr="006746CF">
              <w:rPr>
                <w:rFonts w:ascii="StobiSerif Regular" w:eastAsiaTheme="minorHAnsi" w:hAnsi="StobiSerif Regular" w:cstheme="minorBidi"/>
                <w:sz w:val="18"/>
                <w:szCs w:val="18"/>
              </w:rPr>
              <w:t>337</w:t>
            </w:r>
          </w:p>
        </w:tc>
        <w:tc>
          <w:tcPr>
            <w:tcW w:w="810" w:type="dxa"/>
            <w:tcBorders>
              <w:top w:val="nil"/>
              <w:left w:val="nil"/>
              <w:bottom w:val="single" w:sz="4" w:space="0" w:color="auto"/>
              <w:right w:val="single" w:sz="4" w:space="0" w:color="auto"/>
            </w:tcBorders>
            <w:shd w:val="clear" w:color="auto" w:fill="auto"/>
            <w:noWrap/>
            <w:vAlign w:val="center"/>
            <w:hideMark/>
          </w:tcPr>
          <w:p w14:paraId="0D02248F"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111</w:t>
            </w:r>
            <w:r w:rsidRPr="006746CF">
              <w:rPr>
                <w:rFonts w:ascii="StobiSerif Regular" w:eastAsiaTheme="minorHAnsi" w:hAnsi="StobiSerif Regular" w:cstheme="minorBidi"/>
                <w:sz w:val="18"/>
                <w:szCs w:val="18"/>
                <w:lang w:val="mk-MK"/>
              </w:rPr>
              <w:t xml:space="preserve"> </w:t>
            </w:r>
            <w:r w:rsidRPr="006746CF">
              <w:rPr>
                <w:rFonts w:ascii="StobiSerif Regular" w:eastAsiaTheme="minorHAnsi" w:hAnsi="StobiSerif Regular" w:cstheme="minorBidi"/>
                <w:sz w:val="18"/>
                <w:szCs w:val="18"/>
              </w:rPr>
              <w:t>033</w:t>
            </w:r>
          </w:p>
        </w:tc>
        <w:tc>
          <w:tcPr>
            <w:tcW w:w="990" w:type="dxa"/>
            <w:tcBorders>
              <w:top w:val="nil"/>
              <w:left w:val="nil"/>
              <w:bottom w:val="single" w:sz="4" w:space="0" w:color="auto"/>
              <w:right w:val="single" w:sz="4" w:space="0" w:color="auto"/>
            </w:tcBorders>
            <w:shd w:val="clear" w:color="auto" w:fill="auto"/>
            <w:noWrap/>
            <w:vAlign w:val="center"/>
            <w:hideMark/>
          </w:tcPr>
          <w:p w14:paraId="2641398C"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95</w:t>
            </w:r>
            <w:r w:rsidRPr="006746CF">
              <w:rPr>
                <w:rFonts w:ascii="StobiSerif Regular" w:eastAsiaTheme="minorHAnsi" w:hAnsi="StobiSerif Regular" w:cstheme="minorBidi"/>
                <w:sz w:val="18"/>
                <w:szCs w:val="18"/>
                <w:lang w:val="mk-MK"/>
              </w:rPr>
              <w:t xml:space="preserve"> </w:t>
            </w:r>
            <w:r w:rsidRPr="006746CF">
              <w:rPr>
                <w:rFonts w:ascii="StobiSerif Regular" w:eastAsiaTheme="minorHAnsi" w:hAnsi="StobiSerif Regular" w:cstheme="minorBidi"/>
                <w:sz w:val="18"/>
                <w:szCs w:val="18"/>
              </w:rPr>
              <w:t>545</w:t>
            </w:r>
          </w:p>
        </w:tc>
        <w:tc>
          <w:tcPr>
            <w:tcW w:w="990" w:type="dxa"/>
            <w:tcBorders>
              <w:top w:val="nil"/>
              <w:left w:val="nil"/>
              <w:bottom w:val="single" w:sz="4" w:space="0" w:color="auto"/>
              <w:right w:val="single" w:sz="4" w:space="0" w:color="auto"/>
            </w:tcBorders>
            <w:vAlign w:val="center"/>
          </w:tcPr>
          <w:p w14:paraId="2F498128"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91 506</w:t>
            </w:r>
          </w:p>
        </w:tc>
        <w:tc>
          <w:tcPr>
            <w:tcW w:w="1340" w:type="dxa"/>
            <w:tcBorders>
              <w:top w:val="nil"/>
              <w:left w:val="nil"/>
              <w:bottom w:val="single" w:sz="4" w:space="0" w:color="auto"/>
              <w:right w:val="single" w:sz="4" w:space="0" w:color="auto"/>
            </w:tcBorders>
            <w:vAlign w:val="center"/>
          </w:tcPr>
          <w:p w14:paraId="2E095C48" w14:textId="4F2421FA" w:rsidR="004863B9" w:rsidRPr="006746CF" w:rsidRDefault="00D25C29">
            <w:pPr>
              <w:spacing w:after="142" w:line="259" w:lineRule="auto"/>
              <w:jc w:val="right"/>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69 143</w:t>
            </w:r>
          </w:p>
        </w:tc>
      </w:tr>
      <w:tr w:rsidR="004863B9" w:rsidRPr="0096652D" w14:paraId="6E24F46B" w14:textId="3825FE76" w:rsidTr="00A52C9C">
        <w:trPr>
          <w:trHeight w:val="255"/>
          <w:jc w:val="center"/>
        </w:trPr>
        <w:tc>
          <w:tcPr>
            <w:tcW w:w="3155" w:type="dxa"/>
            <w:tcBorders>
              <w:top w:val="nil"/>
              <w:left w:val="single" w:sz="4" w:space="0" w:color="auto"/>
              <w:bottom w:val="single" w:sz="4" w:space="0" w:color="auto"/>
              <w:right w:val="single" w:sz="4" w:space="0" w:color="auto"/>
            </w:tcBorders>
            <w:shd w:val="clear" w:color="auto" w:fill="auto"/>
            <w:noWrap/>
            <w:vAlign w:val="center"/>
            <w:hideMark/>
          </w:tcPr>
          <w:p w14:paraId="616CA9E1" w14:textId="77777777" w:rsidR="004863B9" w:rsidRPr="006746CF" w:rsidRDefault="004863B9" w:rsidP="009E7122">
            <w:pPr>
              <w:spacing w:after="142" w:line="259" w:lineRule="auto"/>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Учество во %</w:t>
            </w:r>
          </w:p>
        </w:tc>
        <w:tc>
          <w:tcPr>
            <w:tcW w:w="900" w:type="dxa"/>
            <w:tcBorders>
              <w:top w:val="nil"/>
              <w:left w:val="nil"/>
              <w:bottom w:val="single" w:sz="4" w:space="0" w:color="auto"/>
              <w:right w:val="single" w:sz="4" w:space="0" w:color="auto"/>
            </w:tcBorders>
            <w:shd w:val="clear" w:color="auto" w:fill="auto"/>
            <w:noWrap/>
            <w:vAlign w:val="center"/>
            <w:hideMark/>
          </w:tcPr>
          <w:p w14:paraId="68A4591E"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16</w:t>
            </w:r>
            <w:r w:rsidRPr="006746CF">
              <w:rPr>
                <w:rFonts w:ascii="StobiSerif Regular" w:eastAsiaTheme="minorHAnsi" w:hAnsi="StobiSerif Regular" w:cstheme="minorBidi"/>
                <w:sz w:val="18"/>
                <w:szCs w:val="18"/>
                <w:lang w:val="mk-MK"/>
              </w:rPr>
              <w:t>,</w:t>
            </w:r>
            <w:r w:rsidRPr="006746CF">
              <w:rPr>
                <w:rFonts w:ascii="StobiSerif Regular" w:eastAsiaTheme="minorHAnsi" w:hAnsi="StobiSerif Regular" w:cstheme="minorBidi"/>
                <w:sz w:val="18"/>
                <w:szCs w:val="18"/>
              </w:rPr>
              <w:t>2</w:t>
            </w:r>
          </w:p>
        </w:tc>
        <w:tc>
          <w:tcPr>
            <w:tcW w:w="900" w:type="dxa"/>
            <w:tcBorders>
              <w:top w:val="nil"/>
              <w:left w:val="nil"/>
              <w:bottom w:val="single" w:sz="4" w:space="0" w:color="auto"/>
              <w:right w:val="single" w:sz="4" w:space="0" w:color="auto"/>
            </w:tcBorders>
            <w:shd w:val="clear" w:color="auto" w:fill="auto"/>
            <w:noWrap/>
            <w:vAlign w:val="center"/>
            <w:hideMark/>
          </w:tcPr>
          <w:p w14:paraId="03FBB4EF"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15</w:t>
            </w:r>
            <w:r w:rsidRPr="006746CF">
              <w:rPr>
                <w:rFonts w:ascii="StobiSerif Regular" w:eastAsiaTheme="minorHAnsi" w:hAnsi="StobiSerif Regular" w:cstheme="minorBidi"/>
                <w:sz w:val="18"/>
                <w:szCs w:val="18"/>
                <w:lang w:val="mk-MK"/>
              </w:rPr>
              <w:t>,</w:t>
            </w:r>
            <w:r w:rsidRPr="006746CF">
              <w:rPr>
                <w:rFonts w:ascii="StobiSerif Regular" w:eastAsiaTheme="minorHAnsi" w:hAnsi="StobiSerif Regular" w:cstheme="minorBidi"/>
                <w:sz w:val="18"/>
                <w:szCs w:val="18"/>
              </w:rPr>
              <w:t>7</w:t>
            </w:r>
          </w:p>
        </w:tc>
        <w:tc>
          <w:tcPr>
            <w:tcW w:w="810" w:type="dxa"/>
            <w:tcBorders>
              <w:top w:val="nil"/>
              <w:left w:val="nil"/>
              <w:bottom w:val="single" w:sz="4" w:space="0" w:color="auto"/>
              <w:right w:val="single" w:sz="4" w:space="0" w:color="auto"/>
            </w:tcBorders>
            <w:shd w:val="clear" w:color="auto" w:fill="auto"/>
            <w:noWrap/>
            <w:vAlign w:val="center"/>
            <w:hideMark/>
          </w:tcPr>
          <w:p w14:paraId="6A58F0EA"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13</w:t>
            </w:r>
            <w:r w:rsidRPr="006746CF">
              <w:rPr>
                <w:rFonts w:ascii="StobiSerif Regular" w:eastAsiaTheme="minorHAnsi" w:hAnsi="StobiSerif Regular" w:cstheme="minorBidi"/>
                <w:sz w:val="18"/>
                <w:szCs w:val="18"/>
                <w:lang w:val="mk-MK"/>
              </w:rPr>
              <w:t>,</w:t>
            </w:r>
            <w:r w:rsidRPr="006746CF">
              <w:rPr>
                <w:rFonts w:ascii="StobiSerif Regular" w:eastAsiaTheme="minorHAnsi" w:hAnsi="StobiSerif Regular" w:cstheme="minorBidi"/>
                <w:sz w:val="18"/>
                <w:szCs w:val="18"/>
              </w:rPr>
              <w:t>9</w:t>
            </w:r>
          </w:p>
        </w:tc>
        <w:tc>
          <w:tcPr>
            <w:tcW w:w="990" w:type="dxa"/>
            <w:tcBorders>
              <w:top w:val="nil"/>
              <w:left w:val="nil"/>
              <w:bottom w:val="single" w:sz="4" w:space="0" w:color="auto"/>
              <w:right w:val="single" w:sz="4" w:space="0" w:color="auto"/>
            </w:tcBorders>
            <w:shd w:val="clear" w:color="auto" w:fill="auto"/>
            <w:noWrap/>
            <w:vAlign w:val="center"/>
            <w:hideMark/>
          </w:tcPr>
          <w:p w14:paraId="711F34C5"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rPr>
            </w:pPr>
            <w:r w:rsidRPr="006746CF">
              <w:rPr>
                <w:rFonts w:ascii="StobiSerif Regular" w:eastAsiaTheme="minorHAnsi" w:hAnsi="StobiSerif Regular" w:cstheme="minorBidi"/>
                <w:sz w:val="18"/>
                <w:szCs w:val="18"/>
              </w:rPr>
              <w:t>12</w:t>
            </w:r>
            <w:r w:rsidRPr="006746CF">
              <w:rPr>
                <w:rFonts w:ascii="StobiSerif Regular" w:eastAsiaTheme="minorHAnsi" w:hAnsi="StobiSerif Regular" w:cstheme="minorBidi"/>
                <w:sz w:val="18"/>
                <w:szCs w:val="18"/>
                <w:lang w:val="mk-MK"/>
              </w:rPr>
              <w:t>,</w:t>
            </w:r>
            <w:r w:rsidRPr="006746CF">
              <w:rPr>
                <w:rFonts w:ascii="StobiSerif Regular" w:eastAsiaTheme="minorHAnsi" w:hAnsi="StobiSerif Regular" w:cstheme="minorBidi"/>
                <w:sz w:val="18"/>
                <w:szCs w:val="18"/>
              </w:rPr>
              <w:t>0</w:t>
            </w:r>
          </w:p>
        </w:tc>
        <w:tc>
          <w:tcPr>
            <w:tcW w:w="990" w:type="dxa"/>
            <w:tcBorders>
              <w:top w:val="nil"/>
              <w:left w:val="nil"/>
              <w:bottom w:val="single" w:sz="4" w:space="0" w:color="auto"/>
              <w:right w:val="single" w:sz="4" w:space="0" w:color="auto"/>
            </w:tcBorders>
            <w:vAlign w:val="center"/>
          </w:tcPr>
          <w:p w14:paraId="55385BC2" w14:textId="77777777" w:rsidR="004863B9" w:rsidRPr="006746CF" w:rsidRDefault="004863B9" w:rsidP="006746CF">
            <w:pPr>
              <w:spacing w:after="142" w:line="259" w:lineRule="auto"/>
              <w:jc w:val="right"/>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11,5</w:t>
            </w:r>
          </w:p>
        </w:tc>
        <w:tc>
          <w:tcPr>
            <w:tcW w:w="1340" w:type="dxa"/>
            <w:tcBorders>
              <w:top w:val="nil"/>
              <w:left w:val="nil"/>
              <w:bottom w:val="single" w:sz="4" w:space="0" w:color="auto"/>
              <w:right w:val="single" w:sz="4" w:space="0" w:color="auto"/>
            </w:tcBorders>
            <w:vAlign w:val="center"/>
          </w:tcPr>
          <w:p w14:paraId="249FD993" w14:textId="4D074F3B" w:rsidR="004863B9" w:rsidRPr="006746CF" w:rsidRDefault="00D25C29" w:rsidP="006746CF">
            <w:pPr>
              <w:spacing w:after="142" w:line="259" w:lineRule="auto"/>
              <w:jc w:val="right"/>
              <w:rPr>
                <w:rFonts w:ascii="StobiSerif Regular" w:eastAsiaTheme="minorHAnsi" w:hAnsi="StobiSerif Regular" w:cstheme="minorBidi"/>
                <w:sz w:val="18"/>
                <w:szCs w:val="18"/>
                <w:lang w:val="mk-MK"/>
              </w:rPr>
            </w:pPr>
            <w:r w:rsidRPr="006746CF">
              <w:rPr>
                <w:rFonts w:ascii="StobiSerif Regular" w:eastAsiaTheme="minorHAnsi" w:hAnsi="StobiSerif Regular" w:cstheme="minorBidi"/>
                <w:sz w:val="18"/>
                <w:szCs w:val="18"/>
                <w:lang w:val="mk-MK"/>
              </w:rPr>
              <w:t>10,0</w:t>
            </w:r>
          </w:p>
        </w:tc>
      </w:tr>
    </w:tbl>
    <w:p w14:paraId="1AC1B000" w14:textId="09695D48" w:rsidR="00776CB2" w:rsidRPr="006746CF" w:rsidRDefault="00776CB2">
      <w:pPr>
        <w:spacing w:after="160" w:line="259" w:lineRule="auto"/>
        <w:jc w:val="both"/>
        <w:rPr>
          <w:rFonts w:ascii="StobiSerif Regular" w:eastAsiaTheme="minorHAnsi" w:hAnsi="StobiSerif Regular" w:cstheme="minorBidi"/>
          <w:sz w:val="16"/>
          <w:szCs w:val="16"/>
          <w:lang w:val="mk-MK"/>
        </w:rPr>
      </w:pPr>
      <w:r w:rsidRPr="006746CF">
        <w:rPr>
          <w:rFonts w:ascii="StobiSerif Regular" w:eastAsiaTheme="minorHAnsi" w:hAnsi="StobiSerif Regular" w:cstheme="minorBidi"/>
          <w:sz w:val="16"/>
          <w:szCs w:val="16"/>
          <w:lang w:val="mk-MK"/>
        </w:rPr>
        <w:t xml:space="preserve">Извор: ДЗС, Република Северна Македонија во бројки, </w:t>
      </w:r>
      <w:r w:rsidR="00D25C29" w:rsidRPr="006746CF">
        <w:rPr>
          <w:rFonts w:ascii="StobiSerif Regular" w:eastAsiaTheme="minorHAnsi" w:hAnsi="StobiSerif Regular" w:cstheme="minorBidi"/>
          <w:sz w:val="16"/>
          <w:szCs w:val="16"/>
          <w:lang w:val="mk-MK"/>
        </w:rPr>
        <w:t>2023</w:t>
      </w:r>
    </w:p>
    <w:p w14:paraId="13899EAF" w14:textId="0BA085FE" w:rsidR="00776CB2" w:rsidRPr="002B4630" w:rsidRDefault="00776CB2" w:rsidP="009E7122">
      <w:pPr>
        <w:spacing w:line="259" w:lineRule="auto"/>
        <w:ind w:firstLine="720"/>
        <w:jc w:val="both"/>
        <w:rPr>
          <w:rFonts w:ascii="StobiSerif Regular" w:eastAsiaTheme="minorHAnsi" w:hAnsi="StobiSerif Regular" w:cstheme="minorBidi"/>
          <w:sz w:val="22"/>
          <w:szCs w:val="22"/>
          <w:lang w:val="mk-MK" w:eastAsia="en-GB"/>
        </w:rPr>
      </w:pPr>
      <w:r w:rsidRPr="002B4630">
        <w:rPr>
          <w:rFonts w:ascii="StobiSerif Regular" w:eastAsiaTheme="minorHAnsi" w:hAnsi="StobiSerif Regular" w:cstheme="minorBidi"/>
          <w:sz w:val="22"/>
          <w:szCs w:val="22"/>
          <w:lang w:val="mk-MK" w:eastAsia="en-GB"/>
        </w:rPr>
        <w:t>Во 202</w:t>
      </w:r>
      <w:r w:rsidR="002D2B44" w:rsidRPr="002B4630">
        <w:rPr>
          <w:rFonts w:ascii="StobiSerif Regular" w:eastAsiaTheme="minorHAnsi" w:hAnsi="StobiSerif Regular" w:cstheme="minorBidi"/>
          <w:sz w:val="22"/>
          <w:szCs w:val="22"/>
          <w:lang w:val="mk-MK" w:eastAsia="en-GB"/>
        </w:rPr>
        <w:t>2</w:t>
      </w:r>
      <w:r w:rsidRPr="002B4630">
        <w:rPr>
          <w:rFonts w:ascii="StobiSerif Regular" w:eastAsiaTheme="minorHAnsi" w:hAnsi="StobiSerif Regular" w:cstheme="minorBidi"/>
          <w:sz w:val="22"/>
          <w:szCs w:val="22"/>
          <w:lang w:val="mk-MK" w:eastAsia="en-GB"/>
        </w:rPr>
        <w:t xml:space="preserve"> година бројот на вработени во секторот земјоделство, шумарство и рибарство е намален за околу </w:t>
      </w:r>
      <w:r w:rsidR="00052490" w:rsidRPr="002B4630">
        <w:rPr>
          <w:rFonts w:ascii="StobiSerif Regular" w:eastAsiaTheme="minorHAnsi" w:hAnsi="StobiSerif Regular" w:cstheme="minorBidi"/>
          <w:sz w:val="22"/>
          <w:szCs w:val="22"/>
          <w:lang w:val="mk-MK" w:eastAsia="en-GB"/>
        </w:rPr>
        <w:t>24,0</w:t>
      </w:r>
      <w:r w:rsidRPr="002B4630">
        <w:rPr>
          <w:rFonts w:ascii="StobiSerif Regular" w:eastAsiaTheme="minorHAnsi" w:hAnsi="StobiSerif Regular" w:cstheme="minorBidi"/>
          <w:sz w:val="22"/>
          <w:szCs w:val="22"/>
          <w:lang w:val="mk-MK" w:eastAsia="en-GB"/>
        </w:rPr>
        <w:t xml:space="preserve">% во споредба со </w:t>
      </w:r>
      <w:r w:rsidR="002D2B44" w:rsidRPr="002B4630">
        <w:rPr>
          <w:rFonts w:ascii="StobiSerif Regular" w:eastAsiaTheme="minorHAnsi" w:hAnsi="StobiSerif Regular" w:cstheme="minorBidi"/>
          <w:sz w:val="22"/>
          <w:szCs w:val="22"/>
          <w:lang w:val="mk-MK" w:eastAsia="en-GB"/>
        </w:rPr>
        <w:t xml:space="preserve">2021 </w:t>
      </w:r>
      <w:r w:rsidRPr="002B4630">
        <w:rPr>
          <w:rFonts w:ascii="StobiSerif Regular" w:eastAsiaTheme="minorHAnsi" w:hAnsi="StobiSerif Regular" w:cstheme="minorBidi"/>
          <w:sz w:val="22"/>
          <w:szCs w:val="22"/>
          <w:lang w:val="mk-MK" w:eastAsia="en-GB"/>
        </w:rPr>
        <w:t xml:space="preserve">година. </w:t>
      </w:r>
    </w:p>
    <w:p w14:paraId="21995945" w14:textId="22729302" w:rsidR="00776CB2" w:rsidRPr="002B4630" w:rsidRDefault="00776CB2" w:rsidP="006746CF">
      <w:pPr>
        <w:spacing w:line="259" w:lineRule="auto"/>
        <w:ind w:firstLine="720"/>
        <w:jc w:val="both"/>
        <w:rPr>
          <w:rFonts w:ascii="StobiSerif Regular" w:eastAsiaTheme="minorHAnsi" w:hAnsi="StobiSerif Regular" w:cstheme="minorBidi"/>
          <w:sz w:val="22"/>
          <w:szCs w:val="22"/>
        </w:rPr>
      </w:pPr>
      <w:r w:rsidRPr="002B4630">
        <w:rPr>
          <w:rFonts w:ascii="StobiSerif Regular" w:eastAsiaTheme="minorHAnsi" w:hAnsi="StobiSerif Regular" w:cstheme="minorBidi"/>
          <w:sz w:val="22"/>
          <w:szCs w:val="22"/>
          <w:lang w:val="mk-MK" w:eastAsia="en-GB"/>
        </w:rPr>
        <w:t>Учеството на земјоделскиот сектор во вкупната вработеност има тренд на намалување</w:t>
      </w:r>
      <w:r w:rsidRPr="002B4630">
        <w:rPr>
          <w:rFonts w:ascii="StobiSerif Regular" w:eastAsiaTheme="minorHAnsi" w:hAnsi="StobiSerif Regular" w:cstheme="minorBidi"/>
          <w:sz w:val="22"/>
          <w:szCs w:val="22"/>
          <w:lang w:val="ru-RU" w:eastAsia="en-GB"/>
        </w:rPr>
        <w:t xml:space="preserve"> од  од 13,9% во 2019 год.</w:t>
      </w:r>
      <w:r w:rsidR="00273136" w:rsidRPr="002B4630">
        <w:rPr>
          <w:rFonts w:ascii="StobiSerif Regular" w:eastAsiaTheme="minorHAnsi" w:hAnsi="StobiSerif Regular" w:cstheme="minorBidi"/>
          <w:sz w:val="22"/>
          <w:szCs w:val="22"/>
          <w:lang w:val="ru-RU" w:eastAsia="en-GB"/>
        </w:rPr>
        <w:t xml:space="preserve">, </w:t>
      </w:r>
      <w:r w:rsidRPr="002B4630">
        <w:rPr>
          <w:rFonts w:ascii="StobiSerif Regular" w:eastAsiaTheme="minorHAnsi" w:hAnsi="StobiSerif Regular" w:cstheme="minorBidi"/>
          <w:sz w:val="22"/>
          <w:szCs w:val="22"/>
          <w:lang w:val="ru-RU" w:eastAsia="en-GB"/>
        </w:rPr>
        <w:t>12% во 2020 год</w:t>
      </w:r>
      <w:r w:rsidR="00273136" w:rsidRPr="002B4630">
        <w:rPr>
          <w:rFonts w:ascii="StobiSerif Regular" w:eastAsiaTheme="minorHAnsi" w:hAnsi="StobiSerif Regular" w:cstheme="minorBidi"/>
          <w:sz w:val="22"/>
          <w:szCs w:val="22"/>
          <w:lang w:val="ru-RU" w:eastAsia="en-GB"/>
        </w:rPr>
        <w:t>,</w:t>
      </w:r>
      <w:r w:rsidR="00063044">
        <w:rPr>
          <w:rFonts w:ascii="StobiSerif Regular" w:eastAsiaTheme="minorHAnsi" w:hAnsi="StobiSerif Regular" w:cstheme="minorBidi"/>
          <w:sz w:val="22"/>
          <w:szCs w:val="22"/>
          <w:lang w:val="ru-RU" w:eastAsia="en-GB"/>
        </w:rPr>
        <w:t xml:space="preserve"> </w:t>
      </w:r>
      <w:r w:rsidRPr="002B4630">
        <w:rPr>
          <w:rFonts w:ascii="StobiSerif Regular" w:eastAsiaTheme="minorHAnsi" w:hAnsi="StobiSerif Regular" w:cstheme="minorBidi"/>
          <w:sz w:val="22"/>
          <w:szCs w:val="22"/>
          <w:lang w:val="ru-RU" w:eastAsia="en-GB"/>
        </w:rPr>
        <w:t xml:space="preserve">во 2021 </w:t>
      </w:r>
      <w:r w:rsidR="00270FD6" w:rsidRPr="002B4630">
        <w:rPr>
          <w:rFonts w:ascii="StobiSerif Regular" w:eastAsiaTheme="minorHAnsi" w:hAnsi="StobiSerif Regular" w:cstheme="minorBidi"/>
          <w:sz w:val="22"/>
          <w:szCs w:val="22"/>
          <w:lang w:val="ru-RU" w:eastAsia="en-GB"/>
        </w:rPr>
        <w:t>год</w:t>
      </w:r>
      <w:r w:rsidR="00270FD6">
        <w:rPr>
          <w:rFonts w:ascii="StobiSerif Regular" w:eastAsiaTheme="minorHAnsi" w:hAnsi="StobiSerif Regular" w:cstheme="minorBidi"/>
          <w:sz w:val="22"/>
          <w:szCs w:val="22"/>
          <w:lang w:val="ru-RU" w:eastAsia="en-GB"/>
        </w:rPr>
        <w:t>.,</w:t>
      </w:r>
      <w:r w:rsidR="00270FD6" w:rsidRPr="002B4630">
        <w:rPr>
          <w:rFonts w:ascii="StobiSerif Regular" w:eastAsiaTheme="minorHAnsi" w:hAnsi="StobiSerif Regular" w:cstheme="minorBidi"/>
          <w:sz w:val="22"/>
          <w:szCs w:val="22"/>
          <w:lang w:val="ru-RU" w:eastAsia="en-GB"/>
        </w:rPr>
        <w:t xml:space="preserve"> </w:t>
      </w:r>
      <w:r w:rsidRPr="002B4630">
        <w:rPr>
          <w:rFonts w:ascii="StobiSerif Regular" w:eastAsiaTheme="minorHAnsi" w:hAnsi="StobiSerif Regular" w:cstheme="minorBidi"/>
          <w:sz w:val="22"/>
          <w:szCs w:val="22"/>
          <w:lang w:val="ru-RU" w:eastAsia="en-GB"/>
        </w:rPr>
        <w:t>11</w:t>
      </w:r>
      <w:r w:rsidR="00063044">
        <w:rPr>
          <w:rFonts w:ascii="StobiSerif Regular" w:eastAsiaTheme="minorHAnsi" w:hAnsi="StobiSerif Regular" w:cstheme="minorBidi"/>
          <w:sz w:val="22"/>
          <w:szCs w:val="22"/>
          <w:lang w:val="ru-RU" w:eastAsia="en-GB"/>
        </w:rPr>
        <w:t>,</w:t>
      </w:r>
      <w:r w:rsidRPr="002B4630">
        <w:rPr>
          <w:rFonts w:ascii="StobiSerif Regular" w:eastAsiaTheme="minorHAnsi" w:hAnsi="StobiSerif Regular" w:cstheme="minorBidi"/>
          <w:sz w:val="22"/>
          <w:szCs w:val="22"/>
          <w:lang w:val="ru-RU" w:eastAsia="en-GB"/>
        </w:rPr>
        <w:t>5%</w:t>
      </w:r>
      <w:r w:rsidR="00273136" w:rsidRPr="002B4630">
        <w:rPr>
          <w:rFonts w:ascii="StobiSerif Regular" w:eastAsiaTheme="minorHAnsi" w:hAnsi="StobiSerif Regular" w:cstheme="minorBidi"/>
          <w:sz w:val="22"/>
          <w:szCs w:val="22"/>
          <w:lang w:val="ru-RU" w:eastAsia="en-GB"/>
        </w:rPr>
        <w:t xml:space="preserve"> и во 2022</w:t>
      </w:r>
      <w:r w:rsidR="00E14BF2" w:rsidRPr="002B4630">
        <w:rPr>
          <w:rFonts w:ascii="StobiSerif Regular" w:eastAsiaTheme="minorHAnsi" w:hAnsi="StobiSerif Regular" w:cstheme="minorBidi"/>
          <w:sz w:val="22"/>
          <w:szCs w:val="22"/>
          <w:lang w:val="ru-RU" w:eastAsia="en-GB"/>
        </w:rPr>
        <w:t xml:space="preserve"> година за</w:t>
      </w:r>
      <w:r w:rsidR="00273136" w:rsidRPr="002B4630">
        <w:rPr>
          <w:rFonts w:ascii="StobiSerif Regular" w:eastAsiaTheme="minorHAnsi" w:hAnsi="StobiSerif Regular" w:cstheme="minorBidi"/>
          <w:sz w:val="22"/>
          <w:szCs w:val="22"/>
          <w:lang w:val="ru-RU" w:eastAsia="en-GB"/>
        </w:rPr>
        <w:t xml:space="preserve"> 10%</w:t>
      </w:r>
      <w:r w:rsidRPr="002B4630">
        <w:rPr>
          <w:rFonts w:ascii="StobiSerif Regular" w:eastAsiaTheme="minorHAnsi" w:hAnsi="StobiSerif Regular" w:cstheme="minorBidi"/>
          <w:sz w:val="22"/>
          <w:szCs w:val="22"/>
          <w:lang w:val="ru-RU" w:eastAsia="en-GB"/>
        </w:rPr>
        <w:t>.</w:t>
      </w:r>
    </w:p>
    <w:p w14:paraId="620EB001" w14:textId="65334047" w:rsidR="00776CB2" w:rsidRPr="002B4630" w:rsidRDefault="00776CB2" w:rsidP="00A52C9C">
      <w:pPr>
        <w:spacing w:line="259" w:lineRule="auto"/>
        <w:ind w:firstLine="720"/>
        <w:jc w:val="both"/>
        <w:rPr>
          <w:rFonts w:ascii="StobiSerif Regular" w:eastAsiaTheme="minorHAnsi" w:hAnsi="StobiSerif Regular" w:cstheme="minorBidi"/>
          <w:sz w:val="22"/>
          <w:szCs w:val="22"/>
          <w:lang w:val="mk-MK" w:eastAsia="mk-MK"/>
        </w:rPr>
      </w:pPr>
      <w:r w:rsidRPr="00A52C9C">
        <w:rPr>
          <w:rFonts w:ascii="StobiSerif Regular" w:eastAsiaTheme="minorHAnsi" w:hAnsi="StobiSerif Regular" w:cstheme="minorBidi"/>
          <w:sz w:val="22"/>
          <w:szCs w:val="22"/>
          <w:lang w:val="mk-MK" w:eastAsia="mk-MK"/>
        </w:rPr>
        <w:t xml:space="preserve">Бројот на населението во руралните средини стагнираше во текот на последната деценија, земено како учество во бројот на вкупното население, </w:t>
      </w:r>
      <w:r w:rsidR="00052490" w:rsidRPr="00A52C9C">
        <w:rPr>
          <w:rFonts w:ascii="StobiSerif Regular" w:eastAsiaTheme="minorHAnsi" w:hAnsi="StobiSerif Regular" w:cstheme="minorBidi"/>
          <w:sz w:val="22"/>
          <w:szCs w:val="22"/>
          <w:lang w:val="mk-MK" w:eastAsia="mk-MK"/>
        </w:rPr>
        <w:t>м</w:t>
      </w:r>
      <w:r w:rsidRPr="00A52C9C">
        <w:rPr>
          <w:rFonts w:ascii="StobiSerif Regular" w:eastAsiaTheme="minorHAnsi" w:hAnsi="StobiSerif Regular" w:cstheme="minorBidi"/>
          <w:sz w:val="22"/>
          <w:szCs w:val="22"/>
          <w:lang w:val="mk-MK" w:eastAsia="mk-MK"/>
        </w:rPr>
        <w:t>ожностите за вработување во руралните средини се ограничени и доминира единствено земјоделството како стопанска гранка. Сите овие фактори го ограничуваат отворањето работни места во руралните средини и економскиот раст.</w:t>
      </w:r>
      <w:r w:rsidRPr="002B4630">
        <w:rPr>
          <w:rFonts w:ascii="StobiSerif Regular" w:eastAsiaTheme="minorHAnsi" w:hAnsi="StobiSerif Regular" w:cstheme="minorBidi"/>
          <w:sz w:val="22"/>
          <w:szCs w:val="22"/>
          <w:lang w:val="mk-MK" w:eastAsia="mk-MK"/>
        </w:rPr>
        <w:t xml:space="preserve"> </w:t>
      </w:r>
    </w:p>
    <w:p w14:paraId="688303AE" w14:textId="1C400859" w:rsidR="00776CB2" w:rsidRPr="002B4630" w:rsidRDefault="00776CB2" w:rsidP="009E7122">
      <w:pPr>
        <w:spacing w:line="259" w:lineRule="auto"/>
        <w:ind w:firstLine="720"/>
        <w:jc w:val="both"/>
        <w:rPr>
          <w:rFonts w:ascii="StobiSerif Regular" w:eastAsiaTheme="minorHAnsi" w:hAnsi="StobiSerif Regular" w:cstheme="minorBidi"/>
          <w:sz w:val="22"/>
          <w:szCs w:val="22"/>
          <w:lang w:val="mk-MK" w:eastAsia="mk-MK"/>
        </w:rPr>
      </w:pPr>
      <w:r w:rsidRPr="002B4630">
        <w:rPr>
          <w:rFonts w:ascii="StobiSerif Regular" w:eastAsiaTheme="minorHAnsi" w:hAnsi="StobiSerif Regular" w:cstheme="minorBidi"/>
          <w:sz w:val="22"/>
          <w:szCs w:val="22"/>
          <w:lang w:val="mk-MK" w:eastAsia="mk-MK"/>
        </w:rPr>
        <w:t xml:space="preserve">Просечната исплатена месечна нето-плата во Република Северна Македонија во </w:t>
      </w:r>
      <w:r w:rsidR="00052490" w:rsidRPr="002B4630">
        <w:rPr>
          <w:rFonts w:ascii="StobiSerif Regular" w:eastAsiaTheme="minorHAnsi" w:hAnsi="StobiSerif Regular" w:cstheme="minorBidi"/>
          <w:sz w:val="22"/>
          <w:szCs w:val="22"/>
          <w:lang w:val="mk-MK" w:eastAsia="mk-MK"/>
        </w:rPr>
        <w:t xml:space="preserve">2022 </w:t>
      </w:r>
      <w:r w:rsidRPr="002B4630">
        <w:rPr>
          <w:rFonts w:ascii="StobiSerif Regular" w:eastAsiaTheme="minorHAnsi" w:hAnsi="StobiSerif Regular" w:cstheme="minorBidi"/>
          <w:sz w:val="22"/>
          <w:szCs w:val="22"/>
          <w:lang w:val="mk-MK" w:eastAsia="mk-MK"/>
        </w:rPr>
        <w:t>година (</w:t>
      </w:r>
      <w:r w:rsidRPr="002B4630">
        <w:rPr>
          <w:rFonts w:ascii="StobiSerif Regular" w:eastAsiaTheme="minorHAnsi" w:hAnsi="StobiSerif Regular" w:cstheme="minorBidi"/>
          <w:sz w:val="22"/>
          <w:szCs w:val="22"/>
          <w:lang w:eastAsia="mk-MK"/>
        </w:rPr>
        <w:t xml:space="preserve">IV </w:t>
      </w:r>
      <w:r w:rsidRPr="002B4630">
        <w:rPr>
          <w:rFonts w:ascii="StobiSerif Regular" w:eastAsiaTheme="minorHAnsi" w:hAnsi="StobiSerif Regular" w:cstheme="minorBidi"/>
          <w:sz w:val="22"/>
          <w:szCs w:val="22"/>
          <w:lang w:val="mk-MK" w:eastAsia="mk-MK"/>
        </w:rPr>
        <w:t xml:space="preserve">тримесечје </w:t>
      </w:r>
      <w:r w:rsidR="00052490" w:rsidRPr="002B4630">
        <w:rPr>
          <w:rFonts w:ascii="StobiSerif Regular" w:eastAsiaTheme="minorHAnsi" w:hAnsi="StobiSerif Regular" w:cstheme="minorBidi"/>
          <w:sz w:val="22"/>
          <w:szCs w:val="22"/>
          <w:lang w:val="mk-MK" w:eastAsia="mk-MK"/>
        </w:rPr>
        <w:t xml:space="preserve">2022 </w:t>
      </w:r>
      <w:r w:rsidRPr="002B4630">
        <w:rPr>
          <w:rFonts w:ascii="StobiSerif Regular" w:eastAsiaTheme="minorHAnsi" w:hAnsi="StobiSerif Regular" w:cstheme="minorBidi"/>
          <w:sz w:val="22"/>
          <w:szCs w:val="22"/>
          <w:lang w:val="mk-MK" w:eastAsia="mk-MK"/>
        </w:rPr>
        <w:t xml:space="preserve">година) изнесува  </w:t>
      </w:r>
      <w:r w:rsidR="00052490" w:rsidRPr="002B4630">
        <w:rPr>
          <w:rFonts w:ascii="StobiSerif Regular" w:eastAsiaTheme="minorHAnsi" w:hAnsi="StobiSerif Regular" w:cstheme="minorBidi"/>
          <w:sz w:val="22"/>
          <w:szCs w:val="22"/>
          <w:lang w:val="mk-MK" w:eastAsia="mk-MK"/>
        </w:rPr>
        <w:t>33.489</w:t>
      </w:r>
      <w:r w:rsidRPr="002B4630">
        <w:rPr>
          <w:rFonts w:ascii="StobiSerif Regular" w:eastAsiaTheme="minorHAnsi" w:hAnsi="StobiSerif Regular" w:cstheme="minorBidi"/>
          <w:sz w:val="22"/>
          <w:szCs w:val="22"/>
          <w:lang w:val="mk-MK" w:eastAsia="mk-MK"/>
        </w:rPr>
        <w:t xml:space="preserve">,00 денари а во секторот земјоделство, шумарство и рибарство изнесува  </w:t>
      </w:r>
      <w:r w:rsidR="00052490" w:rsidRPr="002B4630">
        <w:rPr>
          <w:rFonts w:ascii="StobiSerif Regular" w:eastAsiaTheme="minorHAnsi" w:hAnsi="StobiSerif Regular" w:cstheme="minorBidi"/>
          <w:sz w:val="22"/>
          <w:szCs w:val="22"/>
          <w:lang w:val="mk-MK" w:eastAsia="mk-MK"/>
        </w:rPr>
        <w:t>26.002</w:t>
      </w:r>
      <w:r w:rsidRPr="002B4630">
        <w:rPr>
          <w:rFonts w:ascii="StobiSerif Regular" w:eastAsiaTheme="minorHAnsi" w:hAnsi="StobiSerif Regular" w:cstheme="minorBidi"/>
          <w:sz w:val="22"/>
          <w:szCs w:val="22"/>
          <w:lang w:val="mk-MK" w:eastAsia="mk-MK"/>
        </w:rPr>
        <w:t xml:space="preserve">,00 денари. </w:t>
      </w:r>
    </w:p>
    <w:p w14:paraId="7213694A" w14:textId="77777777" w:rsidR="00A514ED" w:rsidRDefault="00A514ED" w:rsidP="009E7122">
      <w:pPr>
        <w:jc w:val="both"/>
        <w:rPr>
          <w:rFonts w:ascii="StobiSerif Regular" w:eastAsiaTheme="minorHAnsi" w:hAnsi="StobiSerif Regular"/>
          <w:b/>
          <w:bCs/>
        </w:rPr>
      </w:pPr>
    </w:p>
    <w:p w14:paraId="4A491546" w14:textId="3F4E0173" w:rsidR="00776CB2" w:rsidRPr="00A514ED" w:rsidRDefault="00A514ED" w:rsidP="00D52BA0">
      <w:pPr>
        <w:pStyle w:val="a4"/>
      </w:pPr>
      <w:bookmarkStart w:id="81" w:name="_Toc149135547"/>
      <w:r w:rsidRPr="00A514ED">
        <w:t>7.</w:t>
      </w:r>
      <w:r w:rsidR="00527018">
        <w:rPr>
          <w:lang w:val="en-US"/>
        </w:rPr>
        <w:t xml:space="preserve">  </w:t>
      </w:r>
      <w:r w:rsidR="00776CB2" w:rsidRPr="00A514ED">
        <w:t>Земјоделско производство</w:t>
      </w:r>
      <w:bookmarkEnd w:id="81"/>
    </w:p>
    <w:p w14:paraId="48F361E5" w14:textId="77777777" w:rsidR="002D02BB" w:rsidRPr="002B4630" w:rsidRDefault="002D02BB" w:rsidP="009E7122">
      <w:pPr>
        <w:jc w:val="both"/>
        <w:rPr>
          <w:rFonts w:ascii="StobiSerif Regular" w:eastAsiaTheme="minorHAnsi" w:hAnsi="StobiSerif Regular"/>
          <w:b/>
          <w:bCs/>
          <w:sz w:val="22"/>
          <w:szCs w:val="22"/>
        </w:rPr>
      </w:pPr>
    </w:p>
    <w:p w14:paraId="36942689" w14:textId="080BAE9F" w:rsidR="00C46159" w:rsidRPr="00881481" w:rsidRDefault="004B4FA6">
      <w:pPr>
        <w:pStyle w:val="a4"/>
      </w:pPr>
      <w:bookmarkStart w:id="82" w:name="_Toc147734764"/>
      <w:bookmarkStart w:id="83" w:name="_Toc149135548"/>
      <w:r>
        <w:rPr>
          <w:lang w:val="en-US"/>
        </w:rPr>
        <w:lastRenderedPageBreak/>
        <w:t>7.1.</w:t>
      </w:r>
      <w:r w:rsidR="00776CB2" w:rsidRPr="00881481">
        <w:t>Растително производство</w:t>
      </w:r>
      <w:bookmarkEnd w:id="82"/>
      <w:bookmarkEnd w:id="83"/>
      <w:r w:rsidR="00776CB2" w:rsidRPr="00881481">
        <w:t xml:space="preserve"> </w:t>
      </w:r>
    </w:p>
    <w:p w14:paraId="63A385FE" w14:textId="77777777" w:rsidR="004211EB" w:rsidRPr="002B4630" w:rsidRDefault="004211EB">
      <w:pPr>
        <w:pStyle w:val="a4"/>
        <w:rPr>
          <w:highlight w:val="yellow"/>
        </w:rPr>
      </w:pPr>
    </w:p>
    <w:p w14:paraId="379210EE" w14:textId="77777777" w:rsidR="00A514ED" w:rsidRDefault="00E87C9D" w:rsidP="00E321CB">
      <w:pPr>
        <w:ind w:firstLine="720"/>
        <w:jc w:val="both"/>
        <w:rPr>
          <w:rFonts w:ascii="StobiSerif Regular" w:hAnsi="StobiSerif Regular"/>
          <w:sz w:val="22"/>
          <w:szCs w:val="22"/>
        </w:rPr>
      </w:pPr>
      <w:r w:rsidRPr="002B4630">
        <w:rPr>
          <w:rFonts w:ascii="StobiSerif Regular" w:hAnsi="StobiSerif Regular"/>
          <w:sz w:val="22"/>
          <w:szCs w:val="22"/>
        </w:rPr>
        <w:t>Според податоците на Државниот завод</w:t>
      </w:r>
      <w:r w:rsidR="008C7A7E" w:rsidRPr="002B4630">
        <w:rPr>
          <w:rFonts w:ascii="StobiSerif Regular" w:hAnsi="StobiSerif Regular"/>
          <w:sz w:val="22"/>
          <w:szCs w:val="22"/>
        </w:rPr>
        <w:t xml:space="preserve"> за статистика, во 2022 година </w:t>
      </w:r>
      <w:r w:rsidRPr="002B4630">
        <w:rPr>
          <w:rFonts w:ascii="StobiSerif Regular" w:hAnsi="StobiSerif Regular"/>
          <w:sz w:val="22"/>
          <w:szCs w:val="22"/>
        </w:rPr>
        <w:t>се регистрирани 514 436 хектари обработлива површина, која во споредба</w:t>
      </w:r>
      <w:r w:rsidR="006015BA" w:rsidRPr="002B4630">
        <w:rPr>
          <w:rFonts w:ascii="StobiSerif Regular" w:hAnsi="StobiSerif Regular"/>
          <w:sz w:val="22"/>
          <w:szCs w:val="22"/>
        </w:rPr>
        <w:t xml:space="preserve"> со 2021 година е намалена за 0,4%. Кај обработливата површина</w:t>
      </w:r>
      <w:r w:rsidRPr="002B4630">
        <w:rPr>
          <w:rFonts w:ascii="StobiSerif Regular" w:hAnsi="StobiSerif Regular"/>
          <w:sz w:val="22"/>
          <w:szCs w:val="22"/>
        </w:rPr>
        <w:t xml:space="preserve"> во 2022 година, намалување е забележано кај сите категории. </w:t>
      </w:r>
    </w:p>
    <w:p w14:paraId="1A70AD8B" w14:textId="253684D1" w:rsidR="00E87C9D" w:rsidRPr="00CB7DC5" w:rsidRDefault="00E87C9D" w:rsidP="00E321CB">
      <w:pPr>
        <w:ind w:firstLine="720"/>
        <w:jc w:val="both"/>
        <w:rPr>
          <w:rFonts w:ascii="StobiSerif Regular" w:eastAsiaTheme="minorHAnsi" w:hAnsi="StobiSerif Regular" w:cstheme="minorBidi"/>
          <w:sz w:val="22"/>
          <w:szCs w:val="22"/>
        </w:rPr>
      </w:pPr>
      <w:r w:rsidRPr="002B4630">
        <w:rPr>
          <w:rFonts w:ascii="StobiSerif Regular" w:hAnsi="StobiSerif Regular"/>
          <w:sz w:val="22"/>
          <w:szCs w:val="22"/>
        </w:rPr>
        <w:t>Во истиот период, регистрирано е зголемување на производството кај сите избрани посеви, освен кај краставиците, кај кои е регистрирано намалување.</w:t>
      </w:r>
      <w:r w:rsidR="00776CB2" w:rsidRPr="00CB7DC5">
        <w:rPr>
          <w:rFonts w:ascii="StobiSerif Regular" w:eastAsiaTheme="minorHAnsi" w:hAnsi="StobiSerif Regular" w:cstheme="minorBidi"/>
          <w:sz w:val="22"/>
          <w:szCs w:val="22"/>
        </w:rPr>
        <w:t xml:space="preserve">Од вкупните обработливи површини во </w:t>
      </w:r>
      <w:r w:rsidR="00273136" w:rsidRPr="00CB7DC5">
        <w:rPr>
          <w:rFonts w:ascii="StobiSerif Regular" w:eastAsiaTheme="minorHAnsi" w:hAnsi="StobiSerif Regular" w:cstheme="minorBidi"/>
          <w:sz w:val="22"/>
          <w:szCs w:val="22"/>
        </w:rPr>
        <w:t>20</w:t>
      </w:r>
      <w:r w:rsidR="00273136" w:rsidRPr="00CB7DC5">
        <w:rPr>
          <w:rFonts w:ascii="StobiSerif Regular" w:eastAsiaTheme="minorHAnsi" w:hAnsi="StobiSerif Regular" w:cstheme="minorBidi"/>
          <w:sz w:val="22"/>
          <w:szCs w:val="22"/>
          <w:lang w:val="mk-MK"/>
        </w:rPr>
        <w:t>22</w:t>
      </w:r>
      <w:r w:rsidR="00273136" w:rsidRPr="00CB7DC5">
        <w:rPr>
          <w:rFonts w:ascii="StobiSerif Regular" w:eastAsiaTheme="minorHAnsi" w:hAnsi="StobiSerif Regular" w:cstheme="minorBidi"/>
          <w:sz w:val="22"/>
          <w:szCs w:val="22"/>
        </w:rPr>
        <w:t xml:space="preserve"> </w:t>
      </w:r>
      <w:r w:rsidR="00776CB2" w:rsidRPr="00CB7DC5">
        <w:rPr>
          <w:rFonts w:ascii="StobiSerif Regular" w:eastAsiaTheme="minorHAnsi" w:hAnsi="StobiSerif Regular" w:cstheme="minorBidi"/>
          <w:sz w:val="22"/>
          <w:szCs w:val="22"/>
        </w:rPr>
        <w:t xml:space="preserve">год. ораниците и бавчите зафаќаат </w:t>
      </w:r>
      <w:r w:rsidRPr="00CB7DC5">
        <w:rPr>
          <w:rFonts w:ascii="StobiSerif Regular" w:eastAsiaTheme="minorHAnsi" w:hAnsi="StobiSerif Regular" w:cstheme="minorBidi"/>
          <w:sz w:val="22"/>
          <w:szCs w:val="22"/>
          <w:lang w:val="mk-MK"/>
        </w:rPr>
        <w:t>415 648</w:t>
      </w:r>
      <w:r w:rsidR="00776CB2" w:rsidRPr="00CB7DC5">
        <w:rPr>
          <w:rFonts w:ascii="StobiSerif Regular" w:eastAsiaTheme="minorHAnsi" w:hAnsi="StobiSerif Regular" w:cstheme="minorBidi"/>
          <w:sz w:val="22"/>
          <w:szCs w:val="22"/>
        </w:rPr>
        <w:t xml:space="preserve"> ха или </w:t>
      </w:r>
      <w:r w:rsidR="006015BA" w:rsidRPr="00CB7DC5">
        <w:rPr>
          <w:rFonts w:ascii="StobiSerif Regular" w:eastAsiaTheme="minorHAnsi" w:hAnsi="StobiSerif Regular" w:cstheme="minorBidi"/>
          <w:sz w:val="22"/>
          <w:szCs w:val="22"/>
        </w:rPr>
        <w:t>8</w:t>
      </w:r>
      <w:r w:rsidR="006015BA" w:rsidRPr="00CB7DC5">
        <w:rPr>
          <w:rFonts w:ascii="StobiSerif Regular" w:eastAsiaTheme="minorHAnsi" w:hAnsi="StobiSerif Regular" w:cstheme="minorBidi"/>
          <w:sz w:val="22"/>
          <w:szCs w:val="22"/>
          <w:lang w:val="mk-MK"/>
        </w:rPr>
        <w:t>1</w:t>
      </w:r>
      <w:r w:rsidR="00776CB2" w:rsidRPr="00CB7DC5">
        <w:rPr>
          <w:rFonts w:ascii="StobiSerif Regular" w:eastAsiaTheme="minorHAnsi" w:hAnsi="StobiSerif Regular" w:cstheme="minorBidi"/>
          <w:sz w:val="22"/>
          <w:szCs w:val="22"/>
        </w:rPr>
        <w:t xml:space="preserve">%, ливадите </w:t>
      </w:r>
      <w:r w:rsidRPr="00CB7DC5">
        <w:rPr>
          <w:rFonts w:ascii="StobiSerif Regular" w:eastAsiaTheme="minorHAnsi" w:hAnsi="StobiSerif Regular" w:cstheme="minorBidi"/>
          <w:sz w:val="22"/>
          <w:szCs w:val="22"/>
          <w:lang w:val="mk-MK"/>
        </w:rPr>
        <w:t>58 511</w:t>
      </w:r>
      <w:r w:rsidR="00776CB2" w:rsidRPr="00CB7DC5">
        <w:rPr>
          <w:rFonts w:ascii="StobiSerif Regular" w:eastAsiaTheme="minorHAnsi" w:hAnsi="StobiSerif Regular" w:cstheme="minorBidi"/>
          <w:sz w:val="22"/>
          <w:szCs w:val="22"/>
        </w:rPr>
        <w:t xml:space="preserve"> ха или 11%, лозјата на 2</w:t>
      </w:r>
      <w:r w:rsidR="00776CB2" w:rsidRPr="00CB7DC5">
        <w:rPr>
          <w:rFonts w:ascii="StobiSerif Regular" w:eastAsiaTheme="minorHAnsi" w:hAnsi="StobiSerif Regular" w:cstheme="minorBidi"/>
          <w:sz w:val="22"/>
          <w:szCs w:val="22"/>
          <w:lang w:val="mk-MK"/>
        </w:rPr>
        <w:t xml:space="preserve">3 </w:t>
      </w:r>
      <w:r w:rsidRPr="00CB7DC5">
        <w:rPr>
          <w:rFonts w:ascii="StobiSerif Regular" w:eastAsiaTheme="minorHAnsi" w:hAnsi="StobiSerif Regular" w:cstheme="minorBidi"/>
          <w:sz w:val="22"/>
          <w:szCs w:val="22"/>
          <w:lang w:val="mk-MK"/>
        </w:rPr>
        <w:t>425</w:t>
      </w:r>
      <w:r w:rsidRPr="00CB7DC5">
        <w:rPr>
          <w:rFonts w:ascii="StobiSerif Regular" w:eastAsiaTheme="minorHAnsi" w:hAnsi="StobiSerif Regular" w:cstheme="minorBidi"/>
          <w:sz w:val="22"/>
          <w:szCs w:val="22"/>
        </w:rPr>
        <w:t xml:space="preserve"> </w:t>
      </w:r>
      <w:r w:rsidR="00776CB2" w:rsidRPr="00CB7DC5">
        <w:rPr>
          <w:rFonts w:ascii="StobiSerif Regular" w:eastAsiaTheme="minorHAnsi" w:hAnsi="StobiSerif Regular" w:cstheme="minorBidi"/>
          <w:sz w:val="22"/>
          <w:szCs w:val="22"/>
        </w:rPr>
        <w:t xml:space="preserve">ха или </w:t>
      </w:r>
      <w:r w:rsidR="006015BA" w:rsidRPr="00CB7DC5">
        <w:rPr>
          <w:rFonts w:ascii="StobiSerif Regular" w:eastAsiaTheme="minorHAnsi" w:hAnsi="StobiSerif Regular" w:cstheme="minorBidi"/>
          <w:sz w:val="22"/>
          <w:szCs w:val="22"/>
          <w:lang w:val="mk-MK"/>
        </w:rPr>
        <w:t>5</w:t>
      </w:r>
      <w:r w:rsidR="00776CB2" w:rsidRPr="00CB7DC5">
        <w:rPr>
          <w:rFonts w:ascii="StobiSerif Regular" w:eastAsiaTheme="minorHAnsi" w:hAnsi="StobiSerif Regular" w:cstheme="minorBidi"/>
          <w:sz w:val="22"/>
          <w:szCs w:val="22"/>
        </w:rPr>
        <w:t xml:space="preserve">% и овоштарници на </w:t>
      </w:r>
      <w:r w:rsidR="00776CB2" w:rsidRPr="00CB7DC5">
        <w:rPr>
          <w:rFonts w:ascii="StobiSerif Regular" w:eastAsiaTheme="minorHAnsi" w:hAnsi="StobiSerif Regular" w:cstheme="minorBidi"/>
          <w:sz w:val="22"/>
          <w:szCs w:val="22"/>
          <w:lang w:val="mk-MK"/>
        </w:rPr>
        <w:t xml:space="preserve">16 </w:t>
      </w:r>
      <w:r w:rsidRPr="00CB7DC5">
        <w:rPr>
          <w:rFonts w:ascii="StobiSerif Regular" w:eastAsiaTheme="minorHAnsi" w:hAnsi="StobiSerif Regular" w:cstheme="minorBidi"/>
          <w:sz w:val="22"/>
          <w:szCs w:val="22"/>
          <w:lang w:val="mk-MK"/>
        </w:rPr>
        <w:t>852</w:t>
      </w:r>
      <w:r w:rsidRPr="00CB7DC5">
        <w:rPr>
          <w:rFonts w:ascii="StobiSerif Regular" w:eastAsiaTheme="minorHAnsi" w:hAnsi="StobiSerif Regular" w:cstheme="minorBidi"/>
          <w:sz w:val="22"/>
          <w:szCs w:val="22"/>
        </w:rPr>
        <w:t xml:space="preserve"> </w:t>
      </w:r>
      <w:r w:rsidR="00776CB2" w:rsidRPr="00CB7DC5">
        <w:rPr>
          <w:rFonts w:ascii="StobiSerif Regular" w:eastAsiaTheme="minorHAnsi" w:hAnsi="StobiSerif Regular" w:cstheme="minorBidi"/>
          <w:sz w:val="22"/>
          <w:szCs w:val="22"/>
        </w:rPr>
        <w:t xml:space="preserve">ха или 3%. </w:t>
      </w:r>
    </w:p>
    <w:p w14:paraId="7FE0C55A" w14:textId="2D2426F3" w:rsidR="00776CB2" w:rsidRPr="00CB7DC5" w:rsidRDefault="00776CB2" w:rsidP="00A52C9C">
      <w:pPr>
        <w:ind w:firstLine="720"/>
        <w:jc w:val="both"/>
        <w:rPr>
          <w:rFonts w:ascii="StobiSerif Regular" w:eastAsiaTheme="minorHAnsi" w:hAnsi="StobiSerif Regular" w:cstheme="minorBidi"/>
          <w:sz w:val="22"/>
          <w:szCs w:val="22"/>
        </w:rPr>
      </w:pPr>
      <w:r w:rsidRPr="00CB7DC5">
        <w:rPr>
          <w:rFonts w:ascii="StobiSerif Regular" w:eastAsiaTheme="minorHAnsi" w:hAnsi="StobiSerif Regular" w:cstheme="minorBidi"/>
          <w:sz w:val="22"/>
          <w:szCs w:val="22"/>
        </w:rPr>
        <w:t xml:space="preserve">Во структурата на засеаната површина во </w:t>
      </w:r>
      <w:r w:rsidR="00E87C9D" w:rsidRPr="00CB7DC5">
        <w:rPr>
          <w:rFonts w:ascii="StobiSerif Regular" w:eastAsiaTheme="minorHAnsi" w:hAnsi="StobiSerif Regular" w:cstheme="minorBidi"/>
          <w:sz w:val="22"/>
          <w:szCs w:val="22"/>
        </w:rPr>
        <w:t>20</w:t>
      </w:r>
      <w:r w:rsidR="00E87C9D" w:rsidRPr="00CB7DC5">
        <w:rPr>
          <w:rFonts w:ascii="StobiSerif Regular" w:eastAsiaTheme="minorHAnsi" w:hAnsi="StobiSerif Regular" w:cstheme="minorBidi"/>
          <w:sz w:val="22"/>
          <w:szCs w:val="22"/>
          <w:lang w:val="mk-MK"/>
        </w:rPr>
        <w:t>22</w:t>
      </w:r>
      <w:r w:rsidR="00E87C9D" w:rsidRPr="00CB7DC5">
        <w:rPr>
          <w:rFonts w:ascii="StobiSerif Regular" w:eastAsiaTheme="minorHAnsi" w:hAnsi="StobiSerif Regular" w:cstheme="minorBidi"/>
          <w:sz w:val="22"/>
          <w:szCs w:val="22"/>
        </w:rPr>
        <w:t xml:space="preserve"> </w:t>
      </w:r>
      <w:r w:rsidRPr="00CB7DC5">
        <w:rPr>
          <w:rFonts w:ascii="StobiSerif Regular" w:eastAsiaTheme="minorHAnsi" w:hAnsi="StobiSerif Regular" w:cstheme="minorBidi"/>
          <w:sz w:val="22"/>
          <w:szCs w:val="22"/>
        </w:rPr>
        <w:t>година</w:t>
      </w:r>
      <w:r w:rsidR="00E87C9D" w:rsidRPr="00CB7DC5">
        <w:rPr>
          <w:rFonts w:ascii="StobiSerif Regular" w:eastAsiaTheme="minorHAnsi" w:hAnsi="StobiSerif Regular" w:cstheme="minorBidi"/>
          <w:sz w:val="22"/>
          <w:szCs w:val="22"/>
          <w:lang w:val="mk-MK"/>
        </w:rPr>
        <w:t>, засеани се 275 297 ха</w:t>
      </w:r>
      <w:r w:rsidRPr="00CB7DC5">
        <w:rPr>
          <w:rFonts w:ascii="StobiSerif Regular" w:eastAsiaTheme="minorHAnsi" w:hAnsi="StobiSerif Regular" w:cstheme="minorBidi"/>
          <w:sz w:val="22"/>
          <w:szCs w:val="22"/>
        </w:rPr>
        <w:t xml:space="preserve">, </w:t>
      </w:r>
      <w:r w:rsidR="00E87C9D" w:rsidRPr="00CB7DC5">
        <w:rPr>
          <w:rFonts w:ascii="StobiSerif Regular" w:eastAsiaTheme="minorHAnsi" w:hAnsi="StobiSerif Regular" w:cstheme="minorBidi"/>
          <w:sz w:val="22"/>
          <w:szCs w:val="22"/>
          <w:lang w:val="mk-MK"/>
        </w:rPr>
        <w:t>од кои 57,7</w:t>
      </w:r>
      <w:r w:rsidRPr="00CB7DC5">
        <w:rPr>
          <w:rFonts w:ascii="StobiSerif Regular" w:eastAsiaTheme="minorHAnsi" w:hAnsi="StobiSerif Regular" w:cstheme="minorBidi"/>
          <w:sz w:val="22"/>
          <w:szCs w:val="22"/>
        </w:rPr>
        <w:t>%</w:t>
      </w:r>
      <w:r w:rsidR="00E87C9D" w:rsidRPr="00CB7DC5">
        <w:rPr>
          <w:rFonts w:ascii="StobiSerif Regular" w:eastAsiaTheme="minorHAnsi" w:hAnsi="StobiSerif Regular" w:cstheme="minorBidi"/>
          <w:sz w:val="22"/>
          <w:szCs w:val="22"/>
          <w:lang w:val="mk-MK"/>
        </w:rPr>
        <w:t xml:space="preserve"> или 158 798 ха</w:t>
      </w:r>
      <w:r w:rsidRPr="00CB7DC5">
        <w:rPr>
          <w:rFonts w:ascii="StobiSerif Regular" w:eastAsiaTheme="minorHAnsi" w:hAnsi="StobiSerif Regular" w:cstheme="minorBidi"/>
          <w:sz w:val="22"/>
          <w:szCs w:val="22"/>
        </w:rPr>
        <w:t xml:space="preserve"> отпаѓа на</w:t>
      </w:r>
      <w:r w:rsidR="00E87C9D" w:rsidRPr="00CB7DC5">
        <w:rPr>
          <w:rFonts w:ascii="StobiSerif Regular" w:eastAsiaTheme="minorHAnsi" w:hAnsi="StobiSerif Regular" w:cstheme="minorBidi"/>
          <w:sz w:val="22"/>
          <w:szCs w:val="22"/>
          <w:lang w:val="mk-MK"/>
        </w:rPr>
        <w:t xml:space="preserve"> површини засеани со</w:t>
      </w:r>
      <w:r w:rsidRPr="00CB7DC5">
        <w:rPr>
          <w:rFonts w:ascii="StobiSerif Regular" w:eastAsiaTheme="minorHAnsi" w:hAnsi="StobiSerif Regular" w:cstheme="minorBidi"/>
          <w:sz w:val="22"/>
          <w:szCs w:val="22"/>
        </w:rPr>
        <w:t xml:space="preserve"> житни култури, 1</w:t>
      </w:r>
      <w:r w:rsidRPr="00CB7DC5">
        <w:rPr>
          <w:rFonts w:ascii="StobiSerif Regular" w:eastAsiaTheme="minorHAnsi" w:hAnsi="StobiSerif Regular" w:cstheme="minorBidi"/>
          <w:sz w:val="22"/>
          <w:szCs w:val="22"/>
          <w:lang w:val="mk-MK"/>
        </w:rPr>
        <w:t>8,7</w:t>
      </w:r>
      <w:r w:rsidRPr="00CB7DC5">
        <w:rPr>
          <w:rFonts w:ascii="StobiSerif Regular" w:eastAsiaTheme="minorHAnsi" w:hAnsi="StobiSerif Regular" w:cstheme="minorBidi"/>
          <w:sz w:val="22"/>
          <w:szCs w:val="22"/>
        </w:rPr>
        <w:t>% на градинарски култури</w:t>
      </w:r>
      <w:r w:rsidR="00E87C9D" w:rsidRPr="00CB7DC5">
        <w:rPr>
          <w:rFonts w:ascii="StobiSerif Regular" w:eastAsiaTheme="minorHAnsi" w:hAnsi="StobiSerif Regular" w:cstheme="minorBidi"/>
          <w:sz w:val="22"/>
          <w:szCs w:val="22"/>
          <w:lang w:val="mk-MK"/>
        </w:rPr>
        <w:t>18,7</w:t>
      </w:r>
      <w:r w:rsidRPr="00CB7DC5">
        <w:rPr>
          <w:rFonts w:ascii="StobiSerif Regular" w:eastAsiaTheme="minorHAnsi" w:hAnsi="StobiSerif Regular" w:cstheme="minorBidi"/>
          <w:sz w:val="22"/>
          <w:szCs w:val="22"/>
        </w:rPr>
        <w:t>%</w:t>
      </w:r>
      <w:r w:rsidR="00E87C9D" w:rsidRPr="00CB7DC5">
        <w:rPr>
          <w:rFonts w:ascii="StobiSerif Regular" w:eastAsiaTheme="minorHAnsi" w:hAnsi="StobiSerif Regular" w:cstheme="minorBidi"/>
          <w:sz w:val="22"/>
          <w:szCs w:val="22"/>
          <w:lang w:val="mk-MK"/>
        </w:rPr>
        <w:t xml:space="preserve"> или 51 506 ха, </w:t>
      </w:r>
      <w:r w:rsidRPr="00CB7DC5">
        <w:rPr>
          <w:rFonts w:ascii="StobiSerif Regular" w:eastAsiaTheme="minorHAnsi" w:hAnsi="StobiSerif Regular" w:cstheme="minorBidi"/>
          <w:sz w:val="22"/>
          <w:szCs w:val="22"/>
        </w:rPr>
        <w:t xml:space="preserve">  фуражни култури</w:t>
      </w:r>
      <w:r w:rsidR="00E87C9D" w:rsidRPr="00CB7DC5">
        <w:rPr>
          <w:rFonts w:ascii="StobiSerif Regular" w:eastAsiaTheme="minorHAnsi" w:hAnsi="StobiSerif Regular" w:cstheme="minorBidi"/>
          <w:sz w:val="22"/>
          <w:szCs w:val="22"/>
          <w:lang w:val="mk-MK"/>
        </w:rPr>
        <w:t xml:space="preserve"> 15,5% или на 42 699 ха</w:t>
      </w:r>
      <w:r w:rsidRPr="00CB7DC5">
        <w:rPr>
          <w:rFonts w:ascii="StobiSerif Regular" w:eastAsiaTheme="minorHAnsi" w:hAnsi="StobiSerif Regular" w:cstheme="minorBidi"/>
          <w:sz w:val="22"/>
          <w:szCs w:val="22"/>
        </w:rPr>
        <w:t xml:space="preserve"> и </w:t>
      </w:r>
      <w:r w:rsidR="00E87C9D" w:rsidRPr="00CB7DC5">
        <w:rPr>
          <w:rFonts w:ascii="StobiSerif Regular" w:eastAsiaTheme="minorHAnsi" w:hAnsi="StobiSerif Regular" w:cstheme="minorBidi"/>
          <w:sz w:val="22"/>
          <w:szCs w:val="22"/>
          <w:lang w:val="mk-MK"/>
        </w:rPr>
        <w:t xml:space="preserve">8,1 </w:t>
      </w:r>
      <w:r w:rsidRPr="00CB7DC5">
        <w:rPr>
          <w:rFonts w:ascii="StobiSerif Regular" w:eastAsiaTheme="minorHAnsi" w:hAnsi="StobiSerif Regular" w:cstheme="minorBidi"/>
          <w:sz w:val="22"/>
          <w:szCs w:val="22"/>
        </w:rPr>
        <w:t xml:space="preserve">% </w:t>
      </w:r>
      <w:r w:rsidR="00E87C9D" w:rsidRPr="00CB7DC5">
        <w:rPr>
          <w:rFonts w:ascii="StobiSerif Regular" w:eastAsiaTheme="minorHAnsi" w:hAnsi="StobiSerif Regular" w:cstheme="minorBidi"/>
          <w:sz w:val="22"/>
          <w:szCs w:val="22"/>
          <w:lang w:val="mk-MK"/>
        </w:rPr>
        <w:t xml:space="preserve">или </w:t>
      </w:r>
      <w:r w:rsidRPr="00CB7DC5">
        <w:rPr>
          <w:rFonts w:ascii="StobiSerif Regular" w:eastAsiaTheme="minorHAnsi" w:hAnsi="StobiSerif Regular" w:cstheme="minorBidi"/>
          <w:sz w:val="22"/>
          <w:szCs w:val="22"/>
        </w:rPr>
        <w:t>на</w:t>
      </w:r>
      <w:r w:rsidR="00E87C9D" w:rsidRPr="00CB7DC5">
        <w:rPr>
          <w:rFonts w:ascii="StobiSerif Regular" w:eastAsiaTheme="minorHAnsi" w:hAnsi="StobiSerif Regular" w:cstheme="minorBidi"/>
          <w:sz w:val="22"/>
          <w:szCs w:val="22"/>
          <w:lang w:val="mk-MK"/>
        </w:rPr>
        <w:t>22 294 ха засеани со</w:t>
      </w:r>
      <w:r w:rsidRPr="00CB7DC5">
        <w:rPr>
          <w:rFonts w:ascii="StobiSerif Regular" w:eastAsiaTheme="minorHAnsi" w:hAnsi="StobiSerif Regular" w:cstheme="minorBidi"/>
          <w:sz w:val="22"/>
          <w:szCs w:val="22"/>
        </w:rPr>
        <w:t xml:space="preserve"> индустриските култури.</w:t>
      </w:r>
    </w:p>
    <w:p w14:paraId="0B56D465" w14:textId="77777777" w:rsidR="004566FB" w:rsidRDefault="00776CB2" w:rsidP="00A52C9C">
      <w:pPr>
        <w:spacing w:line="259" w:lineRule="auto"/>
        <w:ind w:firstLine="720"/>
        <w:jc w:val="both"/>
        <w:rPr>
          <w:rFonts w:ascii="StobiSerif Regular" w:eastAsiaTheme="minorHAnsi" w:hAnsi="StobiSerif Regular" w:cstheme="minorBidi"/>
          <w:sz w:val="22"/>
          <w:szCs w:val="22"/>
          <w:lang w:val="mk-MK"/>
        </w:rPr>
      </w:pPr>
      <w:r w:rsidRPr="00CB7DC5">
        <w:rPr>
          <w:rFonts w:ascii="StobiSerif Regular" w:eastAsiaTheme="minorHAnsi" w:hAnsi="StobiSerif Regular" w:cstheme="minorBidi"/>
          <w:sz w:val="22"/>
          <w:szCs w:val="22"/>
        </w:rPr>
        <w:t>Согласно податоците зголемување на засеани</w:t>
      </w:r>
      <w:r w:rsidRPr="00CB7DC5">
        <w:rPr>
          <w:rFonts w:ascii="StobiSerif Regular" w:eastAsiaTheme="minorHAnsi" w:hAnsi="StobiSerif Regular" w:cstheme="minorBidi"/>
          <w:sz w:val="22"/>
          <w:szCs w:val="22"/>
          <w:lang w:val="mk-MK"/>
        </w:rPr>
        <w:t>те</w:t>
      </w:r>
      <w:r w:rsidRPr="00CB7DC5">
        <w:rPr>
          <w:rFonts w:ascii="StobiSerif Regular" w:eastAsiaTheme="minorHAnsi" w:hAnsi="StobiSerif Regular" w:cstheme="minorBidi"/>
          <w:sz w:val="22"/>
          <w:szCs w:val="22"/>
        </w:rPr>
        <w:t xml:space="preserve"> површини во</w:t>
      </w:r>
      <w:r w:rsidR="0084115F" w:rsidRPr="00CB7DC5">
        <w:rPr>
          <w:rFonts w:ascii="StobiSerif Regular" w:eastAsiaTheme="minorHAnsi" w:hAnsi="StobiSerif Regular" w:cstheme="minorBidi"/>
          <w:sz w:val="22"/>
          <w:szCs w:val="22"/>
          <w:lang w:val="mk-MK"/>
        </w:rPr>
        <w:t xml:space="preserve"> 2022 година во </w:t>
      </w:r>
      <w:r w:rsidRPr="00CB7DC5">
        <w:rPr>
          <w:rFonts w:ascii="StobiSerif Regular" w:eastAsiaTheme="minorHAnsi" w:hAnsi="StobiSerif Regular" w:cstheme="minorBidi"/>
          <w:sz w:val="22"/>
          <w:szCs w:val="22"/>
        </w:rPr>
        <w:t xml:space="preserve"> споредба со засеани површини во </w:t>
      </w:r>
      <w:r w:rsidR="0084115F" w:rsidRPr="00CB7DC5">
        <w:rPr>
          <w:rFonts w:ascii="StobiSerif Regular" w:eastAsiaTheme="minorHAnsi" w:hAnsi="StobiSerif Regular" w:cstheme="minorBidi"/>
          <w:sz w:val="22"/>
          <w:szCs w:val="22"/>
        </w:rPr>
        <w:t>20</w:t>
      </w:r>
      <w:r w:rsidR="0084115F" w:rsidRPr="00CB7DC5">
        <w:rPr>
          <w:rFonts w:ascii="StobiSerif Regular" w:eastAsiaTheme="minorHAnsi" w:hAnsi="StobiSerif Regular" w:cstheme="minorBidi"/>
          <w:sz w:val="22"/>
          <w:szCs w:val="22"/>
          <w:lang w:val="mk-MK"/>
        </w:rPr>
        <w:t>21</w:t>
      </w:r>
      <w:r w:rsidR="0084115F" w:rsidRPr="00CB7DC5">
        <w:rPr>
          <w:rFonts w:ascii="StobiSerif Regular" w:eastAsiaTheme="minorHAnsi" w:hAnsi="StobiSerif Regular" w:cstheme="minorBidi"/>
          <w:sz w:val="22"/>
          <w:szCs w:val="22"/>
        </w:rPr>
        <w:t xml:space="preserve"> </w:t>
      </w:r>
      <w:r w:rsidRPr="00CB7DC5">
        <w:rPr>
          <w:rFonts w:ascii="StobiSerif Regular" w:eastAsiaTheme="minorHAnsi" w:hAnsi="StobiSerif Regular" w:cstheme="minorBidi"/>
          <w:sz w:val="22"/>
          <w:szCs w:val="22"/>
        </w:rPr>
        <w:t>година</w:t>
      </w:r>
      <w:r w:rsidRPr="00CB7DC5">
        <w:rPr>
          <w:rFonts w:ascii="StobiSerif Regular" w:eastAsiaTheme="minorHAnsi" w:hAnsi="StobiSerif Regular" w:cstheme="minorBidi"/>
          <w:sz w:val="22"/>
          <w:szCs w:val="22"/>
          <w:lang w:val="mk-MK"/>
        </w:rPr>
        <w:t xml:space="preserve"> </w:t>
      </w:r>
      <w:r w:rsidRPr="00CB7DC5">
        <w:rPr>
          <w:rFonts w:ascii="StobiSerif Regular" w:eastAsiaTheme="minorHAnsi" w:hAnsi="StobiSerif Regular" w:cstheme="minorBidi"/>
          <w:sz w:val="22"/>
          <w:szCs w:val="22"/>
        </w:rPr>
        <w:t xml:space="preserve">е забележано кај </w:t>
      </w:r>
      <w:r w:rsidR="0084115F" w:rsidRPr="00CB7DC5">
        <w:rPr>
          <w:rFonts w:ascii="StobiSerif Regular" w:eastAsiaTheme="minorHAnsi" w:hAnsi="StobiSerif Regular" w:cstheme="minorBidi"/>
          <w:sz w:val="22"/>
          <w:szCs w:val="22"/>
          <w:lang w:val="mk-MK"/>
        </w:rPr>
        <w:t xml:space="preserve">индустриските посеви за 3,5% или за 747 ха и кај фуражните посеви за 0,7% или за 284 ха. </w:t>
      </w:r>
    </w:p>
    <w:p w14:paraId="37663809" w14:textId="0C9FFEC3" w:rsidR="00A514ED" w:rsidRPr="00CB7DC5" w:rsidRDefault="0084115F" w:rsidP="00A52C9C">
      <w:pPr>
        <w:spacing w:line="259" w:lineRule="auto"/>
        <w:ind w:firstLine="720"/>
        <w:jc w:val="both"/>
        <w:rPr>
          <w:rFonts w:ascii="StobiSerif Regular" w:eastAsiaTheme="minorHAnsi" w:hAnsi="StobiSerif Regular" w:cstheme="minorBidi"/>
          <w:sz w:val="22"/>
          <w:szCs w:val="22"/>
          <w:lang w:val="mk-MK"/>
        </w:rPr>
      </w:pPr>
      <w:r w:rsidRPr="00CB7DC5">
        <w:rPr>
          <w:rFonts w:ascii="StobiSerif Regular" w:eastAsiaTheme="minorHAnsi" w:hAnsi="StobiSerif Regular" w:cstheme="minorBidi"/>
          <w:sz w:val="22"/>
          <w:szCs w:val="22"/>
          <w:lang w:val="mk-MK"/>
        </w:rPr>
        <w:t>Според податоците намалување со засеаните површини во 2022 година забележано е кај житните култури за 1,6% или за 2 643ха и кај градинарските култури за 0,</w:t>
      </w:r>
      <w:r w:rsidR="006015BA" w:rsidRPr="00CB7DC5">
        <w:rPr>
          <w:rFonts w:ascii="StobiSerif Regular" w:eastAsiaTheme="minorHAnsi" w:hAnsi="StobiSerif Regular" w:cstheme="minorBidi"/>
          <w:sz w:val="22"/>
          <w:szCs w:val="22"/>
          <w:lang w:val="mk-MK"/>
        </w:rPr>
        <w:t>8</w:t>
      </w:r>
      <w:r w:rsidRPr="00CB7DC5">
        <w:rPr>
          <w:rFonts w:ascii="StobiSerif Regular" w:eastAsiaTheme="minorHAnsi" w:hAnsi="StobiSerif Regular" w:cstheme="minorBidi"/>
          <w:sz w:val="22"/>
          <w:szCs w:val="22"/>
          <w:lang w:val="mk-MK"/>
        </w:rPr>
        <w:t>% или за 400 ха.</w:t>
      </w:r>
    </w:p>
    <w:p w14:paraId="32C968D7" w14:textId="77777777" w:rsidR="00776CB2" w:rsidRPr="00A52C9C" w:rsidRDefault="00776CB2" w:rsidP="00E321CB">
      <w:pPr>
        <w:spacing w:line="259" w:lineRule="auto"/>
        <w:ind w:firstLine="720"/>
        <w:jc w:val="both"/>
        <w:rPr>
          <w:rFonts w:ascii="StobiSerif Regular" w:eastAsiaTheme="minorHAnsi" w:hAnsi="StobiSerif Regular" w:cstheme="minorBidi"/>
          <w:b/>
          <w:sz w:val="22"/>
          <w:szCs w:val="22"/>
          <w:lang w:val="en-GB"/>
        </w:rPr>
      </w:pPr>
    </w:p>
    <w:p w14:paraId="58E9E211" w14:textId="4336BE49" w:rsidR="00C46159" w:rsidRPr="00234FBB" w:rsidRDefault="0059269F" w:rsidP="00D52BA0">
      <w:pPr>
        <w:pStyle w:val="a4"/>
      </w:pPr>
      <w:bookmarkStart w:id="84" w:name="_Toc149135549"/>
      <w:r>
        <w:t xml:space="preserve">7.1.1. </w:t>
      </w:r>
      <w:r w:rsidR="00776CB2" w:rsidRPr="00234FBB">
        <w:t>Житни култури</w:t>
      </w:r>
      <w:bookmarkEnd w:id="84"/>
    </w:p>
    <w:p w14:paraId="4D03BA7A" w14:textId="77777777" w:rsidR="00FC2DB7" w:rsidRDefault="00FC2DB7" w:rsidP="00C46159">
      <w:pPr>
        <w:spacing w:line="259" w:lineRule="auto"/>
        <w:jc w:val="both"/>
        <w:rPr>
          <w:rFonts w:ascii="StobiSerif Regular" w:eastAsiaTheme="minorHAnsi" w:hAnsi="StobiSerif Regular" w:cstheme="minorBidi"/>
          <w:sz w:val="22"/>
          <w:szCs w:val="22"/>
        </w:rPr>
      </w:pPr>
    </w:p>
    <w:p w14:paraId="5B115F1A" w14:textId="6BFC66E1" w:rsidR="00325C4E" w:rsidRPr="00234FBB" w:rsidRDefault="00776CB2" w:rsidP="00A52C9C">
      <w:pPr>
        <w:spacing w:line="259" w:lineRule="auto"/>
        <w:ind w:firstLine="720"/>
        <w:jc w:val="both"/>
        <w:rPr>
          <w:rFonts w:ascii="StobiSerif Regular" w:eastAsiaTheme="minorHAnsi" w:hAnsi="StobiSerif Regular" w:cstheme="minorBidi"/>
          <w:sz w:val="22"/>
          <w:szCs w:val="22"/>
          <w:lang w:val="mk-MK"/>
        </w:rPr>
      </w:pPr>
      <w:r w:rsidRPr="00234FBB">
        <w:rPr>
          <w:rFonts w:ascii="StobiSerif Regular" w:eastAsiaTheme="minorHAnsi" w:hAnsi="StobiSerif Regular" w:cstheme="minorBidi"/>
          <w:sz w:val="22"/>
          <w:szCs w:val="22"/>
        </w:rPr>
        <w:t xml:space="preserve">Житните култури во </w:t>
      </w:r>
      <w:r w:rsidR="00A14711" w:rsidRPr="00234FBB">
        <w:rPr>
          <w:rFonts w:ascii="StobiSerif Regular" w:eastAsiaTheme="minorHAnsi" w:hAnsi="StobiSerif Regular" w:cstheme="minorBidi"/>
          <w:sz w:val="22"/>
          <w:szCs w:val="22"/>
        </w:rPr>
        <w:t>20</w:t>
      </w:r>
      <w:r w:rsidR="00A14711" w:rsidRPr="00234FBB">
        <w:rPr>
          <w:rFonts w:ascii="StobiSerif Regular" w:eastAsiaTheme="minorHAnsi" w:hAnsi="StobiSerif Regular" w:cstheme="minorBidi"/>
          <w:sz w:val="22"/>
          <w:szCs w:val="22"/>
          <w:lang w:val="mk-MK"/>
        </w:rPr>
        <w:t>22</w:t>
      </w:r>
      <w:r w:rsidR="00A14711" w:rsidRPr="00234FBB">
        <w:rPr>
          <w:rFonts w:ascii="StobiSerif Regular" w:eastAsiaTheme="minorHAnsi" w:hAnsi="StobiSerif Regular" w:cstheme="minorBidi"/>
          <w:sz w:val="22"/>
          <w:szCs w:val="22"/>
        </w:rPr>
        <w:t xml:space="preserve"> </w:t>
      </w:r>
      <w:r w:rsidRPr="00234FBB">
        <w:rPr>
          <w:rFonts w:ascii="StobiSerif Regular" w:eastAsiaTheme="minorHAnsi" w:hAnsi="StobiSerif Regular" w:cstheme="minorBidi"/>
          <w:sz w:val="22"/>
          <w:szCs w:val="22"/>
        </w:rPr>
        <w:t xml:space="preserve">година се застапени на </w:t>
      </w:r>
      <w:r w:rsidRPr="00234FBB">
        <w:rPr>
          <w:rFonts w:ascii="StobiSerif Regular" w:eastAsiaTheme="minorHAnsi" w:hAnsi="StobiSerif Regular" w:cstheme="minorBidi"/>
          <w:sz w:val="22"/>
          <w:szCs w:val="22"/>
          <w:lang w:val="mk-MK"/>
        </w:rPr>
        <w:t xml:space="preserve"> </w:t>
      </w:r>
      <w:r w:rsidR="00A14711" w:rsidRPr="00234FBB">
        <w:rPr>
          <w:rFonts w:ascii="StobiSerif Regular" w:eastAsiaTheme="minorHAnsi" w:hAnsi="StobiSerif Regular" w:cstheme="minorBidi"/>
          <w:sz w:val="22"/>
          <w:szCs w:val="22"/>
          <w:lang w:val="mk-MK"/>
        </w:rPr>
        <w:t>158 798</w:t>
      </w:r>
      <w:r w:rsidRPr="00234FBB">
        <w:rPr>
          <w:rFonts w:ascii="StobiSerif Regular" w:eastAsiaTheme="minorHAnsi" w:hAnsi="StobiSerif Regular" w:cstheme="minorBidi"/>
          <w:sz w:val="22"/>
          <w:szCs w:val="22"/>
          <w:lang w:val="mk-MK"/>
        </w:rPr>
        <w:t xml:space="preserve"> </w:t>
      </w:r>
      <w:r w:rsidRPr="00234FBB">
        <w:rPr>
          <w:rFonts w:ascii="StobiSerif Regular" w:eastAsiaTheme="minorHAnsi" w:hAnsi="StobiSerif Regular" w:cstheme="minorBidi"/>
          <w:sz w:val="22"/>
          <w:szCs w:val="22"/>
        </w:rPr>
        <w:t xml:space="preserve">ха, што претставува </w:t>
      </w:r>
      <w:r w:rsidR="00A14711" w:rsidRPr="00234FBB">
        <w:rPr>
          <w:rFonts w:ascii="StobiSerif Regular" w:eastAsiaTheme="minorHAnsi" w:hAnsi="StobiSerif Regular" w:cstheme="minorBidi"/>
          <w:sz w:val="22"/>
          <w:szCs w:val="22"/>
          <w:lang w:val="mk-MK"/>
        </w:rPr>
        <w:t xml:space="preserve">намалување </w:t>
      </w:r>
      <w:r w:rsidRPr="00234FBB">
        <w:rPr>
          <w:rFonts w:ascii="StobiSerif Regular" w:eastAsiaTheme="minorHAnsi" w:hAnsi="StobiSerif Regular" w:cstheme="minorBidi"/>
          <w:sz w:val="22"/>
          <w:szCs w:val="22"/>
          <w:lang w:val="mk-MK"/>
        </w:rPr>
        <w:t xml:space="preserve">за </w:t>
      </w:r>
      <w:r w:rsidRPr="00234FBB">
        <w:rPr>
          <w:rFonts w:ascii="StobiSerif Regular" w:eastAsiaTheme="minorHAnsi" w:hAnsi="StobiSerif Regular" w:cstheme="minorBidi"/>
          <w:sz w:val="22"/>
          <w:szCs w:val="22"/>
        </w:rPr>
        <w:t xml:space="preserve"> </w:t>
      </w:r>
      <w:r w:rsidRPr="00234FBB">
        <w:rPr>
          <w:rFonts w:ascii="StobiSerif Regular" w:eastAsiaTheme="minorHAnsi" w:hAnsi="StobiSerif Regular" w:cstheme="minorBidi"/>
          <w:sz w:val="22"/>
          <w:szCs w:val="22"/>
          <w:lang w:val="mk-MK"/>
        </w:rPr>
        <w:t xml:space="preserve">2 </w:t>
      </w:r>
      <w:r w:rsidR="00A14711" w:rsidRPr="00234FBB">
        <w:rPr>
          <w:rFonts w:ascii="StobiSerif Regular" w:eastAsiaTheme="minorHAnsi" w:hAnsi="StobiSerif Regular" w:cstheme="minorBidi"/>
          <w:sz w:val="22"/>
          <w:szCs w:val="22"/>
          <w:lang w:val="mk-MK"/>
        </w:rPr>
        <w:t xml:space="preserve">643 </w:t>
      </w:r>
      <w:r w:rsidRPr="00234FBB">
        <w:rPr>
          <w:rFonts w:ascii="StobiSerif Regular" w:eastAsiaTheme="minorHAnsi" w:hAnsi="StobiSerif Regular" w:cstheme="minorBidi"/>
          <w:sz w:val="22"/>
          <w:szCs w:val="22"/>
        </w:rPr>
        <w:t xml:space="preserve">ха или за околу </w:t>
      </w:r>
      <w:r w:rsidRPr="00234FBB">
        <w:rPr>
          <w:rFonts w:ascii="StobiSerif Regular" w:eastAsiaTheme="minorHAnsi" w:hAnsi="StobiSerif Regular" w:cstheme="minorBidi"/>
          <w:sz w:val="22"/>
          <w:szCs w:val="22"/>
          <w:lang w:val="mk-MK"/>
        </w:rPr>
        <w:t>1,</w:t>
      </w:r>
      <w:r w:rsidR="00A14711" w:rsidRPr="00234FBB">
        <w:rPr>
          <w:rFonts w:ascii="StobiSerif Regular" w:eastAsiaTheme="minorHAnsi" w:hAnsi="StobiSerif Regular" w:cstheme="minorBidi"/>
          <w:sz w:val="22"/>
          <w:szCs w:val="22"/>
          <w:lang w:val="mk-MK"/>
        </w:rPr>
        <w:t>6</w:t>
      </w:r>
      <w:r w:rsidRPr="00234FBB">
        <w:rPr>
          <w:rFonts w:ascii="StobiSerif Regular" w:eastAsiaTheme="minorHAnsi" w:hAnsi="StobiSerif Regular" w:cstheme="minorBidi"/>
          <w:sz w:val="22"/>
          <w:szCs w:val="22"/>
        </w:rPr>
        <w:t xml:space="preserve">% во споредба со </w:t>
      </w:r>
      <w:r w:rsidR="00A14711" w:rsidRPr="00234FBB">
        <w:rPr>
          <w:rFonts w:ascii="StobiSerif Regular" w:eastAsiaTheme="minorHAnsi" w:hAnsi="StobiSerif Regular" w:cstheme="minorBidi"/>
          <w:sz w:val="22"/>
          <w:szCs w:val="22"/>
        </w:rPr>
        <w:t>20</w:t>
      </w:r>
      <w:r w:rsidR="00A14711" w:rsidRPr="00234FBB">
        <w:rPr>
          <w:rFonts w:ascii="StobiSerif Regular" w:eastAsiaTheme="minorHAnsi" w:hAnsi="StobiSerif Regular" w:cstheme="minorBidi"/>
          <w:sz w:val="22"/>
          <w:szCs w:val="22"/>
          <w:lang w:val="mk-MK"/>
        </w:rPr>
        <w:t>21</w:t>
      </w:r>
      <w:r w:rsidR="00A14711" w:rsidRPr="00234FBB">
        <w:rPr>
          <w:rFonts w:ascii="StobiSerif Regular" w:eastAsiaTheme="minorHAnsi" w:hAnsi="StobiSerif Regular" w:cstheme="minorBidi"/>
          <w:sz w:val="22"/>
          <w:szCs w:val="22"/>
        </w:rPr>
        <w:t xml:space="preserve"> </w:t>
      </w:r>
      <w:r w:rsidRPr="00234FBB">
        <w:rPr>
          <w:rFonts w:ascii="StobiSerif Regular" w:eastAsiaTheme="minorHAnsi" w:hAnsi="StobiSerif Regular" w:cstheme="minorBidi"/>
          <w:sz w:val="22"/>
          <w:szCs w:val="22"/>
        </w:rPr>
        <w:t>година</w:t>
      </w:r>
      <w:r w:rsidR="00CB7DC5" w:rsidRPr="00234FBB">
        <w:rPr>
          <w:rFonts w:ascii="StobiSerif Regular" w:eastAsiaTheme="minorHAnsi" w:hAnsi="StobiSerif Regular" w:cstheme="minorBidi"/>
          <w:sz w:val="22"/>
          <w:szCs w:val="22"/>
          <w:lang w:val="mk-MK"/>
        </w:rPr>
        <w:t xml:space="preserve"> (161 441 ха), што се должи на</w:t>
      </w:r>
      <w:r w:rsidR="0060334A" w:rsidRPr="00234FBB">
        <w:rPr>
          <w:rFonts w:ascii="StobiSerif Regular" w:eastAsiaTheme="minorHAnsi" w:hAnsi="StobiSerif Regular" w:cstheme="minorBidi"/>
          <w:sz w:val="22"/>
          <w:szCs w:val="22"/>
          <w:lang w:val="mk-MK"/>
        </w:rPr>
        <w:t xml:space="preserve">намалување на засеаните </w:t>
      </w:r>
      <w:r w:rsidRPr="00234FBB">
        <w:rPr>
          <w:rFonts w:ascii="StobiSerif Regular" w:eastAsiaTheme="minorHAnsi" w:hAnsi="StobiSerif Regular" w:cstheme="minorBidi"/>
          <w:sz w:val="22"/>
          <w:szCs w:val="22"/>
          <w:lang w:val="mk-MK"/>
        </w:rPr>
        <w:t>површини со пченица за 0,</w:t>
      </w:r>
      <w:r w:rsidR="0060334A" w:rsidRPr="00234FBB">
        <w:rPr>
          <w:rFonts w:ascii="StobiSerif Regular" w:eastAsiaTheme="minorHAnsi" w:hAnsi="StobiSerif Regular" w:cstheme="minorBidi"/>
          <w:sz w:val="22"/>
          <w:szCs w:val="22"/>
          <w:lang w:val="mk-MK"/>
        </w:rPr>
        <w:t>4</w:t>
      </w:r>
      <w:r w:rsidRPr="00234FBB">
        <w:rPr>
          <w:rFonts w:ascii="StobiSerif Regular" w:eastAsiaTheme="minorHAnsi" w:hAnsi="StobiSerif Regular" w:cstheme="minorBidi"/>
          <w:sz w:val="22"/>
          <w:szCs w:val="22"/>
          <w:lang w:val="mk-MK"/>
        </w:rPr>
        <w:t xml:space="preserve">% или за </w:t>
      </w:r>
      <w:r w:rsidR="0060334A" w:rsidRPr="00234FBB">
        <w:rPr>
          <w:rFonts w:ascii="StobiSerif Regular" w:eastAsiaTheme="minorHAnsi" w:hAnsi="StobiSerif Regular" w:cstheme="minorBidi"/>
          <w:sz w:val="22"/>
          <w:szCs w:val="22"/>
          <w:lang w:val="mk-MK"/>
        </w:rPr>
        <w:t xml:space="preserve">293 </w:t>
      </w:r>
      <w:r w:rsidRPr="00234FBB">
        <w:rPr>
          <w:rFonts w:ascii="StobiSerif Regular" w:eastAsiaTheme="minorHAnsi" w:hAnsi="StobiSerif Regular" w:cstheme="minorBidi"/>
          <w:sz w:val="22"/>
          <w:szCs w:val="22"/>
          <w:lang w:val="mk-MK"/>
        </w:rPr>
        <w:t>ха</w:t>
      </w:r>
      <w:r w:rsidR="0060334A" w:rsidRPr="00234FBB">
        <w:rPr>
          <w:rFonts w:ascii="StobiSerif Regular" w:eastAsiaTheme="minorHAnsi" w:hAnsi="StobiSerif Regular" w:cstheme="minorBidi"/>
          <w:sz w:val="22"/>
          <w:szCs w:val="22"/>
          <w:lang w:val="mk-MK"/>
        </w:rPr>
        <w:t>,</w:t>
      </w:r>
      <w:r w:rsidRPr="00234FBB">
        <w:rPr>
          <w:rFonts w:ascii="StobiSerif Regular" w:eastAsiaTheme="minorHAnsi" w:hAnsi="StobiSerif Regular" w:cstheme="minorBidi"/>
          <w:sz w:val="22"/>
          <w:szCs w:val="22"/>
          <w:lang w:val="mk-MK"/>
        </w:rPr>
        <w:t xml:space="preserve">  на  јачменот за </w:t>
      </w:r>
      <w:r w:rsidR="0060334A" w:rsidRPr="00234FBB">
        <w:rPr>
          <w:rFonts w:ascii="StobiSerif Regular" w:eastAsiaTheme="minorHAnsi" w:hAnsi="StobiSerif Regular" w:cstheme="minorBidi"/>
          <w:sz w:val="22"/>
          <w:szCs w:val="22"/>
          <w:lang w:val="mk-MK"/>
        </w:rPr>
        <w:t>5</w:t>
      </w:r>
      <w:r w:rsidRPr="00234FBB">
        <w:rPr>
          <w:rFonts w:ascii="StobiSerif Regular" w:eastAsiaTheme="minorHAnsi" w:hAnsi="StobiSerif Regular" w:cstheme="minorBidi"/>
          <w:sz w:val="22"/>
          <w:szCs w:val="22"/>
          <w:lang w:val="mk-MK"/>
        </w:rPr>
        <w:t xml:space="preserve">% или за 2 </w:t>
      </w:r>
      <w:r w:rsidR="0060334A" w:rsidRPr="00234FBB">
        <w:rPr>
          <w:rFonts w:ascii="StobiSerif Regular" w:eastAsiaTheme="minorHAnsi" w:hAnsi="StobiSerif Regular" w:cstheme="minorBidi"/>
          <w:sz w:val="22"/>
          <w:szCs w:val="22"/>
          <w:lang w:val="mk-MK"/>
        </w:rPr>
        <w:t xml:space="preserve">392 </w:t>
      </w:r>
      <w:r w:rsidRPr="00234FBB">
        <w:rPr>
          <w:rFonts w:ascii="StobiSerif Regular" w:eastAsiaTheme="minorHAnsi" w:hAnsi="StobiSerif Regular" w:cstheme="minorBidi"/>
          <w:sz w:val="22"/>
          <w:szCs w:val="22"/>
          <w:lang w:val="mk-MK"/>
        </w:rPr>
        <w:t>ха</w:t>
      </w:r>
      <w:r w:rsidR="0060334A" w:rsidRPr="00234FBB">
        <w:rPr>
          <w:rFonts w:ascii="StobiSerif Regular" w:eastAsiaTheme="minorHAnsi" w:hAnsi="StobiSerif Regular" w:cstheme="minorBidi"/>
          <w:sz w:val="22"/>
          <w:szCs w:val="22"/>
          <w:lang w:val="mk-MK"/>
        </w:rPr>
        <w:t xml:space="preserve">, овес за </w:t>
      </w:r>
      <w:r w:rsidR="00325C4E" w:rsidRPr="00234FBB">
        <w:rPr>
          <w:rFonts w:ascii="StobiSerif Regular" w:eastAsiaTheme="minorHAnsi" w:hAnsi="StobiSerif Regular" w:cstheme="minorBidi"/>
          <w:sz w:val="22"/>
          <w:szCs w:val="22"/>
          <w:lang w:val="mk-MK"/>
        </w:rPr>
        <w:t>6,5% или 202 ха и пченка за 0,3% или за 103 ха</w:t>
      </w:r>
      <w:r w:rsidR="00CB7DC5" w:rsidRPr="00234FBB">
        <w:rPr>
          <w:rFonts w:ascii="StobiSerif Regular" w:eastAsiaTheme="minorHAnsi" w:hAnsi="StobiSerif Regular" w:cstheme="minorBidi"/>
          <w:sz w:val="22"/>
          <w:szCs w:val="22"/>
          <w:lang w:val="mk-MK"/>
        </w:rPr>
        <w:t>.</w:t>
      </w:r>
    </w:p>
    <w:p w14:paraId="299E55A8" w14:textId="011E37AB" w:rsidR="00325C4E" w:rsidRPr="00234FBB" w:rsidRDefault="00325C4E" w:rsidP="00A52C9C">
      <w:pPr>
        <w:spacing w:line="259" w:lineRule="auto"/>
        <w:ind w:firstLine="720"/>
        <w:jc w:val="both"/>
        <w:rPr>
          <w:rFonts w:ascii="StobiSerif Regular" w:eastAsiaTheme="minorHAnsi" w:hAnsi="StobiSerif Regular" w:cstheme="minorBidi"/>
          <w:sz w:val="22"/>
          <w:szCs w:val="22"/>
          <w:lang w:val="mk-MK"/>
        </w:rPr>
      </w:pPr>
      <w:r w:rsidRPr="00234FBB">
        <w:rPr>
          <w:rFonts w:ascii="StobiSerif Regular" w:eastAsiaTheme="minorHAnsi" w:hAnsi="StobiSerif Regular" w:cstheme="minorBidi"/>
          <w:sz w:val="22"/>
          <w:szCs w:val="22"/>
          <w:lang w:val="mk-MK"/>
        </w:rPr>
        <w:t xml:space="preserve">Минимално зголемување на </w:t>
      </w:r>
      <w:r w:rsidR="00776CB2" w:rsidRPr="00234FBB">
        <w:rPr>
          <w:rFonts w:ascii="StobiSerif Regular" w:eastAsiaTheme="minorHAnsi" w:hAnsi="StobiSerif Regular" w:cstheme="minorBidi"/>
          <w:sz w:val="22"/>
          <w:szCs w:val="22"/>
          <w:lang w:val="mk-MK"/>
        </w:rPr>
        <w:t>засеаните површини</w:t>
      </w:r>
      <w:r w:rsidR="00CB7DC5" w:rsidRPr="00234FBB">
        <w:rPr>
          <w:rFonts w:ascii="StobiSerif Regular" w:eastAsiaTheme="minorHAnsi" w:hAnsi="StobiSerif Regular" w:cstheme="minorBidi"/>
          <w:sz w:val="22"/>
          <w:szCs w:val="22"/>
          <w:lang w:val="mk-MK"/>
        </w:rPr>
        <w:t xml:space="preserve"> со житни култури</w:t>
      </w:r>
      <w:r w:rsidR="00776CB2" w:rsidRPr="00234FBB">
        <w:rPr>
          <w:rFonts w:ascii="StobiSerif Regular" w:eastAsiaTheme="minorHAnsi" w:hAnsi="StobiSerif Regular" w:cstheme="minorBidi"/>
          <w:sz w:val="22"/>
          <w:szCs w:val="22"/>
          <w:lang w:val="mk-MK"/>
        </w:rPr>
        <w:t xml:space="preserve"> </w:t>
      </w:r>
      <w:r w:rsidRPr="00234FBB">
        <w:rPr>
          <w:rFonts w:ascii="StobiSerif Regular" w:eastAsiaTheme="minorHAnsi" w:hAnsi="StobiSerif Regular" w:cstheme="minorBidi"/>
          <w:sz w:val="22"/>
          <w:szCs w:val="22"/>
          <w:lang w:val="mk-MK"/>
        </w:rPr>
        <w:t xml:space="preserve">во 2022 година е забележано кај </w:t>
      </w:r>
      <w:r w:rsidR="00776CB2" w:rsidRPr="00234FBB">
        <w:rPr>
          <w:rFonts w:ascii="StobiSerif Regular" w:eastAsiaTheme="minorHAnsi" w:hAnsi="StobiSerif Regular" w:cstheme="minorBidi"/>
          <w:sz w:val="22"/>
          <w:szCs w:val="22"/>
          <w:lang w:val="mk-MK"/>
        </w:rPr>
        <w:t xml:space="preserve"> рж </w:t>
      </w:r>
      <w:r w:rsidR="00CB7DC5" w:rsidRPr="00234FBB">
        <w:rPr>
          <w:rFonts w:ascii="StobiSerif Regular" w:eastAsiaTheme="minorHAnsi" w:hAnsi="StobiSerif Regular" w:cstheme="minorBidi"/>
          <w:sz w:val="22"/>
          <w:szCs w:val="22"/>
          <w:lang w:val="mk-MK"/>
        </w:rPr>
        <w:t xml:space="preserve">за </w:t>
      </w:r>
      <w:r w:rsidRPr="00234FBB">
        <w:rPr>
          <w:rFonts w:ascii="StobiSerif Regular" w:eastAsiaTheme="minorHAnsi" w:hAnsi="StobiSerif Regular" w:cstheme="minorBidi"/>
          <w:sz w:val="22"/>
          <w:szCs w:val="22"/>
          <w:lang w:val="mk-MK"/>
        </w:rPr>
        <w:t>0,3% или за 13 ха и кај површините засеани со ориз за 0,1% или за 3 ха.</w:t>
      </w:r>
    </w:p>
    <w:p w14:paraId="7701BCA8" w14:textId="77777777" w:rsidR="00FC2DB7" w:rsidRDefault="00FC2DB7">
      <w:pPr>
        <w:spacing w:after="160" w:line="259" w:lineRule="auto"/>
        <w:jc w:val="both"/>
        <w:rPr>
          <w:rFonts w:ascii="StobiSerif Regular" w:eastAsiaTheme="minorHAnsi" w:hAnsi="StobiSerif Regular" w:cstheme="minorBidi"/>
          <w:sz w:val="22"/>
          <w:szCs w:val="22"/>
        </w:rPr>
      </w:pPr>
    </w:p>
    <w:p w14:paraId="1D0F379B" w14:textId="1A954C6D" w:rsidR="00776CB2" w:rsidRPr="00234FBB" w:rsidRDefault="00776CB2">
      <w:pPr>
        <w:spacing w:after="160" w:line="259" w:lineRule="auto"/>
        <w:jc w:val="both"/>
        <w:rPr>
          <w:rFonts w:ascii="StobiSerif Regular" w:eastAsiaTheme="minorHAnsi" w:hAnsi="StobiSerif Regular" w:cstheme="minorBidi"/>
          <w:sz w:val="22"/>
          <w:szCs w:val="22"/>
          <w:lang w:val="mk-MK"/>
        </w:rPr>
      </w:pPr>
      <w:r w:rsidRPr="00234FBB">
        <w:rPr>
          <w:rFonts w:ascii="StobiSerif Regular" w:eastAsiaTheme="minorHAnsi" w:hAnsi="StobiSerif Regular" w:cstheme="minorBidi"/>
          <w:sz w:val="22"/>
          <w:szCs w:val="22"/>
        </w:rPr>
        <w:t>Графикон</w:t>
      </w:r>
      <w:r w:rsidRPr="00234FBB">
        <w:rPr>
          <w:rFonts w:ascii="StobiSerif Regular" w:eastAsiaTheme="minorHAnsi" w:hAnsi="StobiSerif Regular" w:cstheme="minorBidi"/>
          <w:sz w:val="22"/>
          <w:szCs w:val="22"/>
          <w:lang w:val="mk-MK"/>
        </w:rPr>
        <w:t xml:space="preserve"> </w:t>
      </w:r>
      <w:r w:rsidR="00E60475">
        <w:rPr>
          <w:rFonts w:ascii="StobiSerif Regular" w:eastAsiaTheme="minorHAnsi" w:hAnsi="StobiSerif Regular" w:cstheme="minorBidi"/>
          <w:sz w:val="22"/>
          <w:szCs w:val="22"/>
          <w:lang w:val="mk-MK"/>
        </w:rPr>
        <w:t>2</w:t>
      </w:r>
      <w:r w:rsidRPr="00234FBB">
        <w:rPr>
          <w:rFonts w:ascii="StobiSerif Regular" w:eastAsiaTheme="minorHAnsi" w:hAnsi="StobiSerif Regular" w:cstheme="minorBidi"/>
          <w:sz w:val="22"/>
          <w:szCs w:val="22"/>
          <w:lang w:val="mk-MK"/>
        </w:rPr>
        <w:t>:</w:t>
      </w:r>
      <w:r w:rsidRPr="00234FBB">
        <w:rPr>
          <w:rFonts w:ascii="StobiSerif Regular" w:eastAsiaTheme="minorHAnsi" w:hAnsi="StobiSerif Regular" w:cstheme="minorBidi"/>
          <w:sz w:val="22"/>
          <w:szCs w:val="22"/>
        </w:rPr>
        <w:t xml:space="preserve">  </w:t>
      </w:r>
      <w:r w:rsidR="00A2141A" w:rsidRPr="00234FBB">
        <w:rPr>
          <w:rFonts w:ascii="StobiSerif Regular" w:eastAsiaTheme="minorHAnsi" w:hAnsi="StobiSerif Regular" w:cstheme="minorBidi"/>
          <w:sz w:val="22"/>
          <w:szCs w:val="22"/>
          <w:lang w:val="mk-MK"/>
        </w:rPr>
        <w:t>Структура на засеани површини со житни култури</w:t>
      </w:r>
      <w:r w:rsidRPr="00234FBB">
        <w:rPr>
          <w:rFonts w:ascii="StobiSerif Regular" w:eastAsiaTheme="minorHAnsi" w:hAnsi="StobiSerif Regular" w:cstheme="minorBidi"/>
          <w:sz w:val="22"/>
          <w:szCs w:val="22"/>
          <w:lang w:val="mk-MK"/>
        </w:rPr>
        <w:t>, 202</w:t>
      </w:r>
      <w:r w:rsidR="00325C4E" w:rsidRPr="00234FBB">
        <w:rPr>
          <w:rFonts w:ascii="StobiSerif Regular" w:eastAsiaTheme="minorHAnsi" w:hAnsi="StobiSerif Regular" w:cstheme="minorBidi"/>
          <w:sz w:val="22"/>
          <w:szCs w:val="22"/>
          <w:lang w:val="mk-MK"/>
        </w:rPr>
        <w:t>2</w:t>
      </w:r>
      <w:r w:rsidRPr="00234FBB">
        <w:rPr>
          <w:rFonts w:ascii="StobiSerif Regular" w:eastAsiaTheme="minorHAnsi" w:hAnsi="StobiSerif Regular" w:cstheme="minorBidi"/>
          <w:sz w:val="22"/>
          <w:szCs w:val="22"/>
          <w:lang w:val="mk-MK"/>
        </w:rPr>
        <w:t xml:space="preserve"> година</w:t>
      </w:r>
    </w:p>
    <w:p w14:paraId="0D3C8889" w14:textId="207E6734" w:rsidR="009906B6" w:rsidRPr="00234FBB" w:rsidRDefault="00776CB2">
      <w:pPr>
        <w:spacing w:after="160" w:line="259" w:lineRule="auto"/>
        <w:jc w:val="both"/>
        <w:rPr>
          <w:rFonts w:ascii="StobiSerif Regular" w:eastAsiaTheme="minorHAnsi" w:hAnsi="StobiSerif Regular" w:cstheme="minorBidi"/>
          <w:sz w:val="22"/>
          <w:szCs w:val="22"/>
        </w:rPr>
      </w:pPr>
      <w:r w:rsidRPr="00234FBB">
        <w:rPr>
          <w:rFonts w:ascii="StobiSerif Regular" w:eastAsiaTheme="minorHAnsi" w:hAnsi="StobiSerif Regular" w:cstheme="minorBidi"/>
          <w:sz w:val="22"/>
          <w:szCs w:val="22"/>
        </w:rPr>
        <w:t xml:space="preserve">                        </w:t>
      </w:r>
    </w:p>
    <w:p w14:paraId="657CAFF4" w14:textId="363E0347" w:rsidR="00776CB2" w:rsidRPr="00234FBB" w:rsidRDefault="009906B6" w:rsidP="00E321CB">
      <w:pPr>
        <w:spacing w:after="160" w:line="259" w:lineRule="auto"/>
        <w:jc w:val="center"/>
        <w:rPr>
          <w:rFonts w:ascii="StobiSerif Regular" w:eastAsiaTheme="minorHAnsi" w:hAnsi="StobiSerif Regular" w:cstheme="minorBidi"/>
          <w:sz w:val="22"/>
          <w:szCs w:val="22"/>
        </w:rPr>
      </w:pPr>
      <w:r w:rsidRPr="00CB7DC5">
        <w:rPr>
          <w:rFonts w:ascii="StobiSerif Regular" w:hAnsi="StobiSerif Regular"/>
          <w:noProof/>
          <w:sz w:val="22"/>
          <w:szCs w:val="22"/>
        </w:rPr>
        <w:lastRenderedPageBreak/>
        <w:drawing>
          <wp:inline distT="0" distB="0" distL="0" distR="0" wp14:anchorId="33BF6056" wp14:editId="39EE2370">
            <wp:extent cx="4572000" cy="19050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B770352" w14:textId="1A1E1DE2" w:rsidR="00776CB2" w:rsidRPr="008B5C21" w:rsidRDefault="00776CB2" w:rsidP="009E7122">
      <w:pPr>
        <w:spacing w:after="160" w:line="259" w:lineRule="auto"/>
        <w:ind w:firstLine="720"/>
        <w:jc w:val="both"/>
        <w:rPr>
          <w:rFonts w:ascii="StobiSerif Regular" w:eastAsiaTheme="minorHAnsi" w:hAnsi="StobiSerif Regular" w:cstheme="minorBidi"/>
          <w:sz w:val="22"/>
          <w:szCs w:val="22"/>
        </w:rPr>
      </w:pPr>
      <w:r w:rsidRPr="008B5C21">
        <w:rPr>
          <w:rFonts w:ascii="StobiSerif Regular" w:eastAsiaTheme="minorHAnsi" w:hAnsi="StobiSerif Regular" w:cstheme="minorBidi"/>
          <w:b/>
          <w:sz w:val="22"/>
          <w:szCs w:val="22"/>
        </w:rPr>
        <w:t>Пченицата</w:t>
      </w:r>
      <w:r w:rsidRPr="008B5C21">
        <w:rPr>
          <w:rFonts w:ascii="StobiSerif Regular" w:eastAsiaTheme="minorHAnsi" w:hAnsi="StobiSerif Regular" w:cstheme="minorBidi"/>
          <w:sz w:val="22"/>
          <w:szCs w:val="22"/>
        </w:rPr>
        <w:t xml:space="preserve"> е најзастапена култура, односно </w:t>
      </w:r>
      <w:r w:rsidR="008C7A7E" w:rsidRPr="008B5C21">
        <w:rPr>
          <w:rFonts w:ascii="StobiSerif Regular" w:eastAsiaTheme="minorHAnsi" w:hAnsi="StobiSerif Regular" w:cstheme="minorBidi"/>
          <w:sz w:val="22"/>
          <w:szCs w:val="22"/>
          <w:lang w:val="mk-MK"/>
        </w:rPr>
        <w:t xml:space="preserve">во 2022 година </w:t>
      </w:r>
      <w:r w:rsidRPr="008B5C21">
        <w:rPr>
          <w:rFonts w:ascii="StobiSerif Regular" w:eastAsiaTheme="minorHAnsi" w:hAnsi="StobiSerif Regular" w:cstheme="minorBidi"/>
          <w:sz w:val="22"/>
          <w:szCs w:val="22"/>
        </w:rPr>
        <w:t xml:space="preserve">со пченица е засеана површина од </w:t>
      </w:r>
      <w:r w:rsidRPr="008B5C21">
        <w:rPr>
          <w:rFonts w:ascii="StobiSerif Regular" w:eastAsiaTheme="minorHAnsi" w:hAnsi="StobiSerif Regular" w:cstheme="minorBidi"/>
          <w:sz w:val="22"/>
          <w:szCs w:val="22"/>
          <w:lang w:val="mk-MK"/>
        </w:rPr>
        <w:t xml:space="preserve">70 </w:t>
      </w:r>
      <w:r w:rsidR="008C7A7E" w:rsidRPr="008B5C21">
        <w:rPr>
          <w:rFonts w:ascii="StobiSerif Regular" w:eastAsiaTheme="minorHAnsi" w:hAnsi="StobiSerif Regular" w:cstheme="minorBidi"/>
          <w:sz w:val="22"/>
          <w:szCs w:val="22"/>
          <w:lang w:val="mk-MK"/>
        </w:rPr>
        <w:t xml:space="preserve">222 </w:t>
      </w:r>
      <w:r w:rsidRPr="008B5C21">
        <w:rPr>
          <w:rFonts w:ascii="StobiSerif Regular" w:eastAsiaTheme="minorHAnsi" w:hAnsi="StobiSerif Regular" w:cstheme="minorBidi"/>
          <w:sz w:val="22"/>
          <w:szCs w:val="22"/>
        </w:rPr>
        <w:t xml:space="preserve">ха, или околу </w:t>
      </w:r>
      <w:r w:rsidRPr="008B5C21">
        <w:rPr>
          <w:rFonts w:ascii="StobiSerif Regular" w:eastAsiaTheme="minorHAnsi" w:hAnsi="StobiSerif Regular" w:cstheme="minorBidi"/>
          <w:sz w:val="22"/>
          <w:szCs w:val="22"/>
          <w:lang w:val="mk-MK"/>
        </w:rPr>
        <w:t>45</w:t>
      </w:r>
      <w:r w:rsidR="008C7A7E" w:rsidRPr="008B5C21">
        <w:rPr>
          <w:rFonts w:ascii="StobiSerif Regular" w:eastAsiaTheme="minorHAnsi" w:hAnsi="StobiSerif Regular" w:cstheme="minorBidi"/>
          <w:sz w:val="22"/>
          <w:szCs w:val="22"/>
          <w:lang w:val="mk-MK"/>
        </w:rPr>
        <w:t>,1</w:t>
      </w:r>
      <w:r w:rsidRPr="008B5C21">
        <w:rPr>
          <w:rFonts w:ascii="StobiSerif Regular" w:eastAsiaTheme="minorHAnsi" w:hAnsi="StobiSerif Regular" w:cstheme="minorBidi"/>
          <w:sz w:val="22"/>
          <w:szCs w:val="22"/>
          <w:lang w:val="mk-MK"/>
        </w:rPr>
        <w:t xml:space="preserve"> </w:t>
      </w:r>
      <w:r w:rsidRPr="008B5C21">
        <w:rPr>
          <w:rFonts w:ascii="StobiSerif Regular" w:eastAsiaTheme="minorHAnsi" w:hAnsi="StobiSerif Regular" w:cstheme="minorBidi"/>
          <w:sz w:val="22"/>
          <w:szCs w:val="22"/>
        </w:rPr>
        <w:t xml:space="preserve">% од </w:t>
      </w:r>
      <w:r w:rsidR="004566FB">
        <w:rPr>
          <w:rFonts w:ascii="StobiSerif Regular" w:eastAsiaTheme="minorHAnsi" w:hAnsi="StobiSerif Regular" w:cstheme="minorBidi"/>
          <w:sz w:val="22"/>
          <w:szCs w:val="22"/>
          <w:lang w:val="mk-MK"/>
        </w:rPr>
        <w:t xml:space="preserve">вкупно </w:t>
      </w:r>
      <w:r w:rsidRPr="008B5C21">
        <w:rPr>
          <w:rFonts w:ascii="StobiSerif Regular" w:eastAsiaTheme="minorHAnsi" w:hAnsi="StobiSerif Regular" w:cstheme="minorBidi"/>
          <w:sz w:val="22"/>
          <w:szCs w:val="22"/>
        </w:rPr>
        <w:t>засеаните површини под житни култури (</w:t>
      </w:r>
      <w:r w:rsidRPr="008B5C21">
        <w:rPr>
          <w:rFonts w:ascii="StobiSerif Regular" w:eastAsiaTheme="minorHAnsi" w:hAnsi="StobiSerif Regular" w:cstheme="minorBidi"/>
          <w:sz w:val="22"/>
          <w:szCs w:val="22"/>
          <w:lang w:val="mk-MK"/>
        </w:rPr>
        <w:t>15</w:t>
      </w:r>
      <w:r w:rsidR="008C7A7E" w:rsidRPr="008B5C21">
        <w:rPr>
          <w:rFonts w:ascii="StobiSerif Regular" w:eastAsiaTheme="minorHAnsi" w:hAnsi="StobiSerif Regular" w:cstheme="minorBidi"/>
          <w:sz w:val="22"/>
          <w:szCs w:val="22"/>
          <w:lang w:val="mk-MK"/>
        </w:rPr>
        <w:t>5</w:t>
      </w:r>
      <w:r w:rsidRPr="008B5C21">
        <w:rPr>
          <w:rFonts w:ascii="StobiSerif Regular" w:eastAsiaTheme="minorHAnsi" w:hAnsi="StobiSerif Regular" w:cstheme="minorBidi"/>
          <w:sz w:val="22"/>
          <w:szCs w:val="22"/>
          <w:lang w:val="mk-MK"/>
        </w:rPr>
        <w:t xml:space="preserve"> </w:t>
      </w:r>
      <w:r w:rsidR="008C7A7E" w:rsidRPr="008B5C21">
        <w:rPr>
          <w:rFonts w:ascii="StobiSerif Regular" w:eastAsiaTheme="minorHAnsi" w:hAnsi="StobiSerif Regular" w:cstheme="minorBidi"/>
          <w:sz w:val="22"/>
          <w:szCs w:val="22"/>
          <w:lang w:val="mk-MK"/>
        </w:rPr>
        <w:t>862</w:t>
      </w:r>
      <w:r w:rsidR="008C7A7E" w:rsidRPr="008B5C21">
        <w:rPr>
          <w:rFonts w:ascii="StobiSerif Regular" w:eastAsiaTheme="minorHAnsi" w:hAnsi="StobiSerif Regular" w:cstheme="minorBidi"/>
          <w:sz w:val="22"/>
          <w:szCs w:val="22"/>
        </w:rPr>
        <w:t xml:space="preserve"> </w:t>
      </w:r>
      <w:r w:rsidRPr="008B5C21">
        <w:rPr>
          <w:rFonts w:ascii="StobiSerif Regular" w:eastAsiaTheme="minorHAnsi" w:hAnsi="StobiSerif Regular" w:cstheme="minorBidi"/>
          <w:sz w:val="22"/>
          <w:szCs w:val="22"/>
        </w:rPr>
        <w:t xml:space="preserve">ха). Производството на пченично зрно во </w:t>
      </w:r>
      <w:r w:rsidR="008C7A7E" w:rsidRPr="008B5C21">
        <w:rPr>
          <w:rFonts w:ascii="StobiSerif Regular" w:eastAsiaTheme="minorHAnsi" w:hAnsi="StobiSerif Regular" w:cstheme="minorBidi"/>
          <w:sz w:val="22"/>
          <w:szCs w:val="22"/>
        </w:rPr>
        <w:t>20</w:t>
      </w:r>
      <w:r w:rsidR="008C7A7E" w:rsidRPr="008B5C21">
        <w:rPr>
          <w:rFonts w:ascii="StobiSerif Regular" w:eastAsiaTheme="minorHAnsi" w:hAnsi="StobiSerif Regular" w:cstheme="minorBidi"/>
          <w:sz w:val="22"/>
          <w:szCs w:val="22"/>
          <w:lang w:val="mk-MK"/>
        </w:rPr>
        <w:t>22</w:t>
      </w:r>
      <w:r w:rsidR="008C7A7E" w:rsidRPr="008B5C21">
        <w:rPr>
          <w:rFonts w:ascii="StobiSerif Regular" w:eastAsiaTheme="minorHAnsi" w:hAnsi="StobiSerif Regular" w:cstheme="minorBidi"/>
          <w:sz w:val="22"/>
          <w:szCs w:val="22"/>
        </w:rPr>
        <w:t xml:space="preserve"> </w:t>
      </w:r>
      <w:r w:rsidRPr="008B5C21">
        <w:rPr>
          <w:rFonts w:ascii="StobiSerif Regular" w:eastAsiaTheme="minorHAnsi" w:hAnsi="StobiSerif Regular" w:cstheme="minorBidi"/>
          <w:sz w:val="22"/>
          <w:szCs w:val="22"/>
        </w:rPr>
        <w:t xml:space="preserve">година изнесувало околу </w:t>
      </w:r>
      <w:r w:rsidR="008C7A7E" w:rsidRPr="008B5C21">
        <w:rPr>
          <w:rFonts w:ascii="StobiSerif Regular" w:eastAsiaTheme="minorHAnsi" w:hAnsi="StobiSerif Regular" w:cstheme="minorBidi"/>
          <w:sz w:val="22"/>
          <w:szCs w:val="22"/>
          <w:lang w:val="mk-MK"/>
        </w:rPr>
        <w:t>224 632</w:t>
      </w:r>
      <w:r w:rsidRPr="008B5C21">
        <w:rPr>
          <w:rFonts w:ascii="StobiSerif Regular" w:eastAsiaTheme="minorHAnsi" w:hAnsi="StobiSerif Regular" w:cstheme="minorBidi"/>
          <w:sz w:val="22"/>
          <w:szCs w:val="22"/>
          <w:lang w:val="mk-MK"/>
        </w:rPr>
        <w:t xml:space="preserve"> </w:t>
      </w:r>
      <w:r w:rsidRPr="008B5C21">
        <w:rPr>
          <w:rFonts w:ascii="StobiSerif Regular" w:eastAsiaTheme="minorHAnsi" w:hAnsi="StobiSerif Regular" w:cstheme="minorBidi"/>
          <w:sz w:val="22"/>
          <w:szCs w:val="22"/>
        </w:rPr>
        <w:t xml:space="preserve">тони, </w:t>
      </w:r>
      <w:r w:rsidRPr="008B5C21">
        <w:rPr>
          <w:rFonts w:ascii="StobiSerif Regular" w:eastAsiaTheme="minorHAnsi" w:hAnsi="StobiSerif Regular" w:cstheme="minorBidi"/>
          <w:sz w:val="22"/>
          <w:szCs w:val="22"/>
          <w:lang w:val="mk-MK"/>
        </w:rPr>
        <w:t xml:space="preserve"> а </w:t>
      </w:r>
      <w:r w:rsidRPr="008B5C21">
        <w:rPr>
          <w:rFonts w:ascii="StobiSerif Regular" w:eastAsiaTheme="minorHAnsi" w:hAnsi="StobiSerif Regular" w:cstheme="minorBidi"/>
          <w:sz w:val="22"/>
          <w:szCs w:val="22"/>
        </w:rPr>
        <w:t xml:space="preserve"> приносот </w:t>
      </w:r>
      <w:r w:rsidRPr="008B5C21">
        <w:rPr>
          <w:rFonts w:ascii="StobiSerif Regular" w:eastAsiaTheme="minorHAnsi" w:hAnsi="StobiSerif Regular" w:cstheme="minorBidi"/>
          <w:sz w:val="22"/>
          <w:szCs w:val="22"/>
          <w:lang w:val="mk-MK"/>
        </w:rPr>
        <w:t xml:space="preserve">во </w:t>
      </w:r>
      <w:r w:rsidR="008C7A7E" w:rsidRPr="008B5C21">
        <w:rPr>
          <w:rFonts w:ascii="StobiSerif Regular" w:eastAsiaTheme="minorHAnsi" w:hAnsi="StobiSerif Regular" w:cstheme="minorBidi"/>
          <w:sz w:val="22"/>
          <w:szCs w:val="22"/>
          <w:lang w:val="mk-MK"/>
        </w:rPr>
        <w:t xml:space="preserve">2022 </w:t>
      </w:r>
      <w:r w:rsidRPr="008B5C21">
        <w:rPr>
          <w:rFonts w:ascii="StobiSerif Regular" w:eastAsiaTheme="minorHAnsi" w:hAnsi="StobiSerif Regular" w:cstheme="minorBidi"/>
          <w:sz w:val="22"/>
          <w:szCs w:val="22"/>
          <w:lang w:val="mk-MK"/>
        </w:rPr>
        <w:t>година</w:t>
      </w:r>
      <w:r w:rsidRPr="008B5C21">
        <w:rPr>
          <w:rFonts w:ascii="StobiSerif Regular" w:eastAsiaTheme="minorHAnsi" w:hAnsi="StobiSerif Regular" w:cstheme="minorBidi"/>
          <w:sz w:val="22"/>
          <w:szCs w:val="22"/>
        </w:rPr>
        <w:t xml:space="preserve"> изнесува</w:t>
      </w:r>
      <w:r w:rsidRPr="008B5C21">
        <w:rPr>
          <w:rFonts w:ascii="StobiSerif Regular" w:eastAsiaTheme="minorHAnsi" w:hAnsi="StobiSerif Regular" w:cstheme="minorBidi"/>
          <w:sz w:val="22"/>
          <w:szCs w:val="22"/>
          <w:lang w:val="mk-MK"/>
        </w:rPr>
        <w:t>ше</w:t>
      </w:r>
      <w:r w:rsidRPr="008B5C21">
        <w:rPr>
          <w:rFonts w:ascii="StobiSerif Regular" w:eastAsiaTheme="minorHAnsi" w:hAnsi="StobiSerif Regular" w:cstheme="minorBidi"/>
          <w:sz w:val="22"/>
          <w:szCs w:val="22"/>
        </w:rPr>
        <w:t xml:space="preserve"> 3 </w:t>
      </w:r>
      <w:r w:rsidR="008C7A7E" w:rsidRPr="008B5C21">
        <w:rPr>
          <w:rFonts w:ascii="StobiSerif Regular" w:eastAsiaTheme="minorHAnsi" w:hAnsi="StobiSerif Regular" w:cstheme="minorBidi"/>
          <w:sz w:val="22"/>
          <w:szCs w:val="22"/>
          <w:lang w:val="mk-MK"/>
        </w:rPr>
        <w:t>204</w:t>
      </w:r>
      <w:r w:rsidR="008C7A7E" w:rsidRPr="008B5C21">
        <w:rPr>
          <w:rFonts w:ascii="StobiSerif Regular" w:eastAsiaTheme="minorHAnsi" w:hAnsi="StobiSerif Regular" w:cstheme="minorBidi"/>
          <w:sz w:val="22"/>
          <w:szCs w:val="22"/>
        </w:rPr>
        <w:t xml:space="preserve"> </w:t>
      </w:r>
      <w:r w:rsidRPr="008B5C21">
        <w:rPr>
          <w:rFonts w:ascii="StobiSerif Regular" w:eastAsiaTheme="minorHAnsi" w:hAnsi="StobiSerif Regular" w:cstheme="minorBidi"/>
          <w:sz w:val="22"/>
          <w:szCs w:val="22"/>
        </w:rPr>
        <w:t>кг/ха</w:t>
      </w:r>
      <w:r w:rsidRPr="008B5C21">
        <w:rPr>
          <w:rFonts w:ascii="StobiSerif Regular" w:eastAsiaTheme="minorHAnsi" w:hAnsi="StobiSerif Regular" w:cstheme="minorBidi"/>
          <w:sz w:val="22"/>
          <w:szCs w:val="22"/>
          <w:lang w:val="mk-MK"/>
        </w:rPr>
        <w:t>.</w:t>
      </w:r>
      <w:r w:rsidRPr="008B5C21">
        <w:rPr>
          <w:rFonts w:ascii="StobiSerif Regular" w:eastAsiaTheme="minorHAnsi" w:hAnsi="StobiSerif Regular" w:cstheme="minorBidi"/>
          <w:sz w:val="22"/>
          <w:szCs w:val="22"/>
        </w:rPr>
        <w:t xml:space="preserve"> </w:t>
      </w:r>
    </w:p>
    <w:p w14:paraId="1FC75F45" w14:textId="4E4444CD" w:rsidR="00776CB2" w:rsidRPr="008B5C21" w:rsidRDefault="00776CB2" w:rsidP="009E7122">
      <w:pPr>
        <w:spacing w:after="160" w:line="259" w:lineRule="auto"/>
        <w:ind w:firstLine="720"/>
        <w:jc w:val="both"/>
        <w:rPr>
          <w:rFonts w:ascii="StobiSerif Regular" w:eastAsiaTheme="minorHAnsi" w:hAnsi="StobiSerif Regular" w:cstheme="minorBidi"/>
          <w:sz w:val="22"/>
          <w:szCs w:val="22"/>
          <w:lang w:val="mk-MK"/>
        </w:rPr>
      </w:pPr>
      <w:r w:rsidRPr="008B5C21">
        <w:rPr>
          <w:rFonts w:ascii="StobiSerif Regular" w:eastAsiaTheme="minorHAnsi" w:hAnsi="StobiSerif Regular" w:cstheme="minorBidi"/>
          <w:sz w:val="22"/>
          <w:szCs w:val="22"/>
        </w:rPr>
        <w:t xml:space="preserve">Втора по значење житна култура е </w:t>
      </w:r>
      <w:r w:rsidRPr="008B5C21">
        <w:rPr>
          <w:rFonts w:ascii="StobiSerif Regular" w:eastAsiaTheme="minorHAnsi" w:hAnsi="StobiSerif Regular" w:cstheme="minorBidi"/>
          <w:b/>
          <w:sz w:val="22"/>
          <w:szCs w:val="22"/>
        </w:rPr>
        <w:t>јачменот</w:t>
      </w:r>
      <w:r w:rsidRPr="008B5C21">
        <w:rPr>
          <w:rFonts w:ascii="StobiSerif Regular" w:eastAsiaTheme="minorHAnsi" w:hAnsi="StobiSerif Regular" w:cstheme="minorBidi"/>
          <w:sz w:val="22"/>
          <w:szCs w:val="22"/>
        </w:rPr>
        <w:t xml:space="preserve"> кој во </w:t>
      </w:r>
      <w:r w:rsidR="008C7A7E" w:rsidRPr="008B5C21">
        <w:rPr>
          <w:rFonts w:ascii="StobiSerif Regular" w:eastAsiaTheme="minorHAnsi" w:hAnsi="StobiSerif Regular" w:cstheme="minorBidi"/>
          <w:sz w:val="22"/>
          <w:szCs w:val="22"/>
        </w:rPr>
        <w:t>20</w:t>
      </w:r>
      <w:r w:rsidR="008C7A7E" w:rsidRPr="008B5C21">
        <w:rPr>
          <w:rFonts w:ascii="StobiSerif Regular" w:eastAsiaTheme="minorHAnsi" w:hAnsi="StobiSerif Regular" w:cstheme="minorBidi"/>
          <w:sz w:val="22"/>
          <w:szCs w:val="22"/>
          <w:lang w:val="mk-MK"/>
        </w:rPr>
        <w:t>22</w:t>
      </w:r>
      <w:r w:rsidR="008C7A7E" w:rsidRPr="008B5C21">
        <w:rPr>
          <w:rFonts w:ascii="StobiSerif Regular" w:eastAsiaTheme="minorHAnsi" w:hAnsi="StobiSerif Regular" w:cstheme="minorBidi"/>
          <w:sz w:val="22"/>
          <w:szCs w:val="22"/>
        </w:rPr>
        <w:t xml:space="preserve"> </w:t>
      </w:r>
      <w:r w:rsidRPr="008B5C21">
        <w:rPr>
          <w:rFonts w:ascii="StobiSerif Regular" w:eastAsiaTheme="minorHAnsi" w:hAnsi="StobiSerif Regular" w:cstheme="minorBidi"/>
          <w:sz w:val="22"/>
          <w:szCs w:val="22"/>
        </w:rPr>
        <w:t>година е зас</w:t>
      </w:r>
      <w:r w:rsidRPr="008B5C21">
        <w:rPr>
          <w:rFonts w:ascii="StobiSerif Regular" w:eastAsiaTheme="minorHAnsi" w:hAnsi="StobiSerif Regular" w:cstheme="minorBidi"/>
          <w:sz w:val="22"/>
          <w:szCs w:val="22"/>
          <w:lang w:val="mk-MK"/>
        </w:rPr>
        <w:t>еан</w:t>
      </w:r>
      <w:r w:rsidRPr="008B5C21">
        <w:rPr>
          <w:rFonts w:ascii="StobiSerif Regular" w:eastAsiaTheme="minorHAnsi" w:hAnsi="StobiSerif Regular" w:cstheme="minorBidi"/>
          <w:sz w:val="22"/>
          <w:szCs w:val="22"/>
        </w:rPr>
        <w:t xml:space="preserve"> на околу </w:t>
      </w:r>
      <w:r w:rsidR="009356E3" w:rsidRPr="008B5C21">
        <w:rPr>
          <w:rFonts w:ascii="StobiSerif Regular" w:eastAsiaTheme="minorHAnsi" w:hAnsi="StobiSerif Regular" w:cstheme="minorBidi"/>
          <w:sz w:val="22"/>
          <w:szCs w:val="22"/>
          <w:lang w:val="mk-MK"/>
        </w:rPr>
        <w:t>45 498</w:t>
      </w:r>
      <w:r w:rsidRPr="008B5C21">
        <w:rPr>
          <w:rFonts w:ascii="StobiSerif Regular" w:eastAsiaTheme="minorHAnsi" w:hAnsi="StobiSerif Regular" w:cstheme="minorBidi"/>
          <w:sz w:val="22"/>
          <w:szCs w:val="22"/>
        </w:rPr>
        <w:t xml:space="preserve">ха, што претставува </w:t>
      </w:r>
      <w:r w:rsidR="009356E3" w:rsidRPr="008B5C21">
        <w:rPr>
          <w:rFonts w:ascii="StobiSerif Regular" w:eastAsiaTheme="minorHAnsi" w:hAnsi="StobiSerif Regular" w:cstheme="minorBidi"/>
          <w:sz w:val="22"/>
          <w:szCs w:val="22"/>
          <w:lang w:val="mk-MK"/>
        </w:rPr>
        <w:t>29</w:t>
      </w:r>
      <w:r w:rsidRPr="008B5C21">
        <w:rPr>
          <w:rFonts w:ascii="StobiSerif Regular" w:eastAsiaTheme="minorHAnsi" w:hAnsi="StobiSerif Regular" w:cstheme="minorBidi"/>
          <w:sz w:val="22"/>
          <w:szCs w:val="22"/>
        </w:rPr>
        <w:t xml:space="preserve">,2% од површините под житни култури. Засеаните површини со јачмен покажуваат </w:t>
      </w:r>
      <w:r w:rsidR="009356E3" w:rsidRPr="008B5C21">
        <w:rPr>
          <w:rFonts w:ascii="StobiSerif Regular" w:eastAsiaTheme="minorHAnsi" w:hAnsi="StobiSerif Regular" w:cstheme="minorBidi"/>
          <w:sz w:val="22"/>
          <w:szCs w:val="22"/>
          <w:lang w:val="mk-MK"/>
        </w:rPr>
        <w:t>намалување</w:t>
      </w:r>
      <w:r w:rsidR="009356E3" w:rsidRPr="008B5C21">
        <w:rPr>
          <w:rFonts w:ascii="StobiSerif Regular" w:eastAsiaTheme="minorHAnsi" w:hAnsi="StobiSerif Regular" w:cstheme="minorBidi"/>
          <w:sz w:val="22"/>
          <w:szCs w:val="22"/>
        </w:rPr>
        <w:t xml:space="preserve"> </w:t>
      </w:r>
      <w:r w:rsidR="00CB7DC5" w:rsidRPr="008B5C21">
        <w:rPr>
          <w:rFonts w:ascii="StobiSerif Regular" w:eastAsiaTheme="minorHAnsi" w:hAnsi="StobiSerif Regular" w:cstheme="minorBidi"/>
          <w:sz w:val="22"/>
          <w:szCs w:val="22"/>
          <w:lang w:val="mk-MK"/>
        </w:rPr>
        <w:t>за 2 392</w:t>
      </w:r>
      <w:r w:rsidR="00CB7DC5" w:rsidRPr="008B5C21">
        <w:rPr>
          <w:rFonts w:ascii="StobiSerif Regular" w:eastAsiaTheme="minorHAnsi" w:hAnsi="StobiSerif Regular" w:cstheme="minorBidi"/>
          <w:sz w:val="22"/>
          <w:szCs w:val="22"/>
        </w:rPr>
        <w:t xml:space="preserve"> ха </w:t>
      </w:r>
      <w:r w:rsidR="00CB7DC5" w:rsidRPr="008B5C21">
        <w:rPr>
          <w:rFonts w:ascii="StobiSerif Regular" w:eastAsiaTheme="minorHAnsi" w:hAnsi="StobiSerif Regular" w:cstheme="minorBidi"/>
          <w:sz w:val="22"/>
          <w:szCs w:val="22"/>
          <w:lang w:val="mk-MK"/>
        </w:rPr>
        <w:t xml:space="preserve"> или </w:t>
      </w:r>
      <w:r w:rsidRPr="008B5C21">
        <w:rPr>
          <w:rFonts w:ascii="StobiSerif Regular" w:eastAsiaTheme="minorHAnsi" w:hAnsi="StobiSerif Regular" w:cstheme="minorBidi"/>
          <w:sz w:val="22"/>
          <w:szCs w:val="22"/>
        </w:rPr>
        <w:t xml:space="preserve">околу </w:t>
      </w:r>
      <w:r w:rsidR="009356E3" w:rsidRPr="008B5C21">
        <w:rPr>
          <w:rFonts w:ascii="StobiSerif Regular" w:eastAsiaTheme="minorHAnsi" w:hAnsi="StobiSerif Regular" w:cstheme="minorBidi"/>
          <w:sz w:val="22"/>
          <w:szCs w:val="22"/>
          <w:lang w:val="mk-MK"/>
        </w:rPr>
        <w:t>4,9</w:t>
      </w:r>
      <w:r w:rsidRPr="008B5C21">
        <w:rPr>
          <w:rFonts w:ascii="StobiSerif Regular" w:eastAsiaTheme="minorHAnsi" w:hAnsi="StobiSerif Regular" w:cstheme="minorBidi"/>
          <w:sz w:val="22"/>
          <w:szCs w:val="22"/>
        </w:rPr>
        <w:t xml:space="preserve">% </w:t>
      </w:r>
      <w:r w:rsidR="00CB7DC5" w:rsidRPr="008B5C21">
        <w:rPr>
          <w:rFonts w:ascii="StobiSerif Regular" w:eastAsiaTheme="minorHAnsi" w:hAnsi="StobiSerif Regular" w:cstheme="minorBidi"/>
          <w:sz w:val="22"/>
          <w:szCs w:val="22"/>
          <w:lang w:val="mk-MK"/>
        </w:rPr>
        <w:t xml:space="preserve">во споредба со засеаните површини во </w:t>
      </w:r>
      <w:r w:rsidR="009356E3" w:rsidRPr="008B5C21">
        <w:rPr>
          <w:rFonts w:ascii="StobiSerif Regular" w:eastAsiaTheme="minorHAnsi" w:hAnsi="StobiSerif Regular" w:cstheme="minorBidi"/>
          <w:sz w:val="22"/>
          <w:szCs w:val="22"/>
        </w:rPr>
        <w:t>20</w:t>
      </w:r>
      <w:r w:rsidR="009356E3" w:rsidRPr="008B5C21">
        <w:rPr>
          <w:rFonts w:ascii="StobiSerif Regular" w:eastAsiaTheme="minorHAnsi" w:hAnsi="StobiSerif Regular" w:cstheme="minorBidi"/>
          <w:sz w:val="22"/>
          <w:szCs w:val="22"/>
          <w:lang w:val="mk-MK"/>
        </w:rPr>
        <w:t>22</w:t>
      </w:r>
      <w:r w:rsidR="009356E3" w:rsidRPr="008B5C21">
        <w:rPr>
          <w:rFonts w:ascii="StobiSerif Regular" w:eastAsiaTheme="minorHAnsi" w:hAnsi="StobiSerif Regular" w:cstheme="minorBidi"/>
          <w:sz w:val="22"/>
          <w:szCs w:val="22"/>
        </w:rPr>
        <w:t xml:space="preserve"> </w:t>
      </w:r>
      <w:r w:rsidRPr="008B5C21">
        <w:rPr>
          <w:rFonts w:ascii="StobiSerif Regular" w:eastAsiaTheme="minorHAnsi" w:hAnsi="StobiSerif Regular" w:cstheme="minorBidi"/>
          <w:sz w:val="22"/>
          <w:szCs w:val="22"/>
        </w:rPr>
        <w:t xml:space="preserve">год. </w:t>
      </w:r>
      <w:r w:rsidR="00CB7DC5" w:rsidRPr="008B5C21">
        <w:rPr>
          <w:rFonts w:ascii="StobiSerif Regular" w:eastAsiaTheme="minorHAnsi" w:hAnsi="StobiSerif Regular" w:cstheme="minorBidi"/>
          <w:sz w:val="22"/>
          <w:szCs w:val="22"/>
          <w:lang w:val="mk-MK"/>
        </w:rPr>
        <w:t>В</w:t>
      </w:r>
      <w:r w:rsidRPr="008B5C21">
        <w:rPr>
          <w:rFonts w:ascii="StobiSerif Regular" w:eastAsiaTheme="minorHAnsi" w:hAnsi="StobiSerif Regular" w:cstheme="minorBidi"/>
          <w:sz w:val="22"/>
          <w:szCs w:val="22"/>
          <w:lang w:val="mk-MK"/>
        </w:rPr>
        <w:t xml:space="preserve">купно </w:t>
      </w:r>
      <w:r w:rsidRPr="008B5C21">
        <w:rPr>
          <w:rFonts w:ascii="StobiSerif Regular" w:eastAsiaTheme="minorHAnsi" w:hAnsi="StobiSerif Regular" w:cstheme="minorBidi"/>
          <w:sz w:val="22"/>
          <w:szCs w:val="22"/>
        </w:rPr>
        <w:t>производство</w:t>
      </w:r>
      <w:r w:rsidRPr="008B5C21">
        <w:rPr>
          <w:rFonts w:ascii="StobiSerif Regular" w:eastAsiaTheme="minorHAnsi" w:hAnsi="StobiSerif Regular" w:cstheme="minorBidi"/>
          <w:sz w:val="22"/>
          <w:szCs w:val="22"/>
          <w:lang w:val="mk-MK"/>
        </w:rPr>
        <w:t xml:space="preserve"> </w:t>
      </w:r>
      <w:r w:rsidR="008B5C21" w:rsidRPr="008B5C21">
        <w:rPr>
          <w:rFonts w:ascii="StobiSerif Regular" w:eastAsiaTheme="minorHAnsi" w:hAnsi="StobiSerif Regular" w:cstheme="minorBidi"/>
          <w:sz w:val="22"/>
          <w:szCs w:val="22"/>
          <w:lang w:val="mk-MK"/>
        </w:rPr>
        <w:t xml:space="preserve">изнесува 137 691 тони и во споредба со производството во 2021 година е  намалено за околу </w:t>
      </w:r>
      <w:r w:rsidRPr="008B5C21">
        <w:rPr>
          <w:rFonts w:ascii="StobiSerif Regular" w:eastAsiaTheme="minorHAnsi" w:hAnsi="StobiSerif Regular" w:cstheme="minorBidi"/>
          <w:sz w:val="22"/>
          <w:szCs w:val="22"/>
          <w:lang w:val="mk-MK"/>
        </w:rPr>
        <w:t xml:space="preserve"> </w:t>
      </w:r>
      <w:r w:rsidR="009356E3" w:rsidRPr="008B5C21">
        <w:rPr>
          <w:rFonts w:ascii="StobiSerif Regular" w:eastAsiaTheme="minorHAnsi" w:hAnsi="StobiSerif Regular" w:cstheme="minorBidi"/>
          <w:sz w:val="22"/>
          <w:szCs w:val="22"/>
          <w:lang w:val="mk-MK"/>
        </w:rPr>
        <w:t>9</w:t>
      </w:r>
      <w:r w:rsidRPr="008B5C21">
        <w:rPr>
          <w:rFonts w:ascii="StobiSerif Regular" w:eastAsiaTheme="minorHAnsi" w:hAnsi="StobiSerif Regular" w:cstheme="minorBidi"/>
          <w:sz w:val="22"/>
          <w:szCs w:val="22"/>
          <w:lang w:val="mk-MK"/>
        </w:rPr>
        <w:t>%</w:t>
      </w:r>
      <w:r w:rsidRPr="008B5C21">
        <w:rPr>
          <w:rFonts w:ascii="StobiSerif Regular" w:eastAsiaTheme="minorHAnsi" w:hAnsi="StobiSerif Regular" w:cstheme="minorBidi"/>
          <w:sz w:val="22"/>
          <w:szCs w:val="22"/>
        </w:rPr>
        <w:t xml:space="preserve"> </w:t>
      </w:r>
      <w:r w:rsidR="008B5C21" w:rsidRPr="008B5C21">
        <w:rPr>
          <w:rFonts w:ascii="StobiSerif Regular" w:eastAsiaTheme="minorHAnsi" w:hAnsi="StobiSerif Regular" w:cstheme="minorBidi"/>
          <w:sz w:val="22"/>
          <w:szCs w:val="22"/>
          <w:lang w:val="mk-MK"/>
        </w:rPr>
        <w:t xml:space="preserve"> (151 600 тони)</w:t>
      </w:r>
      <w:r w:rsidR="004566FB">
        <w:rPr>
          <w:rFonts w:ascii="StobiSerif Regular" w:eastAsiaTheme="minorHAnsi" w:hAnsi="StobiSerif Regular" w:cstheme="minorBidi"/>
          <w:sz w:val="22"/>
          <w:szCs w:val="22"/>
          <w:lang w:val="mk-MK"/>
        </w:rPr>
        <w:t xml:space="preserve">. </w:t>
      </w:r>
      <w:r w:rsidRPr="008B5C21">
        <w:rPr>
          <w:rFonts w:ascii="StobiSerif Regular" w:eastAsiaTheme="minorHAnsi" w:hAnsi="StobiSerif Regular" w:cstheme="minorBidi"/>
          <w:sz w:val="22"/>
          <w:szCs w:val="22"/>
          <w:lang w:val="mk-MK"/>
        </w:rPr>
        <w:t>Просечниот п</w:t>
      </w:r>
      <w:r w:rsidRPr="008B5C21">
        <w:rPr>
          <w:rFonts w:ascii="StobiSerif Regular" w:eastAsiaTheme="minorHAnsi" w:hAnsi="StobiSerif Regular" w:cstheme="minorBidi"/>
          <w:sz w:val="22"/>
          <w:szCs w:val="22"/>
        </w:rPr>
        <w:t>ринос по х</w:t>
      </w:r>
      <w:r w:rsidRPr="008B5C21">
        <w:rPr>
          <w:rFonts w:ascii="StobiSerif Regular" w:eastAsiaTheme="minorHAnsi" w:hAnsi="StobiSerif Regular" w:cstheme="minorBidi"/>
          <w:sz w:val="22"/>
          <w:szCs w:val="22"/>
          <w:lang w:val="mk-MK"/>
        </w:rPr>
        <w:t>ектар</w:t>
      </w:r>
      <w:r w:rsidRPr="008B5C21">
        <w:rPr>
          <w:rFonts w:ascii="StobiSerif Regular" w:eastAsiaTheme="minorHAnsi" w:hAnsi="StobiSerif Regular" w:cstheme="minorBidi"/>
          <w:sz w:val="22"/>
          <w:szCs w:val="22"/>
        </w:rPr>
        <w:t xml:space="preserve"> исто така е </w:t>
      </w:r>
      <w:r w:rsidRPr="008B5C21">
        <w:rPr>
          <w:rFonts w:ascii="StobiSerif Regular" w:eastAsiaTheme="minorHAnsi" w:hAnsi="StobiSerif Regular" w:cstheme="minorBidi"/>
          <w:sz w:val="22"/>
          <w:szCs w:val="22"/>
          <w:lang w:val="mk-MK"/>
        </w:rPr>
        <w:t>намален</w:t>
      </w:r>
      <w:r w:rsidRPr="008B5C21">
        <w:rPr>
          <w:rFonts w:ascii="StobiSerif Regular" w:eastAsiaTheme="minorHAnsi" w:hAnsi="StobiSerif Regular" w:cstheme="minorBidi"/>
          <w:sz w:val="22"/>
          <w:szCs w:val="22"/>
        </w:rPr>
        <w:t xml:space="preserve"> во </w:t>
      </w:r>
      <w:r w:rsidR="005C46F4" w:rsidRPr="008B5C21">
        <w:rPr>
          <w:rFonts w:ascii="StobiSerif Regular" w:eastAsiaTheme="minorHAnsi" w:hAnsi="StobiSerif Regular" w:cstheme="minorBidi"/>
          <w:sz w:val="22"/>
          <w:szCs w:val="22"/>
        </w:rPr>
        <w:t>20</w:t>
      </w:r>
      <w:r w:rsidR="005C46F4" w:rsidRPr="008B5C21">
        <w:rPr>
          <w:rFonts w:ascii="StobiSerif Regular" w:eastAsiaTheme="minorHAnsi" w:hAnsi="StobiSerif Regular" w:cstheme="minorBidi"/>
          <w:sz w:val="22"/>
          <w:szCs w:val="22"/>
          <w:lang w:val="mk-MK"/>
        </w:rPr>
        <w:t xml:space="preserve">22 </w:t>
      </w:r>
      <w:r w:rsidRPr="008B5C21">
        <w:rPr>
          <w:rFonts w:ascii="StobiSerif Regular" w:eastAsiaTheme="minorHAnsi" w:hAnsi="StobiSerif Regular" w:cstheme="minorBidi"/>
          <w:sz w:val="22"/>
          <w:szCs w:val="22"/>
        </w:rPr>
        <w:t xml:space="preserve">година за </w:t>
      </w:r>
      <w:r w:rsidR="005C46F4" w:rsidRPr="008B5C21">
        <w:rPr>
          <w:rFonts w:ascii="StobiSerif Regular" w:eastAsiaTheme="minorHAnsi" w:hAnsi="StobiSerif Regular" w:cstheme="minorBidi"/>
          <w:sz w:val="22"/>
          <w:szCs w:val="22"/>
          <w:lang w:val="mk-MK"/>
        </w:rPr>
        <w:t>4,6</w:t>
      </w:r>
      <w:r w:rsidRPr="008B5C21">
        <w:rPr>
          <w:rFonts w:ascii="StobiSerif Regular" w:eastAsiaTheme="minorHAnsi" w:hAnsi="StobiSerif Regular" w:cstheme="minorBidi"/>
          <w:sz w:val="22"/>
          <w:szCs w:val="22"/>
        </w:rPr>
        <w:t xml:space="preserve">% во споредба со </w:t>
      </w:r>
      <w:r w:rsidRPr="008B5C21">
        <w:rPr>
          <w:rFonts w:ascii="StobiSerif Regular" w:eastAsiaTheme="minorHAnsi" w:hAnsi="StobiSerif Regular" w:cstheme="minorBidi"/>
          <w:sz w:val="22"/>
          <w:szCs w:val="22"/>
          <w:lang w:val="mk-MK"/>
        </w:rPr>
        <w:t xml:space="preserve">просечниот </w:t>
      </w:r>
      <w:r w:rsidRPr="008B5C21">
        <w:rPr>
          <w:rFonts w:ascii="StobiSerif Regular" w:eastAsiaTheme="minorHAnsi" w:hAnsi="StobiSerif Regular" w:cstheme="minorBidi"/>
          <w:sz w:val="22"/>
          <w:szCs w:val="22"/>
        </w:rPr>
        <w:t xml:space="preserve">принос во </w:t>
      </w:r>
      <w:r w:rsidR="005C46F4" w:rsidRPr="008B5C21">
        <w:rPr>
          <w:rFonts w:ascii="StobiSerif Regular" w:eastAsiaTheme="minorHAnsi" w:hAnsi="StobiSerif Regular" w:cstheme="minorBidi"/>
          <w:sz w:val="22"/>
          <w:szCs w:val="22"/>
        </w:rPr>
        <w:t>20</w:t>
      </w:r>
      <w:r w:rsidR="005C46F4" w:rsidRPr="008B5C21">
        <w:rPr>
          <w:rFonts w:ascii="StobiSerif Regular" w:eastAsiaTheme="minorHAnsi" w:hAnsi="StobiSerif Regular" w:cstheme="minorBidi"/>
          <w:sz w:val="22"/>
          <w:szCs w:val="22"/>
          <w:lang w:val="mk-MK"/>
        </w:rPr>
        <w:t>21</w:t>
      </w:r>
      <w:r w:rsidR="005C46F4" w:rsidRPr="008B5C21">
        <w:rPr>
          <w:rFonts w:ascii="StobiSerif Regular" w:eastAsiaTheme="minorHAnsi" w:hAnsi="StobiSerif Regular" w:cstheme="minorBidi"/>
          <w:sz w:val="22"/>
          <w:szCs w:val="22"/>
        </w:rPr>
        <w:t xml:space="preserve"> </w:t>
      </w:r>
      <w:r w:rsidRPr="008B5C21">
        <w:rPr>
          <w:rFonts w:ascii="StobiSerif Regular" w:eastAsiaTheme="minorHAnsi" w:hAnsi="StobiSerif Regular" w:cstheme="minorBidi"/>
          <w:sz w:val="22"/>
          <w:szCs w:val="22"/>
        </w:rPr>
        <w:t>година (</w:t>
      </w:r>
      <w:r w:rsidR="005C46F4" w:rsidRPr="008B5C21">
        <w:rPr>
          <w:rFonts w:ascii="StobiSerif Regular" w:eastAsiaTheme="minorHAnsi" w:hAnsi="StobiSerif Regular" w:cstheme="minorBidi"/>
          <w:sz w:val="22"/>
          <w:szCs w:val="22"/>
          <w:lang w:val="mk-MK"/>
        </w:rPr>
        <w:t xml:space="preserve">3 031 кг/ха во 2022 год, а </w:t>
      </w:r>
      <w:r w:rsidRPr="008B5C21">
        <w:rPr>
          <w:rFonts w:ascii="StobiSerif Regular" w:eastAsiaTheme="minorHAnsi" w:hAnsi="StobiSerif Regular" w:cstheme="minorBidi"/>
          <w:sz w:val="22"/>
          <w:szCs w:val="22"/>
        </w:rPr>
        <w:t>3</w:t>
      </w:r>
      <w:r w:rsidRPr="008B5C21">
        <w:rPr>
          <w:rFonts w:ascii="StobiSerif Regular" w:eastAsiaTheme="minorHAnsi" w:hAnsi="StobiSerif Regular" w:cstheme="minorBidi"/>
          <w:sz w:val="22"/>
          <w:szCs w:val="22"/>
          <w:lang w:val="mk-MK"/>
        </w:rPr>
        <w:t xml:space="preserve"> 179 </w:t>
      </w:r>
      <w:r w:rsidRPr="008B5C21">
        <w:rPr>
          <w:rFonts w:ascii="StobiSerif Regular" w:eastAsiaTheme="minorHAnsi" w:hAnsi="StobiSerif Regular" w:cstheme="minorBidi"/>
          <w:sz w:val="22"/>
          <w:szCs w:val="22"/>
        </w:rPr>
        <w:t>кг/ха во 20</w:t>
      </w:r>
      <w:r w:rsidRPr="008B5C21">
        <w:rPr>
          <w:rFonts w:ascii="StobiSerif Regular" w:eastAsiaTheme="minorHAnsi" w:hAnsi="StobiSerif Regular" w:cstheme="minorBidi"/>
          <w:sz w:val="22"/>
          <w:szCs w:val="22"/>
          <w:lang w:val="mk-MK"/>
        </w:rPr>
        <w:t>21</w:t>
      </w:r>
      <w:r w:rsidR="005C46F4" w:rsidRPr="008B5C21">
        <w:rPr>
          <w:rFonts w:ascii="StobiSerif Regular" w:eastAsiaTheme="minorHAnsi" w:hAnsi="StobiSerif Regular" w:cstheme="minorBidi"/>
          <w:sz w:val="22"/>
          <w:szCs w:val="22"/>
          <w:lang w:val="mk-MK"/>
        </w:rPr>
        <w:t>)</w:t>
      </w:r>
      <w:r w:rsidRPr="008B5C21">
        <w:rPr>
          <w:rFonts w:ascii="StobiSerif Regular" w:eastAsiaTheme="minorHAnsi" w:hAnsi="StobiSerif Regular" w:cstheme="minorBidi"/>
          <w:sz w:val="22"/>
          <w:szCs w:val="22"/>
        </w:rPr>
        <w:t xml:space="preserve"> </w:t>
      </w:r>
      <w:r w:rsidR="00CB7DC5" w:rsidRPr="008B5C21">
        <w:rPr>
          <w:rFonts w:ascii="StobiSerif Regular" w:eastAsiaTheme="minorHAnsi" w:hAnsi="StobiSerif Regular" w:cstheme="minorBidi"/>
          <w:sz w:val="22"/>
          <w:szCs w:val="22"/>
          <w:lang w:val="mk-MK"/>
        </w:rPr>
        <w:t>.</w:t>
      </w:r>
    </w:p>
    <w:p w14:paraId="3E9EA4EC" w14:textId="70FD2D5E" w:rsidR="00776CB2" w:rsidRPr="008B5C21" w:rsidRDefault="00776CB2" w:rsidP="009E7122">
      <w:pPr>
        <w:spacing w:after="160" w:line="259" w:lineRule="auto"/>
        <w:ind w:firstLine="720"/>
        <w:jc w:val="both"/>
        <w:rPr>
          <w:rFonts w:ascii="StobiSerif Regular" w:eastAsiaTheme="minorHAnsi" w:hAnsi="StobiSerif Regular" w:cstheme="minorBidi"/>
          <w:sz w:val="22"/>
          <w:szCs w:val="22"/>
          <w:lang w:val="mk-MK"/>
        </w:rPr>
      </w:pPr>
      <w:r w:rsidRPr="008B5C21">
        <w:rPr>
          <w:rFonts w:ascii="StobiSerif Regular" w:eastAsiaTheme="minorHAnsi" w:hAnsi="StobiSerif Regular" w:cstheme="minorBidi"/>
          <w:b/>
          <w:sz w:val="22"/>
          <w:szCs w:val="22"/>
        </w:rPr>
        <w:t>Пченката</w:t>
      </w:r>
      <w:r w:rsidRPr="008B5C21">
        <w:rPr>
          <w:rFonts w:ascii="StobiSerif Regular" w:eastAsiaTheme="minorHAnsi" w:hAnsi="StobiSerif Regular" w:cstheme="minorBidi"/>
          <w:sz w:val="22"/>
          <w:szCs w:val="22"/>
        </w:rPr>
        <w:t xml:space="preserve"> како житна култура е застапена на </w:t>
      </w:r>
      <w:r w:rsidRPr="008B5C21">
        <w:rPr>
          <w:rFonts w:ascii="StobiSerif Regular" w:eastAsiaTheme="minorHAnsi" w:hAnsi="StobiSerif Regular" w:cstheme="minorBidi"/>
          <w:sz w:val="22"/>
          <w:szCs w:val="22"/>
          <w:lang w:val="mk-MK"/>
        </w:rPr>
        <w:t>30</w:t>
      </w:r>
      <w:r w:rsidR="005C46F4" w:rsidRPr="008B5C21">
        <w:rPr>
          <w:rFonts w:ascii="StobiSerif Regular" w:eastAsiaTheme="minorHAnsi" w:hAnsi="StobiSerif Regular" w:cstheme="minorBidi"/>
          <w:sz w:val="22"/>
          <w:szCs w:val="22"/>
          <w:lang w:val="mk-MK"/>
        </w:rPr>
        <w:t>322</w:t>
      </w:r>
      <w:r w:rsidR="005C46F4" w:rsidRPr="008B5C21">
        <w:rPr>
          <w:rFonts w:ascii="StobiSerif Regular" w:eastAsiaTheme="minorHAnsi" w:hAnsi="StobiSerif Regular" w:cstheme="minorBidi"/>
          <w:sz w:val="22"/>
          <w:szCs w:val="22"/>
        </w:rPr>
        <w:t xml:space="preserve"> </w:t>
      </w:r>
      <w:r w:rsidRPr="008B5C21">
        <w:rPr>
          <w:rFonts w:ascii="StobiSerif Regular" w:eastAsiaTheme="minorHAnsi" w:hAnsi="StobiSerif Regular" w:cstheme="minorBidi"/>
          <w:sz w:val="22"/>
          <w:szCs w:val="22"/>
        </w:rPr>
        <w:t xml:space="preserve">ха или </w:t>
      </w:r>
      <w:r w:rsidRPr="008B5C21">
        <w:rPr>
          <w:rFonts w:ascii="StobiSerif Regular" w:eastAsiaTheme="minorHAnsi" w:hAnsi="StobiSerif Regular" w:cstheme="minorBidi"/>
          <w:sz w:val="22"/>
          <w:szCs w:val="22"/>
          <w:lang w:val="mk-MK"/>
        </w:rPr>
        <w:t>19</w:t>
      </w:r>
      <w:r w:rsidR="005C46F4" w:rsidRPr="008B5C21">
        <w:rPr>
          <w:rFonts w:ascii="StobiSerif Regular" w:eastAsiaTheme="minorHAnsi" w:hAnsi="StobiSerif Regular" w:cstheme="minorBidi"/>
          <w:sz w:val="22"/>
          <w:szCs w:val="22"/>
          <w:lang w:val="mk-MK"/>
        </w:rPr>
        <w:t>,5</w:t>
      </w:r>
      <w:r w:rsidRPr="008B5C21">
        <w:rPr>
          <w:rFonts w:ascii="StobiSerif Regular" w:eastAsiaTheme="minorHAnsi" w:hAnsi="StobiSerif Regular" w:cstheme="minorBidi"/>
          <w:sz w:val="22"/>
          <w:szCs w:val="22"/>
        </w:rPr>
        <w:t xml:space="preserve">% од површините под житни култури и во споредба со </w:t>
      </w:r>
      <w:r w:rsidR="005C46F4" w:rsidRPr="008B5C21">
        <w:rPr>
          <w:rFonts w:ascii="StobiSerif Regular" w:eastAsiaTheme="minorHAnsi" w:hAnsi="StobiSerif Regular" w:cstheme="minorBidi"/>
          <w:sz w:val="22"/>
          <w:szCs w:val="22"/>
        </w:rPr>
        <w:t>20</w:t>
      </w:r>
      <w:r w:rsidR="005C46F4" w:rsidRPr="008B5C21">
        <w:rPr>
          <w:rFonts w:ascii="StobiSerif Regular" w:eastAsiaTheme="minorHAnsi" w:hAnsi="StobiSerif Regular" w:cstheme="minorBidi"/>
          <w:sz w:val="22"/>
          <w:szCs w:val="22"/>
          <w:lang w:val="mk-MK"/>
        </w:rPr>
        <w:t>21</w:t>
      </w:r>
      <w:r w:rsidR="005C46F4" w:rsidRPr="008B5C21">
        <w:rPr>
          <w:rFonts w:ascii="StobiSerif Regular" w:eastAsiaTheme="minorHAnsi" w:hAnsi="StobiSerif Regular" w:cstheme="minorBidi"/>
          <w:sz w:val="22"/>
          <w:szCs w:val="22"/>
        </w:rPr>
        <w:t xml:space="preserve"> </w:t>
      </w:r>
      <w:r w:rsidRPr="008B5C21">
        <w:rPr>
          <w:rFonts w:ascii="StobiSerif Regular" w:eastAsiaTheme="minorHAnsi" w:hAnsi="StobiSerif Regular" w:cstheme="minorBidi"/>
          <w:sz w:val="22"/>
          <w:szCs w:val="22"/>
        </w:rPr>
        <w:t xml:space="preserve">година засеаните површини се </w:t>
      </w:r>
      <w:r w:rsidR="00243F42" w:rsidRPr="008B5C21">
        <w:rPr>
          <w:rFonts w:ascii="StobiSerif Regular" w:eastAsiaTheme="minorHAnsi" w:hAnsi="StobiSerif Regular" w:cstheme="minorBidi"/>
          <w:sz w:val="22"/>
          <w:szCs w:val="22"/>
          <w:lang w:val="mk-MK"/>
        </w:rPr>
        <w:t xml:space="preserve">исти, односно </w:t>
      </w:r>
      <w:r w:rsidR="004566FB">
        <w:rPr>
          <w:rFonts w:ascii="StobiSerif Regular" w:eastAsiaTheme="minorHAnsi" w:hAnsi="StobiSerif Regular" w:cstheme="minorBidi"/>
          <w:sz w:val="22"/>
          <w:szCs w:val="22"/>
          <w:lang w:val="mk-MK"/>
        </w:rPr>
        <w:t xml:space="preserve">површините се </w:t>
      </w:r>
      <w:r w:rsidR="008B5C21" w:rsidRPr="008B5C21">
        <w:rPr>
          <w:rFonts w:ascii="StobiSerif Regular" w:eastAsiaTheme="minorHAnsi" w:hAnsi="StobiSerif Regular" w:cstheme="minorBidi"/>
          <w:sz w:val="22"/>
          <w:szCs w:val="22"/>
          <w:lang w:val="mk-MK"/>
        </w:rPr>
        <w:t xml:space="preserve">минимално </w:t>
      </w:r>
      <w:r w:rsidRPr="008B5C21">
        <w:rPr>
          <w:rFonts w:ascii="StobiSerif Regular" w:eastAsiaTheme="minorHAnsi" w:hAnsi="StobiSerif Regular" w:cstheme="minorBidi"/>
          <w:sz w:val="22"/>
          <w:szCs w:val="22"/>
        </w:rPr>
        <w:t xml:space="preserve">намалени за </w:t>
      </w:r>
      <w:r w:rsidR="00243F42" w:rsidRPr="008B5C21">
        <w:rPr>
          <w:rFonts w:ascii="StobiSerif Regular" w:eastAsiaTheme="minorHAnsi" w:hAnsi="StobiSerif Regular" w:cstheme="minorBidi"/>
          <w:sz w:val="22"/>
          <w:szCs w:val="22"/>
          <w:lang w:val="mk-MK"/>
        </w:rPr>
        <w:t>0,3</w:t>
      </w:r>
      <w:r w:rsidRPr="008B5C21">
        <w:rPr>
          <w:rFonts w:ascii="StobiSerif Regular" w:eastAsiaTheme="minorHAnsi" w:hAnsi="StobiSerif Regular" w:cstheme="minorBidi"/>
          <w:sz w:val="22"/>
          <w:szCs w:val="22"/>
        </w:rPr>
        <w:t xml:space="preserve">% или за </w:t>
      </w:r>
      <w:r w:rsidR="00243F42" w:rsidRPr="008B5C21">
        <w:rPr>
          <w:rFonts w:ascii="StobiSerif Regular" w:eastAsiaTheme="minorHAnsi" w:hAnsi="StobiSerif Regular" w:cstheme="minorBidi"/>
          <w:sz w:val="22"/>
          <w:szCs w:val="22"/>
          <w:lang w:val="mk-MK"/>
        </w:rPr>
        <w:t>103</w:t>
      </w:r>
      <w:r w:rsidRPr="008B5C21">
        <w:rPr>
          <w:rFonts w:ascii="StobiSerif Regular" w:eastAsiaTheme="minorHAnsi" w:hAnsi="StobiSerif Regular" w:cstheme="minorBidi"/>
          <w:sz w:val="22"/>
          <w:szCs w:val="22"/>
        </w:rPr>
        <w:t xml:space="preserve"> ха. </w:t>
      </w:r>
      <w:r w:rsidRPr="008B5C21">
        <w:rPr>
          <w:rFonts w:ascii="StobiSerif Regular" w:eastAsiaTheme="minorHAnsi" w:hAnsi="StobiSerif Regular" w:cstheme="minorBidi"/>
          <w:sz w:val="22"/>
          <w:szCs w:val="22"/>
          <w:lang w:val="mk-MK"/>
        </w:rPr>
        <w:t>Вкупното п</w:t>
      </w:r>
      <w:r w:rsidRPr="008B5C21">
        <w:rPr>
          <w:rFonts w:ascii="StobiSerif Regular" w:eastAsiaTheme="minorHAnsi" w:hAnsi="StobiSerif Regular" w:cstheme="minorBidi"/>
          <w:sz w:val="22"/>
          <w:szCs w:val="22"/>
        </w:rPr>
        <w:t>роизводство</w:t>
      </w:r>
      <w:r w:rsidRPr="008B5C21">
        <w:rPr>
          <w:rFonts w:ascii="StobiSerif Regular" w:eastAsiaTheme="minorHAnsi" w:hAnsi="StobiSerif Regular" w:cstheme="minorBidi"/>
          <w:sz w:val="22"/>
          <w:szCs w:val="22"/>
          <w:lang w:val="mk-MK"/>
        </w:rPr>
        <w:t xml:space="preserve"> на пченка</w:t>
      </w:r>
      <w:r w:rsidRPr="008B5C21">
        <w:rPr>
          <w:rFonts w:ascii="StobiSerif Regular" w:eastAsiaTheme="minorHAnsi" w:hAnsi="StobiSerif Regular" w:cstheme="minorBidi"/>
          <w:sz w:val="22"/>
          <w:szCs w:val="22"/>
        </w:rPr>
        <w:t xml:space="preserve"> </w:t>
      </w:r>
      <w:r w:rsidRPr="008B5C21">
        <w:rPr>
          <w:rFonts w:ascii="StobiSerif Regular" w:eastAsiaTheme="minorHAnsi" w:hAnsi="StobiSerif Regular" w:cstheme="minorBidi"/>
          <w:sz w:val="22"/>
          <w:szCs w:val="22"/>
          <w:lang w:val="mk-MK"/>
        </w:rPr>
        <w:t xml:space="preserve">е  </w:t>
      </w:r>
      <w:r w:rsidR="00243F42" w:rsidRPr="008B5C21">
        <w:rPr>
          <w:rFonts w:ascii="StobiSerif Regular" w:eastAsiaTheme="minorHAnsi" w:hAnsi="StobiSerif Regular" w:cstheme="minorBidi"/>
          <w:sz w:val="22"/>
          <w:szCs w:val="22"/>
          <w:lang w:val="mk-MK"/>
        </w:rPr>
        <w:t xml:space="preserve">зголемено </w:t>
      </w:r>
      <w:r w:rsidRPr="008B5C21">
        <w:rPr>
          <w:rFonts w:ascii="StobiSerif Regular" w:eastAsiaTheme="minorHAnsi" w:hAnsi="StobiSerif Regular" w:cstheme="minorBidi"/>
          <w:sz w:val="22"/>
          <w:szCs w:val="22"/>
          <w:lang w:val="mk-MK"/>
        </w:rPr>
        <w:t xml:space="preserve">за </w:t>
      </w:r>
      <w:r w:rsidR="00243F42" w:rsidRPr="008B5C21">
        <w:rPr>
          <w:rFonts w:ascii="StobiSerif Regular" w:eastAsiaTheme="minorHAnsi" w:hAnsi="StobiSerif Regular" w:cstheme="minorBidi"/>
          <w:sz w:val="22"/>
          <w:szCs w:val="22"/>
          <w:lang w:val="mk-MK"/>
        </w:rPr>
        <w:t>9,4</w:t>
      </w:r>
      <w:r w:rsidRPr="008B5C21">
        <w:rPr>
          <w:rFonts w:ascii="StobiSerif Regular" w:eastAsiaTheme="minorHAnsi" w:hAnsi="StobiSerif Regular" w:cstheme="minorBidi"/>
          <w:sz w:val="22"/>
          <w:szCs w:val="22"/>
          <w:lang w:val="mk-MK"/>
        </w:rPr>
        <w:t xml:space="preserve">% или за </w:t>
      </w:r>
      <w:r w:rsidR="00243F42" w:rsidRPr="008B5C21">
        <w:rPr>
          <w:rFonts w:ascii="StobiSerif Regular" w:eastAsiaTheme="minorHAnsi" w:hAnsi="StobiSerif Regular" w:cstheme="minorBidi"/>
          <w:sz w:val="22"/>
          <w:szCs w:val="22"/>
          <w:lang w:val="mk-MK"/>
        </w:rPr>
        <w:t>12 337</w:t>
      </w:r>
      <w:r w:rsidRPr="008B5C21">
        <w:rPr>
          <w:rFonts w:ascii="StobiSerif Regular" w:eastAsiaTheme="minorHAnsi" w:hAnsi="StobiSerif Regular" w:cstheme="minorBidi"/>
          <w:sz w:val="22"/>
          <w:szCs w:val="22"/>
          <w:lang w:val="mk-MK"/>
        </w:rPr>
        <w:t xml:space="preserve"> тони во споредба со вкупно производство во </w:t>
      </w:r>
      <w:r w:rsidR="00243F42" w:rsidRPr="008B5C21">
        <w:rPr>
          <w:rFonts w:ascii="StobiSerif Regular" w:eastAsiaTheme="minorHAnsi" w:hAnsi="StobiSerif Regular" w:cstheme="minorBidi"/>
          <w:sz w:val="22"/>
          <w:szCs w:val="22"/>
          <w:lang w:val="mk-MK"/>
        </w:rPr>
        <w:t xml:space="preserve">2021 </w:t>
      </w:r>
      <w:r w:rsidRPr="008B5C21">
        <w:rPr>
          <w:rFonts w:ascii="StobiSerif Regular" w:eastAsiaTheme="minorHAnsi" w:hAnsi="StobiSerif Regular" w:cstheme="minorBidi"/>
          <w:sz w:val="22"/>
          <w:szCs w:val="22"/>
          <w:lang w:val="mk-MK"/>
        </w:rPr>
        <w:t>годин</w:t>
      </w:r>
      <w:r w:rsidR="008B5C21" w:rsidRPr="008B5C21">
        <w:rPr>
          <w:rFonts w:ascii="StobiSerif Regular" w:eastAsiaTheme="minorHAnsi" w:hAnsi="StobiSerif Regular" w:cstheme="minorBidi"/>
          <w:sz w:val="22"/>
          <w:szCs w:val="22"/>
          <w:lang w:val="mk-MK"/>
        </w:rPr>
        <w:t>а</w:t>
      </w:r>
      <w:r w:rsidR="00243F42" w:rsidRPr="008B5C21">
        <w:rPr>
          <w:rFonts w:ascii="StobiSerif Regular" w:eastAsiaTheme="minorHAnsi" w:hAnsi="StobiSerif Regular" w:cstheme="minorBidi"/>
          <w:sz w:val="22"/>
          <w:szCs w:val="22"/>
          <w:lang w:val="mk-MK"/>
        </w:rPr>
        <w:t xml:space="preserve">, кога вкупно производство изнесуваше 130 769 тони, што се должи </w:t>
      </w:r>
      <w:r w:rsidR="008B5C21" w:rsidRPr="008B5C21">
        <w:rPr>
          <w:rFonts w:ascii="StobiSerif Regular" w:eastAsiaTheme="minorHAnsi" w:hAnsi="StobiSerif Regular" w:cstheme="minorBidi"/>
          <w:sz w:val="22"/>
          <w:szCs w:val="22"/>
          <w:lang w:val="mk-MK"/>
        </w:rPr>
        <w:t>н</w:t>
      </w:r>
      <w:r w:rsidR="00243F42" w:rsidRPr="008B5C21">
        <w:rPr>
          <w:rFonts w:ascii="StobiSerif Regular" w:eastAsiaTheme="minorHAnsi" w:hAnsi="StobiSerif Regular" w:cstheme="minorBidi"/>
          <w:sz w:val="22"/>
          <w:szCs w:val="22"/>
          <w:lang w:val="mk-MK"/>
        </w:rPr>
        <w:t>а зголемено производство по ха за 9,4% (во 2022 година 4 736 кг/ха, а 2021 година 4 327 кг/ха)</w:t>
      </w:r>
      <w:r w:rsidRPr="008B5C21">
        <w:rPr>
          <w:rFonts w:ascii="StobiSerif Regular" w:eastAsiaTheme="minorHAnsi" w:hAnsi="StobiSerif Regular" w:cstheme="minorBidi"/>
          <w:sz w:val="22"/>
          <w:szCs w:val="22"/>
          <w:lang w:val="mk-MK"/>
        </w:rPr>
        <w:t>.</w:t>
      </w:r>
    </w:p>
    <w:p w14:paraId="5559309E" w14:textId="231EE1B6" w:rsidR="0009119A" w:rsidRPr="008B5C21" w:rsidRDefault="00776CB2" w:rsidP="009E7122">
      <w:pPr>
        <w:spacing w:after="160" w:line="259" w:lineRule="auto"/>
        <w:ind w:firstLine="720"/>
        <w:jc w:val="both"/>
        <w:rPr>
          <w:rFonts w:ascii="StobiSerif Regular" w:eastAsiaTheme="minorHAnsi" w:hAnsi="StobiSerif Regular" w:cstheme="minorBidi"/>
          <w:sz w:val="22"/>
          <w:szCs w:val="22"/>
          <w:lang w:val="mk-MK"/>
        </w:rPr>
      </w:pPr>
      <w:r w:rsidRPr="008B5C21">
        <w:rPr>
          <w:rFonts w:ascii="StobiSerif Regular" w:eastAsiaTheme="minorHAnsi" w:hAnsi="StobiSerif Regular" w:cstheme="minorBidi"/>
          <w:b/>
          <w:sz w:val="22"/>
          <w:szCs w:val="22"/>
        </w:rPr>
        <w:t>Оризот</w:t>
      </w:r>
      <w:r w:rsidRPr="008B5C21">
        <w:rPr>
          <w:rFonts w:ascii="StobiSerif Regular" w:eastAsiaTheme="minorHAnsi" w:hAnsi="StobiSerif Regular" w:cstheme="minorBidi"/>
          <w:sz w:val="22"/>
          <w:szCs w:val="22"/>
        </w:rPr>
        <w:t xml:space="preserve"> како житна култура традиционално се одгледува во одредени производни региони во Република Северна Македонија и во </w:t>
      </w:r>
      <w:r w:rsidR="00243F42" w:rsidRPr="008B5C21">
        <w:rPr>
          <w:rFonts w:ascii="StobiSerif Regular" w:eastAsiaTheme="minorHAnsi" w:hAnsi="StobiSerif Regular" w:cstheme="minorBidi"/>
          <w:sz w:val="22"/>
          <w:szCs w:val="22"/>
        </w:rPr>
        <w:t>20</w:t>
      </w:r>
      <w:r w:rsidR="00243F42" w:rsidRPr="008B5C21">
        <w:rPr>
          <w:rFonts w:ascii="StobiSerif Regular" w:eastAsiaTheme="minorHAnsi" w:hAnsi="StobiSerif Regular" w:cstheme="minorBidi"/>
          <w:sz w:val="22"/>
          <w:szCs w:val="22"/>
          <w:lang w:val="mk-MK"/>
        </w:rPr>
        <w:t>22</w:t>
      </w:r>
      <w:r w:rsidR="00243F42" w:rsidRPr="008B5C21">
        <w:rPr>
          <w:rFonts w:ascii="StobiSerif Regular" w:eastAsiaTheme="minorHAnsi" w:hAnsi="StobiSerif Regular" w:cstheme="minorBidi"/>
          <w:sz w:val="22"/>
          <w:szCs w:val="22"/>
        </w:rPr>
        <w:t xml:space="preserve"> </w:t>
      </w:r>
      <w:r w:rsidRPr="008B5C21">
        <w:rPr>
          <w:rFonts w:ascii="StobiSerif Regular" w:eastAsiaTheme="minorHAnsi" w:hAnsi="StobiSerif Regular" w:cstheme="minorBidi"/>
          <w:sz w:val="22"/>
          <w:szCs w:val="22"/>
        </w:rPr>
        <w:t>година е застапен на 3</w:t>
      </w:r>
      <w:r w:rsidRPr="008B5C21">
        <w:rPr>
          <w:rFonts w:ascii="StobiSerif Regular" w:eastAsiaTheme="minorHAnsi" w:hAnsi="StobiSerif Regular" w:cstheme="minorBidi"/>
          <w:sz w:val="22"/>
          <w:szCs w:val="22"/>
          <w:lang w:val="mk-MK"/>
        </w:rPr>
        <w:t xml:space="preserve"> </w:t>
      </w:r>
      <w:r w:rsidR="00243F42" w:rsidRPr="008B5C21">
        <w:rPr>
          <w:rFonts w:ascii="StobiSerif Regular" w:eastAsiaTheme="minorHAnsi" w:hAnsi="StobiSerif Regular" w:cstheme="minorBidi"/>
          <w:sz w:val="22"/>
          <w:szCs w:val="22"/>
          <w:lang w:val="mk-MK"/>
        </w:rPr>
        <w:t>114</w:t>
      </w:r>
      <w:r w:rsidR="00243F42" w:rsidRPr="008B5C21">
        <w:rPr>
          <w:rFonts w:ascii="StobiSerif Regular" w:eastAsiaTheme="minorHAnsi" w:hAnsi="StobiSerif Regular" w:cstheme="minorBidi"/>
          <w:sz w:val="22"/>
          <w:szCs w:val="22"/>
        </w:rPr>
        <w:t xml:space="preserve"> </w:t>
      </w:r>
      <w:r w:rsidRPr="008B5C21">
        <w:rPr>
          <w:rFonts w:ascii="StobiSerif Regular" w:eastAsiaTheme="minorHAnsi" w:hAnsi="StobiSerif Regular" w:cstheme="minorBidi"/>
          <w:sz w:val="22"/>
          <w:szCs w:val="22"/>
        </w:rPr>
        <w:t xml:space="preserve">ха. Производството на ориз во </w:t>
      </w:r>
      <w:r w:rsidR="00243F42" w:rsidRPr="008B5C21">
        <w:rPr>
          <w:rFonts w:ascii="StobiSerif Regular" w:eastAsiaTheme="minorHAnsi" w:hAnsi="StobiSerif Regular" w:cstheme="minorBidi"/>
          <w:sz w:val="22"/>
          <w:szCs w:val="22"/>
        </w:rPr>
        <w:t>20</w:t>
      </w:r>
      <w:r w:rsidR="00243F42" w:rsidRPr="008B5C21">
        <w:rPr>
          <w:rFonts w:ascii="StobiSerif Regular" w:eastAsiaTheme="minorHAnsi" w:hAnsi="StobiSerif Regular" w:cstheme="minorBidi"/>
          <w:sz w:val="22"/>
          <w:szCs w:val="22"/>
          <w:lang w:val="mk-MK"/>
        </w:rPr>
        <w:t>22</w:t>
      </w:r>
      <w:r w:rsidR="00243F42" w:rsidRPr="008B5C21">
        <w:rPr>
          <w:rFonts w:ascii="StobiSerif Regular" w:eastAsiaTheme="minorHAnsi" w:hAnsi="StobiSerif Regular" w:cstheme="minorBidi"/>
          <w:sz w:val="22"/>
          <w:szCs w:val="22"/>
        </w:rPr>
        <w:t xml:space="preserve"> </w:t>
      </w:r>
      <w:r w:rsidRPr="008B5C21">
        <w:rPr>
          <w:rFonts w:ascii="StobiSerif Regular" w:eastAsiaTheme="minorHAnsi" w:hAnsi="StobiSerif Regular" w:cstheme="minorBidi"/>
          <w:sz w:val="22"/>
          <w:szCs w:val="22"/>
        </w:rPr>
        <w:t xml:space="preserve">год. </w:t>
      </w:r>
      <w:r w:rsidRPr="008B5C21">
        <w:rPr>
          <w:rFonts w:ascii="StobiSerif Regular" w:eastAsiaTheme="minorHAnsi" w:hAnsi="StobiSerif Regular" w:cstheme="minorBidi"/>
          <w:sz w:val="22"/>
          <w:szCs w:val="22"/>
          <w:lang w:val="mk-MK"/>
        </w:rPr>
        <w:t xml:space="preserve">е </w:t>
      </w:r>
      <w:r w:rsidR="00243F42" w:rsidRPr="008B5C21">
        <w:rPr>
          <w:rFonts w:ascii="StobiSerif Regular" w:eastAsiaTheme="minorHAnsi" w:hAnsi="StobiSerif Regular" w:cstheme="minorBidi"/>
          <w:sz w:val="22"/>
          <w:szCs w:val="22"/>
          <w:lang w:val="mk-MK"/>
        </w:rPr>
        <w:t>18 981</w:t>
      </w:r>
      <w:r w:rsidRPr="008B5C21">
        <w:rPr>
          <w:rFonts w:ascii="StobiSerif Regular" w:eastAsiaTheme="minorHAnsi" w:hAnsi="StobiSerif Regular" w:cstheme="minorBidi"/>
          <w:sz w:val="22"/>
          <w:szCs w:val="22"/>
        </w:rPr>
        <w:t xml:space="preserve"> тони, што претставува </w:t>
      </w:r>
      <w:r w:rsidR="00243F42" w:rsidRPr="008B5C21">
        <w:rPr>
          <w:rFonts w:ascii="StobiSerif Regular" w:eastAsiaTheme="minorHAnsi" w:hAnsi="StobiSerif Regular" w:cstheme="minorBidi"/>
          <w:sz w:val="22"/>
          <w:szCs w:val="22"/>
          <w:lang w:val="mk-MK"/>
        </w:rPr>
        <w:t xml:space="preserve"> зголемување на произвоството, во споредба со производството во 2021 година</w:t>
      </w:r>
      <w:r w:rsidR="0009119A" w:rsidRPr="008B5C21">
        <w:rPr>
          <w:rFonts w:ascii="StobiSerif Regular" w:eastAsiaTheme="minorHAnsi" w:hAnsi="StobiSerif Regular" w:cstheme="minorBidi"/>
          <w:sz w:val="22"/>
          <w:szCs w:val="22"/>
          <w:lang w:val="mk-MK"/>
        </w:rPr>
        <w:t xml:space="preserve"> (18 962 тони)</w:t>
      </w:r>
      <w:r w:rsidR="00243F42" w:rsidRPr="008B5C21">
        <w:rPr>
          <w:rFonts w:ascii="StobiSerif Regular" w:eastAsiaTheme="minorHAnsi" w:hAnsi="StobiSerif Regular" w:cstheme="minorBidi"/>
          <w:sz w:val="22"/>
          <w:szCs w:val="22"/>
          <w:lang w:val="mk-MK"/>
        </w:rPr>
        <w:t xml:space="preserve"> од 0,1% </w:t>
      </w:r>
      <w:r w:rsidR="0009119A" w:rsidRPr="008B5C21">
        <w:rPr>
          <w:rFonts w:ascii="StobiSerif Regular" w:eastAsiaTheme="minorHAnsi" w:hAnsi="StobiSerif Regular" w:cstheme="minorBidi"/>
          <w:sz w:val="22"/>
          <w:szCs w:val="22"/>
          <w:lang w:val="mk-MK"/>
        </w:rPr>
        <w:t>или за 19 тони.</w:t>
      </w:r>
    </w:p>
    <w:p w14:paraId="46575BE6" w14:textId="2C4A0790" w:rsidR="00776CB2" w:rsidRPr="002B4630" w:rsidRDefault="00776CB2">
      <w:pPr>
        <w:spacing w:after="160" w:line="259" w:lineRule="auto"/>
        <w:jc w:val="both"/>
        <w:rPr>
          <w:rFonts w:ascii="StobiSerif Regular" w:eastAsiaTheme="minorHAnsi" w:hAnsi="StobiSerif Regular" w:cstheme="minorBidi"/>
          <w:sz w:val="22"/>
          <w:szCs w:val="22"/>
        </w:rPr>
      </w:pPr>
      <w:r w:rsidRPr="002B4630">
        <w:rPr>
          <w:rFonts w:ascii="StobiSerif Regular" w:eastAsiaTheme="minorHAnsi" w:hAnsi="StobiSerif Regular" w:cstheme="minorBidi"/>
          <w:sz w:val="22"/>
          <w:szCs w:val="22"/>
        </w:rPr>
        <w:t xml:space="preserve">Табела </w:t>
      </w:r>
      <w:r w:rsidRPr="002B4630">
        <w:rPr>
          <w:rFonts w:ascii="StobiSerif Regular" w:eastAsiaTheme="minorHAnsi" w:hAnsi="StobiSerif Regular" w:cstheme="minorBidi"/>
          <w:sz w:val="22"/>
          <w:szCs w:val="22"/>
          <w:lang w:val="mk-MK"/>
        </w:rPr>
        <w:t>1</w:t>
      </w:r>
      <w:r w:rsidR="00135254" w:rsidRPr="002B4630">
        <w:rPr>
          <w:rFonts w:ascii="StobiSerif Regular" w:eastAsiaTheme="minorHAnsi" w:hAnsi="StobiSerif Regular" w:cstheme="minorBidi"/>
          <w:sz w:val="22"/>
          <w:szCs w:val="22"/>
          <w:lang w:val="mk-MK"/>
        </w:rPr>
        <w:t>6</w:t>
      </w:r>
      <w:r w:rsidRPr="002B4630">
        <w:rPr>
          <w:rFonts w:ascii="StobiSerif Regular" w:eastAsiaTheme="minorHAnsi" w:hAnsi="StobiSerif Regular" w:cstheme="minorBidi"/>
          <w:sz w:val="22"/>
          <w:szCs w:val="22"/>
          <w:lang w:val="mk-MK"/>
        </w:rPr>
        <w:t>:</w:t>
      </w:r>
      <w:r w:rsidRPr="002B4630">
        <w:rPr>
          <w:rFonts w:ascii="StobiSerif Regular" w:eastAsiaTheme="minorHAnsi" w:hAnsi="StobiSerif Regular" w:cstheme="minorBidi"/>
          <w:sz w:val="22"/>
          <w:szCs w:val="22"/>
        </w:rPr>
        <w:t xml:space="preserve"> Површини и производство на житни култури, 201</w:t>
      </w:r>
      <w:r w:rsidR="00270FD6">
        <w:rPr>
          <w:rFonts w:ascii="StobiSerif Regular" w:eastAsiaTheme="minorHAnsi" w:hAnsi="StobiSerif Regular" w:cstheme="minorBidi"/>
          <w:sz w:val="22"/>
          <w:szCs w:val="22"/>
          <w:lang w:val="mk-MK"/>
        </w:rPr>
        <w:t>8</w:t>
      </w:r>
      <w:r w:rsidRPr="002B4630">
        <w:rPr>
          <w:rFonts w:ascii="StobiSerif Regular" w:eastAsiaTheme="minorHAnsi" w:hAnsi="StobiSerif Regular" w:cstheme="minorBidi"/>
          <w:sz w:val="22"/>
          <w:szCs w:val="22"/>
        </w:rPr>
        <w:t>-20</w:t>
      </w:r>
      <w:r w:rsidRPr="002B4630">
        <w:rPr>
          <w:rFonts w:ascii="StobiSerif Regular" w:eastAsiaTheme="minorHAnsi" w:hAnsi="StobiSerif Regular" w:cstheme="minorBidi"/>
          <w:sz w:val="22"/>
          <w:szCs w:val="22"/>
          <w:lang w:val="mk-MK"/>
        </w:rPr>
        <w:t>2</w:t>
      </w:r>
      <w:r w:rsidR="00C91F61" w:rsidRPr="002B4630">
        <w:rPr>
          <w:rFonts w:ascii="StobiSerif Regular" w:eastAsiaTheme="minorHAnsi" w:hAnsi="StobiSerif Regular" w:cstheme="minorBidi"/>
          <w:sz w:val="22"/>
          <w:szCs w:val="22"/>
          <w:lang w:val="mk-MK"/>
        </w:rPr>
        <w:t>2</w:t>
      </w:r>
      <w:r w:rsidRPr="002B4630">
        <w:rPr>
          <w:rFonts w:ascii="StobiSerif Regular" w:eastAsiaTheme="minorHAnsi" w:hAnsi="StobiSerif Regular" w:cstheme="minorBidi"/>
          <w:sz w:val="22"/>
          <w:szCs w:val="22"/>
        </w:rPr>
        <w:t xml:space="preserve"> година</w:t>
      </w:r>
    </w:p>
    <w:tbl>
      <w:tblPr>
        <w:tblpPr w:leftFromText="180" w:rightFromText="180" w:vertAnchor="text" w:tblpXSpec="center" w:tblpY="1"/>
        <w:tblOverlap w:val="never"/>
        <w:tblW w:w="8488" w:type="dxa"/>
        <w:tblLayout w:type="fixed"/>
        <w:tblLook w:val="04A0" w:firstRow="1" w:lastRow="0" w:firstColumn="1" w:lastColumn="0" w:noHBand="0" w:noVBand="1"/>
      </w:tblPr>
      <w:tblGrid>
        <w:gridCol w:w="1738"/>
        <w:gridCol w:w="1890"/>
        <w:gridCol w:w="900"/>
        <w:gridCol w:w="962"/>
        <w:gridCol w:w="1018"/>
        <w:gridCol w:w="990"/>
        <w:gridCol w:w="990"/>
      </w:tblGrid>
      <w:tr w:rsidR="00270FD6" w:rsidRPr="0096652D" w14:paraId="66DD09F5" w14:textId="16AC958E" w:rsidTr="005C5F8D">
        <w:trPr>
          <w:trHeight w:val="300"/>
        </w:trPr>
        <w:tc>
          <w:tcPr>
            <w:tcW w:w="1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D5695" w14:textId="70A6357C" w:rsidR="00270FD6" w:rsidRPr="008B5C21" w:rsidRDefault="00270FD6" w:rsidP="009E7122">
            <w:pPr>
              <w:spacing w:after="142" w:line="259" w:lineRule="auto"/>
              <w:jc w:val="both"/>
              <w:rPr>
                <w:rFonts w:ascii="StobiSerif Regular" w:eastAsiaTheme="minorHAnsi" w:hAnsi="StobiSerif Regular" w:cstheme="minorBidi"/>
                <w:sz w:val="18"/>
                <w:szCs w:val="18"/>
              </w:rPr>
            </w:pP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1D9F454F" w14:textId="335EBBA7" w:rsidR="00270FD6" w:rsidRPr="008B5C21" w:rsidRDefault="00270FD6" w:rsidP="009E7122">
            <w:pPr>
              <w:spacing w:after="142" w:line="259" w:lineRule="auto"/>
              <w:jc w:val="both"/>
              <w:rPr>
                <w:rFonts w:ascii="StobiSerif Regular" w:eastAsiaTheme="minorHAnsi" w:hAnsi="StobiSerif Regular" w:cstheme="minorBidi"/>
                <w:b/>
                <w:sz w:val="18"/>
                <w:szCs w:val="18"/>
                <w:lang w:val="mk-MK"/>
              </w:rPr>
            </w:pPr>
            <w:r w:rsidRPr="008B5C21">
              <w:rPr>
                <w:rFonts w:ascii="StobiSerif Regular" w:eastAsiaTheme="minorHAnsi" w:hAnsi="StobiSerif Regular" w:cstheme="minorBidi"/>
                <w:b/>
                <w:sz w:val="18"/>
                <w:szCs w:val="18"/>
                <w:lang w:val="mk-MK"/>
              </w:rPr>
              <w:t>година</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6AD0FB02" w14:textId="77777777" w:rsidR="00270FD6" w:rsidRPr="008B5C21" w:rsidRDefault="00270FD6" w:rsidP="005C5F8D">
            <w:pPr>
              <w:spacing w:after="142" w:line="259" w:lineRule="auto"/>
              <w:jc w:val="center"/>
              <w:rPr>
                <w:rFonts w:ascii="StobiSerif Regular" w:eastAsiaTheme="minorHAnsi" w:hAnsi="StobiSerif Regular" w:cstheme="minorBidi"/>
                <w:b/>
                <w:sz w:val="18"/>
                <w:szCs w:val="18"/>
              </w:rPr>
            </w:pPr>
            <w:r w:rsidRPr="008B5C21">
              <w:rPr>
                <w:rFonts w:ascii="StobiSerif Regular" w:eastAsiaTheme="minorHAnsi" w:hAnsi="StobiSerif Regular" w:cstheme="minorBidi"/>
                <w:b/>
                <w:sz w:val="18"/>
                <w:szCs w:val="18"/>
              </w:rPr>
              <w:t>2018</w:t>
            </w:r>
          </w:p>
        </w:tc>
        <w:tc>
          <w:tcPr>
            <w:tcW w:w="962" w:type="dxa"/>
            <w:tcBorders>
              <w:top w:val="single" w:sz="4" w:space="0" w:color="auto"/>
              <w:left w:val="nil"/>
              <w:bottom w:val="single" w:sz="4" w:space="0" w:color="auto"/>
              <w:right w:val="single" w:sz="4" w:space="0" w:color="auto"/>
            </w:tcBorders>
            <w:shd w:val="clear" w:color="auto" w:fill="auto"/>
            <w:noWrap/>
            <w:vAlign w:val="center"/>
            <w:hideMark/>
          </w:tcPr>
          <w:p w14:paraId="6E3A6ED1" w14:textId="77777777" w:rsidR="00270FD6" w:rsidRPr="008B5C21" w:rsidRDefault="00270FD6" w:rsidP="005C5F8D">
            <w:pPr>
              <w:spacing w:after="142" w:line="259" w:lineRule="auto"/>
              <w:jc w:val="center"/>
              <w:rPr>
                <w:rFonts w:ascii="StobiSerif Regular" w:eastAsiaTheme="minorHAnsi" w:hAnsi="StobiSerif Regular" w:cstheme="minorBidi"/>
                <w:b/>
                <w:sz w:val="18"/>
                <w:szCs w:val="18"/>
              </w:rPr>
            </w:pPr>
            <w:r w:rsidRPr="008B5C21">
              <w:rPr>
                <w:rFonts w:ascii="StobiSerif Regular" w:eastAsiaTheme="minorHAnsi" w:hAnsi="StobiSerif Regular" w:cstheme="minorBidi"/>
                <w:b/>
                <w:sz w:val="18"/>
                <w:szCs w:val="18"/>
              </w:rPr>
              <w:t>2019</w:t>
            </w:r>
          </w:p>
        </w:tc>
        <w:tc>
          <w:tcPr>
            <w:tcW w:w="1018" w:type="dxa"/>
            <w:tcBorders>
              <w:top w:val="single" w:sz="4" w:space="0" w:color="auto"/>
              <w:left w:val="nil"/>
              <w:bottom w:val="single" w:sz="4" w:space="0" w:color="auto"/>
              <w:right w:val="single" w:sz="4" w:space="0" w:color="auto"/>
            </w:tcBorders>
            <w:shd w:val="clear" w:color="auto" w:fill="auto"/>
            <w:noWrap/>
            <w:vAlign w:val="center"/>
            <w:hideMark/>
          </w:tcPr>
          <w:p w14:paraId="52BA38D8" w14:textId="77777777" w:rsidR="00270FD6" w:rsidRPr="008B5C21" w:rsidRDefault="00270FD6" w:rsidP="005C5F8D">
            <w:pPr>
              <w:spacing w:after="142" w:line="259" w:lineRule="auto"/>
              <w:jc w:val="center"/>
              <w:rPr>
                <w:rFonts w:ascii="StobiSerif Regular" w:eastAsiaTheme="minorHAnsi" w:hAnsi="StobiSerif Regular" w:cstheme="minorBidi"/>
                <w:b/>
                <w:sz w:val="18"/>
                <w:szCs w:val="18"/>
              </w:rPr>
            </w:pPr>
            <w:r w:rsidRPr="008B5C21">
              <w:rPr>
                <w:rFonts w:ascii="StobiSerif Regular" w:eastAsiaTheme="minorHAnsi" w:hAnsi="StobiSerif Regular" w:cstheme="minorBidi"/>
                <w:b/>
                <w:sz w:val="18"/>
                <w:szCs w:val="18"/>
              </w:rPr>
              <w:t>2020</w:t>
            </w:r>
          </w:p>
        </w:tc>
        <w:tc>
          <w:tcPr>
            <w:tcW w:w="990" w:type="dxa"/>
            <w:tcBorders>
              <w:top w:val="single" w:sz="4" w:space="0" w:color="auto"/>
              <w:left w:val="nil"/>
              <w:bottom w:val="single" w:sz="4" w:space="0" w:color="auto"/>
              <w:right w:val="single" w:sz="4" w:space="0" w:color="auto"/>
            </w:tcBorders>
            <w:vAlign w:val="center"/>
          </w:tcPr>
          <w:p w14:paraId="4D23861E" w14:textId="77777777" w:rsidR="00270FD6" w:rsidRPr="008B5C21" w:rsidRDefault="00270FD6" w:rsidP="005C5F8D">
            <w:pPr>
              <w:spacing w:after="142" w:line="259" w:lineRule="auto"/>
              <w:jc w:val="center"/>
              <w:rPr>
                <w:rFonts w:ascii="StobiSerif Regular" w:eastAsiaTheme="minorHAnsi" w:hAnsi="StobiSerif Regular" w:cstheme="minorBidi"/>
                <w:b/>
                <w:sz w:val="18"/>
                <w:szCs w:val="18"/>
                <w:lang w:val="mk-MK"/>
              </w:rPr>
            </w:pPr>
            <w:r w:rsidRPr="008B5C21">
              <w:rPr>
                <w:rFonts w:ascii="StobiSerif Regular" w:eastAsiaTheme="minorHAnsi" w:hAnsi="StobiSerif Regular" w:cstheme="minorBidi"/>
                <w:b/>
                <w:sz w:val="18"/>
                <w:szCs w:val="18"/>
                <w:lang w:val="mk-MK"/>
              </w:rPr>
              <w:t>2021</w:t>
            </w:r>
          </w:p>
        </w:tc>
        <w:tc>
          <w:tcPr>
            <w:tcW w:w="990" w:type="dxa"/>
            <w:tcBorders>
              <w:top w:val="single" w:sz="4" w:space="0" w:color="auto"/>
              <w:left w:val="nil"/>
              <w:bottom w:val="single" w:sz="4" w:space="0" w:color="auto"/>
              <w:right w:val="single" w:sz="4" w:space="0" w:color="auto"/>
            </w:tcBorders>
            <w:vAlign w:val="center"/>
          </w:tcPr>
          <w:p w14:paraId="75F21803" w14:textId="60E262D0" w:rsidR="00270FD6" w:rsidRPr="008B5C21" w:rsidRDefault="00270FD6" w:rsidP="005C5F8D">
            <w:pPr>
              <w:spacing w:after="142" w:line="259" w:lineRule="auto"/>
              <w:jc w:val="center"/>
              <w:rPr>
                <w:rFonts w:ascii="StobiSerif Regular" w:eastAsiaTheme="minorHAnsi" w:hAnsi="StobiSerif Regular" w:cstheme="minorBidi"/>
                <w:b/>
                <w:sz w:val="18"/>
                <w:szCs w:val="18"/>
                <w:lang w:val="mk-MK"/>
              </w:rPr>
            </w:pPr>
            <w:r w:rsidRPr="008B5C21">
              <w:rPr>
                <w:rFonts w:ascii="StobiSerif Regular" w:eastAsiaTheme="minorHAnsi" w:hAnsi="StobiSerif Regular" w:cstheme="minorBidi"/>
                <w:b/>
                <w:sz w:val="18"/>
                <w:szCs w:val="18"/>
                <w:lang w:val="mk-MK"/>
              </w:rPr>
              <w:t>2022</w:t>
            </w:r>
          </w:p>
        </w:tc>
      </w:tr>
      <w:tr w:rsidR="00270FD6" w:rsidRPr="0096652D" w14:paraId="014ECC7E" w14:textId="63902A77" w:rsidTr="005C5F8D">
        <w:trPr>
          <w:trHeight w:val="484"/>
        </w:trPr>
        <w:tc>
          <w:tcPr>
            <w:tcW w:w="1738" w:type="dxa"/>
            <w:vMerge w:val="restart"/>
            <w:tcBorders>
              <w:top w:val="nil"/>
              <w:left w:val="single" w:sz="4" w:space="0" w:color="auto"/>
              <w:right w:val="single" w:sz="4" w:space="0" w:color="auto"/>
            </w:tcBorders>
            <w:shd w:val="clear" w:color="auto" w:fill="auto"/>
            <w:noWrap/>
            <w:vAlign w:val="center"/>
            <w:hideMark/>
          </w:tcPr>
          <w:p w14:paraId="48D3ECC5" w14:textId="77777777" w:rsidR="00270FD6" w:rsidRPr="008B5C21" w:rsidRDefault="00270FD6" w:rsidP="009E7122">
            <w:pPr>
              <w:spacing w:after="142" w:line="259" w:lineRule="auto"/>
              <w:jc w:val="both"/>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Пченица</w:t>
            </w:r>
          </w:p>
          <w:p w14:paraId="052F2992" w14:textId="5451B4D5" w:rsidR="00270FD6" w:rsidRPr="008B5C21" w:rsidRDefault="00270FD6" w:rsidP="009E7122">
            <w:pPr>
              <w:spacing w:after="142" w:line="259" w:lineRule="auto"/>
              <w:jc w:val="both"/>
              <w:rPr>
                <w:rFonts w:ascii="StobiSerif Regular" w:eastAsiaTheme="minorHAnsi" w:hAnsi="StobiSerif Regular" w:cstheme="minorBidi"/>
                <w:sz w:val="18"/>
                <w:szCs w:val="18"/>
              </w:rPr>
            </w:pPr>
          </w:p>
          <w:p w14:paraId="7D5A7E02" w14:textId="5D932DF0" w:rsidR="00270FD6" w:rsidRPr="008B5C21" w:rsidRDefault="00270FD6" w:rsidP="009E7122">
            <w:pPr>
              <w:spacing w:after="142" w:line="259" w:lineRule="auto"/>
              <w:jc w:val="both"/>
              <w:rPr>
                <w:rFonts w:ascii="StobiSerif Regular" w:eastAsiaTheme="minorHAnsi" w:hAnsi="StobiSerif Regular" w:cstheme="minorBidi"/>
                <w:sz w:val="18"/>
                <w:szCs w:val="18"/>
              </w:rPr>
            </w:pPr>
          </w:p>
          <w:p w14:paraId="13A106DE" w14:textId="725632DE" w:rsidR="00270FD6" w:rsidRPr="008B5C21" w:rsidRDefault="00270FD6" w:rsidP="009E7122">
            <w:pPr>
              <w:spacing w:after="142" w:line="259" w:lineRule="auto"/>
              <w:jc w:val="both"/>
              <w:rPr>
                <w:rFonts w:ascii="StobiSerif Regular" w:eastAsiaTheme="minorHAnsi" w:hAnsi="StobiSerif Regular" w:cstheme="minorBidi"/>
                <w:sz w:val="18"/>
                <w:szCs w:val="18"/>
              </w:rPr>
            </w:pPr>
          </w:p>
        </w:tc>
        <w:tc>
          <w:tcPr>
            <w:tcW w:w="1890" w:type="dxa"/>
            <w:tcBorders>
              <w:top w:val="nil"/>
              <w:left w:val="nil"/>
              <w:bottom w:val="single" w:sz="4" w:space="0" w:color="auto"/>
              <w:right w:val="single" w:sz="4" w:space="0" w:color="auto"/>
            </w:tcBorders>
            <w:shd w:val="clear" w:color="auto" w:fill="auto"/>
            <w:noWrap/>
            <w:vAlign w:val="center"/>
            <w:hideMark/>
          </w:tcPr>
          <w:p w14:paraId="23913B1B" w14:textId="77777777" w:rsidR="00270FD6" w:rsidRPr="008B5C21" w:rsidRDefault="00270FD6" w:rsidP="009E7122">
            <w:pPr>
              <w:spacing w:after="142" w:line="259" w:lineRule="auto"/>
              <w:jc w:val="both"/>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lastRenderedPageBreak/>
              <w:t>Засеана површина во хектари</w:t>
            </w:r>
          </w:p>
        </w:tc>
        <w:tc>
          <w:tcPr>
            <w:tcW w:w="900" w:type="dxa"/>
            <w:tcBorders>
              <w:top w:val="nil"/>
              <w:left w:val="nil"/>
              <w:bottom w:val="single" w:sz="4" w:space="0" w:color="auto"/>
              <w:right w:val="single" w:sz="4" w:space="0" w:color="auto"/>
            </w:tcBorders>
            <w:shd w:val="clear" w:color="auto" w:fill="auto"/>
            <w:noWrap/>
            <w:vAlign w:val="center"/>
            <w:hideMark/>
          </w:tcPr>
          <w:p w14:paraId="1AD4ED63"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73</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072</w:t>
            </w:r>
          </w:p>
        </w:tc>
        <w:tc>
          <w:tcPr>
            <w:tcW w:w="962" w:type="dxa"/>
            <w:tcBorders>
              <w:top w:val="nil"/>
              <w:left w:val="nil"/>
              <w:bottom w:val="single" w:sz="4" w:space="0" w:color="auto"/>
              <w:right w:val="single" w:sz="4" w:space="0" w:color="auto"/>
            </w:tcBorders>
            <w:shd w:val="clear" w:color="auto" w:fill="auto"/>
            <w:noWrap/>
            <w:vAlign w:val="center"/>
            <w:hideMark/>
          </w:tcPr>
          <w:p w14:paraId="75A3B2FF"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68</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959</w:t>
            </w:r>
          </w:p>
        </w:tc>
        <w:tc>
          <w:tcPr>
            <w:tcW w:w="1018" w:type="dxa"/>
            <w:tcBorders>
              <w:top w:val="nil"/>
              <w:left w:val="nil"/>
              <w:bottom w:val="single" w:sz="4" w:space="0" w:color="auto"/>
              <w:right w:val="single" w:sz="4" w:space="0" w:color="auto"/>
            </w:tcBorders>
            <w:shd w:val="clear" w:color="auto" w:fill="auto"/>
            <w:noWrap/>
            <w:vAlign w:val="center"/>
            <w:hideMark/>
          </w:tcPr>
          <w:p w14:paraId="2416DE25"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69</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902</w:t>
            </w:r>
          </w:p>
        </w:tc>
        <w:tc>
          <w:tcPr>
            <w:tcW w:w="990" w:type="dxa"/>
            <w:tcBorders>
              <w:top w:val="nil"/>
              <w:left w:val="nil"/>
              <w:bottom w:val="single" w:sz="4" w:space="0" w:color="auto"/>
              <w:right w:val="single" w:sz="4" w:space="0" w:color="auto"/>
            </w:tcBorders>
            <w:vAlign w:val="center"/>
          </w:tcPr>
          <w:p w14:paraId="1C54EE83"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lang w:val="mk-MK"/>
              </w:rPr>
            </w:pPr>
            <w:r w:rsidRPr="008B5C21">
              <w:rPr>
                <w:rFonts w:ascii="StobiSerif Regular" w:eastAsiaTheme="minorHAnsi" w:hAnsi="StobiSerif Regular" w:cstheme="minorBidi"/>
                <w:sz w:val="18"/>
                <w:szCs w:val="18"/>
                <w:lang w:val="mk-MK"/>
              </w:rPr>
              <w:t>70 515</w:t>
            </w:r>
          </w:p>
        </w:tc>
        <w:tc>
          <w:tcPr>
            <w:tcW w:w="990" w:type="dxa"/>
            <w:tcBorders>
              <w:top w:val="nil"/>
              <w:left w:val="nil"/>
              <w:bottom w:val="single" w:sz="4" w:space="0" w:color="auto"/>
              <w:right w:val="single" w:sz="4" w:space="0" w:color="auto"/>
            </w:tcBorders>
            <w:vAlign w:val="center"/>
          </w:tcPr>
          <w:p w14:paraId="2CBA0F58" w14:textId="03EFC87F" w:rsidR="00270FD6" w:rsidRPr="008B5C21" w:rsidRDefault="00270FD6" w:rsidP="008B5C21">
            <w:pPr>
              <w:spacing w:after="142" w:line="259" w:lineRule="auto"/>
              <w:jc w:val="right"/>
              <w:rPr>
                <w:rFonts w:ascii="StobiSerif Regular" w:eastAsiaTheme="minorHAnsi" w:hAnsi="StobiSerif Regular" w:cstheme="minorBidi"/>
                <w:sz w:val="18"/>
                <w:szCs w:val="18"/>
                <w:lang w:val="mk-MK"/>
              </w:rPr>
            </w:pPr>
            <w:r w:rsidRPr="008B5C21">
              <w:rPr>
                <w:rFonts w:ascii="StobiSerif Regular" w:eastAsiaTheme="minorHAnsi" w:hAnsi="StobiSerif Regular" w:cstheme="minorBidi"/>
                <w:sz w:val="18"/>
                <w:szCs w:val="18"/>
                <w:lang w:val="mk-MK"/>
              </w:rPr>
              <w:t>70 222</w:t>
            </w:r>
          </w:p>
        </w:tc>
      </w:tr>
      <w:tr w:rsidR="00270FD6" w:rsidRPr="0096652D" w14:paraId="77DADCF5" w14:textId="78EB5CF6" w:rsidTr="005C5F8D">
        <w:trPr>
          <w:trHeight w:val="457"/>
        </w:trPr>
        <w:tc>
          <w:tcPr>
            <w:tcW w:w="1738" w:type="dxa"/>
            <w:vMerge/>
            <w:tcBorders>
              <w:left w:val="single" w:sz="4" w:space="0" w:color="auto"/>
              <w:right w:val="single" w:sz="4" w:space="0" w:color="auto"/>
            </w:tcBorders>
            <w:shd w:val="clear" w:color="auto" w:fill="auto"/>
            <w:noWrap/>
            <w:vAlign w:val="center"/>
            <w:hideMark/>
          </w:tcPr>
          <w:p w14:paraId="4707BA64" w14:textId="77777777" w:rsidR="00270FD6" w:rsidRPr="008B5C21" w:rsidRDefault="00270FD6" w:rsidP="009E7122">
            <w:pPr>
              <w:spacing w:after="142" w:line="259" w:lineRule="auto"/>
              <w:jc w:val="both"/>
              <w:rPr>
                <w:rFonts w:ascii="StobiSerif Regular" w:eastAsiaTheme="minorHAnsi" w:hAnsi="StobiSerif Regular" w:cstheme="minorBidi"/>
                <w:sz w:val="18"/>
                <w:szCs w:val="18"/>
              </w:rPr>
            </w:pPr>
          </w:p>
        </w:tc>
        <w:tc>
          <w:tcPr>
            <w:tcW w:w="1890" w:type="dxa"/>
            <w:tcBorders>
              <w:top w:val="nil"/>
              <w:left w:val="nil"/>
              <w:bottom w:val="single" w:sz="4" w:space="0" w:color="auto"/>
              <w:right w:val="single" w:sz="4" w:space="0" w:color="auto"/>
            </w:tcBorders>
            <w:shd w:val="clear" w:color="auto" w:fill="auto"/>
            <w:noWrap/>
            <w:vAlign w:val="center"/>
            <w:hideMark/>
          </w:tcPr>
          <w:p w14:paraId="0E866626" w14:textId="77777777" w:rsidR="00270FD6" w:rsidRPr="008B5C21" w:rsidRDefault="00270FD6" w:rsidP="009E7122">
            <w:pPr>
              <w:spacing w:after="142" w:line="259" w:lineRule="auto"/>
              <w:jc w:val="both"/>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Ожнеана површина во хектари</w:t>
            </w:r>
          </w:p>
        </w:tc>
        <w:tc>
          <w:tcPr>
            <w:tcW w:w="900" w:type="dxa"/>
            <w:tcBorders>
              <w:top w:val="nil"/>
              <w:left w:val="nil"/>
              <w:bottom w:val="single" w:sz="4" w:space="0" w:color="auto"/>
              <w:right w:val="single" w:sz="4" w:space="0" w:color="auto"/>
            </w:tcBorders>
            <w:shd w:val="clear" w:color="auto" w:fill="auto"/>
            <w:noWrap/>
            <w:vAlign w:val="center"/>
            <w:hideMark/>
          </w:tcPr>
          <w:p w14:paraId="67A3B6CC"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70</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987</w:t>
            </w:r>
          </w:p>
        </w:tc>
        <w:tc>
          <w:tcPr>
            <w:tcW w:w="962" w:type="dxa"/>
            <w:tcBorders>
              <w:top w:val="nil"/>
              <w:left w:val="nil"/>
              <w:bottom w:val="single" w:sz="4" w:space="0" w:color="auto"/>
              <w:right w:val="single" w:sz="4" w:space="0" w:color="auto"/>
            </w:tcBorders>
            <w:shd w:val="clear" w:color="auto" w:fill="auto"/>
            <w:noWrap/>
            <w:vAlign w:val="center"/>
            <w:hideMark/>
          </w:tcPr>
          <w:p w14:paraId="0EA8B03D"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68</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847</w:t>
            </w:r>
          </w:p>
        </w:tc>
        <w:tc>
          <w:tcPr>
            <w:tcW w:w="1018" w:type="dxa"/>
            <w:tcBorders>
              <w:top w:val="nil"/>
              <w:left w:val="nil"/>
              <w:bottom w:val="single" w:sz="4" w:space="0" w:color="auto"/>
              <w:right w:val="single" w:sz="4" w:space="0" w:color="auto"/>
            </w:tcBorders>
            <w:shd w:val="clear" w:color="auto" w:fill="auto"/>
            <w:noWrap/>
            <w:vAlign w:val="center"/>
            <w:hideMark/>
          </w:tcPr>
          <w:p w14:paraId="787DDEDC"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69</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765</w:t>
            </w:r>
          </w:p>
        </w:tc>
        <w:tc>
          <w:tcPr>
            <w:tcW w:w="990" w:type="dxa"/>
            <w:tcBorders>
              <w:top w:val="nil"/>
              <w:left w:val="nil"/>
              <w:bottom w:val="single" w:sz="4" w:space="0" w:color="auto"/>
              <w:right w:val="single" w:sz="4" w:space="0" w:color="auto"/>
            </w:tcBorders>
            <w:vAlign w:val="center"/>
          </w:tcPr>
          <w:p w14:paraId="0FDBA1CD"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lang w:val="mk-MK"/>
              </w:rPr>
            </w:pPr>
            <w:r w:rsidRPr="008B5C21">
              <w:rPr>
                <w:rFonts w:ascii="StobiSerif Regular" w:eastAsiaTheme="minorHAnsi" w:hAnsi="StobiSerif Regular" w:cstheme="minorBidi"/>
                <w:sz w:val="18"/>
                <w:szCs w:val="18"/>
                <w:lang w:val="mk-MK"/>
              </w:rPr>
              <w:t>70 366</w:t>
            </w:r>
          </w:p>
        </w:tc>
        <w:tc>
          <w:tcPr>
            <w:tcW w:w="990" w:type="dxa"/>
            <w:tcBorders>
              <w:top w:val="nil"/>
              <w:left w:val="nil"/>
              <w:bottom w:val="single" w:sz="4" w:space="0" w:color="auto"/>
              <w:right w:val="single" w:sz="4" w:space="0" w:color="auto"/>
            </w:tcBorders>
            <w:vAlign w:val="center"/>
          </w:tcPr>
          <w:p w14:paraId="785A39D5" w14:textId="5833E882" w:rsidR="00270FD6" w:rsidRPr="008B5C21" w:rsidRDefault="00270FD6" w:rsidP="008B5C21">
            <w:pPr>
              <w:spacing w:after="142" w:line="259" w:lineRule="auto"/>
              <w:jc w:val="right"/>
              <w:rPr>
                <w:rFonts w:ascii="StobiSerif Regular" w:eastAsiaTheme="minorHAnsi" w:hAnsi="StobiSerif Regular" w:cstheme="minorBidi"/>
                <w:sz w:val="18"/>
                <w:szCs w:val="18"/>
                <w:lang w:val="mk-MK"/>
              </w:rPr>
            </w:pPr>
            <w:r w:rsidRPr="008B5C21">
              <w:rPr>
                <w:rFonts w:ascii="StobiSerif Regular" w:eastAsiaTheme="minorHAnsi" w:hAnsi="StobiSerif Regular" w:cstheme="minorBidi"/>
                <w:sz w:val="18"/>
                <w:szCs w:val="18"/>
                <w:lang w:val="mk-MK"/>
              </w:rPr>
              <w:t>70 107</w:t>
            </w:r>
          </w:p>
        </w:tc>
      </w:tr>
      <w:tr w:rsidR="00270FD6" w:rsidRPr="0096652D" w14:paraId="2EC2E91C" w14:textId="386992F2" w:rsidTr="005C5F8D">
        <w:trPr>
          <w:trHeight w:val="619"/>
        </w:trPr>
        <w:tc>
          <w:tcPr>
            <w:tcW w:w="1738" w:type="dxa"/>
            <w:vMerge/>
            <w:tcBorders>
              <w:left w:val="single" w:sz="4" w:space="0" w:color="auto"/>
              <w:right w:val="single" w:sz="4" w:space="0" w:color="auto"/>
            </w:tcBorders>
            <w:shd w:val="clear" w:color="auto" w:fill="auto"/>
            <w:noWrap/>
            <w:vAlign w:val="center"/>
            <w:hideMark/>
          </w:tcPr>
          <w:p w14:paraId="225B98A5" w14:textId="77777777" w:rsidR="00270FD6" w:rsidRPr="008B5C21" w:rsidRDefault="00270FD6" w:rsidP="009E7122">
            <w:pPr>
              <w:spacing w:after="142" w:line="259" w:lineRule="auto"/>
              <w:jc w:val="both"/>
              <w:rPr>
                <w:rFonts w:ascii="StobiSerif Regular" w:eastAsiaTheme="minorHAnsi" w:hAnsi="StobiSerif Regular" w:cstheme="minorBidi"/>
                <w:sz w:val="18"/>
                <w:szCs w:val="18"/>
              </w:rPr>
            </w:pPr>
          </w:p>
        </w:tc>
        <w:tc>
          <w:tcPr>
            <w:tcW w:w="1890" w:type="dxa"/>
            <w:tcBorders>
              <w:top w:val="nil"/>
              <w:left w:val="nil"/>
              <w:bottom w:val="single" w:sz="4" w:space="0" w:color="auto"/>
              <w:right w:val="single" w:sz="4" w:space="0" w:color="auto"/>
            </w:tcBorders>
            <w:shd w:val="clear" w:color="auto" w:fill="auto"/>
            <w:noWrap/>
            <w:vAlign w:val="center"/>
            <w:hideMark/>
          </w:tcPr>
          <w:p w14:paraId="2EFBAC50" w14:textId="1D31ABD5" w:rsidR="00270FD6" w:rsidRPr="008B5C21" w:rsidRDefault="00270FD6" w:rsidP="009E7122">
            <w:pPr>
              <w:spacing w:after="142" w:line="259" w:lineRule="auto"/>
              <w:jc w:val="both"/>
              <w:rPr>
                <w:rFonts w:ascii="StobiSerif Regular" w:eastAsiaTheme="minorHAnsi" w:hAnsi="StobiSerif Regular" w:cstheme="minorBidi"/>
                <w:sz w:val="18"/>
                <w:szCs w:val="18"/>
                <w:lang w:val="mk-MK"/>
              </w:rPr>
            </w:pPr>
            <w:r w:rsidRPr="008B5C21">
              <w:rPr>
                <w:rFonts w:ascii="StobiSerif Regular" w:eastAsiaTheme="minorHAnsi" w:hAnsi="StobiSerif Regular" w:cstheme="minorBidi"/>
                <w:sz w:val="18"/>
                <w:szCs w:val="18"/>
              </w:rPr>
              <w:t>Производство</w:t>
            </w:r>
            <w:r w:rsidRPr="008B5C21">
              <w:rPr>
                <w:rFonts w:ascii="StobiSerif Regular" w:eastAsiaTheme="minorHAnsi" w:hAnsi="StobiSerif Regular" w:cstheme="minorBidi"/>
                <w:sz w:val="18"/>
                <w:szCs w:val="18"/>
                <w:lang w:val="mk-MK"/>
              </w:rPr>
              <w:t xml:space="preserve"> </w:t>
            </w:r>
          </w:p>
          <w:p w14:paraId="080E3FA6" w14:textId="77777777" w:rsidR="00270FD6" w:rsidRPr="008B5C21" w:rsidRDefault="00270FD6" w:rsidP="009E7122">
            <w:pPr>
              <w:spacing w:after="142" w:line="259" w:lineRule="auto"/>
              <w:jc w:val="both"/>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во тони</w:t>
            </w:r>
          </w:p>
        </w:tc>
        <w:tc>
          <w:tcPr>
            <w:tcW w:w="900" w:type="dxa"/>
            <w:tcBorders>
              <w:top w:val="nil"/>
              <w:left w:val="nil"/>
              <w:bottom w:val="single" w:sz="4" w:space="0" w:color="auto"/>
              <w:right w:val="single" w:sz="4" w:space="0" w:color="auto"/>
            </w:tcBorders>
            <w:shd w:val="clear" w:color="auto" w:fill="auto"/>
            <w:noWrap/>
            <w:vAlign w:val="center"/>
            <w:hideMark/>
          </w:tcPr>
          <w:p w14:paraId="64F0E158"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241</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106</w:t>
            </w:r>
          </w:p>
        </w:tc>
        <w:tc>
          <w:tcPr>
            <w:tcW w:w="962" w:type="dxa"/>
            <w:tcBorders>
              <w:top w:val="nil"/>
              <w:left w:val="nil"/>
              <w:bottom w:val="single" w:sz="4" w:space="0" w:color="auto"/>
              <w:right w:val="single" w:sz="4" w:space="0" w:color="auto"/>
            </w:tcBorders>
            <w:shd w:val="clear" w:color="auto" w:fill="auto"/>
            <w:noWrap/>
            <w:vAlign w:val="center"/>
            <w:hideMark/>
          </w:tcPr>
          <w:p w14:paraId="0801CE01"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239</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916</w:t>
            </w:r>
          </w:p>
        </w:tc>
        <w:tc>
          <w:tcPr>
            <w:tcW w:w="1018" w:type="dxa"/>
            <w:tcBorders>
              <w:top w:val="nil"/>
              <w:left w:val="nil"/>
              <w:bottom w:val="single" w:sz="4" w:space="0" w:color="auto"/>
              <w:right w:val="single" w:sz="4" w:space="0" w:color="auto"/>
            </w:tcBorders>
            <w:shd w:val="clear" w:color="auto" w:fill="auto"/>
            <w:noWrap/>
            <w:vAlign w:val="center"/>
            <w:hideMark/>
          </w:tcPr>
          <w:p w14:paraId="4848B875"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246</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031</w:t>
            </w:r>
          </w:p>
        </w:tc>
        <w:tc>
          <w:tcPr>
            <w:tcW w:w="990" w:type="dxa"/>
            <w:tcBorders>
              <w:top w:val="nil"/>
              <w:left w:val="nil"/>
              <w:bottom w:val="single" w:sz="4" w:space="0" w:color="auto"/>
              <w:right w:val="single" w:sz="4" w:space="0" w:color="auto"/>
            </w:tcBorders>
            <w:vAlign w:val="center"/>
          </w:tcPr>
          <w:p w14:paraId="35D88688"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lang w:val="mk-MK"/>
              </w:rPr>
            </w:pPr>
          </w:p>
          <w:p w14:paraId="28D92DE8" w14:textId="5363C710" w:rsidR="00270FD6" w:rsidRPr="008B5C21" w:rsidRDefault="00270FD6" w:rsidP="008B5C21">
            <w:pPr>
              <w:spacing w:after="142" w:line="259" w:lineRule="auto"/>
              <w:jc w:val="right"/>
              <w:rPr>
                <w:rFonts w:ascii="StobiSerif Regular" w:eastAsiaTheme="minorHAnsi" w:hAnsi="StobiSerif Regular" w:cstheme="minorBidi"/>
                <w:sz w:val="18"/>
                <w:szCs w:val="18"/>
                <w:lang w:val="mk-MK"/>
              </w:rPr>
            </w:pPr>
            <w:r w:rsidRPr="008B5C21">
              <w:rPr>
                <w:rFonts w:ascii="StobiSerif Regular" w:eastAsiaTheme="minorHAnsi" w:hAnsi="StobiSerif Regular" w:cstheme="minorBidi"/>
                <w:sz w:val="18"/>
                <w:szCs w:val="18"/>
                <w:lang w:val="mk-MK"/>
              </w:rPr>
              <w:t>243 676</w:t>
            </w:r>
          </w:p>
        </w:tc>
        <w:tc>
          <w:tcPr>
            <w:tcW w:w="990" w:type="dxa"/>
            <w:tcBorders>
              <w:top w:val="nil"/>
              <w:left w:val="nil"/>
              <w:bottom w:val="single" w:sz="4" w:space="0" w:color="auto"/>
              <w:right w:val="single" w:sz="4" w:space="0" w:color="auto"/>
            </w:tcBorders>
            <w:vAlign w:val="center"/>
          </w:tcPr>
          <w:p w14:paraId="45371D6A" w14:textId="537988EA" w:rsidR="00270FD6" w:rsidRPr="008B5C21" w:rsidRDefault="00270FD6" w:rsidP="008B5C21">
            <w:pPr>
              <w:spacing w:after="142" w:line="259" w:lineRule="auto"/>
              <w:jc w:val="right"/>
              <w:rPr>
                <w:rFonts w:ascii="StobiSerif Regular" w:eastAsiaTheme="minorHAnsi" w:hAnsi="StobiSerif Regular" w:cstheme="minorBidi"/>
                <w:sz w:val="18"/>
                <w:szCs w:val="18"/>
                <w:lang w:val="mk-MK"/>
              </w:rPr>
            </w:pPr>
            <w:r w:rsidRPr="008B5C21">
              <w:rPr>
                <w:rFonts w:ascii="StobiSerif Regular" w:eastAsiaTheme="minorHAnsi" w:hAnsi="StobiSerif Regular" w:cstheme="minorBidi"/>
                <w:sz w:val="18"/>
                <w:szCs w:val="18"/>
                <w:lang w:val="mk-MK"/>
              </w:rPr>
              <w:t>224 632</w:t>
            </w:r>
          </w:p>
        </w:tc>
      </w:tr>
      <w:tr w:rsidR="00270FD6" w:rsidRPr="0096652D" w14:paraId="3CB65219" w14:textId="6E703AA1" w:rsidTr="005C5F8D">
        <w:trPr>
          <w:trHeight w:val="169"/>
        </w:trPr>
        <w:tc>
          <w:tcPr>
            <w:tcW w:w="1738" w:type="dxa"/>
            <w:vMerge/>
            <w:tcBorders>
              <w:left w:val="single" w:sz="4" w:space="0" w:color="auto"/>
              <w:bottom w:val="single" w:sz="4" w:space="0" w:color="auto"/>
              <w:right w:val="single" w:sz="4" w:space="0" w:color="auto"/>
            </w:tcBorders>
            <w:shd w:val="clear" w:color="auto" w:fill="auto"/>
            <w:noWrap/>
            <w:vAlign w:val="center"/>
            <w:hideMark/>
          </w:tcPr>
          <w:p w14:paraId="0675AA1F" w14:textId="77777777" w:rsidR="00270FD6" w:rsidRPr="008B5C21" w:rsidRDefault="00270FD6" w:rsidP="009E7122">
            <w:pPr>
              <w:spacing w:after="142" w:line="259" w:lineRule="auto"/>
              <w:jc w:val="both"/>
              <w:rPr>
                <w:rFonts w:ascii="StobiSerif Regular" w:eastAsiaTheme="minorHAnsi" w:hAnsi="StobiSerif Regular" w:cstheme="minorBidi"/>
                <w:sz w:val="18"/>
                <w:szCs w:val="18"/>
              </w:rPr>
            </w:pPr>
          </w:p>
        </w:tc>
        <w:tc>
          <w:tcPr>
            <w:tcW w:w="1890" w:type="dxa"/>
            <w:tcBorders>
              <w:top w:val="nil"/>
              <w:left w:val="nil"/>
              <w:bottom w:val="single" w:sz="4" w:space="0" w:color="auto"/>
              <w:right w:val="single" w:sz="4" w:space="0" w:color="auto"/>
            </w:tcBorders>
            <w:shd w:val="clear" w:color="auto" w:fill="auto"/>
            <w:noWrap/>
            <w:vAlign w:val="center"/>
            <w:hideMark/>
          </w:tcPr>
          <w:p w14:paraId="6B0C1DA8" w14:textId="77777777" w:rsidR="00270FD6" w:rsidRPr="008B5C21" w:rsidRDefault="00270FD6" w:rsidP="009E7122">
            <w:pPr>
              <w:spacing w:after="142" w:line="259" w:lineRule="auto"/>
              <w:jc w:val="both"/>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Кг по хектар</w:t>
            </w:r>
          </w:p>
        </w:tc>
        <w:tc>
          <w:tcPr>
            <w:tcW w:w="900" w:type="dxa"/>
            <w:tcBorders>
              <w:top w:val="nil"/>
              <w:left w:val="nil"/>
              <w:bottom w:val="single" w:sz="4" w:space="0" w:color="auto"/>
              <w:right w:val="single" w:sz="4" w:space="0" w:color="auto"/>
            </w:tcBorders>
            <w:shd w:val="clear" w:color="auto" w:fill="auto"/>
            <w:noWrap/>
            <w:vAlign w:val="center"/>
            <w:hideMark/>
          </w:tcPr>
          <w:p w14:paraId="42D03614"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3</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396</w:t>
            </w:r>
          </w:p>
        </w:tc>
        <w:tc>
          <w:tcPr>
            <w:tcW w:w="962" w:type="dxa"/>
            <w:tcBorders>
              <w:top w:val="nil"/>
              <w:left w:val="nil"/>
              <w:bottom w:val="single" w:sz="4" w:space="0" w:color="auto"/>
              <w:right w:val="single" w:sz="4" w:space="0" w:color="auto"/>
            </w:tcBorders>
            <w:shd w:val="clear" w:color="auto" w:fill="auto"/>
            <w:noWrap/>
            <w:vAlign w:val="center"/>
            <w:hideMark/>
          </w:tcPr>
          <w:p w14:paraId="48B78112"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3</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485</w:t>
            </w:r>
          </w:p>
        </w:tc>
        <w:tc>
          <w:tcPr>
            <w:tcW w:w="1018" w:type="dxa"/>
            <w:tcBorders>
              <w:top w:val="nil"/>
              <w:left w:val="nil"/>
              <w:bottom w:val="single" w:sz="4" w:space="0" w:color="auto"/>
              <w:right w:val="single" w:sz="4" w:space="0" w:color="auto"/>
            </w:tcBorders>
            <w:shd w:val="clear" w:color="auto" w:fill="auto"/>
            <w:noWrap/>
            <w:vAlign w:val="center"/>
            <w:hideMark/>
          </w:tcPr>
          <w:p w14:paraId="42DF6748"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3</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527</w:t>
            </w:r>
          </w:p>
        </w:tc>
        <w:tc>
          <w:tcPr>
            <w:tcW w:w="990" w:type="dxa"/>
            <w:tcBorders>
              <w:top w:val="nil"/>
              <w:left w:val="nil"/>
              <w:bottom w:val="single" w:sz="4" w:space="0" w:color="auto"/>
              <w:right w:val="single" w:sz="4" w:space="0" w:color="auto"/>
            </w:tcBorders>
            <w:vAlign w:val="center"/>
          </w:tcPr>
          <w:p w14:paraId="0F8A0389"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lang w:val="mk-MK"/>
              </w:rPr>
            </w:pPr>
            <w:r w:rsidRPr="008B5C21">
              <w:rPr>
                <w:rFonts w:ascii="StobiSerif Regular" w:eastAsiaTheme="minorHAnsi" w:hAnsi="StobiSerif Regular" w:cstheme="minorBidi"/>
                <w:sz w:val="18"/>
                <w:szCs w:val="18"/>
                <w:lang w:val="mk-MK"/>
              </w:rPr>
              <w:t>3 463</w:t>
            </w:r>
          </w:p>
        </w:tc>
        <w:tc>
          <w:tcPr>
            <w:tcW w:w="990" w:type="dxa"/>
            <w:tcBorders>
              <w:top w:val="nil"/>
              <w:left w:val="nil"/>
              <w:bottom w:val="single" w:sz="4" w:space="0" w:color="auto"/>
              <w:right w:val="single" w:sz="4" w:space="0" w:color="auto"/>
            </w:tcBorders>
            <w:vAlign w:val="center"/>
          </w:tcPr>
          <w:p w14:paraId="62862B7F" w14:textId="3C48A051" w:rsidR="00270FD6" w:rsidRPr="008B5C21" w:rsidRDefault="00270FD6" w:rsidP="008B5C21">
            <w:pPr>
              <w:spacing w:after="142" w:line="259" w:lineRule="auto"/>
              <w:jc w:val="right"/>
              <w:rPr>
                <w:rFonts w:ascii="StobiSerif Regular" w:eastAsiaTheme="minorHAnsi" w:hAnsi="StobiSerif Regular" w:cstheme="minorBidi"/>
                <w:sz w:val="18"/>
                <w:szCs w:val="18"/>
                <w:lang w:val="mk-MK"/>
              </w:rPr>
            </w:pPr>
            <w:r w:rsidRPr="008B5C21">
              <w:rPr>
                <w:rFonts w:ascii="StobiSerif Regular" w:eastAsiaTheme="minorHAnsi" w:hAnsi="StobiSerif Regular" w:cstheme="minorBidi"/>
                <w:sz w:val="18"/>
                <w:szCs w:val="18"/>
                <w:lang w:val="mk-MK"/>
              </w:rPr>
              <w:t>3 204</w:t>
            </w:r>
          </w:p>
        </w:tc>
      </w:tr>
      <w:tr w:rsidR="00270FD6" w:rsidRPr="0096652D" w14:paraId="78DE50D2" w14:textId="503F8E76" w:rsidTr="005C5F8D">
        <w:trPr>
          <w:trHeight w:val="449"/>
        </w:trPr>
        <w:tc>
          <w:tcPr>
            <w:tcW w:w="1738" w:type="dxa"/>
            <w:vMerge w:val="restart"/>
            <w:tcBorders>
              <w:top w:val="nil"/>
              <w:left w:val="single" w:sz="4" w:space="0" w:color="auto"/>
              <w:right w:val="single" w:sz="4" w:space="0" w:color="auto"/>
            </w:tcBorders>
            <w:shd w:val="clear" w:color="auto" w:fill="auto"/>
            <w:noWrap/>
            <w:vAlign w:val="center"/>
            <w:hideMark/>
          </w:tcPr>
          <w:p w14:paraId="39784CD1" w14:textId="77777777" w:rsidR="00270FD6" w:rsidRPr="008B5C21" w:rsidRDefault="00270FD6" w:rsidP="009E7122">
            <w:pPr>
              <w:spacing w:after="142" w:line="259" w:lineRule="auto"/>
              <w:jc w:val="both"/>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lang w:val="mk-MK"/>
              </w:rPr>
              <w:t>`</w:t>
            </w:r>
            <w:r w:rsidRPr="008B5C21">
              <w:rPr>
                <w:rFonts w:ascii="StobiSerif Regular" w:eastAsiaTheme="minorHAnsi" w:hAnsi="StobiSerif Regular" w:cstheme="minorBidi"/>
                <w:sz w:val="18"/>
                <w:szCs w:val="18"/>
              </w:rPr>
              <w:t>Рж</w:t>
            </w:r>
          </w:p>
          <w:p w14:paraId="5727CF8E" w14:textId="0B308679" w:rsidR="00270FD6" w:rsidRPr="008B5C21" w:rsidRDefault="00270FD6" w:rsidP="009E7122">
            <w:pPr>
              <w:spacing w:after="142" w:line="259" w:lineRule="auto"/>
              <w:jc w:val="both"/>
              <w:rPr>
                <w:rFonts w:ascii="StobiSerif Regular" w:eastAsiaTheme="minorHAnsi" w:hAnsi="StobiSerif Regular" w:cstheme="minorBidi"/>
                <w:sz w:val="18"/>
                <w:szCs w:val="18"/>
              </w:rPr>
            </w:pPr>
          </w:p>
          <w:p w14:paraId="2D526E6D" w14:textId="5FA37DBD" w:rsidR="00270FD6" w:rsidRPr="008B5C21" w:rsidRDefault="00270FD6" w:rsidP="009E7122">
            <w:pPr>
              <w:spacing w:after="142" w:line="259" w:lineRule="auto"/>
              <w:jc w:val="both"/>
              <w:rPr>
                <w:rFonts w:ascii="StobiSerif Regular" w:eastAsiaTheme="minorHAnsi" w:hAnsi="StobiSerif Regular" w:cstheme="minorBidi"/>
                <w:sz w:val="18"/>
                <w:szCs w:val="18"/>
              </w:rPr>
            </w:pPr>
          </w:p>
          <w:p w14:paraId="4E631E65" w14:textId="1E1B94D4" w:rsidR="00270FD6" w:rsidRPr="008B5C21" w:rsidRDefault="00270FD6" w:rsidP="009E7122">
            <w:pPr>
              <w:spacing w:after="142" w:line="259" w:lineRule="auto"/>
              <w:jc w:val="both"/>
              <w:rPr>
                <w:rFonts w:ascii="StobiSerif Regular" w:eastAsiaTheme="minorHAnsi" w:hAnsi="StobiSerif Regular" w:cstheme="minorBidi"/>
                <w:sz w:val="18"/>
                <w:szCs w:val="18"/>
              </w:rPr>
            </w:pPr>
          </w:p>
        </w:tc>
        <w:tc>
          <w:tcPr>
            <w:tcW w:w="1890" w:type="dxa"/>
            <w:tcBorders>
              <w:top w:val="nil"/>
              <w:left w:val="nil"/>
              <w:bottom w:val="single" w:sz="4" w:space="0" w:color="auto"/>
              <w:right w:val="single" w:sz="4" w:space="0" w:color="auto"/>
            </w:tcBorders>
            <w:shd w:val="clear" w:color="auto" w:fill="auto"/>
            <w:noWrap/>
            <w:vAlign w:val="center"/>
            <w:hideMark/>
          </w:tcPr>
          <w:p w14:paraId="4B91D784" w14:textId="77777777" w:rsidR="00270FD6" w:rsidRPr="008B5C21" w:rsidRDefault="00270FD6" w:rsidP="009E7122">
            <w:pPr>
              <w:spacing w:after="142" w:line="259" w:lineRule="auto"/>
              <w:jc w:val="both"/>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Засеана површина во хектари</w:t>
            </w:r>
          </w:p>
        </w:tc>
        <w:tc>
          <w:tcPr>
            <w:tcW w:w="900" w:type="dxa"/>
            <w:tcBorders>
              <w:top w:val="nil"/>
              <w:left w:val="nil"/>
              <w:bottom w:val="single" w:sz="4" w:space="0" w:color="auto"/>
              <w:right w:val="single" w:sz="4" w:space="0" w:color="auto"/>
            </w:tcBorders>
            <w:shd w:val="clear" w:color="auto" w:fill="auto"/>
            <w:noWrap/>
            <w:vAlign w:val="center"/>
            <w:hideMark/>
          </w:tcPr>
          <w:p w14:paraId="38A703BA"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3</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838</w:t>
            </w:r>
          </w:p>
        </w:tc>
        <w:tc>
          <w:tcPr>
            <w:tcW w:w="962" w:type="dxa"/>
            <w:tcBorders>
              <w:top w:val="nil"/>
              <w:left w:val="nil"/>
              <w:bottom w:val="single" w:sz="4" w:space="0" w:color="auto"/>
              <w:right w:val="single" w:sz="4" w:space="0" w:color="auto"/>
            </w:tcBorders>
            <w:shd w:val="clear" w:color="auto" w:fill="auto"/>
            <w:noWrap/>
            <w:vAlign w:val="center"/>
            <w:hideMark/>
          </w:tcPr>
          <w:p w14:paraId="7A46DA72"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3</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834</w:t>
            </w:r>
          </w:p>
        </w:tc>
        <w:tc>
          <w:tcPr>
            <w:tcW w:w="1018" w:type="dxa"/>
            <w:tcBorders>
              <w:top w:val="nil"/>
              <w:left w:val="nil"/>
              <w:bottom w:val="single" w:sz="4" w:space="0" w:color="auto"/>
              <w:right w:val="single" w:sz="4" w:space="0" w:color="auto"/>
            </w:tcBorders>
            <w:shd w:val="clear" w:color="auto" w:fill="auto"/>
            <w:noWrap/>
            <w:vAlign w:val="center"/>
            <w:hideMark/>
          </w:tcPr>
          <w:p w14:paraId="0B374C7E"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3</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936</w:t>
            </w:r>
          </w:p>
        </w:tc>
        <w:tc>
          <w:tcPr>
            <w:tcW w:w="990" w:type="dxa"/>
            <w:tcBorders>
              <w:top w:val="nil"/>
              <w:left w:val="nil"/>
              <w:bottom w:val="single" w:sz="4" w:space="0" w:color="auto"/>
              <w:right w:val="single" w:sz="4" w:space="0" w:color="auto"/>
            </w:tcBorders>
            <w:vAlign w:val="center"/>
          </w:tcPr>
          <w:p w14:paraId="637E21AA"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lang w:val="mk-MK"/>
              </w:rPr>
            </w:pPr>
            <w:r w:rsidRPr="008B5C21">
              <w:rPr>
                <w:rFonts w:ascii="StobiSerif Regular" w:eastAsiaTheme="minorHAnsi" w:hAnsi="StobiSerif Regular" w:cstheme="minorBidi"/>
                <w:sz w:val="18"/>
                <w:szCs w:val="18"/>
                <w:lang w:val="mk-MK"/>
              </w:rPr>
              <w:t>3 794</w:t>
            </w:r>
          </w:p>
        </w:tc>
        <w:tc>
          <w:tcPr>
            <w:tcW w:w="990" w:type="dxa"/>
            <w:tcBorders>
              <w:top w:val="nil"/>
              <w:left w:val="nil"/>
              <w:bottom w:val="single" w:sz="4" w:space="0" w:color="auto"/>
              <w:right w:val="single" w:sz="4" w:space="0" w:color="auto"/>
            </w:tcBorders>
            <w:vAlign w:val="center"/>
          </w:tcPr>
          <w:p w14:paraId="31493137" w14:textId="71670FFB" w:rsidR="00270FD6" w:rsidRPr="008B5C21" w:rsidRDefault="00270FD6" w:rsidP="008B5C21">
            <w:pPr>
              <w:spacing w:after="142" w:line="259" w:lineRule="auto"/>
              <w:jc w:val="right"/>
              <w:rPr>
                <w:rFonts w:ascii="StobiSerif Regular" w:eastAsiaTheme="minorHAnsi" w:hAnsi="StobiSerif Regular" w:cstheme="minorBidi"/>
                <w:sz w:val="18"/>
                <w:szCs w:val="18"/>
                <w:lang w:val="mk-MK"/>
              </w:rPr>
            </w:pPr>
            <w:r w:rsidRPr="008B5C21">
              <w:rPr>
                <w:rFonts w:ascii="StobiSerif Regular" w:eastAsiaTheme="minorHAnsi" w:hAnsi="StobiSerif Regular" w:cstheme="minorBidi"/>
                <w:sz w:val="18"/>
                <w:szCs w:val="18"/>
                <w:lang w:val="mk-MK"/>
              </w:rPr>
              <w:t>3 807</w:t>
            </w:r>
          </w:p>
        </w:tc>
      </w:tr>
      <w:tr w:rsidR="00270FD6" w:rsidRPr="0096652D" w14:paraId="32C5D1FA" w14:textId="5FF1D77B" w:rsidTr="005C5F8D">
        <w:trPr>
          <w:trHeight w:val="341"/>
        </w:trPr>
        <w:tc>
          <w:tcPr>
            <w:tcW w:w="1738" w:type="dxa"/>
            <w:vMerge/>
            <w:tcBorders>
              <w:left w:val="single" w:sz="4" w:space="0" w:color="auto"/>
              <w:right w:val="single" w:sz="4" w:space="0" w:color="auto"/>
            </w:tcBorders>
            <w:shd w:val="clear" w:color="auto" w:fill="auto"/>
            <w:noWrap/>
            <w:vAlign w:val="center"/>
            <w:hideMark/>
          </w:tcPr>
          <w:p w14:paraId="03CF6EDF" w14:textId="77777777" w:rsidR="00270FD6" w:rsidRPr="008B5C21" w:rsidRDefault="00270FD6" w:rsidP="009E7122">
            <w:pPr>
              <w:spacing w:after="142" w:line="259" w:lineRule="auto"/>
              <w:jc w:val="both"/>
              <w:rPr>
                <w:rFonts w:ascii="StobiSerif Regular" w:eastAsiaTheme="minorHAnsi" w:hAnsi="StobiSerif Regular" w:cstheme="minorBidi"/>
                <w:sz w:val="18"/>
                <w:szCs w:val="18"/>
              </w:rPr>
            </w:pPr>
          </w:p>
        </w:tc>
        <w:tc>
          <w:tcPr>
            <w:tcW w:w="1890" w:type="dxa"/>
            <w:tcBorders>
              <w:top w:val="nil"/>
              <w:left w:val="nil"/>
              <w:bottom w:val="single" w:sz="4" w:space="0" w:color="auto"/>
              <w:right w:val="single" w:sz="4" w:space="0" w:color="auto"/>
            </w:tcBorders>
            <w:shd w:val="clear" w:color="auto" w:fill="auto"/>
            <w:noWrap/>
            <w:vAlign w:val="center"/>
            <w:hideMark/>
          </w:tcPr>
          <w:p w14:paraId="47DD07C0" w14:textId="77777777" w:rsidR="00270FD6" w:rsidRPr="008B5C21" w:rsidRDefault="00270FD6" w:rsidP="009E7122">
            <w:pPr>
              <w:spacing w:after="142" w:line="259" w:lineRule="auto"/>
              <w:jc w:val="both"/>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Ожнеана површина во хектари</w:t>
            </w:r>
          </w:p>
        </w:tc>
        <w:tc>
          <w:tcPr>
            <w:tcW w:w="900" w:type="dxa"/>
            <w:tcBorders>
              <w:top w:val="nil"/>
              <w:left w:val="nil"/>
              <w:bottom w:val="single" w:sz="4" w:space="0" w:color="auto"/>
              <w:right w:val="single" w:sz="4" w:space="0" w:color="auto"/>
            </w:tcBorders>
            <w:shd w:val="clear" w:color="auto" w:fill="auto"/>
            <w:noWrap/>
            <w:vAlign w:val="center"/>
            <w:hideMark/>
          </w:tcPr>
          <w:p w14:paraId="7A0A9A9A"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3</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836</w:t>
            </w:r>
          </w:p>
        </w:tc>
        <w:tc>
          <w:tcPr>
            <w:tcW w:w="962" w:type="dxa"/>
            <w:tcBorders>
              <w:top w:val="nil"/>
              <w:left w:val="nil"/>
              <w:bottom w:val="single" w:sz="4" w:space="0" w:color="auto"/>
              <w:right w:val="single" w:sz="4" w:space="0" w:color="auto"/>
            </w:tcBorders>
            <w:shd w:val="clear" w:color="auto" w:fill="auto"/>
            <w:noWrap/>
            <w:vAlign w:val="center"/>
            <w:hideMark/>
          </w:tcPr>
          <w:p w14:paraId="03DA0793"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3</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809</w:t>
            </w:r>
          </w:p>
        </w:tc>
        <w:tc>
          <w:tcPr>
            <w:tcW w:w="1018" w:type="dxa"/>
            <w:tcBorders>
              <w:top w:val="nil"/>
              <w:left w:val="nil"/>
              <w:bottom w:val="single" w:sz="4" w:space="0" w:color="auto"/>
              <w:right w:val="single" w:sz="4" w:space="0" w:color="auto"/>
            </w:tcBorders>
            <w:shd w:val="clear" w:color="auto" w:fill="auto"/>
            <w:noWrap/>
            <w:vAlign w:val="center"/>
            <w:hideMark/>
          </w:tcPr>
          <w:p w14:paraId="5E614F2B"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3</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936</w:t>
            </w:r>
          </w:p>
        </w:tc>
        <w:tc>
          <w:tcPr>
            <w:tcW w:w="990" w:type="dxa"/>
            <w:tcBorders>
              <w:top w:val="nil"/>
              <w:left w:val="nil"/>
              <w:bottom w:val="single" w:sz="4" w:space="0" w:color="auto"/>
              <w:right w:val="single" w:sz="4" w:space="0" w:color="auto"/>
            </w:tcBorders>
            <w:vAlign w:val="center"/>
          </w:tcPr>
          <w:p w14:paraId="56270A5F"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lang w:val="mk-MK"/>
              </w:rPr>
            </w:pPr>
            <w:r w:rsidRPr="008B5C21">
              <w:rPr>
                <w:rFonts w:ascii="StobiSerif Regular" w:eastAsiaTheme="minorHAnsi" w:hAnsi="StobiSerif Regular" w:cstheme="minorBidi"/>
                <w:sz w:val="18"/>
                <w:szCs w:val="18"/>
                <w:lang w:val="mk-MK"/>
              </w:rPr>
              <w:t>3 782</w:t>
            </w:r>
          </w:p>
        </w:tc>
        <w:tc>
          <w:tcPr>
            <w:tcW w:w="990" w:type="dxa"/>
            <w:tcBorders>
              <w:top w:val="nil"/>
              <w:left w:val="nil"/>
              <w:bottom w:val="single" w:sz="4" w:space="0" w:color="auto"/>
              <w:right w:val="single" w:sz="4" w:space="0" w:color="auto"/>
            </w:tcBorders>
            <w:vAlign w:val="center"/>
          </w:tcPr>
          <w:p w14:paraId="5BE474FB" w14:textId="48B68AA3" w:rsidR="00270FD6" w:rsidRPr="008B5C21" w:rsidRDefault="00270FD6" w:rsidP="008B5C21">
            <w:pPr>
              <w:spacing w:after="142" w:line="259" w:lineRule="auto"/>
              <w:jc w:val="right"/>
              <w:rPr>
                <w:rFonts w:ascii="StobiSerif Regular" w:eastAsiaTheme="minorHAnsi" w:hAnsi="StobiSerif Regular" w:cstheme="minorBidi"/>
                <w:sz w:val="18"/>
                <w:szCs w:val="18"/>
                <w:lang w:val="mk-MK"/>
              </w:rPr>
            </w:pPr>
            <w:r w:rsidRPr="008B5C21">
              <w:rPr>
                <w:rFonts w:ascii="StobiSerif Regular" w:eastAsiaTheme="minorHAnsi" w:hAnsi="StobiSerif Regular" w:cstheme="minorBidi"/>
                <w:sz w:val="18"/>
                <w:szCs w:val="18"/>
                <w:lang w:val="mk-MK"/>
              </w:rPr>
              <w:t>3 791</w:t>
            </w:r>
          </w:p>
        </w:tc>
      </w:tr>
      <w:tr w:rsidR="00270FD6" w:rsidRPr="0096652D" w14:paraId="6D665D1A" w14:textId="66689F37" w:rsidTr="005C5F8D">
        <w:trPr>
          <w:trHeight w:val="368"/>
        </w:trPr>
        <w:tc>
          <w:tcPr>
            <w:tcW w:w="1738" w:type="dxa"/>
            <w:vMerge/>
            <w:tcBorders>
              <w:left w:val="single" w:sz="4" w:space="0" w:color="auto"/>
              <w:right w:val="single" w:sz="4" w:space="0" w:color="auto"/>
            </w:tcBorders>
            <w:shd w:val="clear" w:color="auto" w:fill="auto"/>
            <w:noWrap/>
            <w:vAlign w:val="center"/>
            <w:hideMark/>
          </w:tcPr>
          <w:p w14:paraId="6A153A23" w14:textId="77777777" w:rsidR="00270FD6" w:rsidRPr="008B5C21" w:rsidRDefault="00270FD6" w:rsidP="009E7122">
            <w:pPr>
              <w:spacing w:after="142" w:line="259" w:lineRule="auto"/>
              <w:jc w:val="both"/>
              <w:rPr>
                <w:rFonts w:ascii="StobiSerif Regular" w:eastAsiaTheme="minorHAnsi" w:hAnsi="StobiSerif Regular" w:cstheme="minorBidi"/>
                <w:sz w:val="18"/>
                <w:szCs w:val="18"/>
              </w:rPr>
            </w:pPr>
          </w:p>
        </w:tc>
        <w:tc>
          <w:tcPr>
            <w:tcW w:w="1890" w:type="dxa"/>
            <w:tcBorders>
              <w:top w:val="nil"/>
              <w:left w:val="nil"/>
              <w:bottom w:val="single" w:sz="4" w:space="0" w:color="auto"/>
              <w:right w:val="single" w:sz="4" w:space="0" w:color="auto"/>
            </w:tcBorders>
            <w:shd w:val="clear" w:color="auto" w:fill="auto"/>
            <w:noWrap/>
            <w:vAlign w:val="center"/>
            <w:hideMark/>
          </w:tcPr>
          <w:p w14:paraId="4B643425" w14:textId="22C6D906" w:rsidR="00270FD6" w:rsidRPr="008B5C21" w:rsidRDefault="00270FD6" w:rsidP="009E7122">
            <w:pPr>
              <w:spacing w:after="142" w:line="259" w:lineRule="auto"/>
              <w:jc w:val="both"/>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Производство</w:t>
            </w:r>
          </w:p>
          <w:p w14:paraId="5E314AB4" w14:textId="77777777" w:rsidR="00270FD6" w:rsidRPr="008B5C21" w:rsidRDefault="00270FD6" w:rsidP="009E7122">
            <w:pPr>
              <w:spacing w:after="142" w:line="259" w:lineRule="auto"/>
              <w:jc w:val="both"/>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во тони</w:t>
            </w:r>
          </w:p>
        </w:tc>
        <w:tc>
          <w:tcPr>
            <w:tcW w:w="900" w:type="dxa"/>
            <w:tcBorders>
              <w:top w:val="nil"/>
              <w:left w:val="nil"/>
              <w:bottom w:val="single" w:sz="4" w:space="0" w:color="auto"/>
              <w:right w:val="single" w:sz="4" w:space="0" w:color="auto"/>
            </w:tcBorders>
            <w:shd w:val="clear" w:color="auto" w:fill="auto"/>
            <w:noWrap/>
            <w:vAlign w:val="center"/>
            <w:hideMark/>
          </w:tcPr>
          <w:p w14:paraId="71931A53"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9</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379</w:t>
            </w:r>
          </w:p>
        </w:tc>
        <w:tc>
          <w:tcPr>
            <w:tcW w:w="962" w:type="dxa"/>
            <w:tcBorders>
              <w:top w:val="nil"/>
              <w:left w:val="nil"/>
              <w:bottom w:val="single" w:sz="4" w:space="0" w:color="auto"/>
              <w:right w:val="single" w:sz="4" w:space="0" w:color="auto"/>
            </w:tcBorders>
            <w:shd w:val="clear" w:color="auto" w:fill="auto"/>
            <w:noWrap/>
            <w:vAlign w:val="center"/>
            <w:hideMark/>
          </w:tcPr>
          <w:p w14:paraId="3365DDDC"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8</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628</w:t>
            </w:r>
          </w:p>
        </w:tc>
        <w:tc>
          <w:tcPr>
            <w:tcW w:w="1018" w:type="dxa"/>
            <w:tcBorders>
              <w:top w:val="nil"/>
              <w:left w:val="nil"/>
              <w:bottom w:val="single" w:sz="4" w:space="0" w:color="auto"/>
              <w:right w:val="single" w:sz="4" w:space="0" w:color="auto"/>
            </w:tcBorders>
            <w:shd w:val="clear" w:color="auto" w:fill="auto"/>
            <w:noWrap/>
            <w:vAlign w:val="center"/>
            <w:hideMark/>
          </w:tcPr>
          <w:p w14:paraId="65FD1690"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9</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481</w:t>
            </w:r>
          </w:p>
        </w:tc>
        <w:tc>
          <w:tcPr>
            <w:tcW w:w="990" w:type="dxa"/>
            <w:tcBorders>
              <w:top w:val="nil"/>
              <w:left w:val="nil"/>
              <w:bottom w:val="single" w:sz="4" w:space="0" w:color="auto"/>
              <w:right w:val="single" w:sz="4" w:space="0" w:color="auto"/>
            </w:tcBorders>
            <w:vAlign w:val="center"/>
          </w:tcPr>
          <w:p w14:paraId="395783C1"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lang w:val="mk-MK"/>
              </w:rPr>
            </w:pPr>
            <w:r w:rsidRPr="008B5C21">
              <w:rPr>
                <w:rFonts w:ascii="StobiSerif Regular" w:eastAsiaTheme="minorHAnsi" w:hAnsi="StobiSerif Regular" w:cstheme="minorBidi"/>
                <w:sz w:val="18"/>
                <w:szCs w:val="18"/>
                <w:lang w:val="mk-MK"/>
              </w:rPr>
              <w:t>8 500</w:t>
            </w:r>
          </w:p>
        </w:tc>
        <w:tc>
          <w:tcPr>
            <w:tcW w:w="990" w:type="dxa"/>
            <w:tcBorders>
              <w:top w:val="nil"/>
              <w:left w:val="nil"/>
              <w:bottom w:val="single" w:sz="4" w:space="0" w:color="auto"/>
              <w:right w:val="single" w:sz="4" w:space="0" w:color="auto"/>
            </w:tcBorders>
            <w:vAlign w:val="center"/>
          </w:tcPr>
          <w:p w14:paraId="56B0FF9C" w14:textId="769ED72F" w:rsidR="00270FD6" w:rsidRPr="008B5C21" w:rsidRDefault="00270FD6" w:rsidP="008B5C21">
            <w:pPr>
              <w:spacing w:after="142" w:line="259" w:lineRule="auto"/>
              <w:jc w:val="right"/>
              <w:rPr>
                <w:rFonts w:ascii="StobiSerif Regular" w:eastAsiaTheme="minorHAnsi" w:hAnsi="StobiSerif Regular" w:cstheme="minorBidi"/>
                <w:sz w:val="18"/>
                <w:szCs w:val="18"/>
                <w:lang w:val="mk-MK"/>
              </w:rPr>
            </w:pPr>
            <w:r w:rsidRPr="008B5C21">
              <w:rPr>
                <w:rFonts w:ascii="StobiSerif Regular" w:eastAsiaTheme="minorHAnsi" w:hAnsi="StobiSerif Regular" w:cstheme="minorBidi"/>
                <w:sz w:val="18"/>
                <w:szCs w:val="18"/>
                <w:lang w:val="mk-MK"/>
              </w:rPr>
              <w:t>8 571</w:t>
            </w:r>
          </w:p>
        </w:tc>
      </w:tr>
      <w:tr w:rsidR="00270FD6" w:rsidRPr="0096652D" w14:paraId="2766E57A" w14:textId="5F4ADC76" w:rsidTr="005C5F8D">
        <w:trPr>
          <w:trHeight w:val="215"/>
        </w:trPr>
        <w:tc>
          <w:tcPr>
            <w:tcW w:w="1738" w:type="dxa"/>
            <w:vMerge/>
            <w:tcBorders>
              <w:left w:val="single" w:sz="4" w:space="0" w:color="auto"/>
              <w:bottom w:val="single" w:sz="4" w:space="0" w:color="auto"/>
              <w:right w:val="single" w:sz="4" w:space="0" w:color="auto"/>
            </w:tcBorders>
            <w:shd w:val="clear" w:color="auto" w:fill="auto"/>
            <w:noWrap/>
            <w:vAlign w:val="center"/>
            <w:hideMark/>
          </w:tcPr>
          <w:p w14:paraId="0B0E8E0F" w14:textId="77777777" w:rsidR="00270FD6" w:rsidRPr="008B5C21" w:rsidRDefault="00270FD6" w:rsidP="009E7122">
            <w:pPr>
              <w:spacing w:after="142" w:line="259" w:lineRule="auto"/>
              <w:jc w:val="both"/>
              <w:rPr>
                <w:rFonts w:ascii="StobiSerif Regular" w:eastAsiaTheme="minorHAnsi" w:hAnsi="StobiSerif Regular" w:cstheme="minorBidi"/>
                <w:sz w:val="18"/>
                <w:szCs w:val="18"/>
              </w:rPr>
            </w:pPr>
          </w:p>
        </w:tc>
        <w:tc>
          <w:tcPr>
            <w:tcW w:w="1890" w:type="dxa"/>
            <w:tcBorders>
              <w:top w:val="nil"/>
              <w:left w:val="nil"/>
              <w:bottom w:val="single" w:sz="4" w:space="0" w:color="auto"/>
              <w:right w:val="single" w:sz="4" w:space="0" w:color="auto"/>
            </w:tcBorders>
            <w:shd w:val="clear" w:color="auto" w:fill="auto"/>
            <w:noWrap/>
            <w:vAlign w:val="center"/>
            <w:hideMark/>
          </w:tcPr>
          <w:p w14:paraId="486C803C" w14:textId="77777777" w:rsidR="00270FD6" w:rsidRPr="008B5C21" w:rsidRDefault="00270FD6" w:rsidP="009E7122">
            <w:pPr>
              <w:spacing w:after="142" w:line="259" w:lineRule="auto"/>
              <w:jc w:val="both"/>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Кг по хектар</w:t>
            </w:r>
          </w:p>
        </w:tc>
        <w:tc>
          <w:tcPr>
            <w:tcW w:w="900" w:type="dxa"/>
            <w:tcBorders>
              <w:top w:val="nil"/>
              <w:left w:val="nil"/>
              <w:bottom w:val="single" w:sz="4" w:space="0" w:color="auto"/>
              <w:right w:val="single" w:sz="4" w:space="0" w:color="auto"/>
            </w:tcBorders>
            <w:shd w:val="clear" w:color="auto" w:fill="auto"/>
            <w:noWrap/>
            <w:vAlign w:val="center"/>
            <w:hideMark/>
          </w:tcPr>
          <w:p w14:paraId="260E0CA4"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2</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445</w:t>
            </w:r>
          </w:p>
        </w:tc>
        <w:tc>
          <w:tcPr>
            <w:tcW w:w="962" w:type="dxa"/>
            <w:tcBorders>
              <w:top w:val="nil"/>
              <w:left w:val="nil"/>
              <w:bottom w:val="single" w:sz="4" w:space="0" w:color="auto"/>
              <w:right w:val="single" w:sz="4" w:space="0" w:color="auto"/>
            </w:tcBorders>
            <w:shd w:val="clear" w:color="auto" w:fill="auto"/>
            <w:noWrap/>
            <w:vAlign w:val="center"/>
            <w:hideMark/>
          </w:tcPr>
          <w:p w14:paraId="0407B8B6"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2</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265</w:t>
            </w:r>
          </w:p>
        </w:tc>
        <w:tc>
          <w:tcPr>
            <w:tcW w:w="1018" w:type="dxa"/>
            <w:tcBorders>
              <w:top w:val="nil"/>
              <w:left w:val="nil"/>
              <w:bottom w:val="single" w:sz="4" w:space="0" w:color="auto"/>
              <w:right w:val="single" w:sz="4" w:space="0" w:color="auto"/>
            </w:tcBorders>
            <w:shd w:val="clear" w:color="auto" w:fill="auto"/>
            <w:noWrap/>
            <w:vAlign w:val="center"/>
            <w:hideMark/>
          </w:tcPr>
          <w:p w14:paraId="3745DC62"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2</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409</w:t>
            </w:r>
          </w:p>
        </w:tc>
        <w:tc>
          <w:tcPr>
            <w:tcW w:w="990" w:type="dxa"/>
            <w:tcBorders>
              <w:top w:val="nil"/>
              <w:left w:val="nil"/>
              <w:bottom w:val="single" w:sz="4" w:space="0" w:color="auto"/>
              <w:right w:val="single" w:sz="4" w:space="0" w:color="auto"/>
            </w:tcBorders>
            <w:vAlign w:val="center"/>
          </w:tcPr>
          <w:p w14:paraId="0E247345"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lang w:val="mk-MK"/>
              </w:rPr>
            </w:pPr>
            <w:r w:rsidRPr="008B5C21">
              <w:rPr>
                <w:rFonts w:ascii="StobiSerif Regular" w:eastAsiaTheme="minorHAnsi" w:hAnsi="StobiSerif Regular" w:cstheme="minorBidi"/>
                <w:sz w:val="18"/>
                <w:szCs w:val="18"/>
                <w:lang w:val="mk-MK"/>
              </w:rPr>
              <w:t>2 248</w:t>
            </w:r>
          </w:p>
        </w:tc>
        <w:tc>
          <w:tcPr>
            <w:tcW w:w="990" w:type="dxa"/>
            <w:tcBorders>
              <w:top w:val="nil"/>
              <w:left w:val="nil"/>
              <w:bottom w:val="single" w:sz="4" w:space="0" w:color="auto"/>
              <w:right w:val="single" w:sz="4" w:space="0" w:color="auto"/>
            </w:tcBorders>
            <w:vAlign w:val="center"/>
          </w:tcPr>
          <w:p w14:paraId="55F87E12" w14:textId="2D121F13" w:rsidR="00270FD6" w:rsidRPr="008B5C21" w:rsidRDefault="00270FD6" w:rsidP="008B5C21">
            <w:pPr>
              <w:spacing w:after="142" w:line="259" w:lineRule="auto"/>
              <w:jc w:val="right"/>
              <w:rPr>
                <w:rFonts w:ascii="StobiSerif Regular" w:eastAsiaTheme="minorHAnsi" w:hAnsi="StobiSerif Regular" w:cstheme="minorBidi"/>
                <w:sz w:val="18"/>
                <w:szCs w:val="18"/>
                <w:lang w:val="mk-MK"/>
              </w:rPr>
            </w:pPr>
            <w:r w:rsidRPr="008B5C21">
              <w:rPr>
                <w:rFonts w:ascii="StobiSerif Regular" w:eastAsiaTheme="minorHAnsi" w:hAnsi="StobiSerif Regular" w:cstheme="minorBidi"/>
                <w:sz w:val="18"/>
                <w:szCs w:val="18"/>
                <w:lang w:val="mk-MK"/>
              </w:rPr>
              <w:t>2 261</w:t>
            </w:r>
          </w:p>
        </w:tc>
      </w:tr>
      <w:tr w:rsidR="00270FD6" w:rsidRPr="0096652D" w14:paraId="78AABBD5" w14:textId="39096543" w:rsidTr="005C5F8D">
        <w:trPr>
          <w:trHeight w:val="300"/>
        </w:trPr>
        <w:tc>
          <w:tcPr>
            <w:tcW w:w="1738" w:type="dxa"/>
            <w:vMerge w:val="restart"/>
            <w:tcBorders>
              <w:top w:val="nil"/>
              <w:left w:val="single" w:sz="4" w:space="0" w:color="auto"/>
              <w:right w:val="single" w:sz="4" w:space="0" w:color="auto"/>
            </w:tcBorders>
            <w:shd w:val="clear" w:color="auto" w:fill="auto"/>
            <w:noWrap/>
            <w:vAlign w:val="center"/>
            <w:hideMark/>
          </w:tcPr>
          <w:p w14:paraId="317E30C5" w14:textId="77777777" w:rsidR="00270FD6" w:rsidRPr="008B5C21" w:rsidRDefault="00270FD6" w:rsidP="009E7122">
            <w:pPr>
              <w:spacing w:after="142" w:line="259" w:lineRule="auto"/>
              <w:jc w:val="both"/>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Јачмен</w:t>
            </w:r>
          </w:p>
          <w:p w14:paraId="5121B8ED" w14:textId="00E2B55D" w:rsidR="00270FD6" w:rsidRPr="008B5C21" w:rsidRDefault="00270FD6" w:rsidP="009E7122">
            <w:pPr>
              <w:spacing w:after="142" w:line="259" w:lineRule="auto"/>
              <w:jc w:val="both"/>
              <w:rPr>
                <w:rFonts w:ascii="StobiSerif Regular" w:eastAsiaTheme="minorHAnsi" w:hAnsi="StobiSerif Regular" w:cstheme="minorBidi"/>
                <w:sz w:val="18"/>
                <w:szCs w:val="18"/>
              </w:rPr>
            </w:pPr>
          </w:p>
          <w:p w14:paraId="15C04141" w14:textId="14545547" w:rsidR="00270FD6" w:rsidRPr="008B5C21" w:rsidRDefault="00270FD6" w:rsidP="009E7122">
            <w:pPr>
              <w:spacing w:after="142" w:line="259" w:lineRule="auto"/>
              <w:jc w:val="both"/>
              <w:rPr>
                <w:rFonts w:ascii="StobiSerif Regular" w:eastAsiaTheme="minorHAnsi" w:hAnsi="StobiSerif Regular" w:cstheme="minorBidi"/>
                <w:sz w:val="18"/>
                <w:szCs w:val="18"/>
              </w:rPr>
            </w:pPr>
          </w:p>
          <w:p w14:paraId="0B941656" w14:textId="025849E2" w:rsidR="00270FD6" w:rsidRPr="008B5C21" w:rsidRDefault="00270FD6" w:rsidP="009E7122">
            <w:pPr>
              <w:spacing w:after="142" w:line="259" w:lineRule="auto"/>
              <w:jc w:val="both"/>
              <w:rPr>
                <w:rFonts w:ascii="StobiSerif Regular" w:eastAsiaTheme="minorHAnsi" w:hAnsi="StobiSerif Regular" w:cstheme="minorBidi"/>
                <w:sz w:val="18"/>
                <w:szCs w:val="18"/>
              </w:rPr>
            </w:pPr>
          </w:p>
        </w:tc>
        <w:tc>
          <w:tcPr>
            <w:tcW w:w="1890" w:type="dxa"/>
            <w:tcBorders>
              <w:top w:val="nil"/>
              <w:left w:val="nil"/>
              <w:bottom w:val="single" w:sz="4" w:space="0" w:color="auto"/>
              <w:right w:val="single" w:sz="4" w:space="0" w:color="auto"/>
            </w:tcBorders>
            <w:shd w:val="clear" w:color="auto" w:fill="auto"/>
            <w:noWrap/>
            <w:vAlign w:val="center"/>
            <w:hideMark/>
          </w:tcPr>
          <w:p w14:paraId="4B298BCD" w14:textId="77777777" w:rsidR="00270FD6" w:rsidRPr="008B5C21" w:rsidRDefault="00270FD6" w:rsidP="009E7122">
            <w:pPr>
              <w:spacing w:after="142" w:line="259" w:lineRule="auto"/>
              <w:jc w:val="both"/>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Засеана површина во хектари</w:t>
            </w:r>
          </w:p>
        </w:tc>
        <w:tc>
          <w:tcPr>
            <w:tcW w:w="900" w:type="dxa"/>
            <w:tcBorders>
              <w:top w:val="nil"/>
              <w:left w:val="nil"/>
              <w:bottom w:val="single" w:sz="4" w:space="0" w:color="auto"/>
              <w:right w:val="single" w:sz="4" w:space="0" w:color="auto"/>
            </w:tcBorders>
            <w:shd w:val="clear" w:color="auto" w:fill="auto"/>
            <w:noWrap/>
            <w:vAlign w:val="center"/>
            <w:hideMark/>
          </w:tcPr>
          <w:p w14:paraId="56D2F05A"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44</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772</w:t>
            </w:r>
          </w:p>
        </w:tc>
        <w:tc>
          <w:tcPr>
            <w:tcW w:w="962" w:type="dxa"/>
            <w:tcBorders>
              <w:top w:val="nil"/>
              <w:left w:val="nil"/>
              <w:bottom w:val="single" w:sz="4" w:space="0" w:color="auto"/>
              <w:right w:val="single" w:sz="4" w:space="0" w:color="auto"/>
            </w:tcBorders>
            <w:shd w:val="clear" w:color="auto" w:fill="auto"/>
            <w:noWrap/>
            <w:vAlign w:val="center"/>
            <w:hideMark/>
          </w:tcPr>
          <w:p w14:paraId="755B9B10"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44</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098</w:t>
            </w:r>
          </w:p>
        </w:tc>
        <w:tc>
          <w:tcPr>
            <w:tcW w:w="1018" w:type="dxa"/>
            <w:tcBorders>
              <w:top w:val="nil"/>
              <w:left w:val="nil"/>
              <w:bottom w:val="single" w:sz="4" w:space="0" w:color="auto"/>
              <w:right w:val="single" w:sz="4" w:space="0" w:color="auto"/>
            </w:tcBorders>
            <w:shd w:val="clear" w:color="auto" w:fill="auto"/>
            <w:noWrap/>
            <w:vAlign w:val="center"/>
            <w:hideMark/>
          </w:tcPr>
          <w:p w14:paraId="5658A401"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45</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011</w:t>
            </w:r>
          </w:p>
        </w:tc>
        <w:tc>
          <w:tcPr>
            <w:tcW w:w="990" w:type="dxa"/>
            <w:tcBorders>
              <w:top w:val="nil"/>
              <w:left w:val="nil"/>
              <w:bottom w:val="single" w:sz="4" w:space="0" w:color="auto"/>
              <w:right w:val="single" w:sz="4" w:space="0" w:color="auto"/>
            </w:tcBorders>
            <w:vAlign w:val="center"/>
          </w:tcPr>
          <w:p w14:paraId="2198A97C"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lang w:val="mk-MK"/>
              </w:rPr>
            </w:pPr>
            <w:r w:rsidRPr="008B5C21">
              <w:rPr>
                <w:rFonts w:ascii="StobiSerif Regular" w:eastAsiaTheme="minorHAnsi" w:hAnsi="StobiSerif Regular" w:cstheme="minorBidi"/>
                <w:sz w:val="18"/>
                <w:szCs w:val="18"/>
                <w:lang w:val="mk-MK"/>
              </w:rPr>
              <w:t>47 890</w:t>
            </w:r>
          </w:p>
        </w:tc>
        <w:tc>
          <w:tcPr>
            <w:tcW w:w="990" w:type="dxa"/>
            <w:tcBorders>
              <w:top w:val="nil"/>
              <w:left w:val="nil"/>
              <w:bottom w:val="single" w:sz="4" w:space="0" w:color="auto"/>
              <w:right w:val="single" w:sz="4" w:space="0" w:color="auto"/>
            </w:tcBorders>
            <w:vAlign w:val="center"/>
          </w:tcPr>
          <w:p w14:paraId="387E8452" w14:textId="6B6F19E7" w:rsidR="00270FD6" w:rsidRPr="008B5C21" w:rsidRDefault="00270FD6" w:rsidP="008B5C21">
            <w:pPr>
              <w:spacing w:after="142" w:line="259" w:lineRule="auto"/>
              <w:jc w:val="right"/>
              <w:rPr>
                <w:rFonts w:ascii="StobiSerif Regular" w:eastAsiaTheme="minorHAnsi" w:hAnsi="StobiSerif Regular" w:cstheme="minorBidi"/>
                <w:sz w:val="18"/>
                <w:szCs w:val="18"/>
                <w:lang w:val="mk-MK"/>
              </w:rPr>
            </w:pPr>
            <w:r w:rsidRPr="008B5C21">
              <w:rPr>
                <w:rFonts w:ascii="StobiSerif Regular" w:eastAsiaTheme="minorHAnsi" w:hAnsi="StobiSerif Regular" w:cstheme="minorBidi"/>
                <w:sz w:val="18"/>
                <w:szCs w:val="18"/>
                <w:lang w:val="mk-MK"/>
              </w:rPr>
              <w:t>45 498</w:t>
            </w:r>
          </w:p>
        </w:tc>
      </w:tr>
      <w:tr w:rsidR="00270FD6" w:rsidRPr="0096652D" w14:paraId="09C5293E" w14:textId="68A7147B" w:rsidTr="005C5F8D">
        <w:trPr>
          <w:trHeight w:val="300"/>
        </w:trPr>
        <w:tc>
          <w:tcPr>
            <w:tcW w:w="1738" w:type="dxa"/>
            <w:vMerge/>
            <w:tcBorders>
              <w:left w:val="single" w:sz="4" w:space="0" w:color="auto"/>
              <w:right w:val="single" w:sz="4" w:space="0" w:color="auto"/>
            </w:tcBorders>
            <w:shd w:val="clear" w:color="auto" w:fill="auto"/>
            <w:noWrap/>
            <w:vAlign w:val="center"/>
            <w:hideMark/>
          </w:tcPr>
          <w:p w14:paraId="48F4C6A6" w14:textId="77777777" w:rsidR="00270FD6" w:rsidRPr="008B5C21" w:rsidRDefault="00270FD6" w:rsidP="009E7122">
            <w:pPr>
              <w:spacing w:after="142" w:line="259" w:lineRule="auto"/>
              <w:jc w:val="both"/>
              <w:rPr>
                <w:rFonts w:ascii="StobiSerif Regular" w:eastAsiaTheme="minorHAnsi" w:hAnsi="StobiSerif Regular" w:cstheme="minorBidi"/>
                <w:sz w:val="18"/>
                <w:szCs w:val="18"/>
              </w:rPr>
            </w:pPr>
          </w:p>
        </w:tc>
        <w:tc>
          <w:tcPr>
            <w:tcW w:w="1890" w:type="dxa"/>
            <w:tcBorders>
              <w:top w:val="nil"/>
              <w:left w:val="nil"/>
              <w:bottom w:val="single" w:sz="4" w:space="0" w:color="auto"/>
              <w:right w:val="single" w:sz="4" w:space="0" w:color="auto"/>
            </w:tcBorders>
            <w:shd w:val="clear" w:color="auto" w:fill="auto"/>
            <w:noWrap/>
            <w:vAlign w:val="center"/>
            <w:hideMark/>
          </w:tcPr>
          <w:p w14:paraId="7175BA46" w14:textId="77777777" w:rsidR="00270FD6" w:rsidRPr="008B5C21" w:rsidRDefault="00270FD6" w:rsidP="009E7122">
            <w:pPr>
              <w:spacing w:after="142" w:line="259" w:lineRule="auto"/>
              <w:jc w:val="both"/>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Ожнеана површина во хектари</w:t>
            </w:r>
          </w:p>
        </w:tc>
        <w:tc>
          <w:tcPr>
            <w:tcW w:w="900" w:type="dxa"/>
            <w:tcBorders>
              <w:top w:val="nil"/>
              <w:left w:val="nil"/>
              <w:bottom w:val="single" w:sz="4" w:space="0" w:color="auto"/>
              <w:right w:val="single" w:sz="4" w:space="0" w:color="auto"/>
            </w:tcBorders>
            <w:shd w:val="clear" w:color="auto" w:fill="auto"/>
            <w:noWrap/>
            <w:vAlign w:val="center"/>
            <w:hideMark/>
          </w:tcPr>
          <w:p w14:paraId="3383FC77"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42</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331</w:t>
            </w:r>
          </w:p>
        </w:tc>
        <w:tc>
          <w:tcPr>
            <w:tcW w:w="962" w:type="dxa"/>
            <w:tcBorders>
              <w:top w:val="nil"/>
              <w:left w:val="nil"/>
              <w:bottom w:val="single" w:sz="4" w:space="0" w:color="auto"/>
              <w:right w:val="single" w:sz="4" w:space="0" w:color="auto"/>
            </w:tcBorders>
            <w:shd w:val="clear" w:color="auto" w:fill="auto"/>
            <w:noWrap/>
            <w:vAlign w:val="center"/>
            <w:hideMark/>
          </w:tcPr>
          <w:p w14:paraId="69793D64"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43</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941</w:t>
            </w:r>
          </w:p>
        </w:tc>
        <w:tc>
          <w:tcPr>
            <w:tcW w:w="1018" w:type="dxa"/>
            <w:tcBorders>
              <w:top w:val="nil"/>
              <w:left w:val="nil"/>
              <w:bottom w:val="single" w:sz="4" w:space="0" w:color="auto"/>
              <w:right w:val="single" w:sz="4" w:space="0" w:color="auto"/>
            </w:tcBorders>
            <w:shd w:val="clear" w:color="auto" w:fill="auto"/>
            <w:noWrap/>
            <w:vAlign w:val="center"/>
            <w:hideMark/>
          </w:tcPr>
          <w:p w14:paraId="6B350F33"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44</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995</w:t>
            </w:r>
          </w:p>
        </w:tc>
        <w:tc>
          <w:tcPr>
            <w:tcW w:w="990" w:type="dxa"/>
            <w:tcBorders>
              <w:top w:val="nil"/>
              <w:left w:val="nil"/>
              <w:bottom w:val="single" w:sz="4" w:space="0" w:color="auto"/>
              <w:right w:val="single" w:sz="4" w:space="0" w:color="auto"/>
            </w:tcBorders>
            <w:vAlign w:val="center"/>
          </w:tcPr>
          <w:p w14:paraId="6D950A9D"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lang w:val="mk-MK"/>
              </w:rPr>
            </w:pPr>
            <w:r w:rsidRPr="008B5C21">
              <w:rPr>
                <w:rFonts w:ascii="StobiSerif Regular" w:eastAsiaTheme="minorHAnsi" w:hAnsi="StobiSerif Regular" w:cstheme="minorBidi"/>
                <w:sz w:val="18"/>
                <w:szCs w:val="18"/>
                <w:lang w:val="mk-MK"/>
              </w:rPr>
              <w:t>47 683</w:t>
            </w:r>
          </w:p>
        </w:tc>
        <w:tc>
          <w:tcPr>
            <w:tcW w:w="990" w:type="dxa"/>
            <w:tcBorders>
              <w:top w:val="nil"/>
              <w:left w:val="nil"/>
              <w:bottom w:val="single" w:sz="4" w:space="0" w:color="auto"/>
              <w:right w:val="single" w:sz="4" w:space="0" w:color="auto"/>
            </w:tcBorders>
            <w:vAlign w:val="center"/>
          </w:tcPr>
          <w:p w14:paraId="6CC99297" w14:textId="183E1639" w:rsidR="00270FD6" w:rsidRPr="008B5C21" w:rsidRDefault="00270FD6" w:rsidP="008B5C21">
            <w:pPr>
              <w:spacing w:after="142" w:line="259" w:lineRule="auto"/>
              <w:jc w:val="right"/>
              <w:rPr>
                <w:rFonts w:ascii="StobiSerif Regular" w:eastAsiaTheme="minorHAnsi" w:hAnsi="StobiSerif Regular" w:cstheme="minorBidi"/>
                <w:sz w:val="18"/>
                <w:szCs w:val="18"/>
                <w:lang w:val="mk-MK"/>
              </w:rPr>
            </w:pPr>
            <w:r w:rsidRPr="008B5C21">
              <w:rPr>
                <w:rFonts w:ascii="StobiSerif Regular" w:eastAsiaTheme="minorHAnsi" w:hAnsi="StobiSerif Regular" w:cstheme="minorBidi"/>
                <w:sz w:val="18"/>
                <w:szCs w:val="18"/>
                <w:lang w:val="mk-MK"/>
              </w:rPr>
              <w:t>45 429</w:t>
            </w:r>
          </w:p>
        </w:tc>
      </w:tr>
      <w:tr w:rsidR="00270FD6" w:rsidRPr="0096652D" w14:paraId="712CC869" w14:textId="0C0997E1" w:rsidTr="005C5F8D">
        <w:trPr>
          <w:trHeight w:val="300"/>
        </w:trPr>
        <w:tc>
          <w:tcPr>
            <w:tcW w:w="1738" w:type="dxa"/>
            <w:vMerge/>
            <w:tcBorders>
              <w:left w:val="single" w:sz="4" w:space="0" w:color="auto"/>
              <w:right w:val="single" w:sz="4" w:space="0" w:color="auto"/>
            </w:tcBorders>
            <w:shd w:val="clear" w:color="auto" w:fill="auto"/>
            <w:noWrap/>
            <w:vAlign w:val="center"/>
            <w:hideMark/>
          </w:tcPr>
          <w:p w14:paraId="6BCBDAE8" w14:textId="77777777" w:rsidR="00270FD6" w:rsidRPr="008B5C21" w:rsidRDefault="00270FD6" w:rsidP="009E7122">
            <w:pPr>
              <w:spacing w:after="142" w:line="259" w:lineRule="auto"/>
              <w:jc w:val="both"/>
              <w:rPr>
                <w:rFonts w:ascii="StobiSerif Regular" w:eastAsiaTheme="minorHAnsi" w:hAnsi="StobiSerif Regular" w:cstheme="minorBidi"/>
                <w:sz w:val="18"/>
                <w:szCs w:val="18"/>
              </w:rPr>
            </w:pPr>
          </w:p>
        </w:tc>
        <w:tc>
          <w:tcPr>
            <w:tcW w:w="1890" w:type="dxa"/>
            <w:tcBorders>
              <w:top w:val="nil"/>
              <w:left w:val="nil"/>
              <w:bottom w:val="single" w:sz="4" w:space="0" w:color="auto"/>
              <w:right w:val="single" w:sz="4" w:space="0" w:color="auto"/>
            </w:tcBorders>
            <w:shd w:val="clear" w:color="auto" w:fill="auto"/>
            <w:noWrap/>
            <w:vAlign w:val="center"/>
            <w:hideMark/>
          </w:tcPr>
          <w:p w14:paraId="0699D6A5" w14:textId="3D92651D" w:rsidR="00270FD6" w:rsidRPr="008B5C21" w:rsidRDefault="00270FD6" w:rsidP="009E7122">
            <w:pPr>
              <w:spacing w:after="142" w:line="259" w:lineRule="auto"/>
              <w:jc w:val="both"/>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Производство во тони</w:t>
            </w:r>
          </w:p>
        </w:tc>
        <w:tc>
          <w:tcPr>
            <w:tcW w:w="900" w:type="dxa"/>
            <w:tcBorders>
              <w:top w:val="nil"/>
              <w:left w:val="nil"/>
              <w:bottom w:val="single" w:sz="4" w:space="0" w:color="auto"/>
              <w:right w:val="single" w:sz="4" w:space="0" w:color="auto"/>
            </w:tcBorders>
            <w:shd w:val="clear" w:color="auto" w:fill="auto"/>
            <w:noWrap/>
            <w:vAlign w:val="center"/>
            <w:hideMark/>
          </w:tcPr>
          <w:p w14:paraId="6F549471"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130</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028</w:t>
            </w:r>
          </w:p>
        </w:tc>
        <w:tc>
          <w:tcPr>
            <w:tcW w:w="962" w:type="dxa"/>
            <w:tcBorders>
              <w:top w:val="nil"/>
              <w:left w:val="nil"/>
              <w:bottom w:val="single" w:sz="4" w:space="0" w:color="auto"/>
              <w:right w:val="single" w:sz="4" w:space="0" w:color="auto"/>
            </w:tcBorders>
            <w:shd w:val="clear" w:color="auto" w:fill="auto"/>
            <w:noWrap/>
            <w:vAlign w:val="center"/>
            <w:hideMark/>
          </w:tcPr>
          <w:p w14:paraId="1ACF99A1"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138</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453</w:t>
            </w:r>
          </w:p>
        </w:tc>
        <w:tc>
          <w:tcPr>
            <w:tcW w:w="1018" w:type="dxa"/>
            <w:tcBorders>
              <w:top w:val="nil"/>
              <w:left w:val="nil"/>
              <w:bottom w:val="single" w:sz="4" w:space="0" w:color="auto"/>
              <w:right w:val="single" w:sz="4" w:space="0" w:color="auto"/>
            </w:tcBorders>
            <w:shd w:val="clear" w:color="auto" w:fill="auto"/>
            <w:noWrap/>
            <w:vAlign w:val="center"/>
            <w:hideMark/>
          </w:tcPr>
          <w:p w14:paraId="29458297"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147</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711</w:t>
            </w:r>
          </w:p>
        </w:tc>
        <w:tc>
          <w:tcPr>
            <w:tcW w:w="990" w:type="dxa"/>
            <w:tcBorders>
              <w:top w:val="nil"/>
              <w:left w:val="nil"/>
              <w:bottom w:val="single" w:sz="4" w:space="0" w:color="auto"/>
              <w:right w:val="single" w:sz="4" w:space="0" w:color="auto"/>
            </w:tcBorders>
            <w:vAlign w:val="center"/>
          </w:tcPr>
          <w:p w14:paraId="6AAFB12C"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lang w:val="mk-MK"/>
              </w:rPr>
            </w:pPr>
            <w:r w:rsidRPr="008B5C21">
              <w:rPr>
                <w:rFonts w:ascii="StobiSerif Regular" w:eastAsiaTheme="minorHAnsi" w:hAnsi="StobiSerif Regular" w:cstheme="minorBidi"/>
                <w:sz w:val="18"/>
                <w:szCs w:val="18"/>
                <w:lang w:val="mk-MK"/>
              </w:rPr>
              <w:t>151 600</w:t>
            </w:r>
          </w:p>
        </w:tc>
        <w:tc>
          <w:tcPr>
            <w:tcW w:w="990" w:type="dxa"/>
            <w:tcBorders>
              <w:top w:val="nil"/>
              <w:left w:val="nil"/>
              <w:bottom w:val="single" w:sz="4" w:space="0" w:color="auto"/>
              <w:right w:val="single" w:sz="4" w:space="0" w:color="auto"/>
            </w:tcBorders>
            <w:vAlign w:val="center"/>
          </w:tcPr>
          <w:p w14:paraId="6714514D" w14:textId="74D56FB8" w:rsidR="00270FD6" w:rsidRPr="008B5C21" w:rsidRDefault="00270FD6" w:rsidP="008B5C21">
            <w:pPr>
              <w:spacing w:after="142" w:line="259" w:lineRule="auto"/>
              <w:jc w:val="right"/>
              <w:rPr>
                <w:rFonts w:ascii="StobiSerif Regular" w:eastAsiaTheme="minorHAnsi" w:hAnsi="StobiSerif Regular" w:cstheme="minorBidi"/>
                <w:sz w:val="18"/>
                <w:szCs w:val="18"/>
                <w:lang w:val="mk-MK"/>
              </w:rPr>
            </w:pPr>
            <w:r w:rsidRPr="008B5C21">
              <w:rPr>
                <w:rFonts w:ascii="StobiSerif Regular" w:eastAsiaTheme="minorHAnsi" w:hAnsi="StobiSerif Regular" w:cstheme="minorBidi"/>
                <w:sz w:val="18"/>
                <w:szCs w:val="18"/>
                <w:lang w:val="mk-MK"/>
              </w:rPr>
              <w:t>137 691</w:t>
            </w:r>
          </w:p>
        </w:tc>
      </w:tr>
      <w:tr w:rsidR="00270FD6" w:rsidRPr="0096652D" w14:paraId="65284357" w14:textId="117FEA84" w:rsidTr="005C5F8D">
        <w:trPr>
          <w:trHeight w:val="125"/>
        </w:trPr>
        <w:tc>
          <w:tcPr>
            <w:tcW w:w="1738" w:type="dxa"/>
            <w:vMerge/>
            <w:tcBorders>
              <w:left w:val="single" w:sz="4" w:space="0" w:color="auto"/>
              <w:bottom w:val="single" w:sz="4" w:space="0" w:color="auto"/>
              <w:right w:val="single" w:sz="4" w:space="0" w:color="auto"/>
            </w:tcBorders>
            <w:shd w:val="clear" w:color="auto" w:fill="auto"/>
            <w:noWrap/>
            <w:vAlign w:val="center"/>
            <w:hideMark/>
          </w:tcPr>
          <w:p w14:paraId="5E1165C5" w14:textId="77777777" w:rsidR="00270FD6" w:rsidRPr="008B5C21" w:rsidRDefault="00270FD6" w:rsidP="009E7122">
            <w:pPr>
              <w:spacing w:after="142" w:line="259" w:lineRule="auto"/>
              <w:jc w:val="both"/>
              <w:rPr>
                <w:rFonts w:ascii="StobiSerif Regular" w:eastAsiaTheme="minorHAnsi" w:hAnsi="StobiSerif Regular" w:cstheme="minorBidi"/>
                <w:sz w:val="18"/>
                <w:szCs w:val="18"/>
              </w:rPr>
            </w:pPr>
          </w:p>
        </w:tc>
        <w:tc>
          <w:tcPr>
            <w:tcW w:w="1890" w:type="dxa"/>
            <w:tcBorders>
              <w:top w:val="nil"/>
              <w:left w:val="nil"/>
              <w:bottom w:val="single" w:sz="4" w:space="0" w:color="auto"/>
              <w:right w:val="single" w:sz="4" w:space="0" w:color="auto"/>
            </w:tcBorders>
            <w:shd w:val="clear" w:color="auto" w:fill="auto"/>
            <w:noWrap/>
            <w:vAlign w:val="center"/>
            <w:hideMark/>
          </w:tcPr>
          <w:p w14:paraId="5C7A19B2" w14:textId="77777777" w:rsidR="00270FD6" w:rsidRPr="008B5C21" w:rsidRDefault="00270FD6" w:rsidP="009E7122">
            <w:pPr>
              <w:spacing w:after="142" w:line="259" w:lineRule="auto"/>
              <w:jc w:val="both"/>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Кг по хектар</w:t>
            </w:r>
          </w:p>
        </w:tc>
        <w:tc>
          <w:tcPr>
            <w:tcW w:w="900" w:type="dxa"/>
            <w:tcBorders>
              <w:top w:val="nil"/>
              <w:left w:val="nil"/>
              <w:bottom w:val="single" w:sz="4" w:space="0" w:color="auto"/>
              <w:right w:val="single" w:sz="4" w:space="0" w:color="auto"/>
            </w:tcBorders>
            <w:shd w:val="clear" w:color="auto" w:fill="auto"/>
            <w:noWrap/>
            <w:vAlign w:val="center"/>
            <w:hideMark/>
          </w:tcPr>
          <w:p w14:paraId="3F7B80F9"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3</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072</w:t>
            </w:r>
          </w:p>
        </w:tc>
        <w:tc>
          <w:tcPr>
            <w:tcW w:w="962" w:type="dxa"/>
            <w:tcBorders>
              <w:top w:val="nil"/>
              <w:left w:val="nil"/>
              <w:bottom w:val="single" w:sz="4" w:space="0" w:color="auto"/>
              <w:right w:val="single" w:sz="4" w:space="0" w:color="auto"/>
            </w:tcBorders>
            <w:shd w:val="clear" w:color="auto" w:fill="auto"/>
            <w:noWrap/>
            <w:vAlign w:val="center"/>
            <w:hideMark/>
          </w:tcPr>
          <w:p w14:paraId="000FA6C7"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3</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151</w:t>
            </w:r>
          </w:p>
        </w:tc>
        <w:tc>
          <w:tcPr>
            <w:tcW w:w="1018" w:type="dxa"/>
            <w:tcBorders>
              <w:top w:val="nil"/>
              <w:left w:val="nil"/>
              <w:bottom w:val="single" w:sz="4" w:space="0" w:color="auto"/>
              <w:right w:val="single" w:sz="4" w:space="0" w:color="auto"/>
            </w:tcBorders>
            <w:shd w:val="clear" w:color="auto" w:fill="auto"/>
            <w:noWrap/>
            <w:vAlign w:val="center"/>
            <w:hideMark/>
          </w:tcPr>
          <w:p w14:paraId="737DDD5B"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3</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283</w:t>
            </w:r>
          </w:p>
        </w:tc>
        <w:tc>
          <w:tcPr>
            <w:tcW w:w="990" w:type="dxa"/>
            <w:tcBorders>
              <w:top w:val="nil"/>
              <w:left w:val="nil"/>
              <w:bottom w:val="single" w:sz="4" w:space="0" w:color="auto"/>
              <w:right w:val="single" w:sz="4" w:space="0" w:color="auto"/>
            </w:tcBorders>
            <w:vAlign w:val="center"/>
          </w:tcPr>
          <w:p w14:paraId="3EA1EDB0"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lang w:val="mk-MK"/>
              </w:rPr>
            </w:pPr>
            <w:r w:rsidRPr="008B5C21">
              <w:rPr>
                <w:rFonts w:ascii="StobiSerif Regular" w:eastAsiaTheme="minorHAnsi" w:hAnsi="StobiSerif Regular" w:cstheme="minorBidi"/>
                <w:sz w:val="18"/>
                <w:szCs w:val="18"/>
                <w:lang w:val="mk-MK"/>
              </w:rPr>
              <w:t>3 179</w:t>
            </w:r>
          </w:p>
        </w:tc>
        <w:tc>
          <w:tcPr>
            <w:tcW w:w="990" w:type="dxa"/>
            <w:tcBorders>
              <w:top w:val="nil"/>
              <w:left w:val="nil"/>
              <w:bottom w:val="single" w:sz="4" w:space="0" w:color="auto"/>
              <w:right w:val="single" w:sz="4" w:space="0" w:color="auto"/>
            </w:tcBorders>
            <w:vAlign w:val="center"/>
          </w:tcPr>
          <w:p w14:paraId="735480DF" w14:textId="68ED513F" w:rsidR="00270FD6" w:rsidRPr="008B5C21" w:rsidRDefault="00270FD6" w:rsidP="008B5C21">
            <w:pPr>
              <w:spacing w:after="142" w:line="259" w:lineRule="auto"/>
              <w:jc w:val="right"/>
              <w:rPr>
                <w:rFonts w:ascii="StobiSerif Regular" w:eastAsiaTheme="minorHAnsi" w:hAnsi="StobiSerif Regular" w:cstheme="minorBidi"/>
                <w:sz w:val="18"/>
                <w:szCs w:val="18"/>
                <w:lang w:val="mk-MK"/>
              </w:rPr>
            </w:pPr>
            <w:r w:rsidRPr="008B5C21">
              <w:rPr>
                <w:rFonts w:ascii="StobiSerif Regular" w:eastAsiaTheme="minorHAnsi" w:hAnsi="StobiSerif Regular" w:cstheme="minorBidi"/>
                <w:sz w:val="18"/>
                <w:szCs w:val="18"/>
                <w:lang w:val="mk-MK"/>
              </w:rPr>
              <w:t>3 031</w:t>
            </w:r>
          </w:p>
        </w:tc>
      </w:tr>
      <w:tr w:rsidR="00270FD6" w:rsidRPr="0096652D" w14:paraId="4A8C794E" w14:textId="0BE0F0B0" w:rsidTr="005C5F8D">
        <w:trPr>
          <w:trHeight w:val="300"/>
        </w:trPr>
        <w:tc>
          <w:tcPr>
            <w:tcW w:w="1738" w:type="dxa"/>
            <w:vMerge w:val="restart"/>
            <w:tcBorders>
              <w:top w:val="nil"/>
              <w:left w:val="single" w:sz="4" w:space="0" w:color="auto"/>
              <w:right w:val="single" w:sz="4" w:space="0" w:color="auto"/>
            </w:tcBorders>
            <w:shd w:val="clear" w:color="auto" w:fill="auto"/>
            <w:noWrap/>
            <w:vAlign w:val="center"/>
            <w:hideMark/>
          </w:tcPr>
          <w:p w14:paraId="54AC489B" w14:textId="77777777" w:rsidR="00270FD6" w:rsidRPr="008B5C21" w:rsidRDefault="00270FD6" w:rsidP="009E7122">
            <w:pPr>
              <w:spacing w:after="142" w:line="259" w:lineRule="auto"/>
              <w:jc w:val="both"/>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Овес</w:t>
            </w:r>
          </w:p>
          <w:p w14:paraId="706A40A4" w14:textId="10170DDA" w:rsidR="00270FD6" w:rsidRPr="008B5C21" w:rsidRDefault="00270FD6" w:rsidP="009E7122">
            <w:pPr>
              <w:spacing w:after="142" w:line="259" w:lineRule="auto"/>
              <w:jc w:val="both"/>
              <w:rPr>
                <w:rFonts w:ascii="StobiSerif Regular" w:eastAsiaTheme="minorHAnsi" w:hAnsi="StobiSerif Regular" w:cstheme="minorBidi"/>
                <w:sz w:val="18"/>
                <w:szCs w:val="18"/>
              </w:rPr>
            </w:pPr>
          </w:p>
          <w:p w14:paraId="373EC7B8" w14:textId="5F7B1C81" w:rsidR="00270FD6" w:rsidRPr="008B5C21" w:rsidRDefault="00270FD6" w:rsidP="009E7122">
            <w:pPr>
              <w:spacing w:after="142" w:line="259" w:lineRule="auto"/>
              <w:jc w:val="both"/>
              <w:rPr>
                <w:rFonts w:ascii="StobiSerif Regular" w:eastAsiaTheme="minorHAnsi" w:hAnsi="StobiSerif Regular" w:cstheme="minorBidi"/>
                <w:sz w:val="18"/>
                <w:szCs w:val="18"/>
              </w:rPr>
            </w:pPr>
          </w:p>
          <w:p w14:paraId="7E80A64C" w14:textId="110171D2" w:rsidR="00270FD6" w:rsidRPr="008B5C21" w:rsidRDefault="00270FD6" w:rsidP="009E7122">
            <w:pPr>
              <w:spacing w:after="142" w:line="259" w:lineRule="auto"/>
              <w:jc w:val="both"/>
              <w:rPr>
                <w:rFonts w:ascii="StobiSerif Regular" w:eastAsiaTheme="minorHAnsi" w:hAnsi="StobiSerif Regular" w:cstheme="minorBidi"/>
                <w:sz w:val="18"/>
                <w:szCs w:val="18"/>
              </w:rPr>
            </w:pPr>
          </w:p>
        </w:tc>
        <w:tc>
          <w:tcPr>
            <w:tcW w:w="1890" w:type="dxa"/>
            <w:tcBorders>
              <w:top w:val="nil"/>
              <w:left w:val="nil"/>
              <w:bottom w:val="single" w:sz="4" w:space="0" w:color="auto"/>
              <w:right w:val="single" w:sz="4" w:space="0" w:color="auto"/>
            </w:tcBorders>
            <w:shd w:val="clear" w:color="auto" w:fill="auto"/>
            <w:noWrap/>
            <w:vAlign w:val="center"/>
            <w:hideMark/>
          </w:tcPr>
          <w:p w14:paraId="2878A440" w14:textId="77777777" w:rsidR="00270FD6" w:rsidRPr="008B5C21" w:rsidRDefault="00270FD6" w:rsidP="009E7122">
            <w:pPr>
              <w:spacing w:after="142" w:line="259" w:lineRule="auto"/>
              <w:jc w:val="both"/>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Засеана површина во хектари</w:t>
            </w:r>
          </w:p>
        </w:tc>
        <w:tc>
          <w:tcPr>
            <w:tcW w:w="900" w:type="dxa"/>
            <w:tcBorders>
              <w:top w:val="nil"/>
              <w:left w:val="nil"/>
              <w:bottom w:val="single" w:sz="4" w:space="0" w:color="auto"/>
              <w:right w:val="single" w:sz="4" w:space="0" w:color="auto"/>
            </w:tcBorders>
            <w:shd w:val="clear" w:color="auto" w:fill="auto"/>
            <w:noWrap/>
            <w:vAlign w:val="center"/>
            <w:hideMark/>
          </w:tcPr>
          <w:p w14:paraId="7A4B9AB7"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3</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600</w:t>
            </w:r>
          </w:p>
        </w:tc>
        <w:tc>
          <w:tcPr>
            <w:tcW w:w="962" w:type="dxa"/>
            <w:tcBorders>
              <w:top w:val="nil"/>
              <w:left w:val="nil"/>
              <w:bottom w:val="single" w:sz="4" w:space="0" w:color="auto"/>
              <w:right w:val="single" w:sz="4" w:space="0" w:color="auto"/>
            </w:tcBorders>
            <w:shd w:val="clear" w:color="auto" w:fill="auto"/>
            <w:noWrap/>
            <w:vAlign w:val="center"/>
            <w:hideMark/>
          </w:tcPr>
          <w:p w14:paraId="417B53BE"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3</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649</w:t>
            </w:r>
          </w:p>
        </w:tc>
        <w:tc>
          <w:tcPr>
            <w:tcW w:w="1018" w:type="dxa"/>
            <w:tcBorders>
              <w:top w:val="nil"/>
              <w:left w:val="nil"/>
              <w:bottom w:val="single" w:sz="4" w:space="0" w:color="auto"/>
              <w:right w:val="single" w:sz="4" w:space="0" w:color="auto"/>
            </w:tcBorders>
            <w:shd w:val="clear" w:color="auto" w:fill="auto"/>
            <w:noWrap/>
            <w:vAlign w:val="center"/>
            <w:hideMark/>
          </w:tcPr>
          <w:p w14:paraId="33488434"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3</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489</w:t>
            </w:r>
          </w:p>
        </w:tc>
        <w:tc>
          <w:tcPr>
            <w:tcW w:w="990" w:type="dxa"/>
            <w:tcBorders>
              <w:top w:val="nil"/>
              <w:left w:val="nil"/>
              <w:bottom w:val="single" w:sz="4" w:space="0" w:color="auto"/>
              <w:right w:val="single" w:sz="4" w:space="0" w:color="auto"/>
            </w:tcBorders>
            <w:vAlign w:val="center"/>
          </w:tcPr>
          <w:p w14:paraId="0004931D"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lang w:val="mk-MK"/>
              </w:rPr>
            </w:pPr>
            <w:r w:rsidRPr="008B5C21">
              <w:rPr>
                <w:rFonts w:ascii="StobiSerif Regular" w:eastAsiaTheme="minorHAnsi" w:hAnsi="StobiSerif Regular" w:cstheme="minorBidi"/>
                <w:sz w:val="18"/>
                <w:szCs w:val="18"/>
                <w:lang w:val="mk-MK"/>
              </w:rPr>
              <w:t>3 101</w:t>
            </w:r>
          </w:p>
        </w:tc>
        <w:tc>
          <w:tcPr>
            <w:tcW w:w="990" w:type="dxa"/>
            <w:tcBorders>
              <w:top w:val="nil"/>
              <w:left w:val="nil"/>
              <w:bottom w:val="single" w:sz="4" w:space="0" w:color="auto"/>
              <w:right w:val="single" w:sz="4" w:space="0" w:color="auto"/>
            </w:tcBorders>
            <w:vAlign w:val="center"/>
          </w:tcPr>
          <w:p w14:paraId="4F7E4536" w14:textId="25951B0C" w:rsidR="00270FD6" w:rsidRPr="008B5C21" w:rsidRDefault="00270FD6" w:rsidP="008B5C21">
            <w:pPr>
              <w:spacing w:after="142" w:line="259" w:lineRule="auto"/>
              <w:jc w:val="right"/>
              <w:rPr>
                <w:rFonts w:ascii="StobiSerif Regular" w:eastAsiaTheme="minorHAnsi" w:hAnsi="StobiSerif Regular" w:cstheme="minorBidi"/>
                <w:sz w:val="18"/>
                <w:szCs w:val="18"/>
                <w:lang w:val="mk-MK"/>
              </w:rPr>
            </w:pPr>
            <w:r w:rsidRPr="008B5C21">
              <w:rPr>
                <w:rFonts w:ascii="StobiSerif Regular" w:eastAsiaTheme="minorHAnsi" w:hAnsi="StobiSerif Regular" w:cstheme="minorBidi"/>
                <w:sz w:val="18"/>
                <w:szCs w:val="18"/>
                <w:lang w:val="mk-MK"/>
              </w:rPr>
              <w:t>2 899</w:t>
            </w:r>
          </w:p>
        </w:tc>
      </w:tr>
      <w:tr w:rsidR="00270FD6" w:rsidRPr="0096652D" w14:paraId="1AEEE4E8" w14:textId="3A320814" w:rsidTr="005C5F8D">
        <w:trPr>
          <w:trHeight w:val="300"/>
        </w:trPr>
        <w:tc>
          <w:tcPr>
            <w:tcW w:w="1738" w:type="dxa"/>
            <w:vMerge/>
            <w:tcBorders>
              <w:left w:val="single" w:sz="4" w:space="0" w:color="auto"/>
              <w:right w:val="single" w:sz="4" w:space="0" w:color="auto"/>
            </w:tcBorders>
            <w:shd w:val="clear" w:color="auto" w:fill="auto"/>
            <w:noWrap/>
            <w:vAlign w:val="center"/>
            <w:hideMark/>
          </w:tcPr>
          <w:p w14:paraId="0A1680E7" w14:textId="77777777" w:rsidR="00270FD6" w:rsidRPr="008B5C21" w:rsidRDefault="00270FD6" w:rsidP="009E7122">
            <w:pPr>
              <w:spacing w:after="142" w:line="259" w:lineRule="auto"/>
              <w:jc w:val="both"/>
              <w:rPr>
                <w:rFonts w:ascii="StobiSerif Regular" w:eastAsiaTheme="minorHAnsi" w:hAnsi="StobiSerif Regular" w:cstheme="minorBidi"/>
                <w:sz w:val="18"/>
                <w:szCs w:val="18"/>
              </w:rPr>
            </w:pPr>
          </w:p>
        </w:tc>
        <w:tc>
          <w:tcPr>
            <w:tcW w:w="1890" w:type="dxa"/>
            <w:tcBorders>
              <w:top w:val="nil"/>
              <w:left w:val="nil"/>
              <w:bottom w:val="single" w:sz="4" w:space="0" w:color="auto"/>
              <w:right w:val="single" w:sz="4" w:space="0" w:color="auto"/>
            </w:tcBorders>
            <w:shd w:val="clear" w:color="auto" w:fill="auto"/>
            <w:noWrap/>
            <w:vAlign w:val="center"/>
            <w:hideMark/>
          </w:tcPr>
          <w:p w14:paraId="1C5BDDE9" w14:textId="77777777" w:rsidR="00270FD6" w:rsidRPr="008B5C21" w:rsidRDefault="00270FD6" w:rsidP="009E7122">
            <w:pPr>
              <w:spacing w:after="142" w:line="259" w:lineRule="auto"/>
              <w:jc w:val="both"/>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Ожнеана површина во хектари</w:t>
            </w:r>
          </w:p>
        </w:tc>
        <w:tc>
          <w:tcPr>
            <w:tcW w:w="900" w:type="dxa"/>
            <w:tcBorders>
              <w:top w:val="nil"/>
              <w:left w:val="nil"/>
              <w:bottom w:val="single" w:sz="4" w:space="0" w:color="auto"/>
              <w:right w:val="single" w:sz="4" w:space="0" w:color="auto"/>
            </w:tcBorders>
            <w:shd w:val="clear" w:color="auto" w:fill="auto"/>
            <w:noWrap/>
            <w:vAlign w:val="center"/>
            <w:hideMark/>
          </w:tcPr>
          <w:p w14:paraId="06CD99EB"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3</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591</w:t>
            </w:r>
          </w:p>
        </w:tc>
        <w:tc>
          <w:tcPr>
            <w:tcW w:w="962" w:type="dxa"/>
            <w:tcBorders>
              <w:top w:val="nil"/>
              <w:left w:val="nil"/>
              <w:bottom w:val="single" w:sz="4" w:space="0" w:color="auto"/>
              <w:right w:val="single" w:sz="4" w:space="0" w:color="auto"/>
            </w:tcBorders>
            <w:shd w:val="clear" w:color="auto" w:fill="auto"/>
            <w:noWrap/>
            <w:vAlign w:val="center"/>
            <w:hideMark/>
          </w:tcPr>
          <w:p w14:paraId="18968C70"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3</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640</w:t>
            </w:r>
          </w:p>
        </w:tc>
        <w:tc>
          <w:tcPr>
            <w:tcW w:w="1018" w:type="dxa"/>
            <w:tcBorders>
              <w:top w:val="nil"/>
              <w:left w:val="nil"/>
              <w:bottom w:val="single" w:sz="4" w:space="0" w:color="auto"/>
              <w:right w:val="single" w:sz="4" w:space="0" w:color="auto"/>
            </w:tcBorders>
            <w:shd w:val="clear" w:color="auto" w:fill="auto"/>
            <w:noWrap/>
            <w:vAlign w:val="center"/>
            <w:hideMark/>
          </w:tcPr>
          <w:p w14:paraId="629663C6"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3</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489</w:t>
            </w:r>
          </w:p>
        </w:tc>
        <w:tc>
          <w:tcPr>
            <w:tcW w:w="990" w:type="dxa"/>
            <w:tcBorders>
              <w:top w:val="nil"/>
              <w:left w:val="nil"/>
              <w:bottom w:val="single" w:sz="4" w:space="0" w:color="auto"/>
              <w:right w:val="single" w:sz="4" w:space="0" w:color="auto"/>
            </w:tcBorders>
            <w:vAlign w:val="center"/>
          </w:tcPr>
          <w:p w14:paraId="3E7EA0E2"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lang w:val="mk-MK"/>
              </w:rPr>
            </w:pPr>
            <w:r w:rsidRPr="008B5C21">
              <w:rPr>
                <w:rFonts w:ascii="StobiSerif Regular" w:eastAsiaTheme="minorHAnsi" w:hAnsi="StobiSerif Regular" w:cstheme="minorBidi"/>
                <w:sz w:val="18"/>
                <w:szCs w:val="18"/>
                <w:lang w:val="mk-MK"/>
              </w:rPr>
              <w:t>3 100</w:t>
            </w:r>
          </w:p>
        </w:tc>
        <w:tc>
          <w:tcPr>
            <w:tcW w:w="990" w:type="dxa"/>
            <w:tcBorders>
              <w:top w:val="nil"/>
              <w:left w:val="nil"/>
              <w:bottom w:val="single" w:sz="4" w:space="0" w:color="auto"/>
              <w:right w:val="single" w:sz="4" w:space="0" w:color="auto"/>
            </w:tcBorders>
            <w:vAlign w:val="center"/>
          </w:tcPr>
          <w:p w14:paraId="2C6CAA7A" w14:textId="7730E962" w:rsidR="00270FD6" w:rsidRPr="008B5C21" w:rsidRDefault="00270FD6" w:rsidP="008B5C21">
            <w:pPr>
              <w:spacing w:after="142" w:line="259" w:lineRule="auto"/>
              <w:jc w:val="right"/>
              <w:rPr>
                <w:rFonts w:ascii="StobiSerif Regular" w:eastAsiaTheme="minorHAnsi" w:hAnsi="StobiSerif Regular" w:cstheme="minorBidi"/>
                <w:sz w:val="18"/>
                <w:szCs w:val="18"/>
                <w:lang w:val="mk-MK"/>
              </w:rPr>
            </w:pPr>
            <w:r w:rsidRPr="008B5C21">
              <w:rPr>
                <w:rFonts w:ascii="StobiSerif Regular" w:eastAsiaTheme="minorHAnsi" w:hAnsi="StobiSerif Regular" w:cstheme="minorBidi"/>
                <w:sz w:val="18"/>
                <w:szCs w:val="18"/>
                <w:lang w:val="mk-MK"/>
              </w:rPr>
              <w:t>2 866</w:t>
            </w:r>
          </w:p>
        </w:tc>
      </w:tr>
      <w:tr w:rsidR="00270FD6" w:rsidRPr="0096652D" w14:paraId="45990B99" w14:textId="5FD4E189" w:rsidTr="005C5F8D">
        <w:trPr>
          <w:trHeight w:val="300"/>
        </w:trPr>
        <w:tc>
          <w:tcPr>
            <w:tcW w:w="1738" w:type="dxa"/>
            <w:vMerge/>
            <w:tcBorders>
              <w:left w:val="single" w:sz="4" w:space="0" w:color="auto"/>
              <w:right w:val="single" w:sz="4" w:space="0" w:color="auto"/>
            </w:tcBorders>
            <w:shd w:val="clear" w:color="auto" w:fill="auto"/>
            <w:noWrap/>
            <w:vAlign w:val="center"/>
            <w:hideMark/>
          </w:tcPr>
          <w:p w14:paraId="59D053D9" w14:textId="77777777" w:rsidR="00270FD6" w:rsidRPr="008B5C21" w:rsidRDefault="00270FD6" w:rsidP="009E7122">
            <w:pPr>
              <w:spacing w:after="142" w:line="259" w:lineRule="auto"/>
              <w:jc w:val="both"/>
              <w:rPr>
                <w:rFonts w:ascii="StobiSerif Regular" w:eastAsiaTheme="minorHAnsi" w:hAnsi="StobiSerif Regular" w:cstheme="minorBidi"/>
                <w:sz w:val="18"/>
                <w:szCs w:val="18"/>
              </w:rPr>
            </w:pPr>
          </w:p>
        </w:tc>
        <w:tc>
          <w:tcPr>
            <w:tcW w:w="1890" w:type="dxa"/>
            <w:tcBorders>
              <w:top w:val="nil"/>
              <w:left w:val="nil"/>
              <w:bottom w:val="single" w:sz="4" w:space="0" w:color="auto"/>
              <w:right w:val="single" w:sz="4" w:space="0" w:color="auto"/>
            </w:tcBorders>
            <w:shd w:val="clear" w:color="auto" w:fill="auto"/>
            <w:noWrap/>
            <w:vAlign w:val="center"/>
            <w:hideMark/>
          </w:tcPr>
          <w:p w14:paraId="282D952F" w14:textId="6E2B6ABD" w:rsidR="00270FD6" w:rsidRPr="008B5C21" w:rsidRDefault="00270FD6" w:rsidP="009E7122">
            <w:pPr>
              <w:spacing w:after="142" w:line="259" w:lineRule="auto"/>
              <w:jc w:val="both"/>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Производство</w:t>
            </w:r>
          </w:p>
          <w:p w14:paraId="77C0EE62" w14:textId="77777777" w:rsidR="00270FD6" w:rsidRPr="008B5C21" w:rsidRDefault="00270FD6" w:rsidP="009E7122">
            <w:pPr>
              <w:spacing w:after="142" w:line="259" w:lineRule="auto"/>
              <w:jc w:val="both"/>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во тони</w:t>
            </w:r>
          </w:p>
        </w:tc>
        <w:tc>
          <w:tcPr>
            <w:tcW w:w="900" w:type="dxa"/>
            <w:tcBorders>
              <w:top w:val="nil"/>
              <w:left w:val="nil"/>
              <w:bottom w:val="single" w:sz="4" w:space="0" w:color="auto"/>
              <w:right w:val="single" w:sz="4" w:space="0" w:color="auto"/>
            </w:tcBorders>
            <w:shd w:val="clear" w:color="auto" w:fill="auto"/>
            <w:noWrap/>
            <w:vAlign w:val="center"/>
            <w:hideMark/>
          </w:tcPr>
          <w:p w14:paraId="16F811EF"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7</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338</w:t>
            </w:r>
          </w:p>
        </w:tc>
        <w:tc>
          <w:tcPr>
            <w:tcW w:w="962" w:type="dxa"/>
            <w:tcBorders>
              <w:top w:val="nil"/>
              <w:left w:val="nil"/>
              <w:bottom w:val="single" w:sz="4" w:space="0" w:color="auto"/>
              <w:right w:val="single" w:sz="4" w:space="0" w:color="auto"/>
            </w:tcBorders>
            <w:shd w:val="clear" w:color="auto" w:fill="auto"/>
            <w:noWrap/>
            <w:vAlign w:val="center"/>
            <w:hideMark/>
          </w:tcPr>
          <w:p w14:paraId="45D4C980"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6</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715</w:t>
            </w:r>
          </w:p>
        </w:tc>
        <w:tc>
          <w:tcPr>
            <w:tcW w:w="1018" w:type="dxa"/>
            <w:tcBorders>
              <w:top w:val="nil"/>
              <w:left w:val="nil"/>
              <w:bottom w:val="single" w:sz="4" w:space="0" w:color="auto"/>
              <w:right w:val="single" w:sz="4" w:space="0" w:color="auto"/>
            </w:tcBorders>
            <w:shd w:val="clear" w:color="auto" w:fill="auto"/>
            <w:noWrap/>
            <w:vAlign w:val="center"/>
            <w:hideMark/>
          </w:tcPr>
          <w:p w14:paraId="0F431EE0"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6</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341</w:t>
            </w:r>
          </w:p>
        </w:tc>
        <w:tc>
          <w:tcPr>
            <w:tcW w:w="990" w:type="dxa"/>
            <w:tcBorders>
              <w:top w:val="nil"/>
              <w:left w:val="nil"/>
              <w:bottom w:val="single" w:sz="4" w:space="0" w:color="auto"/>
              <w:right w:val="single" w:sz="4" w:space="0" w:color="auto"/>
            </w:tcBorders>
            <w:vAlign w:val="center"/>
          </w:tcPr>
          <w:p w14:paraId="1D043604"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lang w:val="mk-MK"/>
              </w:rPr>
            </w:pPr>
            <w:r w:rsidRPr="008B5C21">
              <w:rPr>
                <w:rFonts w:ascii="StobiSerif Regular" w:eastAsiaTheme="minorHAnsi" w:hAnsi="StobiSerif Regular" w:cstheme="minorBidi"/>
                <w:sz w:val="18"/>
                <w:szCs w:val="18"/>
                <w:lang w:val="mk-MK"/>
              </w:rPr>
              <w:t>5 563</w:t>
            </w:r>
          </w:p>
        </w:tc>
        <w:tc>
          <w:tcPr>
            <w:tcW w:w="990" w:type="dxa"/>
            <w:tcBorders>
              <w:top w:val="nil"/>
              <w:left w:val="nil"/>
              <w:bottom w:val="single" w:sz="4" w:space="0" w:color="auto"/>
              <w:right w:val="single" w:sz="4" w:space="0" w:color="auto"/>
            </w:tcBorders>
            <w:vAlign w:val="center"/>
          </w:tcPr>
          <w:p w14:paraId="04DD2F19" w14:textId="7EC6482A" w:rsidR="00270FD6" w:rsidRPr="008B5C21" w:rsidRDefault="00270FD6" w:rsidP="008B5C21">
            <w:pPr>
              <w:spacing w:after="142" w:line="259" w:lineRule="auto"/>
              <w:jc w:val="right"/>
              <w:rPr>
                <w:rFonts w:ascii="StobiSerif Regular" w:eastAsiaTheme="minorHAnsi" w:hAnsi="StobiSerif Regular" w:cstheme="minorBidi"/>
                <w:sz w:val="18"/>
                <w:szCs w:val="18"/>
                <w:lang w:val="mk-MK"/>
              </w:rPr>
            </w:pPr>
            <w:r w:rsidRPr="008B5C21">
              <w:rPr>
                <w:rFonts w:ascii="StobiSerif Regular" w:eastAsiaTheme="minorHAnsi" w:hAnsi="StobiSerif Regular" w:cstheme="minorBidi"/>
                <w:sz w:val="18"/>
                <w:szCs w:val="18"/>
                <w:lang w:val="mk-MK"/>
              </w:rPr>
              <w:t>5 240</w:t>
            </w:r>
          </w:p>
        </w:tc>
      </w:tr>
      <w:tr w:rsidR="00270FD6" w:rsidRPr="0096652D" w14:paraId="3664CAF4" w14:textId="34647BE5" w:rsidTr="005C5F8D">
        <w:trPr>
          <w:trHeight w:val="134"/>
        </w:trPr>
        <w:tc>
          <w:tcPr>
            <w:tcW w:w="1738" w:type="dxa"/>
            <w:vMerge/>
            <w:tcBorders>
              <w:left w:val="single" w:sz="4" w:space="0" w:color="auto"/>
              <w:bottom w:val="single" w:sz="4" w:space="0" w:color="auto"/>
              <w:right w:val="single" w:sz="4" w:space="0" w:color="auto"/>
            </w:tcBorders>
            <w:shd w:val="clear" w:color="auto" w:fill="auto"/>
            <w:noWrap/>
            <w:vAlign w:val="center"/>
            <w:hideMark/>
          </w:tcPr>
          <w:p w14:paraId="1B5EC5C0" w14:textId="77777777" w:rsidR="00270FD6" w:rsidRPr="008B5C21" w:rsidRDefault="00270FD6" w:rsidP="009E7122">
            <w:pPr>
              <w:spacing w:after="142" w:line="259" w:lineRule="auto"/>
              <w:jc w:val="both"/>
              <w:rPr>
                <w:rFonts w:ascii="StobiSerif Regular" w:eastAsiaTheme="minorHAnsi" w:hAnsi="StobiSerif Regular" w:cstheme="minorBidi"/>
                <w:sz w:val="18"/>
                <w:szCs w:val="18"/>
              </w:rPr>
            </w:pPr>
          </w:p>
        </w:tc>
        <w:tc>
          <w:tcPr>
            <w:tcW w:w="1890" w:type="dxa"/>
            <w:tcBorders>
              <w:top w:val="nil"/>
              <w:left w:val="nil"/>
              <w:bottom w:val="single" w:sz="4" w:space="0" w:color="auto"/>
              <w:right w:val="single" w:sz="4" w:space="0" w:color="auto"/>
            </w:tcBorders>
            <w:shd w:val="clear" w:color="auto" w:fill="auto"/>
            <w:noWrap/>
            <w:vAlign w:val="center"/>
            <w:hideMark/>
          </w:tcPr>
          <w:p w14:paraId="1DD51013" w14:textId="77777777" w:rsidR="00270FD6" w:rsidRPr="008B5C21" w:rsidRDefault="00270FD6" w:rsidP="009E7122">
            <w:pPr>
              <w:spacing w:after="142" w:line="259" w:lineRule="auto"/>
              <w:jc w:val="both"/>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Кг по хектар</w:t>
            </w:r>
          </w:p>
        </w:tc>
        <w:tc>
          <w:tcPr>
            <w:tcW w:w="900" w:type="dxa"/>
            <w:tcBorders>
              <w:top w:val="nil"/>
              <w:left w:val="nil"/>
              <w:bottom w:val="single" w:sz="4" w:space="0" w:color="auto"/>
              <w:right w:val="single" w:sz="4" w:space="0" w:color="auto"/>
            </w:tcBorders>
            <w:shd w:val="clear" w:color="auto" w:fill="auto"/>
            <w:noWrap/>
            <w:vAlign w:val="center"/>
            <w:hideMark/>
          </w:tcPr>
          <w:p w14:paraId="6760A9E2"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2</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043</w:t>
            </w:r>
          </w:p>
        </w:tc>
        <w:tc>
          <w:tcPr>
            <w:tcW w:w="962" w:type="dxa"/>
            <w:tcBorders>
              <w:top w:val="nil"/>
              <w:left w:val="nil"/>
              <w:bottom w:val="single" w:sz="4" w:space="0" w:color="auto"/>
              <w:right w:val="single" w:sz="4" w:space="0" w:color="auto"/>
            </w:tcBorders>
            <w:shd w:val="clear" w:color="auto" w:fill="auto"/>
            <w:noWrap/>
            <w:vAlign w:val="center"/>
            <w:hideMark/>
          </w:tcPr>
          <w:p w14:paraId="02622E8E"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1</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845</w:t>
            </w:r>
          </w:p>
        </w:tc>
        <w:tc>
          <w:tcPr>
            <w:tcW w:w="1018" w:type="dxa"/>
            <w:tcBorders>
              <w:top w:val="nil"/>
              <w:left w:val="nil"/>
              <w:bottom w:val="single" w:sz="4" w:space="0" w:color="auto"/>
              <w:right w:val="single" w:sz="4" w:space="0" w:color="auto"/>
            </w:tcBorders>
            <w:shd w:val="clear" w:color="auto" w:fill="auto"/>
            <w:noWrap/>
            <w:vAlign w:val="center"/>
            <w:hideMark/>
          </w:tcPr>
          <w:p w14:paraId="0BA09CD6"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1</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818</w:t>
            </w:r>
          </w:p>
        </w:tc>
        <w:tc>
          <w:tcPr>
            <w:tcW w:w="990" w:type="dxa"/>
            <w:tcBorders>
              <w:top w:val="nil"/>
              <w:left w:val="nil"/>
              <w:bottom w:val="single" w:sz="4" w:space="0" w:color="auto"/>
              <w:right w:val="single" w:sz="4" w:space="0" w:color="auto"/>
            </w:tcBorders>
            <w:vAlign w:val="center"/>
          </w:tcPr>
          <w:p w14:paraId="2BAD6768"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lang w:val="mk-MK"/>
              </w:rPr>
            </w:pPr>
            <w:r w:rsidRPr="008B5C21">
              <w:rPr>
                <w:rFonts w:ascii="StobiSerif Regular" w:eastAsiaTheme="minorHAnsi" w:hAnsi="StobiSerif Regular" w:cstheme="minorBidi"/>
                <w:sz w:val="18"/>
                <w:szCs w:val="18"/>
                <w:lang w:val="mk-MK"/>
              </w:rPr>
              <w:t>1 795</w:t>
            </w:r>
          </w:p>
        </w:tc>
        <w:tc>
          <w:tcPr>
            <w:tcW w:w="990" w:type="dxa"/>
            <w:tcBorders>
              <w:top w:val="nil"/>
              <w:left w:val="nil"/>
              <w:bottom w:val="single" w:sz="4" w:space="0" w:color="auto"/>
              <w:right w:val="single" w:sz="4" w:space="0" w:color="auto"/>
            </w:tcBorders>
            <w:vAlign w:val="center"/>
          </w:tcPr>
          <w:p w14:paraId="0DF1C14F" w14:textId="5449BDF8" w:rsidR="00270FD6" w:rsidRPr="008B5C21" w:rsidRDefault="00270FD6" w:rsidP="008B5C21">
            <w:pPr>
              <w:spacing w:after="142" w:line="259" w:lineRule="auto"/>
              <w:jc w:val="right"/>
              <w:rPr>
                <w:rFonts w:ascii="StobiSerif Regular" w:eastAsiaTheme="minorHAnsi" w:hAnsi="StobiSerif Regular" w:cstheme="minorBidi"/>
                <w:sz w:val="18"/>
                <w:szCs w:val="18"/>
                <w:lang w:val="mk-MK"/>
              </w:rPr>
            </w:pPr>
            <w:r w:rsidRPr="008B5C21">
              <w:rPr>
                <w:rFonts w:ascii="StobiSerif Regular" w:eastAsiaTheme="minorHAnsi" w:hAnsi="StobiSerif Regular" w:cstheme="minorBidi"/>
                <w:sz w:val="18"/>
                <w:szCs w:val="18"/>
                <w:lang w:val="mk-MK"/>
              </w:rPr>
              <w:t>1 816</w:t>
            </w:r>
          </w:p>
        </w:tc>
      </w:tr>
      <w:tr w:rsidR="00270FD6" w:rsidRPr="0096652D" w14:paraId="160BBBA8" w14:textId="0E91A142" w:rsidTr="005C5F8D">
        <w:trPr>
          <w:trHeight w:val="300"/>
        </w:trPr>
        <w:tc>
          <w:tcPr>
            <w:tcW w:w="1738" w:type="dxa"/>
            <w:vMerge w:val="restart"/>
            <w:tcBorders>
              <w:top w:val="nil"/>
              <w:left w:val="single" w:sz="4" w:space="0" w:color="auto"/>
              <w:right w:val="single" w:sz="4" w:space="0" w:color="auto"/>
            </w:tcBorders>
            <w:shd w:val="clear" w:color="auto" w:fill="auto"/>
            <w:noWrap/>
            <w:vAlign w:val="center"/>
            <w:hideMark/>
          </w:tcPr>
          <w:p w14:paraId="53CAB67D" w14:textId="77777777" w:rsidR="00270FD6" w:rsidRPr="008B5C21" w:rsidRDefault="00270FD6" w:rsidP="009E7122">
            <w:pPr>
              <w:spacing w:after="142" w:line="259" w:lineRule="auto"/>
              <w:jc w:val="both"/>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Пченка</w:t>
            </w:r>
          </w:p>
          <w:p w14:paraId="22C7B247" w14:textId="4400D389" w:rsidR="00270FD6" w:rsidRPr="008B5C21" w:rsidRDefault="00270FD6" w:rsidP="009E7122">
            <w:pPr>
              <w:spacing w:after="142" w:line="259" w:lineRule="auto"/>
              <w:jc w:val="both"/>
              <w:rPr>
                <w:rFonts w:ascii="StobiSerif Regular" w:eastAsiaTheme="minorHAnsi" w:hAnsi="StobiSerif Regular" w:cstheme="minorBidi"/>
                <w:sz w:val="18"/>
                <w:szCs w:val="18"/>
              </w:rPr>
            </w:pPr>
          </w:p>
          <w:p w14:paraId="620F119A" w14:textId="6EC012CC" w:rsidR="00270FD6" w:rsidRPr="008B5C21" w:rsidRDefault="00270FD6" w:rsidP="009E7122">
            <w:pPr>
              <w:spacing w:after="142" w:line="259" w:lineRule="auto"/>
              <w:jc w:val="both"/>
              <w:rPr>
                <w:rFonts w:ascii="StobiSerif Regular" w:eastAsiaTheme="minorHAnsi" w:hAnsi="StobiSerif Regular" w:cstheme="minorBidi"/>
                <w:sz w:val="18"/>
                <w:szCs w:val="18"/>
              </w:rPr>
            </w:pPr>
          </w:p>
          <w:p w14:paraId="7723298B" w14:textId="599E08C1" w:rsidR="00270FD6" w:rsidRPr="008B5C21" w:rsidRDefault="00270FD6" w:rsidP="009E7122">
            <w:pPr>
              <w:spacing w:after="142" w:line="259" w:lineRule="auto"/>
              <w:jc w:val="both"/>
              <w:rPr>
                <w:rFonts w:ascii="StobiSerif Regular" w:eastAsiaTheme="minorHAnsi" w:hAnsi="StobiSerif Regular" w:cstheme="minorBidi"/>
                <w:sz w:val="18"/>
                <w:szCs w:val="18"/>
              </w:rPr>
            </w:pPr>
          </w:p>
        </w:tc>
        <w:tc>
          <w:tcPr>
            <w:tcW w:w="1890" w:type="dxa"/>
            <w:tcBorders>
              <w:top w:val="nil"/>
              <w:left w:val="nil"/>
              <w:bottom w:val="single" w:sz="4" w:space="0" w:color="auto"/>
              <w:right w:val="single" w:sz="4" w:space="0" w:color="auto"/>
            </w:tcBorders>
            <w:shd w:val="clear" w:color="auto" w:fill="auto"/>
            <w:noWrap/>
            <w:vAlign w:val="center"/>
            <w:hideMark/>
          </w:tcPr>
          <w:p w14:paraId="1AFDA937" w14:textId="77777777" w:rsidR="00270FD6" w:rsidRPr="008B5C21" w:rsidRDefault="00270FD6" w:rsidP="009E7122">
            <w:pPr>
              <w:spacing w:after="142" w:line="259" w:lineRule="auto"/>
              <w:jc w:val="both"/>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Засеана површина во хектари</w:t>
            </w:r>
          </w:p>
        </w:tc>
        <w:tc>
          <w:tcPr>
            <w:tcW w:w="900" w:type="dxa"/>
            <w:tcBorders>
              <w:top w:val="nil"/>
              <w:left w:val="nil"/>
              <w:bottom w:val="single" w:sz="4" w:space="0" w:color="auto"/>
              <w:right w:val="single" w:sz="4" w:space="0" w:color="auto"/>
            </w:tcBorders>
            <w:shd w:val="clear" w:color="auto" w:fill="auto"/>
            <w:noWrap/>
            <w:vAlign w:val="center"/>
            <w:hideMark/>
          </w:tcPr>
          <w:p w14:paraId="20316158"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36</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417</w:t>
            </w:r>
          </w:p>
        </w:tc>
        <w:tc>
          <w:tcPr>
            <w:tcW w:w="962" w:type="dxa"/>
            <w:tcBorders>
              <w:top w:val="nil"/>
              <w:left w:val="nil"/>
              <w:bottom w:val="single" w:sz="4" w:space="0" w:color="auto"/>
              <w:right w:val="single" w:sz="4" w:space="0" w:color="auto"/>
            </w:tcBorders>
            <w:shd w:val="clear" w:color="auto" w:fill="auto"/>
            <w:noWrap/>
            <w:vAlign w:val="center"/>
            <w:hideMark/>
          </w:tcPr>
          <w:p w14:paraId="21703161"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34</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123</w:t>
            </w:r>
          </w:p>
        </w:tc>
        <w:tc>
          <w:tcPr>
            <w:tcW w:w="1018" w:type="dxa"/>
            <w:tcBorders>
              <w:top w:val="nil"/>
              <w:left w:val="nil"/>
              <w:bottom w:val="single" w:sz="4" w:space="0" w:color="auto"/>
              <w:right w:val="single" w:sz="4" w:space="0" w:color="auto"/>
            </w:tcBorders>
            <w:shd w:val="clear" w:color="auto" w:fill="auto"/>
            <w:noWrap/>
            <w:vAlign w:val="center"/>
            <w:hideMark/>
          </w:tcPr>
          <w:p w14:paraId="682329DB"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32</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013</w:t>
            </w:r>
          </w:p>
        </w:tc>
        <w:tc>
          <w:tcPr>
            <w:tcW w:w="990" w:type="dxa"/>
            <w:tcBorders>
              <w:top w:val="nil"/>
              <w:left w:val="nil"/>
              <w:bottom w:val="single" w:sz="4" w:space="0" w:color="auto"/>
              <w:right w:val="single" w:sz="4" w:space="0" w:color="auto"/>
            </w:tcBorders>
            <w:vAlign w:val="center"/>
          </w:tcPr>
          <w:p w14:paraId="2809ABAC"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lang w:val="mk-MK"/>
              </w:rPr>
            </w:pPr>
            <w:r w:rsidRPr="008B5C21">
              <w:rPr>
                <w:rFonts w:ascii="StobiSerif Regular" w:eastAsiaTheme="minorHAnsi" w:hAnsi="StobiSerif Regular" w:cstheme="minorBidi"/>
                <w:sz w:val="18"/>
                <w:szCs w:val="18"/>
                <w:lang w:val="mk-MK"/>
              </w:rPr>
              <w:t>30 425</w:t>
            </w:r>
          </w:p>
        </w:tc>
        <w:tc>
          <w:tcPr>
            <w:tcW w:w="990" w:type="dxa"/>
            <w:tcBorders>
              <w:top w:val="nil"/>
              <w:left w:val="nil"/>
              <w:bottom w:val="single" w:sz="4" w:space="0" w:color="auto"/>
              <w:right w:val="single" w:sz="4" w:space="0" w:color="auto"/>
            </w:tcBorders>
            <w:vAlign w:val="center"/>
          </w:tcPr>
          <w:p w14:paraId="03E4253D" w14:textId="0164F577" w:rsidR="00270FD6" w:rsidRPr="008B5C21" w:rsidRDefault="00270FD6" w:rsidP="008B5C21">
            <w:pPr>
              <w:spacing w:after="142" w:line="259" w:lineRule="auto"/>
              <w:jc w:val="right"/>
              <w:rPr>
                <w:rFonts w:ascii="StobiSerif Regular" w:eastAsiaTheme="minorHAnsi" w:hAnsi="StobiSerif Regular" w:cstheme="minorBidi"/>
                <w:sz w:val="18"/>
                <w:szCs w:val="18"/>
                <w:lang w:val="mk-MK"/>
              </w:rPr>
            </w:pPr>
            <w:r w:rsidRPr="008B5C21">
              <w:rPr>
                <w:rFonts w:ascii="StobiSerif Regular" w:eastAsiaTheme="minorHAnsi" w:hAnsi="StobiSerif Regular" w:cstheme="minorBidi"/>
                <w:sz w:val="18"/>
                <w:szCs w:val="18"/>
                <w:lang w:val="mk-MK"/>
              </w:rPr>
              <w:t>30 322</w:t>
            </w:r>
          </w:p>
        </w:tc>
      </w:tr>
      <w:tr w:rsidR="00270FD6" w:rsidRPr="0096652D" w14:paraId="0A358D6D" w14:textId="62755AD7" w:rsidTr="005C5F8D">
        <w:trPr>
          <w:trHeight w:val="300"/>
        </w:trPr>
        <w:tc>
          <w:tcPr>
            <w:tcW w:w="1738" w:type="dxa"/>
            <w:vMerge/>
            <w:tcBorders>
              <w:left w:val="single" w:sz="4" w:space="0" w:color="auto"/>
              <w:right w:val="single" w:sz="4" w:space="0" w:color="auto"/>
            </w:tcBorders>
            <w:shd w:val="clear" w:color="auto" w:fill="auto"/>
            <w:noWrap/>
            <w:vAlign w:val="center"/>
            <w:hideMark/>
          </w:tcPr>
          <w:p w14:paraId="5B2ACB29" w14:textId="77777777" w:rsidR="00270FD6" w:rsidRPr="008B5C21" w:rsidRDefault="00270FD6" w:rsidP="009E7122">
            <w:pPr>
              <w:spacing w:after="142" w:line="259" w:lineRule="auto"/>
              <w:jc w:val="both"/>
              <w:rPr>
                <w:rFonts w:ascii="StobiSerif Regular" w:eastAsiaTheme="minorHAnsi" w:hAnsi="StobiSerif Regular" w:cstheme="minorBidi"/>
                <w:sz w:val="18"/>
                <w:szCs w:val="18"/>
              </w:rPr>
            </w:pPr>
          </w:p>
        </w:tc>
        <w:tc>
          <w:tcPr>
            <w:tcW w:w="1890" w:type="dxa"/>
            <w:tcBorders>
              <w:top w:val="nil"/>
              <w:left w:val="nil"/>
              <w:bottom w:val="single" w:sz="4" w:space="0" w:color="auto"/>
              <w:right w:val="single" w:sz="4" w:space="0" w:color="auto"/>
            </w:tcBorders>
            <w:shd w:val="clear" w:color="auto" w:fill="auto"/>
            <w:noWrap/>
            <w:vAlign w:val="center"/>
            <w:hideMark/>
          </w:tcPr>
          <w:p w14:paraId="13C0C767" w14:textId="77777777" w:rsidR="00270FD6" w:rsidRPr="008B5C21" w:rsidRDefault="00270FD6" w:rsidP="009E7122">
            <w:pPr>
              <w:spacing w:after="142" w:line="259" w:lineRule="auto"/>
              <w:jc w:val="both"/>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Ожнеана површина во хектари</w:t>
            </w:r>
          </w:p>
        </w:tc>
        <w:tc>
          <w:tcPr>
            <w:tcW w:w="900" w:type="dxa"/>
            <w:tcBorders>
              <w:top w:val="nil"/>
              <w:left w:val="nil"/>
              <w:bottom w:val="single" w:sz="4" w:space="0" w:color="auto"/>
              <w:right w:val="single" w:sz="4" w:space="0" w:color="auto"/>
            </w:tcBorders>
            <w:shd w:val="clear" w:color="auto" w:fill="auto"/>
            <w:noWrap/>
            <w:vAlign w:val="center"/>
            <w:hideMark/>
          </w:tcPr>
          <w:p w14:paraId="70FCAD60"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36</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340</w:t>
            </w:r>
          </w:p>
        </w:tc>
        <w:tc>
          <w:tcPr>
            <w:tcW w:w="962" w:type="dxa"/>
            <w:tcBorders>
              <w:top w:val="nil"/>
              <w:left w:val="nil"/>
              <w:bottom w:val="single" w:sz="4" w:space="0" w:color="auto"/>
              <w:right w:val="single" w:sz="4" w:space="0" w:color="auto"/>
            </w:tcBorders>
            <w:shd w:val="clear" w:color="auto" w:fill="auto"/>
            <w:noWrap/>
            <w:vAlign w:val="center"/>
            <w:hideMark/>
          </w:tcPr>
          <w:p w14:paraId="28943A6E"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33</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967</w:t>
            </w:r>
          </w:p>
        </w:tc>
        <w:tc>
          <w:tcPr>
            <w:tcW w:w="1018" w:type="dxa"/>
            <w:tcBorders>
              <w:top w:val="nil"/>
              <w:left w:val="nil"/>
              <w:bottom w:val="single" w:sz="4" w:space="0" w:color="auto"/>
              <w:right w:val="single" w:sz="4" w:space="0" w:color="auto"/>
            </w:tcBorders>
            <w:shd w:val="clear" w:color="auto" w:fill="auto"/>
            <w:noWrap/>
            <w:vAlign w:val="center"/>
            <w:hideMark/>
          </w:tcPr>
          <w:p w14:paraId="59925FDB"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31</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912</w:t>
            </w:r>
          </w:p>
        </w:tc>
        <w:tc>
          <w:tcPr>
            <w:tcW w:w="990" w:type="dxa"/>
            <w:tcBorders>
              <w:top w:val="nil"/>
              <w:left w:val="nil"/>
              <w:bottom w:val="single" w:sz="4" w:space="0" w:color="auto"/>
              <w:right w:val="single" w:sz="4" w:space="0" w:color="auto"/>
            </w:tcBorders>
            <w:vAlign w:val="center"/>
          </w:tcPr>
          <w:p w14:paraId="5F7442DA"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lang w:val="mk-MK"/>
              </w:rPr>
            </w:pPr>
            <w:r w:rsidRPr="008B5C21">
              <w:rPr>
                <w:rFonts w:ascii="StobiSerif Regular" w:eastAsiaTheme="minorHAnsi" w:hAnsi="StobiSerif Regular" w:cstheme="minorBidi"/>
                <w:sz w:val="18"/>
                <w:szCs w:val="18"/>
                <w:lang w:val="mk-MK"/>
              </w:rPr>
              <w:t>30 224</w:t>
            </w:r>
          </w:p>
        </w:tc>
        <w:tc>
          <w:tcPr>
            <w:tcW w:w="990" w:type="dxa"/>
            <w:tcBorders>
              <w:top w:val="nil"/>
              <w:left w:val="nil"/>
              <w:bottom w:val="single" w:sz="4" w:space="0" w:color="auto"/>
              <w:right w:val="single" w:sz="4" w:space="0" w:color="auto"/>
            </w:tcBorders>
            <w:vAlign w:val="center"/>
          </w:tcPr>
          <w:p w14:paraId="4B2AE776" w14:textId="18BC596A" w:rsidR="00270FD6" w:rsidRPr="008B5C21" w:rsidRDefault="00270FD6" w:rsidP="008B5C21">
            <w:pPr>
              <w:spacing w:after="142" w:line="259" w:lineRule="auto"/>
              <w:jc w:val="right"/>
              <w:rPr>
                <w:rFonts w:ascii="StobiSerif Regular" w:eastAsiaTheme="minorHAnsi" w:hAnsi="StobiSerif Regular" w:cstheme="minorBidi"/>
                <w:sz w:val="18"/>
                <w:szCs w:val="18"/>
                <w:lang w:val="mk-MK"/>
              </w:rPr>
            </w:pPr>
            <w:r w:rsidRPr="008B5C21">
              <w:rPr>
                <w:rFonts w:ascii="StobiSerif Regular" w:eastAsiaTheme="minorHAnsi" w:hAnsi="StobiSerif Regular" w:cstheme="minorBidi"/>
                <w:sz w:val="18"/>
                <w:szCs w:val="18"/>
                <w:lang w:val="mk-MK"/>
              </w:rPr>
              <w:t>30 215</w:t>
            </w:r>
          </w:p>
        </w:tc>
      </w:tr>
      <w:tr w:rsidR="00270FD6" w:rsidRPr="0096652D" w14:paraId="028955A3" w14:textId="47FE6F49" w:rsidTr="005C5F8D">
        <w:trPr>
          <w:trHeight w:val="300"/>
        </w:trPr>
        <w:tc>
          <w:tcPr>
            <w:tcW w:w="1738" w:type="dxa"/>
            <w:vMerge/>
            <w:tcBorders>
              <w:left w:val="single" w:sz="4" w:space="0" w:color="auto"/>
              <w:right w:val="single" w:sz="4" w:space="0" w:color="auto"/>
            </w:tcBorders>
            <w:shd w:val="clear" w:color="auto" w:fill="auto"/>
            <w:noWrap/>
            <w:vAlign w:val="center"/>
            <w:hideMark/>
          </w:tcPr>
          <w:p w14:paraId="437F351C" w14:textId="77777777" w:rsidR="00270FD6" w:rsidRPr="008B5C21" w:rsidRDefault="00270FD6" w:rsidP="009E7122">
            <w:pPr>
              <w:spacing w:after="142" w:line="259" w:lineRule="auto"/>
              <w:jc w:val="both"/>
              <w:rPr>
                <w:rFonts w:ascii="StobiSerif Regular" w:eastAsiaTheme="minorHAnsi" w:hAnsi="StobiSerif Regular" w:cstheme="minorBidi"/>
                <w:sz w:val="18"/>
                <w:szCs w:val="18"/>
              </w:rPr>
            </w:pPr>
          </w:p>
        </w:tc>
        <w:tc>
          <w:tcPr>
            <w:tcW w:w="1890" w:type="dxa"/>
            <w:tcBorders>
              <w:top w:val="nil"/>
              <w:left w:val="nil"/>
              <w:bottom w:val="single" w:sz="4" w:space="0" w:color="auto"/>
              <w:right w:val="single" w:sz="4" w:space="0" w:color="auto"/>
            </w:tcBorders>
            <w:shd w:val="clear" w:color="auto" w:fill="auto"/>
            <w:noWrap/>
            <w:vAlign w:val="center"/>
            <w:hideMark/>
          </w:tcPr>
          <w:p w14:paraId="02255AF4" w14:textId="35B6E09A" w:rsidR="00270FD6" w:rsidRPr="008B5C21" w:rsidRDefault="00270FD6" w:rsidP="009E7122">
            <w:pPr>
              <w:spacing w:after="142" w:line="259" w:lineRule="auto"/>
              <w:jc w:val="both"/>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Производство</w:t>
            </w:r>
          </w:p>
          <w:p w14:paraId="6E1EE5B4" w14:textId="77777777" w:rsidR="00270FD6" w:rsidRPr="008B5C21" w:rsidRDefault="00270FD6" w:rsidP="009E7122">
            <w:pPr>
              <w:spacing w:after="142" w:line="259" w:lineRule="auto"/>
              <w:jc w:val="both"/>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во тони</w:t>
            </w:r>
          </w:p>
        </w:tc>
        <w:tc>
          <w:tcPr>
            <w:tcW w:w="900" w:type="dxa"/>
            <w:tcBorders>
              <w:top w:val="nil"/>
              <w:left w:val="nil"/>
              <w:bottom w:val="single" w:sz="4" w:space="0" w:color="auto"/>
              <w:right w:val="single" w:sz="4" w:space="0" w:color="auto"/>
            </w:tcBorders>
            <w:shd w:val="clear" w:color="auto" w:fill="auto"/>
            <w:noWrap/>
            <w:vAlign w:val="center"/>
            <w:hideMark/>
          </w:tcPr>
          <w:p w14:paraId="07FD7161"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187</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676</w:t>
            </w:r>
          </w:p>
        </w:tc>
        <w:tc>
          <w:tcPr>
            <w:tcW w:w="962" w:type="dxa"/>
            <w:tcBorders>
              <w:top w:val="nil"/>
              <w:left w:val="nil"/>
              <w:bottom w:val="single" w:sz="4" w:space="0" w:color="auto"/>
              <w:right w:val="single" w:sz="4" w:space="0" w:color="auto"/>
            </w:tcBorders>
            <w:shd w:val="clear" w:color="auto" w:fill="auto"/>
            <w:noWrap/>
            <w:vAlign w:val="center"/>
            <w:hideMark/>
          </w:tcPr>
          <w:p w14:paraId="20F35614"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145</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278</w:t>
            </w:r>
          </w:p>
        </w:tc>
        <w:tc>
          <w:tcPr>
            <w:tcW w:w="1018" w:type="dxa"/>
            <w:tcBorders>
              <w:top w:val="nil"/>
              <w:left w:val="nil"/>
              <w:bottom w:val="single" w:sz="4" w:space="0" w:color="auto"/>
              <w:right w:val="single" w:sz="4" w:space="0" w:color="auto"/>
            </w:tcBorders>
            <w:shd w:val="clear" w:color="auto" w:fill="auto"/>
            <w:noWrap/>
            <w:vAlign w:val="center"/>
            <w:hideMark/>
          </w:tcPr>
          <w:p w14:paraId="323A0DD1"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146</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434</w:t>
            </w:r>
          </w:p>
        </w:tc>
        <w:tc>
          <w:tcPr>
            <w:tcW w:w="990" w:type="dxa"/>
            <w:tcBorders>
              <w:top w:val="nil"/>
              <w:left w:val="nil"/>
              <w:bottom w:val="single" w:sz="4" w:space="0" w:color="auto"/>
              <w:right w:val="single" w:sz="4" w:space="0" w:color="auto"/>
            </w:tcBorders>
            <w:vAlign w:val="center"/>
          </w:tcPr>
          <w:p w14:paraId="7830C884"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lang w:val="mk-MK"/>
              </w:rPr>
            </w:pPr>
            <w:r w:rsidRPr="008B5C21">
              <w:rPr>
                <w:rFonts w:ascii="StobiSerif Regular" w:eastAsiaTheme="minorHAnsi" w:hAnsi="StobiSerif Regular" w:cstheme="minorBidi"/>
                <w:sz w:val="18"/>
                <w:szCs w:val="18"/>
                <w:lang w:val="mk-MK"/>
              </w:rPr>
              <w:t>130 769</w:t>
            </w:r>
          </w:p>
        </w:tc>
        <w:tc>
          <w:tcPr>
            <w:tcW w:w="990" w:type="dxa"/>
            <w:tcBorders>
              <w:top w:val="nil"/>
              <w:left w:val="nil"/>
              <w:bottom w:val="single" w:sz="4" w:space="0" w:color="auto"/>
              <w:right w:val="single" w:sz="4" w:space="0" w:color="auto"/>
            </w:tcBorders>
            <w:vAlign w:val="center"/>
          </w:tcPr>
          <w:p w14:paraId="0700200F" w14:textId="64B944F8" w:rsidR="00270FD6" w:rsidRPr="008B5C21" w:rsidRDefault="00270FD6" w:rsidP="008B5C21">
            <w:pPr>
              <w:spacing w:after="142" w:line="259" w:lineRule="auto"/>
              <w:jc w:val="right"/>
              <w:rPr>
                <w:rFonts w:ascii="StobiSerif Regular" w:eastAsiaTheme="minorHAnsi" w:hAnsi="StobiSerif Regular" w:cstheme="minorBidi"/>
                <w:sz w:val="18"/>
                <w:szCs w:val="18"/>
                <w:lang w:val="mk-MK"/>
              </w:rPr>
            </w:pPr>
            <w:r w:rsidRPr="008B5C21">
              <w:rPr>
                <w:rFonts w:ascii="StobiSerif Regular" w:eastAsiaTheme="minorHAnsi" w:hAnsi="StobiSerif Regular" w:cstheme="minorBidi"/>
                <w:sz w:val="18"/>
                <w:szCs w:val="18"/>
                <w:lang w:val="mk-MK"/>
              </w:rPr>
              <w:t>143 106</w:t>
            </w:r>
          </w:p>
        </w:tc>
      </w:tr>
      <w:tr w:rsidR="00270FD6" w:rsidRPr="0096652D" w14:paraId="438C828D" w14:textId="2ADA9F71" w:rsidTr="005C5F8D">
        <w:trPr>
          <w:trHeight w:val="143"/>
        </w:trPr>
        <w:tc>
          <w:tcPr>
            <w:tcW w:w="1738" w:type="dxa"/>
            <w:vMerge/>
            <w:tcBorders>
              <w:left w:val="single" w:sz="4" w:space="0" w:color="auto"/>
              <w:bottom w:val="single" w:sz="4" w:space="0" w:color="auto"/>
              <w:right w:val="single" w:sz="4" w:space="0" w:color="auto"/>
            </w:tcBorders>
            <w:shd w:val="clear" w:color="auto" w:fill="auto"/>
            <w:noWrap/>
            <w:vAlign w:val="center"/>
            <w:hideMark/>
          </w:tcPr>
          <w:p w14:paraId="69A6EE0F" w14:textId="77777777" w:rsidR="00270FD6" w:rsidRPr="008B5C21" w:rsidRDefault="00270FD6" w:rsidP="009E7122">
            <w:pPr>
              <w:spacing w:after="142" w:line="259" w:lineRule="auto"/>
              <w:jc w:val="both"/>
              <w:rPr>
                <w:rFonts w:ascii="StobiSerif Regular" w:eastAsiaTheme="minorHAnsi" w:hAnsi="StobiSerif Regular" w:cstheme="minorBidi"/>
                <w:sz w:val="18"/>
                <w:szCs w:val="18"/>
              </w:rPr>
            </w:pPr>
          </w:p>
        </w:tc>
        <w:tc>
          <w:tcPr>
            <w:tcW w:w="1890" w:type="dxa"/>
            <w:tcBorders>
              <w:top w:val="nil"/>
              <w:left w:val="nil"/>
              <w:bottom w:val="single" w:sz="4" w:space="0" w:color="auto"/>
              <w:right w:val="single" w:sz="4" w:space="0" w:color="auto"/>
            </w:tcBorders>
            <w:shd w:val="clear" w:color="auto" w:fill="auto"/>
            <w:noWrap/>
            <w:vAlign w:val="center"/>
            <w:hideMark/>
          </w:tcPr>
          <w:p w14:paraId="440796DC" w14:textId="77777777" w:rsidR="00270FD6" w:rsidRPr="008B5C21" w:rsidRDefault="00270FD6" w:rsidP="009E7122">
            <w:pPr>
              <w:spacing w:after="142" w:line="259" w:lineRule="auto"/>
              <w:jc w:val="both"/>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Кг по хектар</w:t>
            </w:r>
          </w:p>
        </w:tc>
        <w:tc>
          <w:tcPr>
            <w:tcW w:w="900" w:type="dxa"/>
            <w:tcBorders>
              <w:top w:val="nil"/>
              <w:left w:val="nil"/>
              <w:bottom w:val="single" w:sz="4" w:space="0" w:color="auto"/>
              <w:right w:val="single" w:sz="4" w:space="0" w:color="auto"/>
            </w:tcBorders>
            <w:shd w:val="clear" w:color="auto" w:fill="auto"/>
            <w:noWrap/>
            <w:vAlign w:val="center"/>
            <w:hideMark/>
          </w:tcPr>
          <w:p w14:paraId="33FDEF3B"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5</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164</w:t>
            </w:r>
          </w:p>
        </w:tc>
        <w:tc>
          <w:tcPr>
            <w:tcW w:w="962" w:type="dxa"/>
            <w:tcBorders>
              <w:top w:val="nil"/>
              <w:left w:val="nil"/>
              <w:bottom w:val="single" w:sz="4" w:space="0" w:color="auto"/>
              <w:right w:val="single" w:sz="4" w:space="0" w:color="auto"/>
            </w:tcBorders>
            <w:shd w:val="clear" w:color="auto" w:fill="auto"/>
            <w:noWrap/>
            <w:vAlign w:val="center"/>
            <w:hideMark/>
          </w:tcPr>
          <w:p w14:paraId="2FCF7909"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4</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277</w:t>
            </w:r>
          </w:p>
        </w:tc>
        <w:tc>
          <w:tcPr>
            <w:tcW w:w="1018" w:type="dxa"/>
            <w:tcBorders>
              <w:top w:val="nil"/>
              <w:left w:val="nil"/>
              <w:bottom w:val="single" w:sz="4" w:space="0" w:color="auto"/>
              <w:right w:val="single" w:sz="4" w:space="0" w:color="auto"/>
            </w:tcBorders>
            <w:shd w:val="clear" w:color="auto" w:fill="auto"/>
            <w:noWrap/>
            <w:vAlign w:val="center"/>
            <w:hideMark/>
          </w:tcPr>
          <w:p w14:paraId="45631680"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4</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589</w:t>
            </w:r>
          </w:p>
        </w:tc>
        <w:tc>
          <w:tcPr>
            <w:tcW w:w="990" w:type="dxa"/>
            <w:tcBorders>
              <w:top w:val="nil"/>
              <w:left w:val="nil"/>
              <w:bottom w:val="single" w:sz="4" w:space="0" w:color="auto"/>
              <w:right w:val="single" w:sz="4" w:space="0" w:color="auto"/>
            </w:tcBorders>
            <w:vAlign w:val="center"/>
          </w:tcPr>
          <w:p w14:paraId="05630A3D"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lang w:val="mk-MK"/>
              </w:rPr>
            </w:pPr>
            <w:r w:rsidRPr="008B5C21">
              <w:rPr>
                <w:rFonts w:ascii="StobiSerif Regular" w:eastAsiaTheme="minorHAnsi" w:hAnsi="StobiSerif Regular" w:cstheme="minorBidi"/>
                <w:sz w:val="18"/>
                <w:szCs w:val="18"/>
                <w:lang w:val="mk-MK"/>
              </w:rPr>
              <w:t>4 327</w:t>
            </w:r>
          </w:p>
        </w:tc>
        <w:tc>
          <w:tcPr>
            <w:tcW w:w="990" w:type="dxa"/>
            <w:tcBorders>
              <w:top w:val="nil"/>
              <w:left w:val="nil"/>
              <w:bottom w:val="single" w:sz="4" w:space="0" w:color="auto"/>
              <w:right w:val="single" w:sz="4" w:space="0" w:color="auto"/>
            </w:tcBorders>
            <w:vAlign w:val="center"/>
          </w:tcPr>
          <w:p w14:paraId="20236A2D" w14:textId="60AC148C" w:rsidR="00270FD6" w:rsidRPr="008B5C21" w:rsidRDefault="00270FD6" w:rsidP="008B5C21">
            <w:pPr>
              <w:spacing w:after="142" w:line="259" w:lineRule="auto"/>
              <w:jc w:val="right"/>
              <w:rPr>
                <w:rFonts w:ascii="StobiSerif Regular" w:eastAsiaTheme="minorHAnsi" w:hAnsi="StobiSerif Regular" w:cstheme="minorBidi"/>
                <w:sz w:val="18"/>
                <w:szCs w:val="18"/>
                <w:lang w:val="mk-MK"/>
              </w:rPr>
            </w:pPr>
            <w:r w:rsidRPr="008B5C21">
              <w:rPr>
                <w:rFonts w:ascii="StobiSerif Regular" w:eastAsiaTheme="minorHAnsi" w:hAnsi="StobiSerif Regular" w:cstheme="minorBidi"/>
                <w:sz w:val="18"/>
                <w:szCs w:val="18"/>
                <w:lang w:val="mk-MK"/>
              </w:rPr>
              <w:t>4 736</w:t>
            </w:r>
          </w:p>
        </w:tc>
      </w:tr>
      <w:tr w:rsidR="00270FD6" w:rsidRPr="0096652D" w14:paraId="74E836E5" w14:textId="09ACF5B3" w:rsidTr="005C5F8D">
        <w:trPr>
          <w:trHeight w:val="300"/>
        </w:trPr>
        <w:tc>
          <w:tcPr>
            <w:tcW w:w="1738" w:type="dxa"/>
            <w:vMerge w:val="restart"/>
            <w:tcBorders>
              <w:top w:val="nil"/>
              <w:left w:val="single" w:sz="4" w:space="0" w:color="auto"/>
              <w:right w:val="single" w:sz="4" w:space="0" w:color="auto"/>
            </w:tcBorders>
            <w:shd w:val="clear" w:color="auto" w:fill="auto"/>
            <w:noWrap/>
            <w:vAlign w:val="center"/>
            <w:hideMark/>
          </w:tcPr>
          <w:p w14:paraId="00794480" w14:textId="77777777" w:rsidR="00270FD6" w:rsidRPr="008B5C21" w:rsidRDefault="00270FD6" w:rsidP="009E7122">
            <w:pPr>
              <w:spacing w:after="142" w:line="259" w:lineRule="auto"/>
              <w:jc w:val="both"/>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Ориз</w:t>
            </w:r>
          </w:p>
          <w:p w14:paraId="47459DD8" w14:textId="2FCBA1F7" w:rsidR="00270FD6" w:rsidRPr="008B5C21" w:rsidRDefault="00270FD6" w:rsidP="009E7122">
            <w:pPr>
              <w:spacing w:after="142" w:line="259" w:lineRule="auto"/>
              <w:jc w:val="both"/>
              <w:rPr>
                <w:rFonts w:ascii="StobiSerif Regular" w:eastAsiaTheme="minorHAnsi" w:hAnsi="StobiSerif Regular" w:cstheme="minorBidi"/>
                <w:sz w:val="18"/>
                <w:szCs w:val="18"/>
              </w:rPr>
            </w:pPr>
          </w:p>
          <w:p w14:paraId="54C53BEA" w14:textId="32115806" w:rsidR="00270FD6" w:rsidRPr="008B5C21" w:rsidRDefault="00270FD6" w:rsidP="009E7122">
            <w:pPr>
              <w:spacing w:after="142" w:line="259" w:lineRule="auto"/>
              <w:jc w:val="both"/>
              <w:rPr>
                <w:rFonts w:ascii="StobiSerif Regular" w:eastAsiaTheme="minorHAnsi" w:hAnsi="StobiSerif Regular" w:cstheme="minorBidi"/>
                <w:sz w:val="18"/>
                <w:szCs w:val="18"/>
              </w:rPr>
            </w:pPr>
          </w:p>
          <w:p w14:paraId="2D985A26" w14:textId="5E6AA91B" w:rsidR="00270FD6" w:rsidRPr="008B5C21" w:rsidRDefault="00270FD6" w:rsidP="009E7122">
            <w:pPr>
              <w:spacing w:after="142" w:line="259" w:lineRule="auto"/>
              <w:jc w:val="both"/>
              <w:rPr>
                <w:rFonts w:ascii="StobiSerif Regular" w:eastAsiaTheme="minorHAnsi" w:hAnsi="StobiSerif Regular" w:cstheme="minorBidi"/>
                <w:sz w:val="18"/>
                <w:szCs w:val="18"/>
              </w:rPr>
            </w:pPr>
          </w:p>
        </w:tc>
        <w:tc>
          <w:tcPr>
            <w:tcW w:w="1890" w:type="dxa"/>
            <w:tcBorders>
              <w:top w:val="nil"/>
              <w:left w:val="nil"/>
              <w:bottom w:val="single" w:sz="4" w:space="0" w:color="auto"/>
              <w:right w:val="single" w:sz="4" w:space="0" w:color="auto"/>
            </w:tcBorders>
            <w:shd w:val="clear" w:color="auto" w:fill="auto"/>
            <w:noWrap/>
            <w:vAlign w:val="center"/>
            <w:hideMark/>
          </w:tcPr>
          <w:p w14:paraId="48C72AFD" w14:textId="77777777" w:rsidR="00270FD6" w:rsidRPr="008B5C21" w:rsidRDefault="00270FD6" w:rsidP="009E7122">
            <w:pPr>
              <w:spacing w:after="142" w:line="259" w:lineRule="auto"/>
              <w:jc w:val="both"/>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Засеана површина во хектари</w:t>
            </w:r>
          </w:p>
        </w:tc>
        <w:tc>
          <w:tcPr>
            <w:tcW w:w="900" w:type="dxa"/>
            <w:tcBorders>
              <w:top w:val="nil"/>
              <w:left w:val="nil"/>
              <w:bottom w:val="single" w:sz="4" w:space="0" w:color="auto"/>
              <w:right w:val="single" w:sz="4" w:space="0" w:color="auto"/>
            </w:tcBorders>
            <w:shd w:val="clear" w:color="auto" w:fill="auto"/>
            <w:noWrap/>
            <w:vAlign w:val="center"/>
            <w:hideMark/>
          </w:tcPr>
          <w:p w14:paraId="0764C5A7"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3</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222</w:t>
            </w:r>
          </w:p>
        </w:tc>
        <w:tc>
          <w:tcPr>
            <w:tcW w:w="962" w:type="dxa"/>
            <w:tcBorders>
              <w:top w:val="nil"/>
              <w:left w:val="nil"/>
              <w:bottom w:val="single" w:sz="4" w:space="0" w:color="auto"/>
              <w:right w:val="single" w:sz="4" w:space="0" w:color="auto"/>
            </w:tcBorders>
            <w:shd w:val="clear" w:color="auto" w:fill="auto"/>
            <w:noWrap/>
            <w:vAlign w:val="center"/>
            <w:hideMark/>
          </w:tcPr>
          <w:p w14:paraId="3FFF5556"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3</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555</w:t>
            </w:r>
          </w:p>
        </w:tc>
        <w:tc>
          <w:tcPr>
            <w:tcW w:w="1018" w:type="dxa"/>
            <w:tcBorders>
              <w:top w:val="nil"/>
              <w:left w:val="nil"/>
              <w:bottom w:val="single" w:sz="4" w:space="0" w:color="auto"/>
              <w:right w:val="single" w:sz="4" w:space="0" w:color="auto"/>
            </w:tcBorders>
            <w:shd w:val="clear" w:color="auto" w:fill="auto"/>
            <w:noWrap/>
            <w:vAlign w:val="center"/>
            <w:hideMark/>
          </w:tcPr>
          <w:p w14:paraId="41798A86"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3</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177</w:t>
            </w:r>
          </w:p>
        </w:tc>
        <w:tc>
          <w:tcPr>
            <w:tcW w:w="990" w:type="dxa"/>
            <w:tcBorders>
              <w:top w:val="nil"/>
              <w:left w:val="nil"/>
              <w:bottom w:val="single" w:sz="4" w:space="0" w:color="auto"/>
              <w:right w:val="single" w:sz="4" w:space="0" w:color="auto"/>
            </w:tcBorders>
            <w:vAlign w:val="center"/>
          </w:tcPr>
          <w:p w14:paraId="6EC41F0D"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lang w:val="mk-MK"/>
              </w:rPr>
            </w:pPr>
            <w:r w:rsidRPr="008B5C21">
              <w:rPr>
                <w:rFonts w:ascii="StobiSerif Regular" w:eastAsiaTheme="minorHAnsi" w:hAnsi="StobiSerif Regular" w:cstheme="minorBidi"/>
                <w:sz w:val="18"/>
                <w:szCs w:val="18"/>
                <w:lang w:val="mk-MK"/>
              </w:rPr>
              <w:t>3 111</w:t>
            </w:r>
          </w:p>
        </w:tc>
        <w:tc>
          <w:tcPr>
            <w:tcW w:w="990" w:type="dxa"/>
            <w:tcBorders>
              <w:top w:val="nil"/>
              <w:left w:val="nil"/>
              <w:bottom w:val="single" w:sz="4" w:space="0" w:color="auto"/>
              <w:right w:val="single" w:sz="4" w:space="0" w:color="auto"/>
            </w:tcBorders>
            <w:vAlign w:val="center"/>
          </w:tcPr>
          <w:p w14:paraId="4B5A9417" w14:textId="73E6B967" w:rsidR="00270FD6" w:rsidRPr="008B5C21" w:rsidRDefault="00270FD6" w:rsidP="008B5C21">
            <w:pPr>
              <w:spacing w:after="142" w:line="259" w:lineRule="auto"/>
              <w:jc w:val="right"/>
              <w:rPr>
                <w:rFonts w:ascii="StobiSerif Regular" w:eastAsiaTheme="minorHAnsi" w:hAnsi="StobiSerif Regular" w:cstheme="minorBidi"/>
                <w:sz w:val="18"/>
                <w:szCs w:val="18"/>
                <w:lang w:val="mk-MK"/>
              </w:rPr>
            </w:pPr>
            <w:r w:rsidRPr="008B5C21">
              <w:rPr>
                <w:rFonts w:ascii="StobiSerif Regular" w:eastAsiaTheme="minorHAnsi" w:hAnsi="StobiSerif Regular" w:cstheme="minorBidi"/>
                <w:sz w:val="18"/>
                <w:szCs w:val="18"/>
                <w:lang w:val="mk-MK"/>
              </w:rPr>
              <w:t>3 114</w:t>
            </w:r>
          </w:p>
        </w:tc>
      </w:tr>
      <w:tr w:rsidR="00270FD6" w:rsidRPr="0096652D" w14:paraId="0BC61201" w14:textId="6CF01BCE" w:rsidTr="005C5F8D">
        <w:trPr>
          <w:trHeight w:val="300"/>
        </w:trPr>
        <w:tc>
          <w:tcPr>
            <w:tcW w:w="1738" w:type="dxa"/>
            <w:vMerge/>
            <w:tcBorders>
              <w:left w:val="single" w:sz="4" w:space="0" w:color="auto"/>
              <w:right w:val="single" w:sz="4" w:space="0" w:color="auto"/>
            </w:tcBorders>
            <w:shd w:val="clear" w:color="auto" w:fill="auto"/>
            <w:noWrap/>
            <w:vAlign w:val="center"/>
            <w:hideMark/>
          </w:tcPr>
          <w:p w14:paraId="0B8EF517" w14:textId="77777777" w:rsidR="00270FD6" w:rsidRPr="008B5C21" w:rsidRDefault="00270FD6" w:rsidP="009E7122">
            <w:pPr>
              <w:spacing w:after="142" w:line="259" w:lineRule="auto"/>
              <w:jc w:val="both"/>
              <w:rPr>
                <w:rFonts w:ascii="StobiSerif Regular" w:eastAsiaTheme="minorHAnsi" w:hAnsi="StobiSerif Regular" w:cstheme="minorBidi"/>
                <w:sz w:val="18"/>
                <w:szCs w:val="18"/>
              </w:rPr>
            </w:pPr>
          </w:p>
        </w:tc>
        <w:tc>
          <w:tcPr>
            <w:tcW w:w="1890" w:type="dxa"/>
            <w:tcBorders>
              <w:top w:val="nil"/>
              <w:left w:val="nil"/>
              <w:bottom w:val="single" w:sz="4" w:space="0" w:color="auto"/>
              <w:right w:val="single" w:sz="4" w:space="0" w:color="auto"/>
            </w:tcBorders>
            <w:shd w:val="clear" w:color="auto" w:fill="auto"/>
            <w:noWrap/>
            <w:vAlign w:val="center"/>
            <w:hideMark/>
          </w:tcPr>
          <w:p w14:paraId="065D3D9D" w14:textId="77777777" w:rsidR="00270FD6" w:rsidRPr="008B5C21" w:rsidRDefault="00270FD6" w:rsidP="009E7122">
            <w:pPr>
              <w:spacing w:after="142" w:line="259" w:lineRule="auto"/>
              <w:jc w:val="both"/>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Ожнеана површина во хектари</w:t>
            </w:r>
          </w:p>
        </w:tc>
        <w:tc>
          <w:tcPr>
            <w:tcW w:w="900" w:type="dxa"/>
            <w:tcBorders>
              <w:top w:val="nil"/>
              <w:left w:val="nil"/>
              <w:bottom w:val="single" w:sz="4" w:space="0" w:color="auto"/>
              <w:right w:val="single" w:sz="4" w:space="0" w:color="auto"/>
            </w:tcBorders>
            <w:shd w:val="clear" w:color="auto" w:fill="auto"/>
            <w:noWrap/>
            <w:vAlign w:val="center"/>
            <w:hideMark/>
          </w:tcPr>
          <w:p w14:paraId="302C09E0"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3</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222</w:t>
            </w:r>
          </w:p>
        </w:tc>
        <w:tc>
          <w:tcPr>
            <w:tcW w:w="962" w:type="dxa"/>
            <w:tcBorders>
              <w:top w:val="nil"/>
              <w:left w:val="nil"/>
              <w:bottom w:val="single" w:sz="4" w:space="0" w:color="auto"/>
              <w:right w:val="single" w:sz="4" w:space="0" w:color="auto"/>
            </w:tcBorders>
            <w:shd w:val="clear" w:color="auto" w:fill="auto"/>
            <w:noWrap/>
            <w:vAlign w:val="center"/>
            <w:hideMark/>
          </w:tcPr>
          <w:p w14:paraId="2483A367"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3</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481</w:t>
            </w:r>
          </w:p>
        </w:tc>
        <w:tc>
          <w:tcPr>
            <w:tcW w:w="1018" w:type="dxa"/>
            <w:tcBorders>
              <w:top w:val="nil"/>
              <w:left w:val="nil"/>
              <w:bottom w:val="single" w:sz="4" w:space="0" w:color="auto"/>
              <w:right w:val="single" w:sz="4" w:space="0" w:color="auto"/>
            </w:tcBorders>
            <w:shd w:val="clear" w:color="auto" w:fill="auto"/>
            <w:noWrap/>
            <w:vAlign w:val="center"/>
            <w:hideMark/>
          </w:tcPr>
          <w:p w14:paraId="692075C4"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3</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177</w:t>
            </w:r>
          </w:p>
        </w:tc>
        <w:tc>
          <w:tcPr>
            <w:tcW w:w="990" w:type="dxa"/>
            <w:tcBorders>
              <w:top w:val="nil"/>
              <w:left w:val="nil"/>
              <w:bottom w:val="single" w:sz="4" w:space="0" w:color="auto"/>
              <w:right w:val="single" w:sz="4" w:space="0" w:color="auto"/>
            </w:tcBorders>
            <w:vAlign w:val="center"/>
          </w:tcPr>
          <w:p w14:paraId="1D52C7C2"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lang w:val="mk-MK"/>
              </w:rPr>
            </w:pPr>
            <w:r w:rsidRPr="008B5C21">
              <w:rPr>
                <w:rFonts w:ascii="StobiSerif Regular" w:eastAsiaTheme="minorHAnsi" w:hAnsi="StobiSerif Regular" w:cstheme="minorBidi"/>
                <w:sz w:val="18"/>
                <w:szCs w:val="18"/>
                <w:lang w:val="mk-MK"/>
              </w:rPr>
              <w:t>3 111</w:t>
            </w:r>
          </w:p>
        </w:tc>
        <w:tc>
          <w:tcPr>
            <w:tcW w:w="990" w:type="dxa"/>
            <w:tcBorders>
              <w:top w:val="nil"/>
              <w:left w:val="nil"/>
              <w:bottom w:val="single" w:sz="4" w:space="0" w:color="auto"/>
              <w:right w:val="single" w:sz="4" w:space="0" w:color="auto"/>
            </w:tcBorders>
            <w:vAlign w:val="center"/>
          </w:tcPr>
          <w:p w14:paraId="5267ABCA" w14:textId="4CDA422E" w:rsidR="00270FD6" w:rsidRPr="008B5C21" w:rsidRDefault="00270FD6" w:rsidP="008B5C21">
            <w:pPr>
              <w:spacing w:after="142" w:line="259" w:lineRule="auto"/>
              <w:jc w:val="right"/>
              <w:rPr>
                <w:rFonts w:ascii="StobiSerif Regular" w:eastAsiaTheme="minorHAnsi" w:hAnsi="StobiSerif Regular" w:cstheme="minorBidi"/>
                <w:sz w:val="18"/>
                <w:szCs w:val="18"/>
                <w:lang w:val="mk-MK"/>
              </w:rPr>
            </w:pPr>
            <w:r w:rsidRPr="008B5C21">
              <w:rPr>
                <w:rFonts w:ascii="StobiSerif Regular" w:eastAsiaTheme="minorHAnsi" w:hAnsi="StobiSerif Regular" w:cstheme="minorBidi"/>
                <w:sz w:val="18"/>
                <w:szCs w:val="18"/>
                <w:lang w:val="mk-MK"/>
              </w:rPr>
              <w:t>3 114</w:t>
            </w:r>
          </w:p>
        </w:tc>
      </w:tr>
      <w:tr w:rsidR="00270FD6" w:rsidRPr="0096652D" w14:paraId="4366AA79" w14:textId="6E364B42" w:rsidTr="005C5F8D">
        <w:trPr>
          <w:trHeight w:val="300"/>
        </w:trPr>
        <w:tc>
          <w:tcPr>
            <w:tcW w:w="1738" w:type="dxa"/>
            <w:vMerge/>
            <w:tcBorders>
              <w:left w:val="single" w:sz="4" w:space="0" w:color="auto"/>
              <w:right w:val="single" w:sz="4" w:space="0" w:color="auto"/>
            </w:tcBorders>
            <w:shd w:val="clear" w:color="auto" w:fill="auto"/>
            <w:noWrap/>
            <w:vAlign w:val="center"/>
            <w:hideMark/>
          </w:tcPr>
          <w:p w14:paraId="48AD7080" w14:textId="77777777" w:rsidR="00270FD6" w:rsidRPr="008B5C21" w:rsidRDefault="00270FD6" w:rsidP="009E7122">
            <w:pPr>
              <w:spacing w:after="142" w:line="259" w:lineRule="auto"/>
              <w:jc w:val="both"/>
              <w:rPr>
                <w:rFonts w:ascii="StobiSerif Regular" w:eastAsiaTheme="minorHAnsi" w:hAnsi="StobiSerif Regular" w:cstheme="minorBidi"/>
                <w:sz w:val="18"/>
                <w:szCs w:val="18"/>
              </w:rPr>
            </w:pPr>
          </w:p>
        </w:tc>
        <w:tc>
          <w:tcPr>
            <w:tcW w:w="1890" w:type="dxa"/>
            <w:tcBorders>
              <w:top w:val="nil"/>
              <w:left w:val="nil"/>
              <w:bottom w:val="single" w:sz="4" w:space="0" w:color="auto"/>
              <w:right w:val="single" w:sz="4" w:space="0" w:color="auto"/>
            </w:tcBorders>
            <w:shd w:val="clear" w:color="auto" w:fill="auto"/>
            <w:noWrap/>
            <w:vAlign w:val="center"/>
            <w:hideMark/>
          </w:tcPr>
          <w:p w14:paraId="40C1CAEC" w14:textId="0D3ED7FF" w:rsidR="00270FD6" w:rsidRPr="008B5C21" w:rsidRDefault="00270FD6" w:rsidP="009E7122">
            <w:pPr>
              <w:spacing w:after="142" w:line="259" w:lineRule="auto"/>
              <w:jc w:val="both"/>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Производство</w:t>
            </w:r>
          </w:p>
          <w:p w14:paraId="65929334" w14:textId="77777777" w:rsidR="00270FD6" w:rsidRPr="008B5C21" w:rsidRDefault="00270FD6" w:rsidP="009E7122">
            <w:pPr>
              <w:spacing w:after="142" w:line="259" w:lineRule="auto"/>
              <w:jc w:val="both"/>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во тони</w:t>
            </w:r>
          </w:p>
        </w:tc>
        <w:tc>
          <w:tcPr>
            <w:tcW w:w="900" w:type="dxa"/>
            <w:tcBorders>
              <w:top w:val="nil"/>
              <w:left w:val="nil"/>
              <w:bottom w:val="single" w:sz="4" w:space="0" w:color="auto"/>
              <w:right w:val="single" w:sz="4" w:space="0" w:color="auto"/>
            </w:tcBorders>
            <w:shd w:val="clear" w:color="auto" w:fill="auto"/>
            <w:noWrap/>
            <w:vAlign w:val="center"/>
            <w:hideMark/>
          </w:tcPr>
          <w:p w14:paraId="279C7F96"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19</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732</w:t>
            </w:r>
          </w:p>
        </w:tc>
        <w:tc>
          <w:tcPr>
            <w:tcW w:w="962" w:type="dxa"/>
            <w:tcBorders>
              <w:top w:val="nil"/>
              <w:left w:val="nil"/>
              <w:bottom w:val="single" w:sz="4" w:space="0" w:color="auto"/>
              <w:right w:val="single" w:sz="4" w:space="0" w:color="auto"/>
            </w:tcBorders>
            <w:shd w:val="clear" w:color="auto" w:fill="auto"/>
            <w:noWrap/>
            <w:vAlign w:val="center"/>
            <w:hideMark/>
          </w:tcPr>
          <w:p w14:paraId="39D7723D"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21</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278</w:t>
            </w:r>
          </w:p>
        </w:tc>
        <w:tc>
          <w:tcPr>
            <w:tcW w:w="1018" w:type="dxa"/>
            <w:tcBorders>
              <w:top w:val="nil"/>
              <w:left w:val="nil"/>
              <w:bottom w:val="single" w:sz="4" w:space="0" w:color="auto"/>
              <w:right w:val="single" w:sz="4" w:space="0" w:color="auto"/>
            </w:tcBorders>
            <w:shd w:val="clear" w:color="auto" w:fill="auto"/>
            <w:noWrap/>
            <w:vAlign w:val="center"/>
            <w:hideMark/>
          </w:tcPr>
          <w:p w14:paraId="19465259"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19</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518</w:t>
            </w:r>
          </w:p>
        </w:tc>
        <w:tc>
          <w:tcPr>
            <w:tcW w:w="990" w:type="dxa"/>
            <w:tcBorders>
              <w:top w:val="nil"/>
              <w:left w:val="nil"/>
              <w:bottom w:val="single" w:sz="4" w:space="0" w:color="auto"/>
              <w:right w:val="single" w:sz="4" w:space="0" w:color="auto"/>
            </w:tcBorders>
            <w:vAlign w:val="center"/>
          </w:tcPr>
          <w:p w14:paraId="39D1DF0C"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lang w:val="mk-MK"/>
              </w:rPr>
            </w:pPr>
            <w:r w:rsidRPr="008B5C21">
              <w:rPr>
                <w:rFonts w:ascii="StobiSerif Regular" w:eastAsiaTheme="minorHAnsi" w:hAnsi="StobiSerif Regular" w:cstheme="minorBidi"/>
                <w:sz w:val="18"/>
                <w:szCs w:val="18"/>
                <w:lang w:val="mk-MK"/>
              </w:rPr>
              <w:t>18 962</w:t>
            </w:r>
          </w:p>
        </w:tc>
        <w:tc>
          <w:tcPr>
            <w:tcW w:w="990" w:type="dxa"/>
            <w:tcBorders>
              <w:top w:val="nil"/>
              <w:left w:val="nil"/>
              <w:bottom w:val="single" w:sz="4" w:space="0" w:color="auto"/>
              <w:right w:val="single" w:sz="4" w:space="0" w:color="auto"/>
            </w:tcBorders>
            <w:vAlign w:val="center"/>
          </w:tcPr>
          <w:p w14:paraId="33F20BE1" w14:textId="144D8BA9" w:rsidR="00270FD6" w:rsidRPr="008B5C21" w:rsidRDefault="00270FD6" w:rsidP="008B5C21">
            <w:pPr>
              <w:spacing w:after="142" w:line="259" w:lineRule="auto"/>
              <w:jc w:val="right"/>
              <w:rPr>
                <w:rFonts w:ascii="StobiSerif Regular" w:eastAsiaTheme="minorHAnsi" w:hAnsi="StobiSerif Regular" w:cstheme="minorBidi"/>
                <w:sz w:val="18"/>
                <w:szCs w:val="18"/>
                <w:lang w:val="mk-MK"/>
              </w:rPr>
            </w:pPr>
            <w:r w:rsidRPr="008B5C21">
              <w:rPr>
                <w:rFonts w:ascii="StobiSerif Regular" w:eastAsiaTheme="minorHAnsi" w:hAnsi="StobiSerif Regular" w:cstheme="minorBidi"/>
                <w:sz w:val="18"/>
                <w:szCs w:val="18"/>
                <w:lang w:val="mk-MK"/>
              </w:rPr>
              <w:t>18 981</w:t>
            </w:r>
          </w:p>
        </w:tc>
      </w:tr>
      <w:tr w:rsidR="00270FD6" w:rsidRPr="0096652D" w14:paraId="7C8AE1F3" w14:textId="67BE759A" w:rsidTr="005C5F8D">
        <w:trPr>
          <w:trHeight w:val="143"/>
        </w:trPr>
        <w:tc>
          <w:tcPr>
            <w:tcW w:w="1738" w:type="dxa"/>
            <w:vMerge/>
            <w:tcBorders>
              <w:left w:val="single" w:sz="4" w:space="0" w:color="auto"/>
              <w:bottom w:val="single" w:sz="4" w:space="0" w:color="auto"/>
              <w:right w:val="single" w:sz="4" w:space="0" w:color="auto"/>
            </w:tcBorders>
            <w:shd w:val="clear" w:color="auto" w:fill="auto"/>
            <w:noWrap/>
            <w:vAlign w:val="center"/>
            <w:hideMark/>
          </w:tcPr>
          <w:p w14:paraId="54A6B900" w14:textId="77777777" w:rsidR="00270FD6" w:rsidRPr="008B5C21" w:rsidRDefault="00270FD6" w:rsidP="009E7122">
            <w:pPr>
              <w:spacing w:after="142" w:line="259" w:lineRule="auto"/>
              <w:jc w:val="both"/>
              <w:rPr>
                <w:rFonts w:ascii="StobiSerif Regular" w:eastAsiaTheme="minorHAnsi" w:hAnsi="StobiSerif Regular" w:cstheme="minorBidi"/>
                <w:sz w:val="18"/>
                <w:szCs w:val="18"/>
              </w:rPr>
            </w:pPr>
          </w:p>
        </w:tc>
        <w:tc>
          <w:tcPr>
            <w:tcW w:w="1890" w:type="dxa"/>
            <w:tcBorders>
              <w:top w:val="nil"/>
              <w:left w:val="nil"/>
              <w:bottom w:val="single" w:sz="4" w:space="0" w:color="auto"/>
              <w:right w:val="single" w:sz="4" w:space="0" w:color="auto"/>
            </w:tcBorders>
            <w:shd w:val="clear" w:color="auto" w:fill="auto"/>
            <w:noWrap/>
            <w:vAlign w:val="center"/>
            <w:hideMark/>
          </w:tcPr>
          <w:p w14:paraId="1B141510" w14:textId="77777777" w:rsidR="00270FD6" w:rsidRPr="008B5C21" w:rsidRDefault="00270FD6" w:rsidP="009E7122">
            <w:pPr>
              <w:spacing w:after="142" w:line="259" w:lineRule="auto"/>
              <w:jc w:val="both"/>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Кг по хектар</w:t>
            </w:r>
          </w:p>
        </w:tc>
        <w:tc>
          <w:tcPr>
            <w:tcW w:w="900" w:type="dxa"/>
            <w:tcBorders>
              <w:top w:val="nil"/>
              <w:left w:val="nil"/>
              <w:bottom w:val="single" w:sz="4" w:space="0" w:color="auto"/>
              <w:right w:val="single" w:sz="4" w:space="0" w:color="auto"/>
            </w:tcBorders>
            <w:shd w:val="clear" w:color="auto" w:fill="auto"/>
            <w:noWrap/>
            <w:vAlign w:val="center"/>
            <w:hideMark/>
          </w:tcPr>
          <w:p w14:paraId="6DC6439B"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6</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124</w:t>
            </w:r>
          </w:p>
        </w:tc>
        <w:tc>
          <w:tcPr>
            <w:tcW w:w="962" w:type="dxa"/>
            <w:tcBorders>
              <w:top w:val="nil"/>
              <w:left w:val="nil"/>
              <w:bottom w:val="single" w:sz="4" w:space="0" w:color="auto"/>
              <w:right w:val="single" w:sz="4" w:space="0" w:color="auto"/>
            </w:tcBorders>
            <w:shd w:val="clear" w:color="auto" w:fill="auto"/>
            <w:noWrap/>
            <w:vAlign w:val="center"/>
            <w:hideMark/>
          </w:tcPr>
          <w:p w14:paraId="6A1C7EA0"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6</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113</w:t>
            </w:r>
          </w:p>
        </w:tc>
        <w:tc>
          <w:tcPr>
            <w:tcW w:w="1018" w:type="dxa"/>
            <w:tcBorders>
              <w:top w:val="nil"/>
              <w:left w:val="nil"/>
              <w:bottom w:val="single" w:sz="4" w:space="0" w:color="auto"/>
              <w:right w:val="single" w:sz="4" w:space="0" w:color="auto"/>
            </w:tcBorders>
            <w:shd w:val="clear" w:color="auto" w:fill="auto"/>
            <w:noWrap/>
            <w:vAlign w:val="center"/>
            <w:hideMark/>
          </w:tcPr>
          <w:p w14:paraId="6232C0ED"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rPr>
            </w:pPr>
            <w:r w:rsidRPr="008B5C21">
              <w:rPr>
                <w:rFonts w:ascii="StobiSerif Regular" w:eastAsiaTheme="minorHAnsi" w:hAnsi="StobiSerif Regular" w:cstheme="minorBidi"/>
                <w:sz w:val="18"/>
                <w:szCs w:val="18"/>
              </w:rPr>
              <w:t>6</w:t>
            </w:r>
            <w:r w:rsidRPr="008B5C21">
              <w:rPr>
                <w:rFonts w:ascii="StobiSerif Regular" w:eastAsiaTheme="minorHAnsi" w:hAnsi="StobiSerif Regular" w:cstheme="minorBidi"/>
                <w:sz w:val="18"/>
                <w:szCs w:val="18"/>
                <w:lang w:val="mk-MK"/>
              </w:rPr>
              <w:t xml:space="preserve"> </w:t>
            </w:r>
            <w:r w:rsidRPr="008B5C21">
              <w:rPr>
                <w:rFonts w:ascii="StobiSerif Regular" w:eastAsiaTheme="minorHAnsi" w:hAnsi="StobiSerif Regular" w:cstheme="minorBidi"/>
                <w:sz w:val="18"/>
                <w:szCs w:val="18"/>
              </w:rPr>
              <w:t>144</w:t>
            </w:r>
          </w:p>
        </w:tc>
        <w:tc>
          <w:tcPr>
            <w:tcW w:w="990" w:type="dxa"/>
            <w:tcBorders>
              <w:top w:val="nil"/>
              <w:left w:val="nil"/>
              <w:bottom w:val="single" w:sz="4" w:space="0" w:color="auto"/>
              <w:right w:val="single" w:sz="4" w:space="0" w:color="auto"/>
            </w:tcBorders>
            <w:vAlign w:val="center"/>
          </w:tcPr>
          <w:p w14:paraId="50202727" w14:textId="77777777" w:rsidR="00270FD6" w:rsidRPr="008B5C21" w:rsidRDefault="00270FD6" w:rsidP="008B5C21">
            <w:pPr>
              <w:spacing w:after="142" w:line="259" w:lineRule="auto"/>
              <w:jc w:val="right"/>
              <w:rPr>
                <w:rFonts w:ascii="StobiSerif Regular" w:eastAsiaTheme="minorHAnsi" w:hAnsi="StobiSerif Regular" w:cstheme="minorBidi"/>
                <w:sz w:val="18"/>
                <w:szCs w:val="18"/>
                <w:lang w:val="mk-MK"/>
              </w:rPr>
            </w:pPr>
            <w:r w:rsidRPr="008B5C21">
              <w:rPr>
                <w:rFonts w:ascii="StobiSerif Regular" w:eastAsiaTheme="minorHAnsi" w:hAnsi="StobiSerif Regular" w:cstheme="minorBidi"/>
                <w:sz w:val="18"/>
                <w:szCs w:val="18"/>
                <w:lang w:val="mk-MK"/>
              </w:rPr>
              <w:t>6 095</w:t>
            </w:r>
          </w:p>
        </w:tc>
        <w:tc>
          <w:tcPr>
            <w:tcW w:w="990" w:type="dxa"/>
            <w:tcBorders>
              <w:top w:val="nil"/>
              <w:left w:val="nil"/>
              <w:bottom w:val="single" w:sz="4" w:space="0" w:color="auto"/>
              <w:right w:val="single" w:sz="4" w:space="0" w:color="auto"/>
            </w:tcBorders>
            <w:vAlign w:val="center"/>
          </w:tcPr>
          <w:p w14:paraId="10B27DFF" w14:textId="6556F9F4" w:rsidR="00270FD6" w:rsidRPr="008B5C21" w:rsidRDefault="00270FD6" w:rsidP="008B5C21">
            <w:pPr>
              <w:spacing w:after="142" w:line="259" w:lineRule="auto"/>
              <w:jc w:val="right"/>
              <w:rPr>
                <w:rFonts w:ascii="StobiSerif Regular" w:eastAsiaTheme="minorHAnsi" w:hAnsi="StobiSerif Regular" w:cstheme="minorBidi"/>
                <w:sz w:val="18"/>
                <w:szCs w:val="18"/>
                <w:lang w:val="mk-MK"/>
              </w:rPr>
            </w:pPr>
            <w:r w:rsidRPr="008B5C21">
              <w:rPr>
                <w:rFonts w:ascii="StobiSerif Regular" w:eastAsiaTheme="minorHAnsi" w:hAnsi="StobiSerif Regular" w:cstheme="minorBidi"/>
                <w:sz w:val="18"/>
                <w:szCs w:val="18"/>
                <w:lang w:val="mk-MK"/>
              </w:rPr>
              <w:t>6 095</w:t>
            </w:r>
          </w:p>
        </w:tc>
      </w:tr>
    </w:tbl>
    <w:p w14:paraId="7AB107AF" w14:textId="72A2ECA1" w:rsidR="008B5C21" w:rsidRDefault="00776CB2">
      <w:pPr>
        <w:spacing w:after="160" w:line="259" w:lineRule="auto"/>
        <w:jc w:val="both"/>
        <w:rPr>
          <w:rFonts w:ascii="StobiSerif Regular" w:eastAsiaTheme="minorHAnsi" w:hAnsi="StobiSerif Regular" w:cstheme="minorBidi"/>
          <w:b/>
          <w:sz w:val="22"/>
          <w:szCs w:val="22"/>
        </w:rPr>
      </w:pPr>
      <w:r w:rsidRPr="00234FBB">
        <w:rPr>
          <w:rFonts w:ascii="StobiSerif Regular" w:eastAsiaTheme="minorHAnsi" w:hAnsi="StobiSerif Regular" w:cstheme="minorBidi"/>
          <w:sz w:val="16"/>
          <w:szCs w:val="16"/>
        </w:rPr>
        <w:lastRenderedPageBreak/>
        <w:t xml:space="preserve">Извор: </w:t>
      </w:r>
      <w:r w:rsidRPr="00234FBB">
        <w:rPr>
          <w:rFonts w:ascii="StobiSerif Regular" w:eastAsiaTheme="minorHAnsi" w:hAnsi="StobiSerif Regular" w:cs="Arial"/>
          <w:color w:val="333333"/>
          <w:sz w:val="16"/>
          <w:szCs w:val="16"/>
          <w:shd w:val="clear" w:color="auto" w:fill="FFFFFF"/>
          <w:lang w:val="mk-MK"/>
        </w:rPr>
        <w:t> </w:t>
      </w:r>
      <w:r w:rsidR="00D4078E" w:rsidRPr="00234FBB">
        <w:rPr>
          <w:rFonts w:ascii="StobiSerif Regular" w:eastAsiaTheme="minorHAnsi" w:hAnsi="StobiSerif Regular" w:cs="Arial"/>
          <w:b/>
          <w:bCs/>
          <w:color w:val="333333"/>
          <w:sz w:val="16"/>
          <w:szCs w:val="16"/>
          <w:shd w:val="clear" w:color="auto" w:fill="FFFFFF"/>
          <w:lang w:val="mk-MK"/>
        </w:rPr>
        <w:t>Државен завод за статистика</w:t>
      </w:r>
      <w:r w:rsidR="00D4078E" w:rsidRPr="00234FBB" w:rsidDel="00D4078E">
        <w:rPr>
          <w:rFonts w:ascii="StobiSerif Regular" w:eastAsiaTheme="minorHAnsi" w:hAnsi="StobiSerif Regular" w:cs="Arial"/>
          <w:b/>
          <w:bCs/>
          <w:color w:val="333333"/>
          <w:sz w:val="16"/>
          <w:szCs w:val="16"/>
          <w:shd w:val="clear" w:color="auto" w:fill="FFFFFF"/>
          <w:lang w:val="mk-MK"/>
        </w:rPr>
        <w:t xml:space="preserve"> </w:t>
      </w:r>
      <w:r w:rsidR="00D4078E" w:rsidRPr="00234FBB">
        <w:rPr>
          <w:rFonts w:ascii="StobiSerif Regular" w:eastAsiaTheme="minorHAnsi" w:hAnsi="StobiSerif Regular" w:cs="Arial"/>
          <w:b/>
          <w:bCs/>
          <w:color w:val="333333"/>
          <w:sz w:val="16"/>
          <w:szCs w:val="16"/>
          <w:shd w:val="clear" w:color="auto" w:fill="FFFFFF"/>
          <w:lang w:val="mk-MK"/>
        </w:rPr>
        <w:t>2023</w:t>
      </w:r>
      <w:r w:rsidRPr="00234FBB">
        <w:rPr>
          <w:rFonts w:ascii="StobiSerif Regular" w:eastAsiaTheme="minorHAnsi" w:hAnsi="StobiSerif Regular" w:cs="Arial"/>
          <w:b/>
          <w:bCs/>
          <w:color w:val="333333"/>
          <w:sz w:val="16"/>
          <w:szCs w:val="16"/>
          <w:shd w:val="clear" w:color="auto" w:fill="FFFFFF"/>
          <w:lang w:val="mk-MK"/>
        </w:rPr>
        <w:t>-</w:t>
      </w:r>
      <w:r w:rsidR="00D4078E" w:rsidRPr="00234FBB">
        <w:rPr>
          <w:rFonts w:ascii="StobiSerif Regular" w:eastAsiaTheme="minorHAnsi" w:hAnsi="StobiSerif Regular" w:cs="Arial"/>
          <w:b/>
          <w:bCs/>
          <w:color w:val="333333"/>
          <w:sz w:val="16"/>
          <w:szCs w:val="16"/>
          <w:shd w:val="clear" w:color="auto" w:fill="FFFFFF"/>
          <w:lang w:val="mk-MK"/>
        </w:rPr>
        <w:t xml:space="preserve">година </w:t>
      </w:r>
    </w:p>
    <w:p w14:paraId="5BDFCA18" w14:textId="47D2BA4C" w:rsidR="00776CB2" w:rsidRPr="002B4630" w:rsidRDefault="0059269F" w:rsidP="00D52BA0">
      <w:pPr>
        <w:pStyle w:val="a4"/>
        <w:rPr>
          <w:highlight w:val="yellow"/>
        </w:rPr>
      </w:pPr>
      <w:bookmarkStart w:id="85" w:name="_Toc149135550"/>
      <w:r>
        <w:t>7.1.2.</w:t>
      </w:r>
      <w:r w:rsidR="00776CB2" w:rsidRPr="002B4630">
        <w:t>Индустриски култури</w:t>
      </w:r>
      <w:bookmarkEnd w:id="85"/>
    </w:p>
    <w:p w14:paraId="03FC46F7" w14:textId="77777777" w:rsidR="00746B38" w:rsidRDefault="00746B38" w:rsidP="00234FBB">
      <w:pPr>
        <w:spacing w:line="259" w:lineRule="auto"/>
        <w:ind w:firstLine="720"/>
        <w:jc w:val="both"/>
        <w:rPr>
          <w:rFonts w:ascii="StobiSerif Regular" w:eastAsiaTheme="minorHAnsi" w:hAnsi="StobiSerif Regular" w:cstheme="minorBidi"/>
          <w:sz w:val="22"/>
          <w:szCs w:val="22"/>
          <w:lang w:val="mk-MK"/>
        </w:rPr>
      </w:pPr>
    </w:p>
    <w:p w14:paraId="3358F18F" w14:textId="7E9DBA2D" w:rsidR="00776CB2" w:rsidRPr="002B4630" w:rsidRDefault="00807A52" w:rsidP="00234FBB">
      <w:pPr>
        <w:spacing w:line="259" w:lineRule="auto"/>
        <w:ind w:firstLine="720"/>
        <w:jc w:val="both"/>
        <w:rPr>
          <w:rFonts w:ascii="StobiSerif Regular" w:eastAsiaTheme="minorHAnsi" w:hAnsi="StobiSerif Regular" w:cstheme="minorBidi"/>
          <w:sz w:val="22"/>
          <w:szCs w:val="22"/>
        </w:rPr>
      </w:pPr>
      <w:r w:rsidRPr="00A52C9C">
        <w:rPr>
          <w:rFonts w:ascii="StobiSerif Regular" w:eastAsiaTheme="minorHAnsi" w:hAnsi="StobiSerif Regular" w:cstheme="minorBidi"/>
          <w:sz w:val="22"/>
          <w:szCs w:val="22"/>
          <w:lang w:val="mk-MK"/>
        </w:rPr>
        <w:t>Соглсно податоците од Државен завод за статистика в</w:t>
      </w:r>
      <w:r w:rsidR="00696096" w:rsidRPr="00A52C9C">
        <w:rPr>
          <w:rFonts w:ascii="StobiSerif Regular" w:eastAsiaTheme="minorHAnsi" w:hAnsi="StobiSerif Regular" w:cstheme="minorBidi"/>
          <w:sz w:val="22"/>
          <w:szCs w:val="22"/>
          <w:lang w:val="mk-MK"/>
        </w:rPr>
        <w:t>о 2022 година и</w:t>
      </w:r>
      <w:r w:rsidR="00776CB2" w:rsidRPr="00A52C9C">
        <w:rPr>
          <w:rFonts w:ascii="StobiSerif Regular" w:eastAsiaTheme="minorHAnsi" w:hAnsi="StobiSerif Regular" w:cstheme="minorBidi"/>
          <w:sz w:val="22"/>
          <w:szCs w:val="22"/>
        </w:rPr>
        <w:t>ндустриските култури</w:t>
      </w:r>
      <w:r w:rsidR="00776CB2" w:rsidRPr="00A52C9C">
        <w:rPr>
          <w:rFonts w:ascii="StobiSerif Regular" w:eastAsiaTheme="minorHAnsi" w:hAnsi="StobiSerif Regular" w:cstheme="minorBidi"/>
          <w:sz w:val="22"/>
          <w:szCs w:val="22"/>
          <w:lang w:val="mk-MK"/>
        </w:rPr>
        <w:t xml:space="preserve"> </w:t>
      </w:r>
      <w:r w:rsidR="00776CB2" w:rsidRPr="00A52C9C">
        <w:rPr>
          <w:rFonts w:ascii="StobiSerif Regular" w:eastAsiaTheme="minorHAnsi" w:hAnsi="StobiSerif Regular" w:cstheme="minorBidi"/>
          <w:sz w:val="22"/>
          <w:szCs w:val="22"/>
        </w:rPr>
        <w:t>се за</w:t>
      </w:r>
      <w:r w:rsidR="00776CB2" w:rsidRPr="00A52C9C">
        <w:rPr>
          <w:rFonts w:ascii="StobiSerif Regular" w:eastAsiaTheme="minorHAnsi" w:hAnsi="StobiSerif Regular" w:cstheme="minorBidi"/>
          <w:sz w:val="22"/>
          <w:szCs w:val="22"/>
          <w:lang w:val="mk-MK"/>
        </w:rPr>
        <w:t>сеани</w:t>
      </w:r>
      <w:r w:rsidR="00776CB2" w:rsidRPr="00A52C9C">
        <w:rPr>
          <w:rFonts w:ascii="StobiSerif Regular" w:eastAsiaTheme="minorHAnsi" w:hAnsi="StobiSerif Regular" w:cstheme="minorBidi"/>
          <w:sz w:val="22"/>
          <w:szCs w:val="22"/>
        </w:rPr>
        <w:t xml:space="preserve"> на </w:t>
      </w:r>
      <w:r w:rsidR="00696096" w:rsidRPr="00A52C9C">
        <w:rPr>
          <w:rFonts w:ascii="StobiSerif Regular" w:eastAsiaTheme="minorHAnsi" w:hAnsi="StobiSerif Regular" w:cstheme="minorBidi"/>
          <w:sz w:val="22"/>
          <w:szCs w:val="22"/>
          <w:lang w:val="mk-MK"/>
        </w:rPr>
        <w:t>22 294</w:t>
      </w:r>
      <w:r w:rsidR="00776CB2" w:rsidRPr="00A52C9C">
        <w:rPr>
          <w:rFonts w:ascii="StobiSerif Regular" w:eastAsiaTheme="minorHAnsi" w:hAnsi="StobiSerif Regular" w:cstheme="minorBidi"/>
          <w:sz w:val="22"/>
          <w:szCs w:val="22"/>
        </w:rPr>
        <w:t xml:space="preserve"> ха, што претставува </w:t>
      </w:r>
      <w:r w:rsidR="00696096" w:rsidRPr="00A52C9C">
        <w:rPr>
          <w:rFonts w:ascii="StobiSerif Regular" w:eastAsiaTheme="minorHAnsi" w:hAnsi="StobiSerif Regular" w:cstheme="minorBidi"/>
          <w:sz w:val="22"/>
          <w:szCs w:val="22"/>
          <w:lang w:val="mk-MK"/>
        </w:rPr>
        <w:t>зголемување</w:t>
      </w:r>
      <w:r w:rsidR="00696096" w:rsidRPr="00A52C9C">
        <w:rPr>
          <w:rFonts w:ascii="StobiSerif Regular" w:eastAsiaTheme="minorHAnsi" w:hAnsi="StobiSerif Regular" w:cstheme="minorBidi"/>
          <w:sz w:val="22"/>
          <w:szCs w:val="22"/>
        </w:rPr>
        <w:t xml:space="preserve"> </w:t>
      </w:r>
      <w:r w:rsidR="00776CB2" w:rsidRPr="00A52C9C">
        <w:rPr>
          <w:rFonts w:ascii="StobiSerif Regular" w:eastAsiaTheme="minorHAnsi" w:hAnsi="StobiSerif Regular" w:cstheme="minorBidi"/>
          <w:sz w:val="22"/>
          <w:szCs w:val="22"/>
        </w:rPr>
        <w:t xml:space="preserve">за </w:t>
      </w:r>
      <w:r w:rsidR="00696096" w:rsidRPr="00A52C9C">
        <w:rPr>
          <w:rFonts w:ascii="StobiSerif Regular" w:eastAsiaTheme="minorHAnsi" w:hAnsi="StobiSerif Regular" w:cstheme="minorBidi"/>
          <w:sz w:val="22"/>
          <w:szCs w:val="22"/>
          <w:lang w:val="mk-MK"/>
        </w:rPr>
        <w:t>747</w:t>
      </w:r>
      <w:r w:rsidR="00696096" w:rsidRPr="00A52C9C">
        <w:rPr>
          <w:rFonts w:ascii="StobiSerif Regular" w:eastAsiaTheme="minorHAnsi" w:hAnsi="StobiSerif Regular" w:cstheme="minorBidi"/>
          <w:sz w:val="22"/>
          <w:szCs w:val="22"/>
        </w:rPr>
        <w:t xml:space="preserve"> </w:t>
      </w:r>
      <w:r w:rsidR="00776CB2" w:rsidRPr="00A52C9C">
        <w:rPr>
          <w:rFonts w:ascii="StobiSerif Regular" w:eastAsiaTheme="minorHAnsi" w:hAnsi="StobiSerif Regular" w:cstheme="minorBidi"/>
          <w:sz w:val="22"/>
          <w:szCs w:val="22"/>
        </w:rPr>
        <w:t xml:space="preserve">ха </w:t>
      </w:r>
      <w:r w:rsidR="00776CB2" w:rsidRPr="00A52C9C">
        <w:rPr>
          <w:rFonts w:ascii="StobiSerif Regular" w:eastAsiaTheme="minorHAnsi" w:hAnsi="StobiSerif Regular" w:cstheme="minorBidi"/>
          <w:sz w:val="22"/>
          <w:szCs w:val="22"/>
          <w:lang w:val="mk-MK"/>
        </w:rPr>
        <w:t xml:space="preserve">или за </w:t>
      </w:r>
      <w:r w:rsidR="00696096" w:rsidRPr="00A52C9C">
        <w:rPr>
          <w:rFonts w:ascii="StobiSerif Regular" w:eastAsiaTheme="minorHAnsi" w:hAnsi="StobiSerif Regular" w:cstheme="minorBidi"/>
          <w:sz w:val="22"/>
          <w:szCs w:val="22"/>
          <w:lang w:val="mk-MK"/>
        </w:rPr>
        <w:t>3,5</w:t>
      </w:r>
      <w:r w:rsidR="00776CB2" w:rsidRPr="00A52C9C">
        <w:rPr>
          <w:rFonts w:ascii="StobiSerif Regular" w:eastAsiaTheme="minorHAnsi" w:hAnsi="StobiSerif Regular" w:cstheme="minorBidi"/>
          <w:sz w:val="22"/>
          <w:szCs w:val="22"/>
          <w:lang w:val="mk-MK"/>
        </w:rPr>
        <w:t xml:space="preserve">% </w:t>
      </w:r>
      <w:r w:rsidR="00776CB2" w:rsidRPr="00A52C9C">
        <w:rPr>
          <w:rFonts w:ascii="StobiSerif Regular" w:eastAsiaTheme="minorHAnsi" w:hAnsi="StobiSerif Regular" w:cstheme="minorBidi"/>
          <w:sz w:val="22"/>
          <w:szCs w:val="22"/>
        </w:rPr>
        <w:t>во споредба со</w:t>
      </w:r>
      <w:r w:rsidR="008B5C21" w:rsidRPr="00A52C9C">
        <w:rPr>
          <w:rFonts w:ascii="StobiSerif Regular" w:eastAsiaTheme="minorHAnsi" w:hAnsi="StobiSerif Regular" w:cstheme="minorBidi"/>
          <w:sz w:val="22"/>
          <w:szCs w:val="22"/>
          <w:lang w:val="mk-MK"/>
        </w:rPr>
        <w:t xml:space="preserve"> засеаните површини во </w:t>
      </w:r>
      <w:r w:rsidR="00776CB2" w:rsidRPr="00A52C9C">
        <w:rPr>
          <w:rFonts w:ascii="StobiSerif Regular" w:eastAsiaTheme="minorHAnsi" w:hAnsi="StobiSerif Regular" w:cstheme="minorBidi"/>
          <w:sz w:val="22"/>
          <w:szCs w:val="22"/>
        </w:rPr>
        <w:t xml:space="preserve"> </w:t>
      </w:r>
      <w:r w:rsidR="00696096" w:rsidRPr="00A52C9C">
        <w:rPr>
          <w:rFonts w:ascii="StobiSerif Regular" w:eastAsiaTheme="minorHAnsi" w:hAnsi="StobiSerif Regular" w:cstheme="minorBidi"/>
          <w:sz w:val="22"/>
          <w:szCs w:val="22"/>
        </w:rPr>
        <w:t>20</w:t>
      </w:r>
      <w:r w:rsidR="00696096" w:rsidRPr="00A52C9C">
        <w:rPr>
          <w:rFonts w:ascii="StobiSerif Regular" w:eastAsiaTheme="minorHAnsi" w:hAnsi="StobiSerif Regular" w:cstheme="minorBidi"/>
          <w:sz w:val="22"/>
          <w:szCs w:val="22"/>
          <w:lang w:val="mk-MK"/>
        </w:rPr>
        <w:t>21</w:t>
      </w:r>
      <w:r w:rsidR="00696096" w:rsidRPr="00A52C9C">
        <w:rPr>
          <w:rFonts w:ascii="StobiSerif Regular" w:eastAsiaTheme="minorHAnsi" w:hAnsi="StobiSerif Regular" w:cstheme="minorBidi"/>
          <w:sz w:val="22"/>
          <w:szCs w:val="22"/>
        </w:rPr>
        <w:t xml:space="preserve"> </w:t>
      </w:r>
      <w:r w:rsidR="00776CB2" w:rsidRPr="00A52C9C">
        <w:rPr>
          <w:rFonts w:ascii="StobiSerif Regular" w:eastAsiaTheme="minorHAnsi" w:hAnsi="StobiSerif Regular" w:cstheme="minorBidi"/>
          <w:sz w:val="22"/>
          <w:szCs w:val="22"/>
        </w:rPr>
        <w:t>година.</w:t>
      </w:r>
    </w:p>
    <w:p w14:paraId="691171BA" w14:textId="2C1054A0" w:rsidR="001A136D" w:rsidRPr="002B4630" w:rsidRDefault="001A136D" w:rsidP="00234FBB">
      <w:pPr>
        <w:spacing w:line="259" w:lineRule="auto"/>
        <w:ind w:firstLine="720"/>
        <w:jc w:val="both"/>
        <w:rPr>
          <w:rFonts w:ascii="StobiSerif Regular" w:eastAsiaTheme="minorHAnsi" w:hAnsi="StobiSerif Regular" w:cstheme="minorBidi"/>
          <w:sz w:val="22"/>
          <w:szCs w:val="22"/>
        </w:rPr>
      </w:pPr>
      <w:r w:rsidRPr="002B4630">
        <w:rPr>
          <w:rFonts w:ascii="StobiSerif Regular" w:eastAsiaTheme="minorHAnsi" w:hAnsi="StobiSerif Regular" w:cstheme="minorBidi"/>
          <w:sz w:val="22"/>
          <w:szCs w:val="22"/>
        </w:rPr>
        <w:t xml:space="preserve">Производството на ориенталските ситнолисни ароматични </w:t>
      </w:r>
      <w:r w:rsidRPr="00A52C9C">
        <w:rPr>
          <w:rFonts w:ascii="StobiSerif Regular" w:eastAsiaTheme="minorHAnsi" w:hAnsi="StobiSerif Regular" w:cstheme="minorBidi"/>
          <w:b/>
          <w:sz w:val="22"/>
          <w:szCs w:val="22"/>
        </w:rPr>
        <w:t>тутун</w:t>
      </w:r>
      <w:r w:rsidRPr="002B4630">
        <w:rPr>
          <w:rFonts w:ascii="StobiSerif Regular" w:eastAsiaTheme="minorHAnsi" w:hAnsi="StobiSerif Regular" w:cstheme="minorBidi"/>
          <w:sz w:val="22"/>
          <w:szCs w:val="22"/>
        </w:rPr>
        <w:t xml:space="preserve"> има големо економско и социјално значење. </w:t>
      </w:r>
    </w:p>
    <w:p w14:paraId="5D44E5E1" w14:textId="66947082" w:rsidR="001A136D" w:rsidRPr="002B4630" w:rsidRDefault="001A136D" w:rsidP="00234FBB">
      <w:pPr>
        <w:spacing w:line="259" w:lineRule="auto"/>
        <w:ind w:firstLine="720"/>
        <w:jc w:val="both"/>
        <w:rPr>
          <w:rFonts w:ascii="StobiSerif Regular" w:eastAsiaTheme="minorHAnsi" w:hAnsi="StobiSerif Regular" w:cstheme="minorBidi"/>
          <w:sz w:val="22"/>
          <w:szCs w:val="22"/>
        </w:rPr>
      </w:pPr>
      <w:r w:rsidRPr="002B4630">
        <w:rPr>
          <w:rFonts w:ascii="StobiSerif Regular" w:eastAsiaTheme="minorHAnsi" w:hAnsi="StobiSerif Regular" w:cstheme="minorBidi"/>
          <w:sz w:val="22"/>
          <w:szCs w:val="22"/>
        </w:rPr>
        <w:t>Производството и трговијата на тутун и тутунски производи учествуваат со 3,</w:t>
      </w:r>
      <w:r w:rsidR="0009119A" w:rsidRPr="002B4630">
        <w:rPr>
          <w:rFonts w:ascii="StobiSerif Regular" w:eastAsiaTheme="minorHAnsi" w:hAnsi="StobiSerif Regular" w:cstheme="minorBidi"/>
          <w:sz w:val="22"/>
          <w:szCs w:val="22"/>
        </w:rPr>
        <w:t xml:space="preserve">8% во бруто домашниот </w:t>
      </w:r>
      <w:r w:rsidR="00D4078E" w:rsidRPr="002B4630">
        <w:rPr>
          <w:rFonts w:ascii="StobiSerif Regular" w:eastAsiaTheme="minorHAnsi" w:hAnsi="StobiSerif Regular" w:cstheme="minorBidi"/>
          <w:sz w:val="22"/>
          <w:szCs w:val="22"/>
        </w:rPr>
        <w:t>производ.</w:t>
      </w:r>
      <w:r w:rsidR="0009119A" w:rsidRPr="002B4630">
        <w:rPr>
          <w:rFonts w:ascii="StobiSerif Regular" w:eastAsiaTheme="minorHAnsi" w:hAnsi="StobiSerif Regular" w:cstheme="minorBidi"/>
          <w:sz w:val="22"/>
          <w:szCs w:val="22"/>
          <w:lang w:val="mk-MK"/>
        </w:rPr>
        <w:t xml:space="preserve"> </w:t>
      </w:r>
      <w:r w:rsidRPr="002B4630">
        <w:rPr>
          <w:rFonts w:ascii="StobiSerif Regular" w:eastAsiaTheme="minorHAnsi" w:hAnsi="StobiSerif Regular" w:cstheme="minorBidi"/>
          <w:sz w:val="22"/>
          <w:szCs w:val="22"/>
        </w:rPr>
        <w:t>Тутунската индустрија учествува со околу 4,0% во вкупното индустриско производство и со 4,1% вработувања во вкупната индустрија.</w:t>
      </w:r>
    </w:p>
    <w:p w14:paraId="3733C580" w14:textId="1FA35925" w:rsidR="001A136D" w:rsidRPr="002B4630" w:rsidRDefault="001A136D" w:rsidP="00234FBB">
      <w:pPr>
        <w:spacing w:line="259" w:lineRule="auto"/>
        <w:ind w:firstLine="720"/>
        <w:jc w:val="both"/>
        <w:rPr>
          <w:rFonts w:ascii="StobiSerif Regular" w:eastAsiaTheme="minorHAnsi" w:hAnsi="StobiSerif Regular" w:cstheme="minorBidi"/>
          <w:sz w:val="22"/>
          <w:szCs w:val="22"/>
        </w:rPr>
      </w:pPr>
      <w:r w:rsidRPr="002B4630">
        <w:rPr>
          <w:rFonts w:ascii="StobiSerif Regular" w:eastAsiaTheme="minorHAnsi" w:hAnsi="StobiSerif Regular" w:cstheme="minorBidi"/>
          <w:sz w:val="22"/>
          <w:szCs w:val="22"/>
        </w:rPr>
        <w:t>Тутунот во вкупната површината под индустриски култури зафаќа удел од околу 80%. Во најзначајните извезувани земјоделски производи од Р</w:t>
      </w:r>
      <w:r w:rsidR="008B5C21">
        <w:rPr>
          <w:rFonts w:ascii="StobiSerif Regular" w:eastAsiaTheme="minorHAnsi" w:hAnsi="StobiSerif Regular" w:cstheme="minorBidi"/>
          <w:sz w:val="22"/>
          <w:szCs w:val="22"/>
          <w:lang w:val="mk-MK"/>
        </w:rPr>
        <w:t xml:space="preserve">епублика </w:t>
      </w:r>
      <w:r w:rsidRPr="002B4630">
        <w:rPr>
          <w:rFonts w:ascii="StobiSerif Regular" w:eastAsiaTheme="minorHAnsi" w:hAnsi="StobiSerif Regular" w:cstheme="minorBidi"/>
          <w:sz w:val="22"/>
          <w:szCs w:val="22"/>
        </w:rPr>
        <w:t>С</w:t>
      </w:r>
      <w:r w:rsidR="008B5C21">
        <w:rPr>
          <w:rFonts w:ascii="StobiSerif Regular" w:eastAsiaTheme="minorHAnsi" w:hAnsi="StobiSerif Regular" w:cstheme="minorBidi"/>
          <w:sz w:val="22"/>
          <w:szCs w:val="22"/>
          <w:lang w:val="mk-MK"/>
        </w:rPr>
        <w:t xml:space="preserve">еверна </w:t>
      </w:r>
      <w:r w:rsidRPr="002B4630">
        <w:rPr>
          <w:rFonts w:ascii="StobiSerif Regular" w:eastAsiaTheme="minorHAnsi" w:hAnsi="StobiSerif Regular" w:cstheme="minorBidi"/>
          <w:sz w:val="22"/>
          <w:szCs w:val="22"/>
        </w:rPr>
        <w:t>Македонија, учествува со околу 18%, а во ЕУ-27 со 28,7% од вкупниот извоз.</w:t>
      </w:r>
    </w:p>
    <w:p w14:paraId="582C9465" w14:textId="77777777" w:rsidR="001A136D" w:rsidRPr="002B4630" w:rsidRDefault="001A136D" w:rsidP="00234FBB">
      <w:pPr>
        <w:spacing w:line="259" w:lineRule="auto"/>
        <w:ind w:firstLine="720"/>
        <w:jc w:val="both"/>
        <w:rPr>
          <w:rFonts w:ascii="StobiSerif Regular" w:eastAsiaTheme="minorHAnsi" w:hAnsi="StobiSerif Regular" w:cstheme="minorBidi"/>
          <w:sz w:val="22"/>
          <w:szCs w:val="22"/>
        </w:rPr>
      </w:pPr>
      <w:r w:rsidRPr="002B4630">
        <w:rPr>
          <w:rFonts w:ascii="StobiSerif Regular" w:eastAsiaTheme="minorHAnsi" w:hAnsi="StobiSerif Regular" w:cstheme="minorBidi"/>
          <w:sz w:val="22"/>
          <w:szCs w:val="22"/>
        </w:rPr>
        <w:t>Во производната 2022 година тутунот беше засаден на површина од 13.237 ха, склучени беа 29.429 договори за производство и откуп на тутун од вкупно 17.924 земјоделски стопанства, за договорено производство од околу 24.098 тони.</w:t>
      </w:r>
    </w:p>
    <w:p w14:paraId="4145B8D0" w14:textId="77777777" w:rsidR="001A136D" w:rsidRPr="002B4630" w:rsidRDefault="001A136D" w:rsidP="00234FBB">
      <w:pPr>
        <w:spacing w:line="259" w:lineRule="auto"/>
        <w:ind w:firstLine="720"/>
        <w:jc w:val="both"/>
        <w:rPr>
          <w:rFonts w:ascii="StobiSerif Regular" w:eastAsiaTheme="minorHAnsi" w:hAnsi="StobiSerif Regular" w:cstheme="minorBidi"/>
          <w:sz w:val="22"/>
          <w:szCs w:val="22"/>
        </w:rPr>
      </w:pPr>
      <w:r w:rsidRPr="002B4630">
        <w:rPr>
          <w:rFonts w:ascii="StobiSerif Regular" w:eastAsiaTheme="minorHAnsi" w:hAnsi="StobiSerif Regular" w:cstheme="minorBidi"/>
          <w:sz w:val="22"/>
          <w:szCs w:val="22"/>
        </w:rPr>
        <w:t>Во последните пет години во период од 2018-2022 година тутунот е застапен на просечна површина од околу 12.996 ха.</w:t>
      </w:r>
    </w:p>
    <w:p w14:paraId="2ACFE066" w14:textId="2C054F6F" w:rsidR="001A136D" w:rsidRPr="002B4630" w:rsidRDefault="001A136D" w:rsidP="00234FBB">
      <w:pPr>
        <w:spacing w:line="259" w:lineRule="auto"/>
        <w:ind w:firstLine="720"/>
        <w:jc w:val="both"/>
        <w:rPr>
          <w:rFonts w:ascii="StobiSerif Regular" w:eastAsiaTheme="minorHAnsi" w:hAnsi="StobiSerif Regular" w:cstheme="minorBidi"/>
          <w:sz w:val="22"/>
          <w:szCs w:val="22"/>
        </w:rPr>
      </w:pPr>
      <w:r w:rsidRPr="002B4630">
        <w:rPr>
          <w:rFonts w:ascii="StobiSerif Regular" w:eastAsiaTheme="minorHAnsi" w:hAnsi="StobiSerif Regular" w:cstheme="minorBidi"/>
          <w:sz w:val="22"/>
          <w:szCs w:val="22"/>
        </w:rPr>
        <w:t xml:space="preserve">Договореното производство на тутун во 2022 година е зголемено за околу 8% во споредба со реколта </w:t>
      </w:r>
      <w:r w:rsidR="008B5C21">
        <w:rPr>
          <w:rFonts w:ascii="StobiSerif Regular" w:eastAsiaTheme="minorHAnsi" w:hAnsi="StobiSerif Regular" w:cstheme="minorBidi"/>
          <w:sz w:val="22"/>
          <w:szCs w:val="22"/>
          <w:lang w:val="mk-MK"/>
        </w:rPr>
        <w:t xml:space="preserve">од </w:t>
      </w:r>
      <w:r w:rsidRPr="002B4630">
        <w:rPr>
          <w:rFonts w:ascii="StobiSerif Regular" w:eastAsiaTheme="minorHAnsi" w:hAnsi="StobiSerif Regular" w:cstheme="minorBidi"/>
          <w:sz w:val="22"/>
          <w:szCs w:val="22"/>
        </w:rPr>
        <w:t>2021 година, поради зголемување на површините за околу 11% и зголемување на бројот на склучени договори за околу 6%.</w:t>
      </w:r>
    </w:p>
    <w:p w14:paraId="03E084EC" w14:textId="62FABB21" w:rsidR="001A136D" w:rsidRPr="002B4630" w:rsidRDefault="001A136D" w:rsidP="00234FBB">
      <w:pPr>
        <w:spacing w:line="259" w:lineRule="auto"/>
        <w:ind w:firstLine="720"/>
        <w:jc w:val="both"/>
        <w:rPr>
          <w:rFonts w:ascii="StobiSerif Regular" w:eastAsiaTheme="minorHAnsi" w:hAnsi="StobiSerif Regular" w:cstheme="minorBidi"/>
          <w:sz w:val="22"/>
          <w:szCs w:val="22"/>
        </w:rPr>
      </w:pPr>
      <w:r w:rsidRPr="002B4630">
        <w:rPr>
          <w:rFonts w:ascii="StobiSerif Regular" w:eastAsiaTheme="minorHAnsi" w:hAnsi="StobiSerif Regular" w:cstheme="minorBidi"/>
          <w:sz w:val="22"/>
          <w:szCs w:val="22"/>
        </w:rPr>
        <w:t>Откупот на тутун од реколта 2022 година започна на 15 ноември од страна на 10-те откупни претпријатија и во рок од еден месец беше откупено околу 90% од вкупно договорената количина тутун, што укажува дека оваа реколта има добар квалитет на тутунот.</w:t>
      </w:r>
    </w:p>
    <w:p w14:paraId="5757F95F" w14:textId="77777777" w:rsidR="001A136D" w:rsidRPr="002B4630" w:rsidRDefault="001A136D" w:rsidP="00234FBB">
      <w:pPr>
        <w:spacing w:line="259" w:lineRule="auto"/>
        <w:ind w:firstLine="720"/>
        <w:jc w:val="both"/>
        <w:rPr>
          <w:rFonts w:ascii="StobiSerif Regular" w:eastAsiaTheme="minorHAnsi" w:hAnsi="StobiSerif Regular" w:cstheme="minorBidi"/>
          <w:sz w:val="22"/>
          <w:szCs w:val="22"/>
        </w:rPr>
      </w:pPr>
      <w:r w:rsidRPr="002B4630">
        <w:rPr>
          <w:rFonts w:ascii="StobiSerif Regular" w:eastAsiaTheme="minorHAnsi" w:hAnsi="StobiSerif Regular" w:cstheme="minorBidi"/>
          <w:sz w:val="22"/>
          <w:szCs w:val="22"/>
        </w:rPr>
        <w:t xml:space="preserve">Според податоците внесени во електронскиот систем за евиденција на тутунот ИСЕТ од страна на откупните претпријатија од реколта 2022 година откупени се вкупно 20.880 тони суров тутун во лист со просечна откупна цена од 288,10 ден/кгр. </w:t>
      </w:r>
    </w:p>
    <w:p w14:paraId="65068EB8" w14:textId="77777777" w:rsidR="001A136D" w:rsidRPr="002B4630" w:rsidRDefault="001A136D" w:rsidP="00234FBB">
      <w:pPr>
        <w:spacing w:line="259" w:lineRule="auto"/>
        <w:ind w:firstLine="720"/>
        <w:jc w:val="both"/>
        <w:rPr>
          <w:rFonts w:ascii="StobiSerif Regular" w:eastAsiaTheme="minorHAnsi" w:hAnsi="StobiSerif Regular" w:cstheme="minorBidi"/>
          <w:sz w:val="22"/>
          <w:szCs w:val="22"/>
        </w:rPr>
      </w:pPr>
      <w:r w:rsidRPr="002B4630">
        <w:rPr>
          <w:rFonts w:ascii="StobiSerif Regular" w:eastAsiaTheme="minorHAnsi" w:hAnsi="StobiSerif Regular" w:cstheme="minorBidi"/>
          <w:sz w:val="22"/>
          <w:szCs w:val="22"/>
        </w:rPr>
        <w:t>Од типот ЈАКА се откупени околу 248 тони суров тутун во лист со просечна откупна цена од 299,40 ден/кгр, а од типот ПРИЛЕП се откупени околу 20.632 тони суров тутун во лист со просечна откупна цена од 288,00 ден/кгр.</w:t>
      </w:r>
    </w:p>
    <w:p w14:paraId="479E278C" w14:textId="241FD26A" w:rsidR="001A136D" w:rsidRPr="002B4630" w:rsidRDefault="001A136D" w:rsidP="00234FBB">
      <w:pPr>
        <w:spacing w:line="259" w:lineRule="auto"/>
        <w:ind w:firstLine="720"/>
        <w:jc w:val="both"/>
        <w:rPr>
          <w:rFonts w:ascii="StobiSerif Regular" w:eastAsiaTheme="minorHAnsi" w:hAnsi="StobiSerif Regular" w:cstheme="minorBidi"/>
          <w:sz w:val="22"/>
          <w:szCs w:val="22"/>
        </w:rPr>
      </w:pPr>
      <w:r w:rsidRPr="002B4630">
        <w:rPr>
          <w:rFonts w:ascii="StobiSerif Regular" w:eastAsiaTheme="minorHAnsi" w:hAnsi="StobiSerif Regular" w:cstheme="minorBidi"/>
          <w:sz w:val="22"/>
          <w:szCs w:val="22"/>
        </w:rPr>
        <w:t>Просечната откупна цена за реколта 2022 година изнесува</w:t>
      </w:r>
      <w:r w:rsidR="0009119A" w:rsidRPr="002B4630">
        <w:rPr>
          <w:rFonts w:ascii="StobiSerif Regular" w:eastAsiaTheme="minorHAnsi" w:hAnsi="StobiSerif Regular" w:cstheme="minorBidi"/>
          <w:sz w:val="22"/>
          <w:szCs w:val="22"/>
          <w:lang w:val="mk-MK"/>
        </w:rPr>
        <w:t>ше</w:t>
      </w:r>
      <w:r w:rsidRPr="002B4630">
        <w:rPr>
          <w:rFonts w:ascii="StobiSerif Regular" w:eastAsiaTheme="minorHAnsi" w:hAnsi="StobiSerif Regular" w:cstheme="minorBidi"/>
          <w:sz w:val="22"/>
          <w:szCs w:val="22"/>
        </w:rPr>
        <w:t xml:space="preserve"> 288,10 ден./кгр. што претставува зголемување за 87,66 ден/кгр. (за +45%) во однос на реколта 2021 година. (200,44 ден/кгр)</w:t>
      </w:r>
    </w:p>
    <w:p w14:paraId="2E009494" w14:textId="77777777" w:rsidR="001A136D" w:rsidRPr="002B4630" w:rsidRDefault="001A136D">
      <w:pPr>
        <w:spacing w:line="259" w:lineRule="auto"/>
        <w:jc w:val="both"/>
        <w:rPr>
          <w:rFonts w:ascii="StobiSerif Regular" w:eastAsiaTheme="minorHAnsi" w:hAnsi="StobiSerif Regular" w:cstheme="minorBidi"/>
          <w:sz w:val="22"/>
          <w:szCs w:val="22"/>
        </w:rPr>
      </w:pPr>
    </w:p>
    <w:p w14:paraId="559A92DD" w14:textId="262EDD06" w:rsidR="00C46159" w:rsidRPr="002B4630" w:rsidRDefault="008E13B8" w:rsidP="008E13B8">
      <w:pPr>
        <w:ind w:firstLine="720"/>
        <w:jc w:val="both"/>
        <w:rPr>
          <w:rFonts w:ascii="StobiSerif Regular" w:hAnsi="StobiSerif Regular"/>
          <w:sz w:val="22"/>
          <w:szCs w:val="22"/>
          <w:lang w:val="mk-MK"/>
        </w:rPr>
      </w:pPr>
      <w:r w:rsidRPr="002B4630">
        <w:rPr>
          <w:rFonts w:ascii="StobiSerif Regular" w:hAnsi="StobiSerif Regular"/>
          <w:sz w:val="22"/>
          <w:szCs w:val="22"/>
          <w:lang w:val="mk-MK"/>
        </w:rPr>
        <w:t xml:space="preserve">Во 2022 година </w:t>
      </w:r>
      <w:r w:rsidRPr="00C46159">
        <w:rPr>
          <w:rFonts w:ascii="StobiSerif Regular" w:hAnsi="StobiSerif Regular"/>
          <w:b/>
          <w:sz w:val="22"/>
          <w:szCs w:val="22"/>
          <w:lang w:val="mk-MK"/>
        </w:rPr>
        <w:t xml:space="preserve">сончогледот </w:t>
      </w:r>
      <w:r w:rsidRPr="002B4630">
        <w:rPr>
          <w:rFonts w:ascii="StobiSerif Regular" w:hAnsi="StobiSerif Regular"/>
          <w:sz w:val="22"/>
          <w:szCs w:val="22"/>
          <w:lang w:val="mk-MK"/>
        </w:rPr>
        <w:t>е ожнеан на површина од 9</w:t>
      </w:r>
      <w:r>
        <w:rPr>
          <w:rFonts w:ascii="StobiSerif Regular" w:hAnsi="StobiSerif Regular"/>
          <w:sz w:val="22"/>
          <w:szCs w:val="22"/>
          <w:lang w:val="mk-MK"/>
        </w:rPr>
        <w:t xml:space="preserve"> </w:t>
      </w:r>
      <w:r w:rsidRPr="002B4630">
        <w:rPr>
          <w:rFonts w:ascii="StobiSerif Regular" w:hAnsi="StobiSerif Regular"/>
          <w:sz w:val="22"/>
          <w:szCs w:val="22"/>
          <w:lang w:val="mk-MK"/>
        </w:rPr>
        <w:t xml:space="preserve">194 хектари што претставува зголемување за 65 хектари во однос на 2021 година, меѓутоа поради пониските просечни приноси </w:t>
      </w:r>
      <w:r w:rsidRPr="002B4630">
        <w:rPr>
          <w:rFonts w:ascii="StobiSerif Regular" w:hAnsi="StobiSerif Regular"/>
          <w:sz w:val="22"/>
          <w:szCs w:val="22"/>
          <w:lang w:val="mk-MK"/>
        </w:rPr>
        <w:lastRenderedPageBreak/>
        <w:t>на хектар за околу 8,7%, вкупното производство  на сончоглед во 2022 година е намалено за околу 8% во однос на вкупно оствареното производство во 2021 година.</w:t>
      </w:r>
    </w:p>
    <w:p w14:paraId="641D4B1D" w14:textId="77777777" w:rsidR="008E13B8" w:rsidRPr="002B4630" w:rsidRDefault="008E13B8" w:rsidP="00C46159">
      <w:pPr>
        <w:ind w:firstLine="720"/>
        <w:jc w:val="both"/>
        <w:rPr>
          <w:rFonts w:ascii="StobiSerif Regular" w:eastAsiaTheme="minorHAnsi" w:hAnsi="StobiSerif Regular" w:cstheme="minorBidi"/>
          <w:sz w:val="22"/>
          <w:szCs w:val="22"/>
        </w:rPr>
      </w:pPr>
    </w:p>
    <w:p w14:paraId="1B18AF32" w14:textId="425A0F41" w:rsidR="00ED5243" w:rsidRDefault="00776CB2" w:rsidP="00E321CB">
      <w:pPr>
        <w:jc w:val="both"/>
        <w:rPr>
          <w:rFonts w:ascii="StobiSerif Regular" w:hAnsi="StobiSerif Regular"/>
          <w:sz w:val="22"/>
          <w:szCs w:val="22"/>
          <w:lang w:val="mk-MK"/>
        </w:rPr>
      </w:pPr>
      <w:r w:rsidRPr="002B4630">
        <w:rPr>
          <w:rFonts w:ascii="StobiSerif Regular" w:eastAsiaTheme="minorHAnsi" w:hAnsi="StobiSerif Regular" w:cstheme="minorBidi"/>
          <w:sz w:val="22"/>
          <w:szCs w:val="22"/>
        </w:rPr>
        <w:t xml:space="preserve">Табела </w:t>
      </w:r>
      <w:r w:rsidRPr="002B4630">
        <w:rPr>
          <w:rFonts w:ascii="StobiSerif Regular" w:eastAsiaTheme="minorHAnsi" w:hAnsi="StobiSerif Regular" w:cstheme="minorBidi"/>
          <w:sz w:val="22"/>
          <w:szCs w:val="22"/>
          <w:lang w:val="mk-MK"/>
        </w:rPr>
        <w:t>1</w:t>
      </w:r>
      <w:r w:rsidR="00135254" w:rsidRPr="002B4630">
        <w:rPr>
          <w:rFonts w:ascii="StobiSerif Regular" w:eastAsiaTheme="minorHAnsi" w:hAnsi="StobiSerif Regular" w:cstheme="minorBidi"/>
          <w:sz w:val="22"/>
          <w:szCs w:val="22"/>
          <w:lang w:val="mk-MK"/>
        </w:rPr>
        <w:t>7</w:t>
      </w:r>
      <w:r w:rsidRPr="002B4630">
        <w:rPr>
          <w:rFonts w:ascii="StobiSerif Regular" w:eastAsiaTheme="minorHAnsi" w:hAnsi="StobiSerif Regular" w:cstheme="minorBidi"/>
          <w:sz w:val="22"/>
          <w:szCs w:val="22"/>
        </w:rPr>
        <w:t xml:space="preserve">: </w:t>
      </w:r>
      <w:r w:rsidR="004566FB" w:rsidRPr="002B4630">
        <w:rPr>
          <w:rFonts w:ascii="StobiSerif Regular" w:hAnsi="StobiSerif Regular"/>
          <w:sz w:val="22"/>
          <w:szCs w:val="22"/>
          <w:lang w:val="mk-MK"/>
        </w:rPr>
        <w:t xml:space="preserve">Површини и остварено производство </w:t>
      </w:r>
      <w:r w:rsidR="004566FB" w:rsidRPr="007B1E46">
        <w:rPr>
          <w:rFonts w:ascii="StobiSerif Regular" w:hAnsi="StobiSerif Regular"/>
          <w:sz w:val="22"/>
          <w:szCs w:val="22"/>
          <w:lang w:val="mk-MK"/>
        </w:rPr>
        <w:t xml:space="preserve">на </w:t>
      </w:r>
      <w:r w:rsidR="004566FB" w:rsidRPr="00E321CB">
        <w:rPr>
          <w:rFonts w:ascii="StobiSerif Regular" w:hAnsi="StobiSerif Regular"/>
          <w:b/>
          <w:sz w:val="22"/>
          <w:szCs w:val="22"/>
          <w:lang w:val="mk-MK"/>
        </w:rPr>
        <w:t>сончоглед</w:t>
      </w:r>
      <w:r w:rsidR="004566FB" w:rsidRPr="00DD6A29">
        <w:rPr>
          <w:rFonts w:ascii="StobiSerif Regular" w:hAnsi="StobiSerif Regular"/>
          <w:sz w:val="22"/>
          <w:szCs w:val="22"/>
          <w:lang w:val="mk-MK"/>
        </w:rPr>
        <w:t xml:space="preserve"> во</w:t>
      </w:r>
      <w:r w:rsidR="004566FB" w:rsidRPr="002B4630">
        <w:rPr>
          <w:rFonts w:ascii="StobiSerif Regular" w:hAnsi="StobiSerif Regular"/>
          <w:sz w:val="22"/>
          <w:szCs w:val="22"/>
          <w:lang w:val="mk-MK"/>
        </w:rPr>
        <w:t xml:space="preserve"> 2022 година во споредба со 2021  година</w:t>
      </w:r>
    </w:p>
    <w:p w14:paraId="0D387519" w14:textId="77777777" w:rsidR="00C46159" w:rsidRPr="002B4630" w:rsidRDefault="00C46159" w:rsidP="00E321CB">
      <w:pPr>
        <w:jc w:val="both"/>
        <w:rPr>
          <w:rFonts w:ascii="StobiSerif Regular" w:hAnsi="StobiSerif Regular"/>
          <w:b/>
          <w:sz w:val="22"/>
          <w:szCs w:val="22"/>
          <w:u w:val="single"/>
          <w:lang w:val="mk-MK"/>
        </w:rPr>
      </w:pPr>
    </w:p>
    <w:tbl>
      <w:tblPr>
        <w:tblpPr w:leftFromText="180" w:rightFromText="180" w:vertAnchor="text" w:horzAnchor="margin" w:tblpXSpec="center" w:tblpY="114"/>
        <w:tblW w:w="8239" w:type="dxa"/>
        <w:tblLayout w:type="fixed"/>
        <w:tblLook w:val="04A0" w:firstRow="1" w:lastRow="0" w:firstColumn="1" w:lastColumn="0" w:noHBand="0" w:noVBand="1"/>
      </w:tblPr>
      <w:tblGrid>
        <w:gridCol w:w="2002"/>
        <w:gridCol w:w="1134"/>
        <w:gridCol w:w="1276"/>
        <w:gridCol w:w="1276"/>
        <w:gridCol w:w="1275"/>
        <w:gridCol w:w="1276"/>
      </w:tblGrid>
      <w:tr w:rsidR="00ED5243" w:rsidRPr="0096652D" w14:paraId="5F6F8D92" w14:textId="77777777" w:rsidTr="00A52C9C">
        <w:trPr>
          <w:trHeight w:val="585"/>
        </w:trPr>
        <w:tc>
          <w:tcPr>
            <w:tcW w:w="3136" w:type="dxa"/>
            <w:gridSpan w:val="2"/>
            <w:tcBorders>
              <w:top w:val="single" w:sz="4" w:space="0" w:color="auto"/>
              <w:left w:val="single" w:sz="4" w:space="0" w:color="auto"/>
              <w:bottom w:val="single" w:sz="4" w:space="0" w:color="auto"/>
              <w:right w:val="single" w:sz="4" w:space="0" w:color="000000"/>
            </w:tcBorders>
            <w:vAlign w:val="center"/>
            <w:hideMark/>
          </w:tcPr>
          <w:p w14:paraId="1D05CE88" w14:textId="77777777" w:rsidR="00ED5243" w:rsidRPr="00234FBB" w:rsidRDefault="00ED5243" w:rsidP="00F36030">
            <w:pPr>
              <w:jc w:val="center"/>
              <w:rPr>
                <w:rFonts w:ascii="StobiSerif Regular" w:hAnsi="StobiSerif Regular" w:cs="Arial"/>
                <w:b/>
                <w:bCs/>
                <w:sz w:val="18"/>
                <w:szCs w:val="18"/>
                <w:lang w:val="mk-MK" w:eastAsia="mk-MK"/>
              </w:rPr>
            </w:pPr>
            <w:r w:rsidRPr="00234FBB">
              <w:rPr>
                <w:rFonts w:ascii="StobiSerif Regular" w:hAnsi="StobiSerif Regular" w:cs="Arial"/>
                <w:b/>
                <w:bCs/>
                <w:sz w:val="18"/>
                <w:szCs w:val="18"/>
                <w:lang w:val="mk-MK" w:eastAsia="mk-MK"/>
              </w:rPr>
              <w:t xml:space="preserve"> ожнеана површина во ха </w:t>
            </w:r>
          </w:p>
        </w:tc>
        <w:tc>
          <w:tcPr>
            <w:tcW w:w="2552" w:type="dxa"/>
            <w:gridSpan w:val="2"/>
            <w:tcBorders>
              <w:top w:val="single" w:sz="4" w:space="0" w:color="auto"/>
              <w:left w:val="nil"/>
              <w:bottom w:val="single" w:sz="4" w:space="0" w:color="auto"/>
              <w:right w:val="single" w:sz="4" w:space="0" w:color="000000"/>
            </w:tcBorders>
            <w:vAlign w:val="center"/>
            <w:hideMark/>
          </w:tcPr>
          <w:p w14:paraId="02D1082F" w14:textId="77777777" w:rsidR="00ED5243" w:rsidRPr="00234FBB" w:rsidRDefault="00ED5243" w:rsidP="00F36030">
            <w:pPr>
              <w:jc w:val="center"/>
              <w:rPr>
                <w:rFonts w:ascii="StobiSerif Regular" w:hAnsi="StobiSerif Regular" w:cs="Arial"/>
                <w:b/>
                <w:bCs/>
                <w:sz w:val="18"/>
                <w:szCs w:val="18"/>
                <w:lang w:val="mk-MK" w:eastAsia="mk-MK"/>
              </w:rPr>
            </w:pPr>
            <w:r w:rsidRPr="00234FBB">
              <w:rPr>
                <w:rFonts w:ascii="StobiSerif Regular" w:hAnsi="StobiSerif Regular" w:cs="Arial"/>
                <w:b/>
                <w:bCs/>
                <w:sz w:val="18"/>
                <w:szCs w:val="18"/>
                <w:lang w:val="mk-MK" w:eastAsia="mk-MK"/>
              </w:rPr>
              <w:t xml:space="preserve">вкупно остварено производство во тони </w:t>
            </w:r>
          </w:p>
        </w:tc>
        <w:tc>
          <w:tcPr>
            <w:tcW w:w="2551" w:type="dxa"/>
            <w:gridSpan w:val="2"/>
            <w:tcBorders>
              <w:top w:val="single" w:sz="4" w:space="0" w:color="auto"/>
              <w:left w:val="nil"/>
              <w:bottom w:val="single" w:sz="4" w:space="0" w:color="auto"/>
              <w:right w:val="single" w:sz="4" w:space="0" w:color="000000"/>
            </w:tcBorders>
            <w:vAlign w:val="center"/>
            <w:hideMark/>
          </w:tcPr>
          <w:p w14:paraId="28339F35" w14:textId="77777777" w:rsidR="00ED5243" w:rsidRPr="00234FBB" w:rsidRDefault="00ED5243" w:rsidP="00F36030">
            <w:pPr>
              <w:jc w:val="center"/>
              <w:rPr>
                <w:rFonts w:ascii="StobiSerif Regular" w:hAnsi="StobiSerif Regular" w:cs="Arial"/>
                <w:b/>
                <w:bCs/>
                <w:sz w:val="18"/>
                <w:szCs w:val="18"/>
                <w:lang w:val="mk-MK" w:eastAsia="mk-MK"/>
              </w:rPr>
            </w:pPr>
            <w:r w:rsidRPr="00234FBB">
              <w:rPr>
                <w:rFonts w:ascii="StobiSerif Regular" w:hAnsi="StobiSerif Regular" w:cs="Arial"/>
                <w:b/>
                <w:bCs/>
                <w:sz w:val="18"/>
                <w:szCs w:val="18"/>
                <w:lang w:val="mk-MK" w:eastAsia="mk-MK"/>
              </w:rPr>
              <w:t>остварен просечен принос во кгр/ха</w:t>
            </w:r>
          </w:p>
        </w:tc>
      </w:tr>
      <w:tr w:rsidR="00ED5243" w:rsidRPr="0096652D" w14:paraId="0B64F256" w14:textId="77777777" w:rsidTr="00A52C9C">
        <w:trPr>
          <w:trHeight w:val="1200"/>
        </w:trPr>
        <w:tc>
          <w:tcPr>
            <w:tcW w:w="2002" w:type="dxa"/>
            <w:tcBorders>
              <w:top w:val="nil"/>
              <w:left w:val="single" w:sz="4" w:space="0" w:color="auto"/>
              <w:bottom w:val="single" w:sz="4" w:space="0" w:color="auto"/>
              <w:right w:val="single" w:sz="4" w:space="0" w:color="auto"/>
            </w:tcBorders>
            <w:vAlign w:val="center"/>
            <w:hideMark/>
          </w:tcPr>
          <w:p w14:paraId="5596F84C" w14:textId="77777777" w:rsidR="00ED5243" w:rsidRPr="00234FBB" w:rsidRDefault="00ED5243" w:rsidP="00F36030">
            <w:pPr>
              <w:jc w:val="center"/>
              <w:rPr>
                <w:rFonts w:ascii="StobiSerif Regular" w:hAnsi="StobiSerif Regular" w:cs="Arial"/>
                <w:sz w:val="18"/>
                <w:szCs w:val="18"/>
                <w:lang w:val="mk-MK" w:eastAsia="mk-MK"/>
              </w:rPr>
            </w:pPr>
            <w:r w:rsidRPr="00234FBB">
              <w:rPr>
                <w:rFonts w:ascii="StobiSerif Regular" w:hAnsi="StobiSerif Regular" w:cs="Arial"/>
                <w:sz w:val="18"/>
                <w:szCs w:val="18"/>
                <w:lang w:eastAsia="mk-MK"/>
              </w:rPr>
              <w:t>2022</w:t>
            </w:r>
            <w:r w:rsidRPr="00234FBB">
              <w:rPr>
                <w:rFonts w:ascii="StobiSerif Regular" w:hAnsi="StobiSerif Regular" w:cs="Arial"/>
                <w:sz w:val="18"/>
                <w:szCs w:val="18"/>
                <w:lang w:val="mk-MK" w:eastAsia="mk-MK"/>
              </w:rPr>
              <w:t xml:space="preserve"> година</w:t>
            </w:r>
          </w:p>
        </w:tc>
        <w:tc>
          <w:tcPr>
            <w:tcW w:w="1134" w:type="dxa"/>
            <w:tcBorders>
              <w:top w:val="nil"/>
              <w:left w:val="nil"/>
              <w:bottom w:val="single" w:sz="4" w:space="0" w:color="auto"/>
              <w:right w:val="single" w:sz="4" w:space="0" w:color="auto"/>
            </w:tcBorders>
            <w:vAlign w:val="center"/>
            <w:hideMark/>
          </w:tcPr>
          <w:p w14:paraId="1BC068C8" w14:textId="77777777" w:rsidR="00ED5243" w:rsidRPr="00234FBB" w:rsidRDefault="00ED5243" w:rsidP="00F36030">
            <w:pPr>
              <w:jc w:val="center"/>
              <w:rPr>
                <w:rFonts w:ascii="StobiSerif Regular" w:hAnsi="StobiSerif Regular" w:cs="Arial"/>
                <w:sz w:val="18"/>
                <w:szCs w:val="18"/>
                <w:lang w:val="mk-MK" w:eastAsia="mk-MK"/>
              </w:rPr>
            </w:pPr>
            <w:r w:rsidRPr="00234FBB">
              <w:rPr>
                <w:rFonts w:ascii="StobiSerif Regular" w:hAnsi="StobiSerif Regular" w:cs="Arial"/>
                <w:sz w:val="18"/>
                <w:szCs w:val="18"/>
                <w:lang w:eastAsia="mk-MK"/>
              </w:rPr>
              <w:t>2021</w:t>
            </w:r>
            <w:r w:rsidRPr="00234FBB">
              <w:rPr>
                <w:rFonts w:ascii="StobiSerif Regular" w:hAnsi="StobiSerif Regular" w:cs="Arial"/>
                <w:sz w:val="18"/>
                <w:szCs w:val="18"/>
                <w:lang w:val="mk-MK" w:eastAsia="mk-MK"/>
              </w:rPr>
              <w:t xml:space="preserve"> година</w:t>
            </w:r>
          </w:p>
        </w:tc>
        <w:tc>
          <w:tcPr>
            <w:tcW w:w="1276" w:type="dxa"/>
            <w:tcBorders>
              <w:top w:val="nil"/>
              <w:left w:val="nil"/>
              <w:bottom w:val="single" w:sz="4" w:space="0" w:color="auto"/>
              <w:right w:val="single" w:sz="4" w:space="0" w:color="auto"/>
            </w:tcBorders>
            <w:vAlign w:val="center"/>
            <w:hideMark/>
          </w:tcPr>
          <w:p w14:paraId="3F808D15" w14:textId="77777777" w:rsidR="00ED5243" w:rsidRPr="00234FBB" w:rsidRDefault="00ED5243" w:rsidP="00F36030">
            <w:pPr>
              <w:jc w:val="center"/>
              <w:rPr>
                <w:rFonts w:ascii="StobiSerif Regular" w:hAnsi="StobiSerif Regular" w:cs="Arial"/>
                <w:sz w:val="18"/>
                <w:szCs w:val="18"/>
                <w:lang w:val="mk-MK" w:eastAsia="mk-MK"/>
              </w:rPr>
            </w:pPr>
            <w:r w:rsidRPr="00234FBB">
              <w:rPr>
                <w:rFonts w:ascii="StobiSerif Regular" w:hAnsi="StobiSerif Regular" w:cs="Arial"/>
                <w:sz w:val="18"/>
                <w:szCs w:val="18"/>
                <w:lang w:eastAsia="mk-MK"/>
              </w:rPr>
              <w:t>2022</w:t>
            </w:r>
            <w:r w:rsidRPr="00234FBB">
              <w:rPr>
                <w:rFonts w:ascii="StobiSerif Regular" w:hAnsi="StobiSerif Regular" w:cs="Arial"/>
                <w:sz w:val="18"/>
                <w:szCs w:val="18"/>
                <w:lang w:val="mk-MK" w:eastAsia="mk-MK"/>
              </w:rPr>
              <w:t xml:space="preserve"> година</w:t>
            </w:r>
          </w:p>
        </w:tc>
        <w:tc>
          <w:tcPr>
            <w:tcW w:w="1276" w:type="dxa"/>
            <w:tcBorders>
              <w:top w:val="nil"/>
              <w:left w:val="nil"/>
              <w:bottom w:val="single" w:sz="4" w:space="0" w:color="auto"/>
              <w:right w:val="single" w:sz="4" w:space="0" w:color="auto"/>
            </w:tcBorders>
            <w:vAlign w:val="center"/>
            <w:hideMark/>
          </w:tcPr>
          <w:p w14:paraId="41B142F5" w14:textId="77777777" w:rsidR="00ED5243" w:rsidRPr="00234FBB" w:rsidRDefault="00ED5243" w:rsidP="00F36030">
            <w:pPr>
              <w:jc w:val="center"/>
              <w:rPr>
                <w:rFonts w:ascii="StobiSerif Regular" w:hAnsi="StobiSerif Regular" w:cs="Arial"/>
                <w:sz w:val="18"/>
                <w:szCs w:val="18"/>
                <w:lang w:val="mk-MK" w:eastAsia="mk-MK"/>
              </w:rPr>
            </w:pPr>
            <w:r w:rsidRPr="00234FBB">
              <w:rPr>
                <w:rFonts w:ascii="StobiSerif Regular" w:hAnsi="StobiSerif Regular" w:cs="Arial"/>
                <w:sz w:val="18"/>
                <w:szCs w:val="18"/>
                <w:lang w:eastAsia="mk-MK"/>
              </w:rPr>
              <w:t>2021</w:t>
            </w:r>
            <w:r w:rsidRPr="00234FBB">
              <w:rPr>
                <w:rFonts w:ascii="StobiSerif Regular" w:hAnsi="StobiSerif Regular" w:cs="Arial"/>
                <w:sz w:val="18"/>
                <w:szCs w:val="18"/>
                <w:lang w:val="mk-MK" w:eastAsia="mk-MK"/>
              </w:rPr>
              <w:t xml:space="preserve"> година</w:t>
            </w:r>
          </w:p>
        </w:tc>
        <w:tc>
          <w:tcPr>
            <w:tcW w:w="1275" w:type="dxa"/>
            <w:tcBorders>
              <w:top w:val="nil"/>
              <w:left w:val="nil"/>
              <w:bottom w:val="single" w:sz="4" w:space="0" w:color="auto"/>
              <w:right w:val="single" w:sz="4" w:space="0" w:color="auto"/>
            </w:tcBorders>
            <w:vAlign w:val="center"/>
            <w:hideMark/>
          </w:tcPr>
          <w:p w14:paraId="48629329" w14:textId="77777777" w:rsidR="00ED5243" w:rsidRPr="00234FBB" w:rsidRDefault="00ED5243" w:rsidP="00F36030">
            <w:pPr>
              <w:jc w:val="center"/>
              <w:rPr>
                <w:rFonts w:ascii="StobiSerif Regular" w:hAnsi="StobiSerif Regular" w:cs="Arial"/>
                <w:sz w:val="18"/>
                <w:szCs w:val="18"/>
                <w:lang w:val="mk-MK" w:eastAsia="mk-MK"/>
              </w:rPr>
            </w:pPr>
            <w:r w:rsidRPr="00234FBB">
              <w:rPr>
                <w:rFonts w:ascii="StobiSerif Regular" w:hAnsi="StobiSerif Regular" w:cs="Arial"/>
                <w:sz w:val="18"/>
                <w:szCs w:val="18"/>
                <w:lang w:eastAsia="mk-MK"/>
              </w:rPr>
              <w:t>2022</w:t>
            </w:r>
            <w:r w:rsidRPr="00234FBB">
              <w:rPr>
                <w:rFonts w:ascii="StobiSerif Regular" w:hAnsi="StobiSerif Regular" w:cs="Arial"/>
                <w:sz w:val="18"/>
                <w:szCs w:val="18"/>
                <w:lang w:val="mk-MK" w:eastAsia="mk-MK"/>
              </w:rPr>
              <w:t xml:space="preserve"> година</w:t>
            </w:r>
          </w:p>
        </w:tc>
        <w:tc>
          <w:tcPr>
            <w:tcW w:w="1276" w:type="dxa"/>
            <w:tcBorders>
              <w:top w:val="nil"/>
              <w:left w:val="nil"/>
              <w:bottom w:val="single" w:sz="4" w:space="0" w:color="auto"/>
              <w:right w:val="single" w:sz="4" w:space="0" w:color="auto"/>
            </w:tcBorders>
            <w:vAlign w:val="center"/>
            <w:hideMark/>
          </w:tcPr>
          <w:p w14:paraId="08B463CA" w14:textId="77777777" w:rsidR="00ED5243" w:rsidRPr="00234FBB" w:rsidRDefault="00ED5243" w:rsidP="00F36030">
            <w:pPr>
              <w:jc w:val="center"/>
              <w:rPr>
                <w:rFonts w:ascii="StobiSerif Regular" w:hAnsi="StobiSerif Regular" w:cs="Arial"/>
                <w:sz w:val="18"/>
                <w:szCs w:val="18"/>
                <w:lang w:val="mk-MK" w:eastAsia="mk-MK"/>
              </w:rPr>
            </w:pPr>
            <w:r w:rsidRPr="00234FBB">
              <w:rPr>
                <w:rFonts w:ascii="StobiSerif Regular" w:hAnsi="StobiSerif Regular" w:cs="Arial"/>
                <w:sz w:val="18"/>
                <w:szCs w:val="18"/>
                <w:lang w:eastAsia="mk-MK"/>
              </w:rPr>
              <w:t>2021</w:t>
            </w:r>
            <w:r w:rsidRPr="00234FBB">
              <w:rPr>
                <w:rFonts w:ascii="StobiSerif Regular" w:hAnsi="StobiSerif Regular" w:cs="Arial"/>
                <w:sz w:val="18"/>
                <w:szCs w:val="18"/>
                <w:lang w:val="mk-MK" w:eastAsia="mk-MK"/>
              </w:rPr>
              <w:t xml:space="preserve"> година</w:t>
            </w:r>
          </w:p>
        </w:tc>
      </w:tr>
      <w:tr w:rsidR="00ED5243" w:rsidRPr="0096652D" w14:paraId="4644E8C9" w14:textId="77777777" w:rsidTr="00A52C9C">
        <w:trPr>
          <w:trHeight w:val="300"/>
        </w:trPr>
        <w:tc>
          <w:tcPr>
            <w:tcW w:w="2002" w:type="dxa"/>
            <w:tcBorders>
              <w:top w:val="nil"/>
              <w:left w:val="single" w:sz="4" w:space="0" w:color="auto"/>
              <w:bottom w:val="single" w:sz="4" w:space="0" w:color="auto"/>
              <w:right w:val="single" w:sz="4" w:space="0" w:color="auto"/>
            </w:tcBorders>
            <w:noWrap/>
            <w:vAlign w:val="bottom"/>
            <w:hideMark/>
          </w:tcPr>
          <w:p w14:paraId="3AB17854" w14:textId="77777777" w:rsidR="00ED5243" w:rsidRPr="00234FBB" w:rsidRDefault="00ED5243" w:rsidP="00F36030">
            <w:pPr>
              <w:jc w:val="right"/>
              <w:rPr>
                <w:rFonts w:ascii="StobiSerif Regular" w:hAnsi="StobiSerif Regular" w:cs="Arial"/>
                <w:sz w:val="18"/>
                <w:szCs w:val="18"/>
                <w:lang w:val="mk-MK" w:eastAsia="mk-MK"/>
              </w:rPr>
            </w:pPr>
            <w:r w:rsidRPr="00234FBB">
              <w:rPr>
                <w:rFonts w:ascii="StobiSerif Regular" w:hAnsi="StobiSerif Regular" w:cs="Arial"/>
                <w:sz w:val="18"/>
                <w:szCs w:val="18"/>
              </w:rPr>
              <w:t>9</w:t>
            </w:r>
            <w:r w:rsidRPr="00234FBB">
              <w:rPr>
                <w:rFonts w:ascii="StobiSerif Regular" w:hAnsi="StobiSerif Regular" w:cs="Arial"/>
                <w:sz w:val="18"/>
                <w:szCs w:val="18"/>
                <w:lang w:val="mk-MK"/>
              </w:rPr>
              <w:t>.</w:t>
            </w:r>
            <w:r w:rsidRPr="00234FBB">
              <w:rPr>
                <w:rFonts w:ascii="StobiSerif Regular" w:hAnsi="StobiSerif Regular" w:cs="Arial"/>
                <w:sz w:val="18"/>
                <w:szCs w:val="18"/>
              </w:rPr>
              <w:t>194</w:t>
            </w:r>
          </w:p>
        </w:tc>
        <w:tc>
          <w:tcPr>
            <w:tcW w:w="1134" w:type="dxa"/>
            <w:tcBorders>
              <w:top w:val="nil"/>
              <w:left w:val="nil"/>
              <w:bottom w:val="single" w:sz="4" w:space="0" w:color="auto"/>
              <w:right w:val="single" w:sz="4" w:space="0" w:color="auto"/>
            </w:tcBorders>
            <w:noWrap/>
            <w:vAlign w:val="bottom"/>
            <w:hideMark/>
          </w:tcPr>
          <w:p w14:paraId="4561F300" w14:textId="77777777" w:rsidR="00ED5243" w:rsidRPr="00234FBB" w:rsidRDefault="00ED5243" w:rsidP="00F36030">
            <w:pPr>
              <w:jc w:val="right"/>
              <w:rPr>
                <w:rFonts w:ascii="StobiSerif Regular" w:hAnsi="StobiSerif Regular" w:cs="Arial"/>
                <w:sz w:val="18"/>
                <w:szCs w:val="18"/>
                <w:lang w:val="mk-MK"/>
              </w:rPr>
            </w:pPr>
            <w:r w:rsidRPr="00234FBB">
              <w:rPr>
                <w:rFonts w:ascii="StobiSerif Regular" w:hAnsi="StobiSerif Regular" w:cs="Arial"/>
                <w:sz w:val="18"/>
                <w:szCs w:val="18"/>
                <w:lang w:val="mk-MK"/>
              </w:rPr>
              <w:t>9.129</w:t>
            </w:r>
          </w:p>
        </w:tc>
        <w:tc>
          <w:tcPr>
            <w:tcW w:w="1276" w:type="dxa"/>
            <w:tcBorders>
              <w:top w:val="nil"/>
              <w:left w:val="nil"/>
              <w:bottom w:val="single" w:sz="4" w:space="0" w:color="auto"/>
              <w:right w:val="single" w:sz="4" w:space="0" w:color="auto"/>
            </w:tcBorders>
            <w:noWrap/>
            <w:vAlign w:val="bottom"/>
            <w:hideMark/>
          </w:tcPr>
          <w:p w14:paraId="59B42196" w14:textId="77777777" w:rsidR="00ED5243" w:rsidRPr="00234FBB" w:rsidRDefault="00ED5243" w:rsidP="00F36030">
            <w:pPr>
              <w:jc w:val="right"/>
              <w:rPr>
                <w:rFonts w:ascii="StobiSerif Regular" w:hAnsi="StobiSerif Regular" w:cs="Arial"/>
                <w:sz w:val="18"/>
                <w:szCs w:val="18"/>
                <w:lang w:val="mk-MK" w:eastAsia="mk-MK"/>
              </w:rPr>
            </w:pPr>
            <w:r w:rsidRPr="00234FBB">
              <w:rPr>
                <w:rFonts w:ascii="StobiSerif Regular" w:hAnsi="StobiSerif Regular" w:cs="Arial"/>
                <w:sz w:val="18"/>
                <w:szCs w:val="18"/>
              </w:rPr>
              <w:t>18</w:t>
            </w:r>
            <w:r w:rsidRPr="00234FBB">
              <w:rPr>
                <w:rFonts w:ascii="StobiSerif Regular" w:hAnsi="StobiSerif Regular" w:cs="Arial"/>
                <w:sz w:val="18"/>
                <w:szCs w:val="18"/>
                <w:lang w:val="mk-MK"/>
              </w:rPr>
              <w:t>.</w:t>
            </w:r>
            <w:r w:rsidRPr="00234FBB">
              <w:rPr>
                <w:rFonts w:ascii="StobiSerif Regular" w:hAnsi="StobiSerif Regular" w:cs="Arial"/>
                <w:sz w:val="18"/>
                <w:szCs w:val="18"/>
              </w:rPr>
              <w:t>499</w:t>
            </w:r>
          </w:p>
        </w:tc>
        <w:tc>
          <w:tcPr>
            <w:tcW w:w="1276" w:type="dxa"/>
            <w:tcBorders>
              <w:top w:val="nil"/>
              <w:left w:val="nil"/>
              <w:bottom w:val="single" w:sz="4" w:space="0" w:color="auto"/>
              <w:right w:val="single" w:sz="4" w:space="0" w:color="auto"/>
            </w:tcBorders>
            <w:noWrap/>
            <w:vAlign w:val="bottom"/>
            <w:hideMark/>
          </w:tcPr>
          <w:p w14:paraId="6E79687B" w14:textId="77777777" w:rsidR="00ED5243" w:rsidRPr="00234FBB" w:rsidRDefault="00ED5243" w:rsidP="00F36030">
            <w:pPr>
              <w:jc w:val="right"/>
              <w:rPr>
                <w:rFonts w:ascii="StobiSerif Regular" w:hAnsi="StobiSerif Regular" w:cs="Arial"/>
                <w:sz w:val="18"/>
                <w:szCs w:val="18"/>
                <w:lang w:val="mk-MK"/>
              </w:rPr>
            </w:pPr>
            <w:r w:rsidRPr="00234FBB">
              <w:rPr>
                <w:rFonts w:ascii="StobiSerif Regular" w:hAnsi="StobiSerif Regular" w:cs="Arial"/>
                <w:sz w:val="18"/>
                <w:szCs w:val="18"/>
                <w:lang w:val="mk-MK"/>
              </w:rPr>
              <w:t>20.148</w:t>
            </w:r>
          </w:p>
        </w:tc>
        <w:tc>
          <w:tcPr>
            <w:tcW w:w="1275" w:type="dxa"/>
            <w:tcBorders>
              <w:top w:val="nil"/>
              <w:left w:val="nil"/>
              <w:bottom w:val="single" w:sz="4" w:space="0" w:color="auto"/>
              <w:right w:val="single" w:sz="4" w:space="0" w:color="auto"/>
            </w:tcBorders>
            <w:noWrap/>
            <w:vAlign w:val="bottom"/>
            <w:hideMark/>
          </w:tcPr>
          <w:p w14:paraId="42AA3397" w14:textId="77777777" w:rsidR="00ED5243" w:rsidRPr="00234FBB" w:rsidRDefault="00ED5243" w:rsidP="00F36030">
            <w:pPr>
              <w:jc w:val="right"/>
              <w:rPr>
                <w:rFonts w:ascii="StobiSerif Regular" w:hAnsi="StobiSerif Regular" w:cs="Arial"/>
                <w:sz w:val="18"/>
                <w:szCs w:val="18"/>
                <w:lang w:val="mk-MK" w:eastAsia="mk-MK"/>
              </w:rPr>
            </w:pPr>
            <w:r w:rsidRPr="00234FBB">
              <w:rPr>
                <w:rFonts w:ascii="StobiSerif Regular" w:hAnsi="StobiSerif Regular" w:cs="Arial"/>
                <w:sz w:val="18"/>
                <w:szCs w:val="18"/>
              </w:rPr>
              <w:t>2</w:t>
            </w:r>
            <w:r w:rsidRPr="00234FBB">
              <w:rPr>
                <w:rFonts w:ascii="StobiSerif Regular" w:hAnsi="StobiSerif Regular" w:cs="Arial"/>
                <w:sz w:val="18"/>
                <w:szCs w:val="18"/>
                <w:lang w:val="mk-MK"/>
              </w:rPr>
              <w:t>.</w:t>
            </w:r>
            <w:r w:rsidRPr="00234FBB">
              <w:rPr>
                <w:rFonts w:ascii="StobiSerif Regular" w:hAnsi="StobiSerif Regular" w:cs="Arial"/>
                <w:sz w:val="18"/>
                <w:szCs w:val="18"/>
              </w:rPr>
              <w:t>014</w:t>
            </w:r>
          </w:p>
        </w:tc>
        <w:tc>
          <w:tcPr>
            <w:tcW w:w="1276" w:type="dxa"/>
            <w:tcBorders>
              <w:top w:val="nil"/>
              <w:left w:val="nil"/>
              <w:bottom w:val="single" w:sz="4" w:space="0" w:color="auto"/>
              <w:right w:val="single" w:sz="4" w:space="0" w:color="auto"/>
            </w:tcBorders>
            <w:noWrap/>
            <w:vAlign w:val="bottom"/>
            <w:hideMark/>
          </w:tcPr>
          <w:p w14:paraId="1689F9E8" w14:textId="77777777" w:rsidR="00ED5243" w:rsidRPr="00234FBB" w:rsidRDefault="00ED5243" w:rsidP="00F36030">
            <w:pPr>
              <w:jc w:val="right"/>
              <w:rPr>
                <w:rFonts w:ascii="StobiSerif Regular" w:hAnsi="StobiSerif Regular" w:cs="Arial"/>
                <w:sz w:val="18"/>
                <w:szCs w:val="18"/>
                <w:lang w:val="mk-MK"/>
              </w:rPr>
            </w:pPr>
            <w:r w:rsidRPr="00234FBB">
              <w:rPr>
                <w:rFonts w:ascii="StobiSerif Regular" w:hAnsi="StobiSerif Regular" w:cs="Arial"/>
                <w:sz w:val="18"/>
                <w:szCs w:val="18"/>
                <w:lang w:val="mk-MK"/>
              </w:rPr>
              <w:t>2.207</w:t>
            </w:r>
          </w:p>
        </w:tc>
      </w:tr>
    </w:tbl>
    <w:p w14:paraId="5CA34700" w14:textId="119F5618" w:rsidR="00ED5243" w:rsidRPr="00234FBB" w:rsidRDefault="00EE56C4" w:rsidP="00E321CB">
      <w:pPr>
        <w:rPr>
          <w:rFonts w:ascii="StobiSerif Regular" w:hAnsi="StobiSerif Regular"/>
          <w:sz w:val="16"/>
          <w:szCs w:val="16"/>
          <w:lang w:val="mk-MK"/>
        </w:rPr>
      </w:pPr>
      <w:r>
        <w:rPr>
          <w:rFonts w:ascii="StobiSerif Regular" w:hAnsi="StobiSerif Regular"/>
          <w:sz w:val="22"/>
          <w:szCs w:val="22"/>
          <w:lang w:val="mk-MK"/>
        </w:rPr>
        <w:t xml:space="preserve">      </w:t>
      </w:r>
      <w:r w:rsidR="00ED5243" w:rsidRPr="002B4630">
        <w:rPr>
          <w:rFonts w:ascii="StobiSerif Regular" w:hAnsi="StobiSerif Regular"/>
          <w:sz w:val="22"/>
          <w:szCs w:val="22"/>
          <w:lang w:val="mk-MK"/>
        </w:rPr>
        <w:t xml:space="preserve"> </w:t>
      </w:r>
      <w:r w:rsidR="00ED5243" w:rsidRPr="00234FBB">
        <w:rPr>
          <w:rFonts w:ascii="StobiSerif Regular" w:hAnsi="StobiSerif Regular"/>
          <w:sz w:val="16"/>
          <w:szCs w:val="16"/>
          <w:lang w:val="mk-MK"/>
        </w:rPr>
        <w:t>Извор:П.Е. на МЗШВ</w:t>
      </w:r>
    </w:p>
    <w:p w14:paraId="03CF109A" w14:textId="77777777" w:rsidR="00ED5243" w:rsidRPr="002B4630" w:rsidRDefault="00ED5243" w:rsidP="00ED5243">
      <w:pPr>
        <w:jc w:val="both"/>
        <w:rPr>
          <w:rFonts w:ascii="StobiSerif Regular" w:hAnsi="StobiSerif Regular"/>
          <w:sz w:val="22"/>
          <w:szCs w:val="22"/>
          <w:lang w:val="mk-MK"/>
        </w:rPr>
      </w:pPr>
    </w:p>
    <w:tbl>
      <w:tblPr>
        <w:tblpPr w:leftFromText="180" w:rightFromText="180" w:vertAnchor="text" w:horzAnchor="margin" w:tblpXSpec="center" w:tblpY="45"/>
        <w:tblW w:w="8190" w:type="dxa"/>
        <w:tblLook w:val="04A0" w:firstRow="1" w:lastRow="0" w:firstColumn="1" w:lastColumn="0" w:noHBand="0" w:noVBand="1"/>
      </w:tblPr>
      <w:tblGrid>
        <w:gridCol w:w="2408"/>
        <w:gridCol w:w="2489"/>
        <w:gridCol w:w="3293"/>
      </w:tblGrid>
      <w:tr w:rsidR="00ED5243" w:rsidRPr="00170DED" w14:paraId="14B068E6" w14:textId="77777777" w:rsidTr="00C46159">
        <w:trPr>
          <w:trHeight w:val="300"/>
        </w:trPr>
        <w:tc>
          <w:tcPr>
            <w:tcW w:w="819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9BCA270" w14:textId="77777777" w:rsidR="00ED5243" w:rsidRPr="00E321CB" w:rsidRDefault="00ED5243" w:rsidP="00F36030">
            <w:pPr>
              <w:jc w:val="center"/>
              <w:rPr>
                <w:rFonts w:ascii="StobiSerif Regular" w:hAnsi="StobiSerif Regular" w:cs="Calibri"/>
                <w:color w:val="000000"/>
                <w:sz w:val="18"/>
                <w:szCs w:val="18"/>
              </w:rPr>
            </w:pPr>
            <w:r w:rsidRPr="00E321CB">
              <w:rPr>
                <w:rFonts w:ascii="StobiSerif Regular" w:hAnsi="StobiSerif Regular" w:cs="Calibri"/>
                <w:color w:val="000000"/>
                <w:sz w:val="18"/>
                <w:szCs w:val="18"/>
              </w:rPr>
              <w:t>Декларирана површина од програма за директни плаќања</w:t>
            </w:r>
          </w:p>
        </w:tc>
      </w:tr>
      <w:tr w:rsidR="00ED5243" w:rsidRPr="00170DED" w14:paraId="3A47DF3D" w14:textId="77777777" w:rsidTr="00C46159">
        <w:trPr>
          <w:trHeight w:val="300"/>
        </w:trPr>
        <w:tc>
          <w:tcPr>
            <w:tcW w:w="2408" w:type="dxa"/>
            <w:tcBorders>
              <w:top w:val="nil"/>
              <w:left w:val="single" w:sz="4" w:space="0" w:color="auto"/>
              <w:bottom w:val="single" w:sz="4" w:space="0" w:color="auto"/>
              <w:right w:val="single" w:sz="4" w:space="0" w:color="auto"/>
            </w:tcBorders>
            <w:shd w:val="clear" w:color="auto" w:fill="auto"/>
            <w:noWrap/>
            <w:vAlign w:val="bottom"/>
            <w:hideMark/>
          </w:tcPr>
          <w:p w14:paraId="4EB4FA99" w14:textId="77777777" w:rsidR="00ED5243" w:rsidRPr="00E321CB" w:rsidRDefault="00ED5243" w:rsidP="00F36030">
            <w:pPr>
              <w:rPr>
                <w:rFonts w:ascii="StobiSerif Regular" w:hAnsi="StobiSerif Regular" w:cs="Calibri"/>
                <w:color w:val="000000"/>
                <w:sz w:val="22"/>
                <w:szCs w:val="22"/>
              </w:rPr>
            </w:pPr>
            <w:r w:rsidRPr="00E321CB">
              <w:rPr>
                <w:rFonts w:ascii="StobiSerif Regular" w:hAnsi="StobiSerif Regular" w:cs="Calibri"/>
                <w:color w:val="000000"/>
                <w:sz w:val="22"/>
                <w:szCs w:val="22"/>
              </w:rPr>
              <w:t> </w:t>
            </w:r>
          </w:p>
        </w:tc>
        <w:tc>
          <w:tcPr>
            <w:tcW w:w="2489" w:type="dxa"/>
            <w:tcBorders>
              <w:top w:val="nil"/>
              <w:left w:val="nil"/>
              <w:bottom w:val="single" w:sz="4" w:space="0" w:color="auto"/>
              <w:right w:val="single" w:sz="4" w:space="0" w:color="auto"/>
            </w:tcBorders>
            <w:shd w:val="clear" w:color="auto" w:fill="auto"/>
            <w:noWrap/>
            <w:vAlign w:val="bottom"/>
            <w:hideMark/>
          </w:tcPr>
          <w:p w14:paraId="0FFE9E85" w14:textId="77777777" w:rsidR="00ED5243" w:rsidRPr="00E321CB" w:rsidRDefault="00ED5243" w:rsidP="00E321CB">
            <w:pPr>
              <w:jc w:val="center"/>
              <w:rPr>
                <w:rFonts w:ascii="StobiSerif Regular" w:hAnsi="StobiSerif Regular" w:cs="Calibri"/>
                <w:color w:val="000000"/>
                <w:sz w:val="18"/>
                <w:szCs w:val="18"/>
              </w:rPr>
            </w:pPr>
            <w:r w:rsidRPr="00E321CB">
              <w:rPr>
                <w:rFonts w:ascii="StobiSerif Regular" w:hAnsi="StobiSerif Regular" w:cs="Calibri"/>
                <w:color w:val="000000"/>
                <w:sz w:val="18"/>
                <w:szCs w:val="18"/>
              </w:rPr>
              <w:t>Површина во ха</w:t>
            </w:r>
          </w:p>
        </w:tc>
        <w:tc>
          <w:tcPr>
            <w:tcW w:w="3293" w:type="dxa"/>
            <w:tcBorders>
              <w:top w:val="nil"/>
              <w:left w:val="nil"/>
              <w:bottom w:val="single" w:sz="4" w:space="0" w:color="auto"/>
              <w:right w:val="single" w:sz="4" w:space="0" w:color="auto"/>
            </w:tcBorders>
            <w:shd w:val="clear" w:color="auto" w:fill="auto"/>
            <w:noWrap/>
            <w:vAlign w:val="bottom"/>
            <w:hideMark/>
          </w:tcPr>
          <w:p w14:paraId="36140D1D" w14:textId="77777777" w:rsidR="00ED5243" w:rsidRPr="00E321CB" w:rsidRDefault="00ED5243" w:rsidP="00E321CB">
            <w:pPr>
              <w:jc w:val="center"/>
              <w:rPr>
                <w:rFonts w:ascii="StobiSerif Regular" w:hAnsi="StobiSerif Regular" w:cs="Calibri"/>
                <w:color w:val="000000"/>
                <w:sz w:val="18"/>
                <w:szCs w:val="18"/>
              </w:rPr>
            </w:pPr>
            <w:r w:rsidRPr="00E321CB">
              <w:rPr>
                <w:rFonts w:ascii="StobiSerif Regular" w:hAnsi="StobiSerif Regular" w:cs="Calibri"/>
                <w:color w:val="000000"/>
                <w:sz w:val="18"/>
                <w:szCs w:val="18"/>
              </w:rPr>
              <w:t>Број на корисници</w:t>
            </w:r>
          </w:p>
        </w:tc>
      </w:tr>
      <w:tr w:rsidR="00ED5243" w:rsidRPr="00170DED" w14:paraId="0EF9AE2B" w14:textId="77777777" w:rsidTr="00C46159">
        <w:trPr>
          <w:trHeight w:val="300"/>
        </w:trPr>
        <w:tc>
          <w:tcPr>
            <w:tcW w:w="2408" w:type="dxa"/>
            <w:tcBorders>
              <w:top w:val="nil"/>
              <w:left w:val="single" w:sz="4" w:space="0" w:color="auto"/>
              <w:bottom w:val="single" w:sz="4" w:space="0" w:color="auto"/>
              <w:right w:val="single" w:sz="4" w:space="0" w:color="auto"/>
            </w:tcBorders>
            <w:shd w:val="clear" w:color="auto" w:fill="auto"/>
            <w:noWrap/>
            <w:vAlign w:val="bottom"/>
            <w:hideMark/>
          </w:tcPr>
          <w:p w14:paraId="724BE87F" w14:textId="77777777" w:rsidR="00ED5243" w:rsidRPr="00E321CB" w:rsidRDefault="00ED5243" w:rsidP="00E321CB">
            <w:pPr>
              <w:jc w:val="center"/>
              <w:rPr>
                <w:rFonts w:ascii="StobiSerif Regular" w:hAnsi="StobiSerif Regular" w:cs="Calibri"/>
                <w:color w:val="000000"/>
                <w:sz w:val="18"/>
                <w:szCs w:val="18"/>
              </w:rPr>
            </w:pPr>
            <w:r w:rsidRPr="00E321CB">
              <w:rPr>
                <w:rFonts w:ascii="StobiSerif Regular" w:hAnsi="StobiSerif Regular" w:cs="Calibri"/>
                <w:color w:val="000000"/>
                <w:sz w:val="18"/>
                <w:szCs w:val="18"/>
              </w:rPr>
              <w:t>2020</w:t>
            </w:r>
          </w:p>
        </w:tc>
        <w:tc>
          <w:tcPr>
            <w:tcW w:w="2489" w:type="dxa"/>
            <w:tcBorders>
              <w:top w:val="nil"/>
              <w:left w:val="nil"/>
              <w:bottom w:val="single" w:sz="4" w:space="0" w:color="auto"/>
              <w:right w:val="single" w:sz="4" w:space="0" w:color="auto"/>
            </w:tcBorders>
            <w:shd w:val="clear" w:color="auto" w:fill="auto"/>
            <w:noWrap/>
            <w:vAlign w:val="bottom"/>
            <w:hideMark/>
          </w:tcPr>
          <w:p w14:paraId="652338F6" w14:textId="77777777" w:rsidR="00ED5243" w:rsidRPr="00E321CB" w:rsidRDefault="00ED5243" w:rsidP="00F36030">
            <w:pPr>
              <w:jc w:val="right"/>
              <w:rPr>
                <w:rFonts w:ascii="StobiSerif Regular" w:hAnsi="StobiSerif Regular" w:cs="Calibri"/>
                <w:color w:val="000000"/>
                <w:sz w:val="18"/>
                <w:szCs w:val="18"/>
              </w:rPr>
            </w:pPr>
            <w:r w:rsidRPr="00E321CB">
              <w:rPr>
                <w:rFonts w:ascii="StobiSerif Regular" w:hAnsi="StobiSerif Regular" w:cs="Calibri"/>
                <w:color w:val="000000"/>
                <w:sz w:val="18"/>
                <w:szCs w:val="18"/>
              </w:rPr>
              <w:t>4842</w:t>
            </w:r>
          </w:p>
        </w:tc>
        <w:tc>
          <w:tcPr>
            <w:tcW w:w="3293" w:type="dxa"/>
            <w:tcBorders>
              <w:top w:val="nil"/>
              <w:left w:val="nil"/>
              <w:bottom w:val="single" w:sz="4" w:space="0" w:color="auto"/>
              <w:right w:val="single" w:sz="4" w:space="0" w:color="auto"/>
            </w:tcBorders>
            <w:shd w:val="clear" w:color="auto" w:fill="auto"/>
            <w:noWrap/>
            <w:vAlign w:val="bottom"/>
            <w:hideMark/>
          </w:tcPr>
          <w:p w14:paraId="134D13B4" w14:textId="77777777" w:rsidR="00ED5243" w:rsidRPr="00E321CB" w:rsidRDefault="00ED5243" w:rsidP="00F36030">
            <w:pPr>
              <w:jc w:val="right"/>
              <w:rPr>
                <w:rFonts w:ascii="StobiSerif Regular" w:hAnsi="StobiSerif Regular" w:cs="Calibri"/>
                <w:color w:val="000000"/>
                <w:sz w:val="18"/>
                <w:szCs w:val="18"/>
              </w:rPr>
            </w:pPr>
            <w:r w:rsidRPr="00E321CB">
              <w:rPr>
                <w:rFonts w:ascii="StobiSerif Regular" w:hAnsi="StobiSerif Regular" w:cs="Calibri"/>
                <w:color w:val="000000"/>
                <w:sz w:val="18"/>
                <w:szCs w:val="18"/>
              </w:rPr>
              <w:t>1002</w:t>
            </w:r>
          </w:p>
        </w:tc>
      </w:tr>
      <w:tr w:rsidR="00ED5243" w:rsidRPr="00170DED" w14:paraId="15DBA376" w14:textId="77777777" w:rsidTr="00C46159">
        <w:trPr>
          <w:trHeight w:val="300"/>
        </w:trPr>
        <w:tc>
          <w:tcPr>
            <w:tcW w:w="2408" w:type="dxa"/>
            <w:tcBorders>
              <w:top w:val="nil"/>
              <w:left w:val="single" w:sz="4" w:space="0" w:color="auto"/>
              <w:bottom w:val="single" w:sz="4" w:space="0" w:color="auto"/>
              <w:right w:val="single" w:sz="4" w:space="0" w:color="auto"/>
            </w:tcBorders>
            <w:shd w:val="clear" w:color="auto" w:fill="auto"/>
            <w:noWrap/>
            <w:vAlign w:val="bottom"/>
            <w:hideMark/>
          </w:tcPr>
          <w:p w14:paraId="1B9B6FEE" w14:textId="77777777" w:rsidR="00ED5243" w:rsidRPr="00E321CB" w:rsidRDefault="00ED5243" w:rsidP="00E321CB">
            <w:pPr>
              <w:jc w:val="center"/>
              <w:rPr>
                <w:rFonts w:ascii="StobiSerif Regular" w:hAnsi="StobiSerif Regular" w:cs="Calibri"/>
                <w:color w:val="000000"/>
                <w:sz w:val="18"/>
                <w:szCs w:val="18"/>
              </w:rPr>
            </w:pPr>
            <w:r w:rsidRPr="00E321CB">
              <w:rPr>
                <w:rFonts w:ascii="StobiSerif Regular" w:hAnsi="StobiSerif Regular" w:cs="Calibri"/>
                <w:color w:val="000000"/>
                <w:sz w:val="18"/>
                <w:szCs w:val="18"/>
              </w:rPr>
              <w:t>2021</w:t>
            </w:r>
          </w:p>
        </w:tc>
        <w:tc>
          <w:tcPr>
            <w:tcW w:w="2489" w:type="dxa"/>
            <w:tcBorders>
              <w:top w:val="nil"/>
              <w:left w:val="nil"/>
              <w:bottom w:val="single" w:sz="4" w:space="0" w:color="auto"/>
              <w:right w:val="single" w:sz="4" w:space="0" w:color="auto"/>
            </w:tcBorders>
            <w:shd w:val="clear" w:color="auto" w:fill="auto"/>
            <w:noWrap/>
            <w:vAlign w:val="bottom"/>
            <w:hideMark/>
          </w:tcPr>
          <w:p w14:paraId="3521BBCD" w14:textId="77777777" w:rsidR="00ED5243" w:rsidRPr="00E321CB" w:rsidRDefault="00ED5243" w:rsidP="00F36030">
            <w:pPr>
              <w:jc w:val="right"/>
              <w:rPr>
                <w:rFonts w:ascii="StobiSerif Regular" w:hAnsi="StobiSerif Regular" w:cs="Calibri"/>
                <w:color w:val="000000"/>
                <w:sz w:val="18"/>
                <w:szCs w:val="18"/>
              </w:rPr>
            </w:pPr>
            <w:r w:rsidRPr="00E321CB">
              <w:rPr>
                <w:rFonts w:ascii="StobiSerif Regular" w:hAnsi="StobiSerif Regular" w:cs="Calibri"/>
                <w:color w:val="000000"/>
                <w:sz w:val="18"/>
                <w:szCs w:val="18"/>
              </w:rPr>
              <w:t>2653</w:t>
            </w:r>
          </w:p>
        </w:tc>
        <w:tc>
          <w:tcPr>
            <w:tcW w:w="3293" w:type="dxa"/>
            <w:tcBorders>
              <w:top w:val="nil"/>
              <w:left w:val="nil"/>
              <w:bottom w:val="single" w:sz="4" w:space="0" w:color="auto"/>
              <w:right w:val="single" w:sz="4" w:space="0" w:color="auto"/>
            </w:tcBorders>
            <w:shd w:val="clear" w:color="auto" w:fill="auto"/>
            <w:noWrap/>
            <w:vAlign w:val="bottom"/>
            <w:hideMark/>
          </w:tcPr>
          <w:p w14:paraId="6A2E861B" w14:textId="77777777" w:rsidR="00ED5243" w:rsidRPr="00E321CB" w:rsidRDefault="00ED5243" w:rsidP="00F36030">
            <w:pPr>
              <w:jc w:val="right"/>
              <w:rPr>
                <w:rFonts w:ascii="StobiSerif Regular" w:hAnsi="StobiSerif Regular" w:cs="Calibri"/>
                <w:color w:val="000000"/>
                <w:sz w:val="18"/>
                <w:szCs w:val="18"/>
              </w:rPr>
            </w:pPr>
            <w:r w:rsidRPr="00E321CB">
              <w:rPr>
                <w:rFonts w:ascii="StobiSerif Regular" w:hAnsi="StobiSerif Regular" w:cs="Calibri"/>
                <w:color w:val="000000"/>
                <w:sz w:val="18"/>
                <w:szCs w:val="18"/>
              </w:rPr>
              <w:t>967</w:t>
            </w:r>
          </w:p>
        </w:tc>
      </w:tr>
      <w:tr w:rsidR="00ED5243" w:rsidRPr="00170DED" w14:paraId="1F512615" w14:textId="77777777" w:rsidTr="00C46159">
        <w:trPr>
          <w:trHeight w:val="300"/>
        </w:trPr>
        <w:tc>
          <w:tcPr>
            <w:tcW w:w="2408" w:type="dxa"/>
            <w:tcBorders>
              <w:top w:val="nil"/>
              <w:left w:val="single" w:sz="4" w:space="0" w:color="auto"/>
              <w:bottom w:val="single" w:sz="4" w:space="0" w:color="auto"/>
              <w:right w:val="single" w:sz="4" w:space="0" w:color="auto"/>
            </w:tcBorders>
            <w:shd w:val="clear" w:color="auto" w:fill="auto"/>
            <w:noWrap/>
            <w:vAlign w:val="bottom"/>
            <w:hideMark/>
          </w:tcPr>
          <w:p w14:paraId="261A9DB1" w14:textId="77777777" w:rsidR="00ED5243" w:rsidRPr="00E321CB" w:rsidRDefault="00ED5243" w:rsidP="00E321CB">
            <w:pPr>
              <w:jc w:val="center"/>
              <w:rPr>
                <w:rFonts w:ascii="StobiSerif Regular" w:hAnsi="StobiSerif Regular" w:cs="Calibri"/>
                <w:color w:val="000000"/>
                <w:sz w:val="18"/>
                <w:szCs w:val="18"/>
              </w:rPr>
            </w:pPr>
            <w:r w:rsidRPr="00E321CB">
              <w:rPr>
                <w:rFonts w:ascii="StobiSerif Regular" w:hAnsi="StobiSerif Regular" w:cs="Calibri"/>
                <w:color w:val="000000"/>
                <w:sz w:val="18"/>
                <w:szCs w:val="18"/>
              </w:rPr>
              <w:t>2022</w:t>
            </w:r>
          </w:p>
        </w:tc>
        <w:tc>
          <w:tcPr>
            <w:tcW w:w="2489" w:type="dxa"/>
            <w:tcBorders>
              <w:top w:val="nil"/>
              <w:left w:val="nil"/>
              <w:bottom w:val="single" w:sz="4" w:space="0" w:color="auto"/>
              <w:right w:val="single" w:sz="4" w:space="0" w:color="auto"/>
            </w:tcBorders>
            <w:shd w:val="clear" w:color="auto" w:fill="auto"/>
            <w:noWrap/>
            <w:vAlign w:val="bottom"/>
            <w:hideMark/>
          </w:tcPr>
          <w:p w14:paraId="66204F23" w14:textId="77777777" w:rsidR="00ED5243" w:rsidRPr="00E321CB" w:rsidRDefault="00ED5243" w:rsidP="00F36030">
            <w:pPr>
              <w:jc w:val="right"/>
              <w:rPr>
                <w:rFonts w:ascii="StobiSerif Regular" w:hAnsi="StobiSerif Regular" w:cs="Calibri"/>
                <w:color w:val="000000"/>
                <w:sz w:val="18"/>
                <w:szCs w:val="18"/>
              </w:rPr>
            </w:pPr>
            <w:r w:rsidRPr="00E321CB">
              <w:rPr>
                <w:rFonts w:ascii="StobiSerif Regular" w:hAnsi="StobiSerif Regular" w:cs="Calibri"/>
                <w:color w:val="000000"/>
                <w:sz w:val="18"/>
                <w:szCs w:val="18"/>
              </w:rPr>
              <w:t>5484</w:t>
            </w:r>
          </w:p>
        </w:tc>
        <w:tc>
          <w:tcPr>
            <w:tcW w:w="3293" w:type="dxa"/>
            <w:tcBorders>
              <w:top w:val="nil"/>
              <w:left w:val="nil"/>
              <w:bottom w:val="single" w:sz="4" w:space="0" w:color="auto"/>
              <w:right w:val="single" w:sz="4" w:space="0" w:color="auto"/>
            </w:tcBorders>
            <w:shd w:val="clear" w:color="auto" w:fill="auto"/>
            <w:noWrap/>
            <w:vAlign w:val="bottom"/>
            <w:hideMark/>
          </w:tcPr>
          <w:p w14:paraId="0088E8A1" w14:textId="77777777" w:rsidR="00ED5243" w:rsidRPr="00E321CB" w:rsidRDefault="00ED5243" w:rsidP="00F36030">
            <w:pPr>
              <w:jc w:val="right"/>
              <w:rPr>
                <w:rFonts w:ascii="StobiSerif Regular" w:hAnsi="StobiSerif Regular" w:cs="Calibri"/>
                <w:color w:val="000000"/>
                <w:sz w:val="18"/>
                <w:szCs w:val="18"/>
              </w:rPr>
            </w:pPr>
            <w:r w:rsidRPr="00E321CB">
              <w:rPr>
                <w:rFonts w:ascii="StobiSerif Regular" w:hAnsi="StobiSerif Regular" w:cs="Calibri"/>
                <w:color w:val="000000"/>
                <w:sz w:val="18"/>
                <w:szCs w:val="18"/>
              </w:rPr>
              <w:t>1386</w:t>
            </w:r>
          </w:p>
        </w:tc>
      </w:tr>
    </w:tbl>
    <w:p w14:paraId="5E2CEB5C" w14:textId="1371737A" w:rsidR="00ED5243" w:rsidRPr="00E321CB" w:rsidRDefault="00EE56C4" w:rsidP="00E321CB">
      <w:pPr>
        <w:rPr>
          <w:rFonts w:ascii="StobiSerif Regular" w:hAnsi="StobiSerif Regular"/>
          <w:sz w:val="16"/>
          <w:szCs w:val="16"/>
          <w:lang w:val="mk-MK"/>
        </w:rPr>
      </w:pPr>
      <w:r>
        <w:rPr>
          <w:rFonts w:ascii="StobiSerif Regular" w:hAnsi="StobiSerif Regular"/>
          <w:sz w:val="16"/>
          <w:szCs w:val="16"/>
          <w:lang w:val="mk-MK"/>
        </w:rPr>
        <w:t xml:space="preserve">             </w:t>
      </w:r>
      <w:r w:rsidR="00ED5243" w:rsidRPr="00E321CB">
        <w:rPr>
          <w:rFonts w:ascii="StobiSerif Regular" w:hAnsi="StobiSerif Regular"/>
          <w:sz w:val="16"/>
          <w:szCs w:val="16"/>
          <w:lang w:val="mk-MK"/>
        </w:rPr>
        <w:t>Извор:</w:t>
      </w:r>
      <w:r w:rsidR="00ED5243" w:rsidRPr="00E321CB">
        <w:rPr>
          <w:rFonts w:ascii="StobiSerif Regular" w:hAnsi="StobiSerif Regular"/>
          <w:sz w:val="16"/>
          <w:szCs w:val="16"/>
        </w:rPr>
        <w:t xml:space="preserve"> </w:t>
      </w:r>
      <w:r w:rsidR="00ED5243" w:rsidRPr="00E321CB">
        <w:rPr>
          <w:rFonts w:ascii="StobiSerif Regular" w:hAnsi="StobiSerif Regular"/>
          <w:sz w:val="16"/>
          <w:szCs w:val="16"/>
          <w:lang w:val="mk-MK"/>
        </w:rPr>
        <w:t>Агенција за финансиска поддршка во земјоделството и руралниот развој</w:t>
      </w:r>
    </w:p>
    <w:p w14:paraId="7C4E006C" w14:textId="77777777" w:rsidR="00ED5243" w:rsidRPr="00E321CB" w:rsidRDefault="00ED5243" w:rsidP="00ED5243">
      <w:pPr>
        <w:ind w:firstLine="720"/>
        <w:rPr>
          <w:rFonts w:ascii="StobiSerif Regular" w:hAnsi="StobiSerif Regular"/>
          <w:sz w:val="22"/>
          <w:szCs w:val="22"/>
          <w:lang w:val="mk-MK"/>
        </w:rPr>
      </w:pPr>
    </w:p>
    <w:p w14:paraId="48C7FC46" w14:textId="0267C62C" w:rsidR="00170DED" w:rsidRDefault="00ED5243" w:rsidP="00A52C9C">
      <w:pPr>
        <w:spacing w:line="259" w:lineRule="auto"/>
        <w:ind w:firstLine="720"/>
        <w:jc w:val="both"/>
        <w:rPr>
          <w:rFonts w:ascii="StobiSerif Regular" w:hAnsi="StobiSerif Regular"/>
          <w:sz w:val="22"/>
          <w:szCs w:val="22"/>
          <w:lang w:val="mk-MK"/>
        </w:rPr>
      </w:pPr>
      <w:r w:rsidRPr="00E321CB">
        <w:rPr>
          <w:rFonts w:ascii="StobiSerif Regular" w:hAnsi="StobiSerif Regular"/>
          <w:sz w:val="22"/>
          <w:szCs w:val="22"/>
          <w:lang w:val="mk-MK"/>
        </w:rPr>
        <w:t>Согласно извештаите од Агенција за финансиска поддршка во земјоделството и руралниот развој за 2022 година од Програма за директни плаќања, пријавени површини со сончоглед има 5484 хектари за 1386 корисници и во споредба со 2021 година има зголемување на површината од 106 %.</w:t>
      </w:r>
    </w:p>
    <w:p w14:paraId="03B559A2" w14:textId="77777777" w:rsidR="008E13B8" w:rsidRDefault="008E13B8" w:rsidP="00A52C9C">
      <w:pPr>
        <w:spacing w:line="259" w:lineRule="auto"/>
        <w:ind w:firstLine="720"/>
        <w:jc w:val="both"/>
        <w:rPr>
          <w:rFonts w:ascii="StobiSerif Regular" w:eastAsiaTheme="minorHAnsi" w:hAnsi="StobiSerif Regular" w:cstheme="minorBidi"/>
          <w:b/>
          <w:sz w:val="22"/>
          <w:szCs w:val="22"/>
        </w:rPr>
      </w:pPr>
    </w:p>
    <w:p w14:paraId="7C82AF5D" w14:textId="69C69E57" w:rsidR="001A136D" w:rsidRPr="002B4630" w:rsidRDefault="001A136D" w:rsidP="00A52C9C">
      <w:pPr>
        <w:spacing w:line="259" w:lineRule="auto"/>
        <w:ind w:firstLine="720"/>
        <w:jc w:val="both"/>
        <w:rPr>
          <w:rFonts w:ascii="StobiSerif Regular" w:eastAsiaTheme="minorHAnsi" w:hAnsi="StobiSerif Regular" w:cstheme="minorBidi"/>
          <w:sz w:val="22"/>
          <w:szCs w:val="22"/>
        </w:rPr>
      </w:pPr>
      <w:r w:rsidRPr="002B4630">
        <w:rPr>
          <w:rFonts w:ascii="StobiSerif Regular" w:eastAsiaTheme="minorHAnsi" w:hAnsi="StobiSerif Regular" w:cstheme="minorBidi"/>
          <w:b/>
          <w:sz w:val="22"/>
          <w:szCs w:val="22"/>
        </w:rPr>
        <w:t>Афионот (Papaver somniferum L.)</w:t>
      </w:r>
      <w:r w:rsidRPr="002B4630">
        <w:rPr>
          <w:rFonts w:ascii="StobiSerif Regular" w:eastAsiaTheme="minorHAnsi" w:hAnsi="StobiSerif Regular" w:cstheme="minorBidi"/>
          <w:sz w:val="22"/>
          <w:szCs w:val="22"/>
        </w:rPr>
        <w:t xml:space="preserve"> е ценета индустриска култура како маслодајно и лековито растение од која се добиваат два производа семе и чушки. Семето се користи за добивање масло, а чушките за добивање морфиум и други лековити алкалоиди.</w:t>
      </w:r>
    </w:p>
    <w:p w14:paraId="65B896C8" w14:textId="77777777" w:rsidR="0009119A" w:rsidRPr="002B4630" w:rsidRDefault="0009119A" w:rsidP="00E321CB">
      <w:pPr>
        <w:spacing w:line="259" w:lineRule="auto"/>
        <w:ind w:firstLine="720"/>
        <w:jc w:val="both"/>
        <w:rPr>
          <w:rFonts w:ascii="StobiSerif Regular" w:eastAsiaTheme="minorHAnsi" w:hAnsi="StobiSerif Regular" w:cstheme="minorBidi"/>
          <w:sz w:val="22"/>
          <w:szCs w:val="22"/>
        </w:rPr>
      </w:pPr>
      <w:r w:rsidRPr="002B4630">
        <w:rPr>
          <w:rFonts w:ascii="StobiSerif Regular" w:eastAsiaTheme="minorHAnsi" w:hAnsi="StobiSerif Regular" w:cstheme="minorBidi"/>
          <w:sz w:val="22"/>
          <w:szCs w:val="22"/>
        </w:rPr>
        <w:t xml:space="preserve">Во Република Северна Македонија афионот претежно се одгледува како есенска култура во централниот и јужниот дел од земјата, како рана окопна култура ги избегнува летните и многу раните суши кои се многу честа појава кај нас и се користи за создавање на многу квалитетен опиум. </w:t>
      </w:r>
    </w:p>
    <w:p w14:paraId="757D5AC2" w14:textId="6DF69AAD" w:rsidR="0009119A" w:rsidRPr="002B4630" w:rsidRDefault="0009119A">
      <w:pPr>
        <w:spacing w:line="259" w:lineRule="auto"/>
        <w:jc w:val="both"/>
        <w:rPr>
          <w:rFonts w:ascii="StobiSerif Regular" w:eastAsiaTheme="minorHAnsi" w:hAnsi="StobiSerif Regular" w:cstheme="minorBidi"/>
          <w:sz w:val="22"/>
          <w:szCs w:val="22"/>
        </w:rPr>
      </w:pPr>
      <w:r w:rsidRPr="002B4630">
        <w:rPr>
          <w:rFonts w:ascii="StobiSerif Regular" w:eastAsiaTheme="minorHAnsi" w:hAnsi="StobiSerif Regular" w:cstheme="minorBidi"/>
          <w:sz w:val="22"/>
          <w:szCs w:val="22"/>
        </w:rPr>
        <w:tab/>
        <w:t>Површините под афион претежно се во источ</w:t>
      </w:r>
      <w:r w:rsidR="00BB1D83">
        <w:rPr>
          <w:rFonts w:ascii="StobiSerif Regular" w:eastAsiaTheme="minorHAnsi" w:hAnsi="StobiSerif Regular" w:cstheme="minorBidi"/>
          <w:sz w:val="22"/>
          <w:szCs w:val="22"/>
          <w:lang w:val="mk-MK"/>
        </w:rPr>
        <w:t xml:space="preserve">ен дел </w:t>
      </w:r>
      <w:r w:rsidRPr="002B4630">
        <w:rPr>
          <w:rFonts w:ascii="StobiSerif Regular" w:eastAsiaTheme="minorHAnsi" w:hAnsi="StobiSerif Regular" w:cstheme="minorBidi"/>
          <w:sz w:val="22"/>
          <w:szCs w:val="22"/>
        </w:rPr>
        <w:t xml:space="preserve">(Кочани, Виница, Штип, Радовиш и Кавадарци) и во централна </w:t>
      </w:r>
      <w:r w:rsidR="004566FB">
        <w:rPr>
          <w:rFonts w:ascii="StobiSerif Regular" w:eastAsiaTheme="minorHAnsi" w:hAnsi="StobiSerif Regular" w:cstheme="minorBidi"/>
          <w:sz w:val="22"/>
          <w:szCs w:val="22"/>
          <w:lang w:val="mk-MK"/>
        </w:rPr>
        <w:t xml:space="preserve">Северна </w:t>
      </w:r>
      <w:r w:rsidRPr="002B4630">
        <w:rPr>
          <w:rFonts w:ascii="StobiSerif Regular" w:eastAsiaTheme="minorHAnsi" w:hAnsi="StobiSerif Regular" w:cstheme="minorBidi"/>
          <w:sz w:val="22"/>
          <w:szCs w:val="22"/>
        </w:rPr>
        <w:t>Македонија (Велес) и варираат во зависност од временските услови и откупната цена на семето и чушките од афион.</w:t>
      </w:r>
    </w:p>
    <w:p w14:paraId="7B80619E" w14:textId="77777777" w:rsidR="00BB1D83" w:rsidRDefault="001A136D">
      <w:pPr>
        <w:spacing w:line="259" w:lineRule="auto"/>
        <w:ind w:firstLine="720"/>
        <w:jc w:val="both"/>
        <w:rPr>
          <w:rFonts w:ascii="StobiSerif Regular" w:eastAsiaTheme="minorHAnsi" w:hAnsi="StobiSerif Regular" w:cstheme="minorBidi"/>
          <w:sz w:val="22"/>
          <w:szCs w:val="22"/>
        </w:rPr>
      </w:pPr>
      <w:r w:rsidRPr="002B4630">
        <w:rPr>
          <w:rFonts w:ascii="StobiSerif Regular" w:eastAsiaTheme="minorHAnsi" w:hAnsi="StobiSerif Regular" w:cstheme="minorBidi"/>
          <w:sz w:val="22"/>
          <w:szCs w:val="22"/>
        </w:rPr>
        <w:t xml:space="preserve">Афионовото семе е богато со масло и содржи 50-60%. Две третини од ова масло се користи како првокласно масло за јадење, а една третина служи како полусушливо масло за изработка на бои, лекови, сапуни и др. </w:t>
      </w:r>
    </w:p>
    <w:p w14:paraId="3C8E7D4B" w14:textId="39A7F575" w:rsidR="001A136D" w:rsidRPr="002B4630" w:rsidRDefault="001A136D" w:rsidP="00A52C9C">
      <w:pPr>
        <w:spacing w:line="259" w:lineRule="auto"/>
        <w:ind w:firstLine="720"/>
        <w:jc w:val="both"/>
        <w:rPr>
          <w:rFonts w:ascii="StobiSerif Regular" w:eastAsiaTheme="minorHAnsi" w:hAnsi="StobiSerif Regular" w:cstheme="minorBidi"/>
          <w:sz w:val="22"/>
          <w:szCs w:val="22"/>
        </w:rPr>
      </w:pPr>
      <w:r w:rsidRPr="002B4630">
        <w:rPr>
          <w:rFonts w:ascii="StobiSerif Regular" w:eastAsiaTheme="minorHAnsi" w:hAnsi="StobiSerif Regular" w:cstheme="minorBidi"/>
          <w:sz w:val="22"/>
          <w:szCs w:val="22"/>
        </w:rPr>
        <w:lastRenderedPageBreak/>
        <w:t xml:space="preserve">Афионовото ќуспе служи како одлична храна за млечниот и гоениот добиток. Афионовото семе со темносина боја се користи во слаткарството. </w:t>
      </w:r>
    </w:p>
    <w:p w14:paraId="074C9EB4" w14:textId="73B8814C" w:rsidR="001A136D" w:rsidRPr="002B4630" w:rsidRDefault="001A136D">
      <w:pPr>
        <w:spacing w:after="160" w:line="259" w:lineRule="auto"/>
        <w:jc w:val="both"/>
        <w:rPr>
          <w:rFonts w:ascii="StobiSerif Regular" w:eastAsiaTheme="minorHAnsi" w:hAnsi="StobiSerif Regular" w:cstheme="minorBidi"/>
          <w:sz w:val="22"/>
          <w:szCs w:val="22"/>
        </w:rPr>
      </w:pPr>
      <w:r w:rsidRPr="002B4630">
        <w:rPr>
          <w:rFonts w:ascii="StobiSerif Regular" w:eastAsiaTheme="minorHAnsi" w:hAnsi="StobiSerif Regular" w:cstheme="minorBidi"/>
          <w:sz w:val="22"/>
          <w:szCs w:val="22"/>
        </w:rPr>
        <w:tab/>
        <w:t>Сувите чушки се вториот важен производ кои служат како суровина од која се екстрахираат алкалоидите морфиум, кодеин, нарцеин, тебаин, папаверин и други кои се употребуваат во фармацевтската индустрија. Морфиумот и другите алкалоиди се добиваат по пат на екстракција од млечниот сок на растенијата, со засекување на афионовите чушки од опиумскиот афион.Стеблото на афионот се користи за горење.</w:t>
      </w:r>
    </w:p>
    <w:p w14:paraId="4915CFD6" w14:textId="622A37F6" w:rsidR="00170DED" w:rsidRDefault="001A136D" w:rsidP="00E321CB">
      <w:pPr>
        <w:spacing w:after="160" w:line="259" w:lineRule="auto"/>
        <w:ind w:firstLine="720"/>
        <w:jc w:val="both"/>
        <w:rPr>
          <w:rFonts w:ascii="StobiSerif Regular" w:eastAsiaTheme="minorHAnsi" w:hAnsi="StobiSerif Regular" w:cstheme="minorBidi"/>
          <w:sz w:val="22"/>
          <w:szCs w:val="22"/>
          <w:lang w:val="mk-MK"/>
        </w:rPr>
      </w:pPr>
      <w:r w:rsidRPr="002B4630">
        <w:rPr>
          <w:rFonts w:ascii="StobiSerif Regular" w:eastAsiaTheme="minorHAnsi" w:hAnsi="StobiSerif Regular" w:cstheme="minorBidi"/>
          <w:sz w:val="22"/>
          <w:szCs w:val="22"/>
        </w:rPr>
        <w:t xml:space="preserve">Алкалоид АД Скопје е единствениот регистриран преработувачки капацитет за производство на опојни дроги и психотропни супстанции, кој самостојно или преку овластени фирми организира производство, откуп и транспорт на афионовите чушки (шишарки) и обезбедуваат бесплатен квалитетен семенски материјал на производителите. Комплетно го менаџираат производството на афион преку постојано следење на производството, обезбедување на механизација (за сеидба, за кршење и за веење на афионовото семе), навремено обезбедување на соодветна амбалажа за прибирање на афионовите шишарки, како и навремено исплаќање на откупените количини на афионови шишарки по 35,00 ден/кг. </w:t>
      </w:r>
      <w:r w:rsidR="00170DED">
        <w:rPr>
          <w:rFonts w:ascii="StobiSerif Regular" w:eastAsiaTheme="minorHAnsi" w:hAnsi="StobiSerif Regular" w:cstheme="minorBidi"/>
          <w:sz w:val="22"/>
          <w:szCs w:val="22"/>
          <w:lang w:val="mk-MK"/>
        </w:rPr>
        <w:t>в</w:t>
      </w:r>
      <w:r w:rsidRPr="002B4630">
        <w:rPr>
          <w:rFonts w:ascii="StobiSerif Regular" w:eastAsiaTheme="minorHAnsi" w:hAnsi="StobiSerif Regular" w:cstheme="minorBidi"/>
          <w:sz w:val="22"/>
          <w:szCs w:val="22"/>
        </w:rPr>
        <w:t>о рок од 60 дена.</w:t>
      </w:r>
      <w:r w:rsidR="00170DED">
        <w:rPr>
          <w:rFonts w:ascii="StobiSerif Regular" w:eastAsiaTheme="minorHAnsi" w:hAnsi="StobiSerif Regular" w:cstheme="minorBidi"/>
          <w:sz w:val="22"/>
          <w:szCs w:val="22"/>
          <w:lang w:val="mk-MK"/>
        </w:rPr>
        <w:t xml:space="preserve"> </w:t>
      </w:r>
    </w:p>
    <w:p w14:paraId="7EA111D2" w14:textId="7B41DABD" w:rsidR="001A136D" w:rsidRPr="002B4630" w:rsidRDefault="00923DC6" w:rsidP="00E321CB">
      <w:pPr>
        <w:spacing w:after="160" w:line="259" w:lineRule="auto"/>
        <w:ind w:firstLine="720"/>
        <w:jc w:val="both"/>
        <w:rPr>
          <w:rFonts w:ascii="StobiSerif Regular" w:eastAsiaTheme="minorHAnsi" w:hAnsi="StobiSerif Regular" w:cstheme="minorBidi"/>
          <w:sz w:val="22"/>
          <w:szCs w:val="22"/>
          <w:lang w:val="mk-MK"/>
        </w:rPr>
      </w:pPr>
      <w:r>
        <w:rPr>
          <w:rFonts w:ascii="StobiSerif Regular" w:eastAsiaTheme="minorHAnsi" w:hAnsi="StobiSerif Regular" w:cstheme="minorBidi"/>
          <w:sz w:val="22"/>
          <w:szCs w:val="22"/>
          <w:lang w:val="mk-MK"/>
        </w:rPr>
        <w:t>Табела 18:</w:t>
      </w:r>
      <w:r w:rsidR="001A136D" w:rsidRPr="002B4630">
        <w:rPr>
          <w:rFonts w:ascii="StobiSerif Regular" w:eastAsiaTheme="minorHAnsi" w:hAnsi="StobiSerif Regular" w:cstheme="minorBidi"/>
          <w:sz w:val="22"/>
          <w:szCs w:val="22"/>
        </w:rPr>
        <w:t>Површини и</w:t>
      </w:r>
      <w:r w:rsidR="0009119A" w:rsidRPr="002B4630">
        <w:rPr>
          <w:rFonts w:ascii="StobiSerif Regular" w:eastAsiaTheme="minorHAnsi" w:hAnsi="StobiSerif Regular" w:cstheme="minorBidi"/>
          <w:sz w:val="22"/>
          <w:szCs w:val="22"/>
        </w:rPr>
        <w:t xml:space="preserve"> производство на афионови чушки</w:t>
      </w:r>
      <w:r w:rsidR="0009119A" w:rsidRPr="002B4630">
        <w:rPr>
          <w:rFonts w:ascii="StobiSerif Regular" w:eastAsiaTheme="minorHAnsi" w:hAnsi="StobiSerif Regular" w:cstheme="minorBidi"/>
          <w:sz w:val="22"/>
          <w:szCs w:val="22"/>
          <w:lang w:val="mk-MK"/>
        </w:rPr>
        <w:t xml:space="preserve"> </w:t>
      </w:r>
      <w:r w:rsidR="001A136D" w:rsidRPr="002B4630">
        <w:rPr>
          <w:rFonts w:ascii="StobiSerif Regular" w:eastAsiaTheme="minorHAnsi" w:hAnsi="StobiSerif Regular" w:cstheme="minorBidi"/>
          <w:sz w:val="22"/>
          <w:szCs w:val="22"/>
        </w:rPr>
        <w:t>за потребите на Алкалоид АД Скопје</w:t>
      </w:r>
      <w:r w:rsidR="00CD5D8A" w:rsidRPr="002B4630">
        <w:rPr>
          <w:rFonts w:ascii="StobiSerif Regular" w:eastAsiaTheme="minorHAnsi" w:hAnsi="StobiSerif Regular" w:cstheme="minorBidi"/>
          <w:sz w:val="22"/>
          <w:szCs w:val="22"/>
        </w:rPr>
        <w:t xml:space="preserve"> 2017</w:t>
      </w:r>
      <w:r w:rsidR="000111E4" w:rsidRPr="002B4630">
        <w:rPr>
          <w:rFonts w:ascii="StobiSerif Regular" w:eastAsiaTheme="minorHAnsi" w:hAnsi="StobiSerif Regular" w:cstheme="minorBidi"/>
          <w:sz w:val="22"/>
          <w:szCs w:val="22"/>
        </w:rPr>
        <w:t xml:space="preserve">-202 </w:t>
      </w:r>
      <w:r w:rsidR="000111E4" w:rsidRPr="002B4630">
        <w:rPr>
          <w:rFonts w:ascii="StobiSerif Regular" w:eastAsiaTheme="minorHAnsi" w:hAnsi="StobiSerif Regular" w:cstheme="minorBidi"/>
          <w:sz w:val="22"/>
          <w:szCs w:val="22"/>
          <w:lang w:val="mk-MK"/>
        </w:rPr>
        <w:t>година</w:t>
      </w:r>
    </w:p>
    <w:tbl>
      <w:tblPr>
        <w:tblW w:w="0" w:type="auto"/>
        <w:tblCellSpacing w:w="20" w:type="dxa"/>
        <w:tblInd w:w="730" w:type="dxa"/>
        <w:tblBorders>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947"/>
        <w:gridCol w:w="2295"/>
        <w:gridCol w:w="2394"/>
        <w:gridCol w:w="2644"/>
      </w:tblGrid>
      <w:tr w:rsidR="001A136D" w:rsidRPr="0096652D" w14:paraId="519BD1A9" w14:textId="77777777" w:rsidTr="004B5414">
        <w:trPr>
          <w:trHeight w:val="1035"/>
          <w:tblCellSpacing w:w="20" w:type="dxa"/>
        </w:trPr>
        <w:tc>
          <w:tcPr>
            <w:tcW w:w="0" w:type="auto"/>
            <w:shd w:val="clear" w:color="auto" w:fill="auto"/>
            <w:vAlign w:val="center"/>
          </w:tcPr>
          <w:p w14:paraId="0435B3E2" w14:textId="77777777" w:rsidR="001A136D" w:rsidRPr="00234FBB" w:rsidRDefault="001A136D" w:rsidP="009E7122">
            <w:pPr>
              <w:spacing w:after="142" w:line="259" w:lineRule="auto"/>
              <w:jc w:val="center"/>
              <w:rPr>
                <w:rFonts w:ascii="StobiSerif Regular" w:eastAsiaTheme="minorHAnsi" w:hAnsi="StobiSerif Regular" w:cstheme="minorBidi"/>
                <w:sz w:val="18"/>
                <w:szCs w:val="18"/>
                <w:lang w:val="mk-MK"/>
              </w:rPr>
            </w:pPr>
            <w:r w:rsidRPr="00234FBB">
              <w:rPr>
                <w:rFonts w:ascii="StobiSerif Regular" w:eastAsiaTheme="minorHAnsi" w:hAnsi="StobiSerif Regular" w:cstheme="minorBidi"/>
                <w:sz w:val="18"/>
                <w:szCs w:val="18"/>
                <w:lang w:val="mk-MK"/>
              </w:rPr>
              <w:t>Година</w:t>
            </w:r>
          </w:p>
        </w:tc>
        <w:tc>
          <w:tcPr>
            <w:tcW w:w="0" w:type="auto"/>
            <w:shd w:val="clear" w:color="auto" w:fill="auto"/>
            <w:vAlign w:val="center"/>
          </w:tcPr>
          <w:p w14:paraId="1B42A29F" w14:textId="77777777" w:rsidR="001A136D" w:rsidRPr="00234FBB" w:rsidRDefault="001A136D" w:rsidP="009E7122">
            <w:pPr>
              <w:spacing w:after="142" w:line="259" w:lineRule="auto"/>
              <w:jc w:val="center"/>
              <w:rPr>
                <w:rFonts w:ascii="StobiSerif Regular" w:eastAsiaTheme="minorHAnsi" w:hAnsi="StobiSerif Regular" w:cstheme="minorBidi"/>
                <w:sz w:val="18"/>
                <w:szCs w:val="18"/>
                <w:lang w:val="mk-MK"/>
              </w:rPr>
            </w:pPr>
            <w:r w:rsidRPr="00234FBB">
              <w:rPr>
                <w:rFonts w:ascii="StobiSerif Regular" w:eastAsiaTheme="minorHAnsi" w:hAnsi="StobiSerif Regular" w:cstheme="minorBidi"/>
                <w:sz w:val="18"/>
                <w:szCs w:val="18"/>
                <w:lang w:val="mk-MK"/>
              </w:rPr>
              <w:t>Засеана површина во ха</w:t>
            </w:r>
          </w:p>
        </w:tc>
        <w:tc>
          <w:tcPr>
            <w:tcW w:w="0" w:type="auto"/>
            <w:shd w:val="clear" w:color="auto" w:fill="auto"/>
            <w:vAlign w:val="center"/>
          </w:tcPr>
          <w:p w14:paraId="6665661B" w14:textId="77777777" w:rsidR="001A136D" w:rsidRPr="00234FBB" w:rsidRDefault="001A136D" w:rsidP="009E7122">
            <w:pPr>
              <w:spacing w:after="142" w:line="259" w:lineRule="auto"/>
              <w:jc w:val="center"/>
              <w:rPr>
                <w:rFonts w:ascii="StobiSerif Regular" w:eastAsiaTheme="minorHAnsi" w:hAnsi="StobiSerif Regular" w:cstheme="minorBidi"/>
                <w:sz w:val="18"/>
                <w:szCs w:val="18"/>
                <w:lang w:val="mk-MK"/>
              </w:rPr>
            </w:pPr>
            <w:r w:rsidRPr="00234FBB">
              <w:rPr>
                <w:rFonts w:ascii="StobiSerif Regular" w:eastAsiaTheme="minorHAnsi" w:hAnsi="StobiSerif Regular" w:cstheme="minorBidi"/>
                <w:sz w:val="18"/>
                <w:szCs w:val="18"/>
                <w:lang w:val="mk-MK"/>
              </w:rPr>
              <w:t>Ожнеана површина во ха</w:t>
            </w:r>
          </w:p>
        </w:tc>
        <w:tc>
          <w:tcPr>
            <w:tcW w:w="0" w:type="auto"/>
            <w:shd w:val="clear" w:color="auto" w:fill="auto"/>
            <w:vAlign w:val="center"/>
          </w:tcPr>
          <w:p w14:paraId="5B0B0A6D" w14:textId="77777777" w:rsidR="001A136D" w:rsidRPr="00234FBB" w:rsidRDefault="001A136D" w:rsidP="009E7122">
            <w:pPr>
              <w:spacing w:after="142" w:line="259" w:lineRule="auto"/>
              <w:jc w:val="center"/>
              <w:rPr>
                <w:rFonts w:ascii="StobiSerif Regular" w:eastAsiaTheme="minorHAnsi" w:hAnsi="StobiSerif Regular" w:cstheme="minorBidi"/>
                <w:sz w:val="18"/>
                <w:szCs w:val="18"/>
                <w:lang w:val="mk-MK"/>
              </w:rPr>
            </w:pPr>
            <w:r w:rsidRPr="00234FBB">
              <w:rPr>
                <w:rFonts w:ascii="StobiSerif Regular" w:eastAsiaTheme="minorHAnsi" w:hAnsi="StobiSerif Regular" w:cstheme="minorBidi"/>
                <w:sz w:val="18"/>
                <w:szCs w:val="18"/>
                <w:lang w:val="mk-MK"/>
              </w:rPr>
              <w:t>Откупени количини во тони</w:t>
            </w:r>
          </w:p>
        </w:tc>
      </w:tr>
      <w:tr w:rsidR="001A136D" w:rsidRPr="0096652D" w14:paraId="7BBDE268" w14:textId="77777777" w:rsidTr="004B5414">
        <w:trPr>
          <w:trHeight w:val="255"/>
          <w:tblCellSpacing w:w="20" w:type="dxa"/>
        </w:trPr>
        <w:tc>
          <w:tcPr>
            <w:tcW w:w="0" w:type="auto"/>
            <w:shd w:val="clear" w:color="auto" w:fill="auto"/>
            <w:noWrap/>
            <w:vAlign w:val="center"/>
          </w:tcPr>
          <w:p w14:paraId="61C726F8" w14:textId="77777777" w:rsidR="001A136D" w:rsidRPr="00234FBB" w:rsidRDefault="001A136D" w:rsidP="009E7122">
            <w:pPr>
              <w:spacing w:after="142" w:line="259" w:lineRule="auto"/>
              <w:jc w:val="center"/>
              <w:rPr>
                <w:rFonts w:ascii="StobiSerif Regular" w:eastAsiaTheme="minorHAnsi" w:hAnsi="StobiSerif Regular" w:cstheme="minorBidi"/>
                <w:sz w:val="18"/>
                <w:szCs w:val="18"/>
                <w:lang w:val="mk-MK"/>
              </w:rPr>
            </w:pPr>
            <w:r w:rsidRPr="00234FBB">
              <w:rPr>
                <w:rFonts w:ascii="StobiSerif Regular" w:eastAsiaTheme="minorHAnsi" w:hAnsi="StobiSerif Regular" w:cstheme="minorBidi"/>
                <w:sz w:val="18"/>
                <w:szCs w:val="18"/>
                <w:lang w:val="mk-MK"/>
              </w:rPr>
              <w:t>2017</w:t>
            </w:r>
          </w:p>
        </w:tc>
        <w:tc>
          <w:tcPr>
            <w:tcW w:w="0" w:type="auto"/>
            <w:shd w:val="clear" w:color="auto" w:fill="auto"/>
            <w:noWrap/>
            <w:vAlign w:val="center"/>
          </w:tcPr>
          <w:p w14:paraId="302EEB7C" w14:textId="77777777" w:rsidR="001A136D" w:rsidRPr="00234FBB" w:rsidRDefault="001A136D" w:rsidP="009E7122">
            <w:pPr>
              <w:spacing w:after="142" w:line="259" w:lineRule="auto"/>
              <w:jc w:val="center"/>
              <w:rPr>
                <w:rFonts w:ascii="StobiSerif Regular" w:eastAsiaTheme="minorHAnsi" w:hAnsi="StobiSerif Regular" w:cstheme="minorBidi"/>
                <w:sz w:val="18"/>
                <w:szCs w:val="18"/>
                <w:lang w:val="mk-MK"/>
              </w:rPr>
            </w:pPr>
            <w:r w:rsidRPr="00234FBB">
              <w:rPr>
                <w:rFonts w:ascii="StobiSerif Regular" w:eastAsiaTheme="minorHAnsi" w:hAnsi="StobiSerif Regular" w:cstheme="minorBidi"/>
                <w:sz w:val="18"/>
                <w:szCs w:val="18"/>
                <w:lang w:val="mk-MK"/>
              </w:rPr>
              <w:t>59,1</w:t>
            </w:r>
          </w:p>
        </w:tc>
        <w:tc>
          <w:tcPr>
            <w:tcW w:w="0" w:type="auto"/>
            <w:shd w:val="clear" w:color="auto" w:fill="auto"/>
            <w:noWrap/>
            <w:vAlign w:val="center"/>
          </w:tcPr>
          <w:p w14:paraId="130CC366" w14:textId="77777777" w:rsidR="001A136D" w:rsidRPr="00234FBB" w:rsidRDefault="001A136D" w:rsidP="009E7122">
            <w:pPr>
              <w:spacing w:after="142" w:line="259" w:lineRule="auto"/>
              <w:jc w:val="center"/>
              <w:rPr>
                <w:rFonts w:ascii="StobiSerif Regular" w:eastAsiaTheme="minorHAnsi" w:hAnsi="StobiSerif Regular" w:cstheme="minorBidi"/>
                <w:sz w:val="18"/>
                <w:szCs w:val="18"/>
                <w:lang w:val="mk-MK"/>
              </w:rPr>
            </w:pPr>
            <w:r w:rsidRPr="00234FBB">
              <w:rPr>
                <w:rFonts w:ascii="StobiSerif Regular" w:eastAsiaTheme="minorHAnsi" w:hAnsi="StobiSerif Regular" w:cstheme="minorBidi"/>
                <w:sz w:val="18"/>
                <w:szCs w:val="18"/>
                <w:lang w:val="mk-MK"/>
              </w:rPr>
              <w:t>59,1</w:t>
            </w:r>
          </w:p>
        </w:tc>
        <w:tc>
          <w:tcPr>
            <w:tcW w:w="0" w:type="auto"/>
            <w:shd w:val="clear" w:color="auto" w:fill="auto"/>
            <w:noWrap/>
            <w:vAlign w:val="center"/>
          </w:tcPr>
          <w:p w14:paraId="6BB0E13D" w14:textId="77777777" w:rsidR="001A136D" w:rsidRPr="00234FBB" w:rsidRDefault="001A136D" w:rsidP="009E7122">
            <w:pPr>
              <w:spacing w:after="142" w:line="259" w:lineRule="auto"/>
              <w:jc w:val="center"/>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6,26</w:t>
            </w:r>
          </w:p>
        </w:tc>
      </w:tr>
      <w:tr w:rsidR="001A136D" w:rsidRPr="0096652D" w14:paraId="2760B45E" w14:textId="77777777" w:rsidTr="004B5414">
        <w:trPr>
          <w:trHeight w:val="255"/>
          <w:tblCellSpacing w:w="20" w:type="dxa"/>
        </w:trPr>
        <w:tc>
          <w:tcPr>
            <w:tcW w:w="0" w:type="auto"/>
            <w:shd w:val="clear" w:color="auto" w:fill="auto"/>
            <w:noWrap/>
            <w:vAlign w:val="center"/>
          </w:tcPr>
          <w:p w14:paraId="3EA3BCB9" w14:textId="77777777" w:rsidR="001A136D" w:rsidRPr="00234FBB" w:rsidRDefault="001A136D" w:rsidP="009E7122">
            <w:pPr>
              <w:spacing w:after="142" w:line="259" w:lineRule="auto"/>
              <w:jc w:val="center"/>
              <w:rPr>
                <w:rFonts w:ascii="StobiSerif Regular" w:eastAsiaTheme="minorHAnsi" w:hAnsi="StobiSerif Regular" w:cstheme="minorBidi"/>
                <w:sz w:val="18"/>
                <w:szCs w:val="18"/>
                <w:lang w:val="mk-MK"/>
              </w:rPr>
            </w:pPr>
            <w:r w:rsidRPr="00234FBB">
              <w:rPr>
                <w:rFonts w:ascii="StobiSerif Regular" w:eastAsiaTheme="minorHAnsi" w:hAnsi="StobiSerif Regular" w:cstheme="minorBidi"/>
                <w:sz w:val="18"/>
                <w:szCs w:val="18"/>
                <w:lang w:val="mk-MK"/>
              </w:rPr>
              <w:t>2018</w:t>
            </w:r>
          </w:p>
        </w:tc>
        <w:tc>
          <w:tcPr>
            <w:tcW w:w="0" w:type="auto"/>
            <w:shd w:val="clear" w:color="auto" w:fill="auto"/>
            <w:noWrap/>
            <w:vAlign w:val="center"/>
          </w:tcPr>
          <w:p w14:paraId="2A8BD24F" w14:textId="77777777" w:rsidR="001A136D" w:rsidRPr="00234FBB" w:rsidRDefault="001A136D" w:rsidP="009E7122">
            <w:pPr>
              <w:spacing w:after="142" w:line="259" w:lineRule="auto"/>
              <w:jc w:val="center"/>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40,6</w:t>
            </w:r>
          </w:p>
        </w:tc>
        <w:tc>
          <w:tcPr>
            <w:tcW w:w="0" w:type="auto"/>
            <w:shd w:val="clear" w:color="auto" w:fill="auto"/>
            <w:noWrap/>
            <w:vAlign w:val="center"/>
          </w:tcPr>
          <w:p w14:paraId="510FF704" w14:textId="77777777" w:rsidR="001A136D" w:rsidRPr="00234FBB" w:rsidRDefault="001A136D" w:rsidP="009E7122">
            <w:pPr>
              <w:spacing w:after="142" w:line="259" w:lineRule="auto"/>
              <w:jc w:val="center"/>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40,6</w:t>
            </w:r>
          </w:p>
        </w:tc>
        <w:tc>
          <w:tcPr>
            <w:tcW w:w="0" w:type="auto"/>
            <w:shd w:val="clear" w:color="auto" w:fill="auto"/>
            <w:noWrap/>
            <w:vAlign w:val="center"/>
          </w:tcPr>
          <w:p w14:paraId="6C8437E1" w14:textId="77777777" w:rsidR="001A136D" w:rsidRPr="00234FBB" w:rsidRDefault="001A136D" w:rsidP="009E7122">
            <w:pPr>
              <w:spacing w:after="142" w:line="259" w:lineRule="auto"/>
              <w:jc w:val="center"/>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5,40</w:t>
            </w:r>
          </w:p>
        </w:tc>
      </w:tr>
      <w:tr w:rsidR="001A136D" w:rsidRPr="0096652D" w14:paraId="12F14015" w14:textId="77777777" w:rsidTr="004B5414">
        <w:trPr>
          <w:trHeight w:val="255"/>
          <w:tblCellSpacing w:w="20" w:type="dxa"/>
        </w:trPr>
        <w:tc>
          <w:tcPr>
            <w:tcW w:w="0" w:type="auto"/>
            <w:shd w:val="clear" w:color="auto" w:fill="auto"/>
            <w:noWrap/>
            <w:vAlign w:val="center"/>
          </w:tcPr>
          <w:p w14:paraId="43F436EA" w14:textId="77777777" w:rsidR="001A136D" w:rsidRPr="00234FBB" w:rsidRDefault="001A136D" w:rsidP="009E7122">
            <w:pPr>
              <w:spacing w:after="142" w:line="259" w:lineRule="auto"/>
              <w:jc w:val="center"/>
              <w:rPr>
                <w:rFonts w:ascii="StobiSerif Regular" w:eastAsiaTheme="minorHAnsi" w:hAnsi="StobiSerif Regular" w:cstheme="minorBidi"/>
                <w:sz w:val="18"/>
                <w:szCs w:val="18"/>
                <w:lang w:val="mk-MK"/>
              </w:rPr>
            </w:pPr>
            <w:r w:rsidRPr="00234FBB">
              <w:rPr>
                <w:rFonts w:ascii="StobiSerif Regular" w:eastAsiaTheme="minorHAnsi" w:hAnsi="StobiSerif Regular" w:cstheme="minorBidi"/>
                <w:sz w:val="18"/>
                <w:szCs w:val="18"/>
                <w:lang w:val="mk-MK"/>
              </w:rPr>
              <w:t>2019</w:t>
            </w:r>
          </w:p>
        </w:tc>
        <w:tc>
          <w:tcPr>
            <w:tcW w:w="0" w:type="auto"/>
            <w:shd w:val="clear" w:color="auto" w:fill="auto"/>
            <w:noWrap/>
            <w:vAlign w:val="center"/>
          </w:tcPr>
          <w:p w14:paraId="0AEB94C4" w14:textId="77777777" w:rsidR="001A136D" w:rsidRPr="00234FBB" w:rsidRDefault="001A136D" w:rsidP="009E7122">
            <w:pPr>
              <w:spacing w:after="142" w:line="259" w:lineRule="auto"/>
              <w:jc w:val="center"/>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15,0</w:t>
            </w:r>
          </w:p>
        </w:tc>
        <w:tc>
          <w:tcPr>
            <w:tcW w:w="0" w:type="auto"/>
            <w:shd w:val="clear" w:color="auto" w:fill="auto"/>
            <w:noWrap/>
            <w:vAlign w:val="center"/>
          </w:tcPr>
          <w:p w14:paraId="0AB6C9F2" w14:textId="77777777" w:rsidR="001A136D" w:rsidRPr="00234FBB" w:rsidRDefault="001A136D" w:rsidP="009E7122">
            <w:pPr>
              <w:spacing w:after="142" w:line="259" w:lineRule="auto"/>
              <w:jc w:val="center"/>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15,0</w:t>
            </w:r>
          </w:p>
        </w:tc>
        <w:tc>
          <w:tcPr>
            <w:tcW w:w="0" w:type="auto"/>
            <w:shd w:val="clear" w:color="auto" w:fill="auto"/>
            <w:noWrap/>
            <w:vAlign w:val="center"/>
          </w:tcPr>
          <w:p w14:paraId="216DF8DF" w14:textId="77777777" w:rsidR="001A136D" w:rsidRPr="00234FBB" w:rsidRDefault="001A136D" w:rsidP="009E7122">
            <w:pPr>
              <w:spacing w:after="142" w:line="259" w:lineRule="auto"/>
              <w:jc w:val="center"/>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3,54</w:t>
            </w:r>
          </w:p>
        </w:tc>
      </w:tr>
      <w:tr w:rsidR="001A136D" w:rsidRPr="0096652D" w14:paraId="03C6A6C1" w14:textId="77777777" w:rsidTr="004B5414">
        <w:trPr>
          <w:trHeight w:val="255"/>
          <w:tblCellSpacing w:w="20" w:type="dxa"/>
        </w:trPr>
        <w:tc>
          <w:tcPr>
            <w:tcW w:w="0" w:type="auto"/>
            <w:shd w:val="clear" w:color="auto" w:fill="auto"/>
            <w:noWrap/>
            <w:vAlign w:val="center"/>
          </w:tcPr>
          <w:p w14:paraId="4C341A87" w14:textId="77777777" w:rsidR="001A136D" w:rsidRPr="00234FBB" w:rsidRDefault="001A136D" w:rsidP="009E7122">
            <w:pPr>
              <w:spacing w:after="142" w:line="259" w:lineRule="auto"/>
              <w:jc w:val="center"/>
              <w:rPr>
                <w:rFonts w:ascii="StobiSerif Regular" w:eastAsiaTheme="minorHAnsi" w:hAnsi="StobiSerif Regular" w:cstheme="minorBidi"/>
                <w:sz w:val="18"/>
                <w:szCs w:val="18"/>
                <w:lang w:val="mk-MK"/>
              </w:rPr>
            </w:pPr>
            <w:r w:rsidRPr="00234FBB">
              <w:rPr>
                <w:rFonts w:ascii="StobiSerif Regular" w:eastAsiaTheme="minorHAnsi" w:hAnsi="StobiSerif Regular" w:cstheme="minorBidi"/>
                <w:sz w:val="18"/>
                <w:szCs w:val="18"/>
                <w:lang w:val="mk-MK"/>
              </w:rPr>
              <w:t>2020</w:t>
            </w:r>
          </w:p>
        </w:tc>
        <w:tc>
          <w:tcPr>
            <w:tcW w:w="0" w:type="auto"/>
            <w:shd w:val="clear" w:color="auto" w:fill="auto"/>
            <w:noWrap/>
            <w:vAlign w:val="center"/>
          </w:tcPr>
          <w:p w14:paraId="05EA9007" w14:textId="77777777" w:rsidR="001A136D" w:rsidRPr="00234FBB" w:rsidRDefault="001A136D" w:rsidP="009E7122">
            <w:pPr>
              <w:spacing w:after="142" w:line="259" w:lineRule="auto"/>
              <w:jc w:val="center"/>
              <w:rPr>
                <w:rFonts w:ascii="StobiSerif Regular" w:eastAsiaTheme="minorHAnsi" w:hAnsi="StobiSerif Regular" w:cstheme="minorBidi"/>
                <w:sz w:val="18"/>
                <w:szCs w:val="18"/>
                <w:lang w:val="mk-MK"/>
              </w:rPr>
            </w:pPr>
            <w:r w:rsidRPr="00234FBB">
              <w:rPr>
                <w:rFonts w:ascii="StobiSerif Regular" w:eastAsiaTheme="minorHAnsi" w:hAnsi="StobiSerif Regular" w:cstheme="minorBidi"/>
                <w:sz w:val="18"/>
                <w:szCs w:val="18"/>
                <w:lang w:val="mk-MK"/>
              </w:rPr>
              <w:t>24,3</w:t>
            </w:r>
          </w:p>
        </w:tc>
        <w:tc>
          <w:tcPr>
            <w:tcW w:w="0" w:type="auto"/>
            <w:shd w:val="clear" w:color="auto" w:fill="auto"/>
            <w:noWrap/>
            <w:vAlign w:val="center"/>
          </w:tcPr>
          <w:p w14:paraId="12A40E00" w14:textId="77777777" w:rsidR="001A136D" w:rsidRPr="00234FBB" w:rsidRDefault="001A136D" w:rsidP="009E7122">
            <w:pPr>
              <w:spacing w:after="142" w:line="259" w:lineRule="auto"/>
              <w:jc w:val="center"/>
              <w:rPr>
                <w:rFonts w:ascii="StobiSerif Regular" w:eastAsiaTheme="minorHAnsi" w:hAnsi="StobiSerif Regular" w:cstheme="minorBidi"/>
                <w:sz w:val="18"/>
                <w:szCs w:val="18"/>
                <w:lang w:val="mk-MK"/>
              </w:rPr>
            </w:pPr>
            <w:r w:rsidRPr="00234FBB">
              <w:rPr>
                <w:rFonts w:ascii="StobiSerif Regular" w:eastAsiaTheme="minorHAnsi" w:hAnsi="StobiSerif Regular" w:cstheme="minorBidi"/>
                <w:sz w:val="18"/>
                <w:szCs w:val="18"/>
                <w:lang w:val="mk-MK"/>
              </w:rPr>
              <w:t>24,3</w:t>
            </w:r>
          </w:p>
        </w:tc>
        <w:tc>
          <w:tcPr>
            <w:tcW w:w="0" w:type="auto"/>
            <w:shd w:val="clear" w:color="auto" w:fill="auto"/>
            <w:noWrap/>
            <w:vAlign w:val="center"/>
          </w:tcPr>
          <w:p w14:paraId="3AB9C4FB" w14:textId="77777777" w:rsidR="001A136D" w:rsidRPr="00234FBB" w:rsidRDefault="001A136D" w:rsidP="009E7122">
            <w:pPr>
              <w:spacing w:after="142" w:line="259" w:lineRule="auto"/>
              <w:jc w:val="center"/>
              <w:rPr>
                <w:rFonts w:ascii="StobiSerif Regular" w:eastAsiaTheme="minorHAnsi" w:hAnsi="StobiSerif Regular" w:cstheme="minorBidi"/>
                <w:sz w:val="18"/>
                <w:szCs w:val="18"/>
                <w:lang w:val="mk-MK"/>
              </w:rPr>
            </w:pPr>
            <w:r w:rsidRPr="00234FBB">
              <w:rPr>
                <w:rFonts w:ascii="StobiSerif Regular" w:eastAsiaTheme="minorHAnsi" w:hAnsi="StobiSerif Regular" w:cstheme="minorBidi"/>
                <w:sz w:val="18"/>
                <w:szCs w:val="18"/>
                <w:lang w:val="mk-MK"/>
              </w:rPr>
              <w:t>8,71</w:t>
            </w:r>
          </w:p>
        </w:tc>
      </w:tr>
      <w:tr w:rsidR="001A136D" w:rsidRPr="0096652D" w14:paraId="672FCBE4" w14:textId="77777777" w:rsidTr="004B5414">
        <w:trPr>
          <w:trHeight w:val="255"/>
          <w:tblCellSpacing w:w="20" w:type="dxa"/>
        </w:trPr>
        <w:tc>
          <w:tcPr>
            <w:tcW w:w="0" w:type="auto"/>
            <w:shd w:val="clear" w:color="auto" w:fill="auto"/>
            <w:noWrap/>
            <w:vAlign w:val="center"/>
          </w:tcPr>
          <w:p w14:paraId="76F7FE38" w14:textId="77777777" w:rsidR="001A136D" w:rsidRPr="00234FBB" w:rsidRDefault="001A136D" w:rsidP="009E7122">
            <w:pPr>
              <w:spacing w:after="142" w:line="259" w:lineRule="auto"/>
              <w:jc w:val="center"/>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2021</w:t>
            </w:r>
          </w:p>
        </w:tc>
        <w:tc>
          <w:tcPr>
            <w:tcW w:w="0" w:type="auto"/>
            <w:shd w:val="clear" w:color="auto" w:fill="auto"/>
            <w:noWrap/>
            <w:vAlign w:val="center"/>
          </w:tcPr>
          <w:p w14:paraId="22E0AED2" w14:textId="77777777" w:rsidR="001A136D" w:rsidRPr="00234FBB" w:rsidRDefault="001A136D" w:rsidP="009E7122">
            <w:pPr>
              <w:spacing w:after="142" w:line="259" w:lineRule="auto"/>
              <w:jc w:val="center"/>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42,5</w:t>
            </w:r>
          </w:p>
        </w:tc>
        <w:tc>
          <w:tcPr>
            <w:tcW w:w="0" w:type="auto"/>
            <w:shd w:val="clear" w:color="auto" w:fill="auto"/>
            <w:noWrap/>
            <w:vAlign w:val="center"/>
          </w:tcPr>
          <w:p w14:paraId="209F6729" w14:textId="77777777" w:rsidR="001A136D" w:rsidRPr="00234FBB" w:rsidRDefault="001A136D" w:rsidP="009E7122">
            <w:pPr>
              <w:spacing w:after="142" w:line="259" w:lineRule="auto"/>
              <w:jc w:val="center"/>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42,5</w:t>
            </w:r>
          </w:p>
        </w:tc>
        <w:tc>
          <w:tcPr>
            <w:tcW w:w="0" w:type="auto"/>
            <w:shd w:val="clear" w:color="auto" w:fill="auto"/>
            <w:noWrap/>
            <w:vAlign w:val="center"/>
          </w:tcPr>
          <w:p w14:paraId="1E456491" w14:textId="77777777" w:rsidR="001A136D" w:rsidRPr="00234FBB" w:rsidRDefault="001A136D" w:rsidP="009E7122">
            <w:pPr>
              <w:spacing w:after="142" w:line="259" w:lineRule="auto"/>
              <w:jc w:val="center"/>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12,2</w:t>
            </w:r>
          </w:p>
        </w:tc>
      </w:tr>
      <w:tr w:rsidR="001A136D" w:rsidRPr="0096652D" w14:paraId="189750F3" w14:textId="77777777" w:rsidTr="004B5414">
        <w:trPr>
          <w:trHeight w:val="255"/>
          <w:tblCellSpacing w:w="20" w:type="dxa"/>
        </w:trPr>
        <w:tc>
          <w:tcPr>
            <w:tcW w:w="0" w:type="auto"/>
            <w:shd w:val="clear" w:color="auto" w:fill="auto"/>
            <w:noWrap/>
            <w:vAlign w:val="center"/>
          </w:tcPr>
          <w:p w14:paraId="2FADD307" w14:textId="77777777" w:rsidR="001A136D" w:rsidRPr="00234FBB" w:rsidRDefault="001A136D" w:rsidP="009E7122">
            <w:pPr>
              <w:spacing w:after="142" w:line="259" w:lineRule="auto"/>
              <w:jc w:val="center"/>
              <w:rPr>
                <w:rFonts w:ascii="StobiSerif Regular" w:eastAsiaTheme="minorHAnsi" w:hAnsi="StobiSerif Regular" w:cstheme="minorBidi"/>
                <w:sz w:val="18"/>
                <w:szCs w:val="18"/>
                <w:lang w:val="mk-MK"/>
              </w:rPr>
            </w:pPr>
            <w:r w:rsidRPr="00234FBB">
              <w:rPr>
                <w:rFonts w:ascii="StobiSerif Regular" w:eastAsiaTheme="minorHAnsi" w:hAnsi="StobiSerif Regular" w:cstheme="minorBidi"/>
                <w:sz w:val="18"/>
                <w:szCs w:val="18"/>
                <w:lang w:val="mk-MK"/>
              </w:rPr>
              <w:t>2022</w:t>
            </w:r>
          </w:p>
        </w:tc>
        <w:tc>
          <w:tcPr>
            <w:tcW w:w="0" w:type="auto"/>
            <w:shd w:val="clear" w:color="auto" w:fill="auto"/>
            <w:noWrap/>
            <w:vAlign w:val="center"/>
          </w:tcPr>
          <w:p w14:paraId="3A858E48" w14:textId="77777777" w:rsidR="001A136D" w:rsidRPr="00234FBB" w:rsidRDefault="001A136D" w:rsidP="009E7122">
            <w:pPr>
              <w:spacing w:after="142" w:line="259" w:lineRule="auto"/>
              <w:jc w:val="center"/>
              <w:rPr>
                <w:rFonts w:ascii="StobiSerif Regular" w:eastAsiaTheme="minorHAnsi" w:hAnsi="StobiSerif Regular" w:cstheme="minorBidi"/>
                <w:sz w:val="18"/>
                <w:szCs w:val="18"/>
                <w:lang w:val="mk-MK"/>
              </w:rPr>
            </w:pPr>
            <w:r w:rsidRPr="00234FBB">
              <w:rPr>
                <w:rFonts w:ascii="StobiSerif Regular" w:eastAsiaTheme="minorHAnsi" w:hAnsi="StobiSerif Regular" w:cstheme="minorBidi"/>
                <w:sz w:val="18"/>
                <w:szCs w:val="18"/>
                <w:lang w:val="mk-MK"/>
              </w:rPr>
              <w:t>35,4</w:t>
            </w:r>
          </w:p>
        </w:tc>
        <w:tc>
          <w:tcPr>
            <w:tcW w:w="0" w:type="auto"/>
            <w:shd w:val="clear" w:color="auto" w:fill="auto"/>
            <w:noWrap/>
            <w:vAlign w:val="center"/>
          </w:tcPr>
          <w:p w14:paraId="30B038B9" w14:textId="77777777" w:rsidR="001A136D" w:rsidRPr="00234FBB" w:rsidRDefault="001A136D" w:rsidP="009E7122">
            <w:pPr>
              <w:spacing w:after="142" w:line="259" w:lineRule="auto"/>
              <w:jc w:val="center"/>
              <w:rPr>
                <w:rFonts w:ascii="StobiSerif Regular" w:eastAsiaTheme="minorHAnsi" w:hAnsi="StobiSerif Regular" w:cstheme="minorBidi"/>
                <w:sz w:val="18"/>
                <w:szCs w:val="18"/>
                <w:lang w:val="mk-MK"/>
              </w:rPr>
            </w:pPr>
            <w:r w:rsidRPr="00234FBB">
              <w:rPr>
                <w:rFonts w:ascii="StobiSerif Regular" w:eastAsiaTheme="minorHAnsi" w:hAnsi="StobiSerif Regular" w:cstheme="minorBidi"/>
                <w:sz w:val="18"/>
                <w:szCs w:val="18"/>
                <w:lang w:val="mk-MK"/>
              </w:rPr>
              <w:t>35,4</w:t>
            </w:r>
          </w:p>
        </w:tc>
        <w:tc>
          <w:tcPr>
            <w:tcW w:w="0" w:type="auto"/>
            <w:shd w:val="clear" w:color="auto" w:fill="auto"/>
            <w:noWrap/>
            <w:vAlign w:val="center"/>
          </w:tcPr>
          <w:p w14:paraId="737CDF81" w14:textId="77777777" w:rsidR="001A136D" w:rsidRPr="00234FBB" w:rsidRDefault="001A136D" w:rsidP="009E7122">
            <w:pPr>
              <w:spacing w:after="142" w:line="259" w:lineRule="auto"/>
              <w:jc w:val="center"/>
              <w:rPr>
                <w:rFonts w:ascii="StobiSerif Regular" w:eastAsiaTheme="minorHAnsi" w:hAnsi="StobiSerif Regular" w:cstheme="minorBidi"/>
                <w:sz w:val="18"/>
                <w:szCs w:val="18"/>
                <w:lang w:val="mk-MK"/>
              </w:rPr>
            </w:pPr>
            <w:r w:rsidRPr="00234FBB">
              <w:rPr>
                <w:rFonts w:ascii="StobiSerif Regular" w:eastAsiaTheme="minorHAnsi" w:hAnsi="StobiSerif Regular" w:cstheme="minorBidi"/>
                <w:sz w:val="18"/>
                <w:szCs w:val="18"/>
                <w:lang w:val="mk-MK"/>
              </w:rPr>
              <w:t>10,5</w:t>
            </w:r>
          </w:p>
        </w:tc>
      </w:tr>
    </w:tbl>
    <w:p w14:paraId="15CB5456" w14:textId="6EE1F53C" w:rsidR="00EE56C4" w:rsidRDefault="001A136D">
      <w:pPr>
        <w:spacing w:after="160" w:line="259" w:lineRule="auto"/>
        <w:jc w:val="both"/>
        <w:rPr>
          <w:rFonts w:ascii="StobiSerif Regular" w:eastAsiaTheme="minorHAnsi" w:hAnsi="StobiSerif Regular" w:cstheme="minorBidi"/>
          <w:b/>
          <w:sz w:val="22"/>
          <w:szCs w:val="22"/>
          <w:lang w:val="en-GB"/>
        </w:rPr>
      </w:pPr>
      <w:r w:rsidRPr="00234FBB">
        <w:rPr>
          <w:rFonts w:ascii="StobiSerif Regular" w:eastAsiaTheme="minorHAnsi" w:hAnsi="StobiSerif Regular" w:cstheme="minorBidi"/>
          <w:sz w:val="16"/>
          <w:szCs w:val="16"/>
        </w:rPr>
        <w:t>Извор на податоци: Алкалоид АД Скопје</w:t>
      </w:r>
    </w:p>
    <w:p w14:paraId="066B531F" w14:textId="77777777" w:rsidR="00C46159" w:rsidRDefault="00C46159">
      <w:pPr>
        <w:spacing w:after="160" w:line="259" w:lineRule="auto"/>
        <w:jc w:val="both"/>
        <w:rPr>
          <w:rFonts w:ascii="StobiSerif Regular" w:eastAsiaTheme="minorHAnsi" w:hAnsi="StobiSerif Regular" w:cstheme="minorBidi"/>
          <w:b/>
          <w:sz w:val="22"/>
          <w:szCs w:val="22"/>
          <w:lang w:val="mk-MK"/>
        </w:rPr>
      </w:pPr>
    </w:p>
    <w:p w14:paraId="33441683" w14:textId="165CEFE1" w:rsidR="00776CB2" w:rsidRPr="002B4630" w:rsidRDefault="0059269F" w:rsidP="00D52BA0">
      <w:pPr>
        <w:pStyle w:val="a4"/>
      </w:pPr>
      <w:bookmarkStart w:id="86" w:name="_Toc149135551"/>
      <w:r>
        <w:t>7.1.3.</w:t>
      </w:r>
      <w:r w:rsidR="00776CB2" w:rsidRPr="002B4630">
        <w:t>Фуражни култури</w:t>
      </w:r>
      <w:bookmarkEnd w:id="86"/>
    </w:p>
    <w:p w14:paraId="292BA073" w14:textId="77777777" w:rsidR="00746B38" w:rsidRDefault="00746B38" w:rsidP="009E7122">
      <w:pPr>
        <w:spacing w:line="259" w:lineRule="auto"/>
        <w:ind w:firstLine="720"/>
        <w:jc w:val="both"/>
        <w:rPr>
          <w:rFonts w:ascii="StobiSerif Regular" w:eastAsiaTheme="minorHAnsi" w:hAnsi="StobiSerif Regular" w:cstheme="minorBidi"/>
          <w:sz w:val="22"/>
          <w:szCs w:val="22"/>
        </w:rPr>
      </w:pPr>
    </w:p>
    <w:p w14:paraId="56208079" w14:textId="5A81306D" w:rsidR="00776CB2" w:rsidRPr="002B4630" w:rsidRDefault="00776CB2" w:rsidP="009E7122">
      <w:pPr>
        <w:spacing w:line="259" w:lineRule="auto"/>
        <w:ind w:firstLine="720"/>
        <w:jc w:val="both"/>
        <w:rPr>
          <w:rFonts w:ascii="StobiSerif Regular" w:eastAsiaTheme="minorHAnsi" w:hAnsi="StobiSerif Regular" w:cstheme="minorBidi"/>
          <w:sz w:val="22"/>
          <w:szCs w:val="22"/>
        </w:rPr>
      </w:pPr>
      <w:r w:rsidRPr="002B4630">
        <w:rPr>
          <w:rFonts w:ascii="StobiSerif Regular" w:eastAsiaTheme="minorHAnsi" w:hAnsi="StobiSerif Regular" w:cstheme="minorBidi"/>
          <w:sz w:val="22"/>
          <w:szCs w:val="22"/>
        </w:rPr>
        <w:t xml:space="preserve">Фуражните посеви во </w:t>
      </w:r>
      <w:r w:rsidR="00F124F7" w:rsidRPr="002B4630">
        <w:rPr>
          <w:rFonts w:ascii="StobiSerif Regular" w:eastAsiaTheme="minorHAnsi" w:hAnsi="StobiSerif Regular" w:cstheme="minorBidi"/>
          <w:sz w:val="22"/>
          <w:szCs w:val="22"/>
        </w:rPr>
        <w:t>20</w:t>
      </w:r>
      <w:r w:rsidR="00F124F7" w:rsidRPr="002B4630">
        <w:rPr>
          <w:rFonts w:ascii="StobiSerif Regular" w:eastAsiaTheme="minorHAnsi" w:hAnsi="StobiSerif Regular" w:cstheme="minorBidi"/>
          <w:sz w:val="22"/>
          <w:szCs w:val="22"/>
          <w:lang w:val="mk-MK"/>
        </w:rPr>
        <w:t>22</w:t>
      </w:r>
      <w:r w:rsidR="00F124F7" w:rsidRPr="002B4630">
        <w:rPr>
          <w:rFonts w:ascii="StobiSerif Regular" w:eastAsiaTheme="minorHAnsi" w:hAnsi="StobiSerif Regular" w:cstheme="minorBidi"/>
          <w:sz w:val="22"/>
          <w:szCs w:val="22"/>
        </w:rPr>
        <w:t xml:space="preserve"> </w:t>
      </w:r>
      <w:r w:rsidRPr="002B4630">
        <w:rPr>
          <w:rFonts w:ascii="StobiSerif Regular" w:eastAsiaTheme="minorHAnsi" w:hAnsi="StobiSerif Regular" w:cstheme="minorBidi"/>
          <w:sz w:val="22"/>
          <w:szCs w:val="22"/>
        </w:rPr>
        <w:t xml:space="preserve">година се засеани на </w:t>
      </w:r>
      <w:r w:rsidRPr="002B4630">
        <w:rPr>
          <w:rFonts w:ascii="StobiSerif Regular" w:eastAsiaTheme="minorHAnsi" w:hAnsi="StobiSerif Regular" w:cstheme="minorBidi"/>
          <w:sz w:val="22"/>
          <w:szCs w:val="22"/>
          <w:lang w:val="mk-MK"/>
        </w:rPr>
        <w:t xml:space="preserve">вкупна </w:t>
      </w:r>
      <w:r w:rsidRPr="002B4630">
        <w:rPr>
          <w:rFonts w:ascii="StobiSerif Regular" w:eastAsiaTheme="minorHAnsi" w:hAnsi="StobiSerif Regular" w:cstheme="minorBidi"/>
          <w:sz w:val="22"/>
          <w:szCs w:val="22"/>
        </w:rPr>
        <w:t>површин</w:t>
      </w:r>
      <w:r w:rsidRPr="002B4630">
        <w:rPr>
          <w:rFonts w:ascii="StobiSerif Regular" w:eastAsiaTheme="minorHAnsi" w:hAnsi="StobiSerif Regular" w:cstheme="minorBidi"/>
          <w:sz w:val="22"/>
          <w:szCs w:val="22"/>
          <w:lang w:val="mk-MK"/>
        </w:rPr>
        <w:t>а</w:t>
      </w:r>
      <w:r w:rsidRPr="002B4630">
        <w:rPr>
          <w:rFonts w:ascii="StobiSerif Regular" w:eastAsiaTheme="minorHAnsi" w:hAnsi="StobiSerif Regular" w:cstheme="minorBidi"/>
          <w:sz w:val="22"/>
          <w:szCs w:val="22"/>
        </w:rPr>
        <w:t xml:space="preserve"> од </w:t>
      </w:r>
      <w:r w:rsidR="00D94672" w:rsidRPr="002B4630">
        <w:rPr>
          <w:rFonts w:ascii="StobiSerif Regular" w:eastAsiaTheme="minorHAnsi" w:hAnsi="StobiSerif Regular" w:cstheme="minorBidi"/>
          <w:sz w:val="22"/>
          <w:szCs w:val="22"/>
          <w:lang w:val="mk-MK"/>
        </w:rPr>
        <w:t>42 699</w:t>
      </w:r>
      <w:r w:rsidRPr="002B4630">
        <w:rPr>
          <w:rFonts w:ascii="StobiSerif Regular" w:eastAsiaTheme="minorHAnsi" w:hAnsi="StobiSerif Regular" w:cstheme="minorBidi"/>
          <w:sz w:val="22"/>
          <w:szCs w:val="22"/>
        </w:rPr>
        <w:t xml:space="preserve"> </w:t>
      </w:r>
      <w:r w:rsidRPr="002B4630">
        <w:rPr>
          <w:rFonts w:ascii="StobiSerif Regular" w:eastAsiaTheme="minorHAnsi" w:hAnsi="StobiSerif Regular" w:cstheme="minorBidi"/>
          <w:sz w:val="22"/>
          <w:szCs w:val="22"/>
          <w:lang w:val="mk-MK"/>
        </w:rPr>
        <w:t>ха.</w:t>
      </w:r>
      <w:r w:rsidR="00BB1D83">
        <w:rPr>
          <w:rFonts w:ascii="StobiSerif Regular" w:eastAsiaTheme="minorHAnsi" w:hAnsi="StobiSerif Regular" w:cstheme="minorBidi"/>
          <w:sz w:val="22"/>
          <w:szCs w:val="22"/>
          <w:lang w:val="mk-MK"/>
        </w:rPr>
        <w:t xml:space="preserve"> </w:t>
      </w:r>
      <w:r w:rsidRPr="002B4630">
        <w:rPr>
          <w:rFonts w:ascii="StobiSerif Regular" w:eastAsiaTheme="minorHAnsi" w:hAnsi="StobiSerif Regular" w:cstheme="minorBidi"/>
          <w:sz w:val="22"/>
          <w:szCs w:val="22"/>
          <w:lang w:val="mk-MK"/>
        </w:rPr>
        <w:t>В</w:t>
      </w:r>
      <w:r w:rsidRPr="002B4630">
        <w:rPr>
          <w:rFonts w:ascii="StobiSerif Regular" w:eastAsiaTheme="minorHAnsi" w:hAnsi="StobiSerif Regular" w:cstheme="minorBidi"/>
          <w:sz w:val="22"/>
          <w:szCs w:val="22"/>
        </w:rPr>
        <w:t xml:space="preserve">о споредба со засеаните </w:t>
      </w:r>
      <w:r w:rsidRPr="002B4630">
        <w:rPr>
          <w:rFonts w:ascii="StobiSerif Regular" w:eastAsiaTheme="minorHAnsi" w:hAnsi="StobiSerif Regular" w:cstheme="minorBidi"/>
          <w:sz w:val="22"/>
          <w:szCs w:val="22"/>
          <w:lang w:val="mk-MK"/>
        </w:rPr>
        <w:t>површини</w:t>
      </w:r>
      <w:r w:rsidRPr="002B4630">
        <w:rPr>
          <w:rFonts w:ascii="StobiSerif Regular" w:eastAsiaTheme="minorHAnsi" w:hAnsi="StobiSerif Regular" w:cstheme="minorBidi"/>
          <w:sz w:val="22"/>
          <w:szCs w:val="22"/>
        </w:rPr>
        <w:t xml:space="preserve"> во </w:t>
      </w:r>
      <w:r w:rsidR="00D94672" w:rsidRPr="002B4630">
        <w:rPr>
          <w:rFonts w:ascii="StobiSerif Regular" w:eastAsiaTheme="minorHAnsi" w:hAnsi="StobiSerif Regular" w:cstheme="minorBidi"/>
          <w:sz w:val="22"/>
          <w:szCs w:val="22"/>
        </w:rPr>
        <w:t>202</w:t>
      </w:r>
      <w:r w:rsidR="00D94672" w:rsidRPr="002B4630">
        <w:rPr>
          <w:rFonts w:ascii="StobiSerif Regular" w:eastAsiaTheme="minorHAnsi" w:hAnsi="StobiSerif Regular" w:cstheme="minorBidi"/>
          <w:sz w:val="22"/>
          <w:szCs w:val="22"/>
          <w:lang w:val="mk-MK"/>
        </w:rPr>
        <w:t>1</w:t>
      </w:r>
      <w:r w:rsidR="00D94672" w:rsidRPr="002B4630">
        <w:rPr>
          <w:rFonts w:ascii="StobiSerif Regular" w:eastAsiaTheme="minorHAnsi" w:hAnsi="StobiSerif Regular" w:cstheme="minorBidi"/>
          <w:sz w:val="22"/>
          <w:szCs w:val="22"/>
        </w:rPr>
        <w:t xml:space="preserve"> </w:t>
      </w:r>
      <w:r w:rsidRPr="002B4630">
        <w:rPr>
          <w:rFonts w:ascii="StobiSerif Regular" w:eastAsiaTheme="minorHAnsi" w:hAnsi="StobiSerif Regular" w:cstheme="minorBidi"/>
          <w:sz w:val="22"/>
          <w:szCs w:val="22"/>
        </w:rPr>
        <w:t>година (</w:t>
      </w:r>
      <w:r w:rsidR="00D94672" w:rsidRPr="002B4630">
        <w:rPr>
          <w:rFonts w:ascii="StobiSerif Regular" w:eastAsiaTheme="minorHAnsi" w:hAnsi="StobiSerif Regular" w:cstheme="minorBidi"/>
          <w:sz w:val="22"/>
          <w:szCs w:val="22"/>
          <w:lang w:val="mk-MK"/>
        </w:rPr>
        <w:t>42 415</w:t>
      </w:r>
      <w:r w:rsidRPr="002B4630">
        <w:rPr>
          <w:rFonts w:ascii="StobiSerif Regular" w:eastAsiaTheme="minorHAnsi" w:hAnsi="StobiSerif Regular" w:cstheme="minorBidi"/>
          <w:sz w:val="22"/>
          <w:szCs w:val="22"/>
        </w:rPr>
        <w:t xml:space="preserve"> ха) </w:t>
      </w:r>
      <w:r w:rsidRPr="002B4630">
        <w:rPr>
          <w:rFonts w:ascii="StobiSerif Regular" w:eastAsiaTheme="minorHAnsi" w:hAnsi="StobiSerif Regular" w:cstheme="minorBidi"/>
          <w:sz w:val="22"/>
          <w:szCs w:val="22"/>
          <w:lang w:val="mk-MK"/>
        </w:rPr>
        <w:t xml:space="preserve">за </w:t>
      </w:r>
      <w:r w:rsidR="008846BB" w:rsidRPr="002B4630">
        <w:rPr>
          <w:rFonts w:ascii="StobiSerif Regular" w:eastAsiaTheme="minorHAnsi" w:hAnsi="StobiSerif Regular" w:cstheme="minorBidi"/>
          <w:sz w:val="22"/>
          <w:szCs w:val="22"/>
        </w:rPr>
        <w:t xml:space="preserve"> </w:t>
      </w:r>
      <w:r w:rsidR="00D94672" w:rsidRPr="002B4630">
        <w:rPr>
          <w:rFonts w:ascii="StobiSerif Regular" w:eastAsiaTheme="minorHAnsi" w:hAnsi="StobiSerif Regular" w:cstheme="minorBidi"/>
          <w:sz w:val="22"/>
          <w:szCs w:val="22"/>
          <w:lang w:val="mk-MK"/>
        </w:rPr>
        <w:t xml:space="preserve">0,6 </w:t>
      </w:r>
      <w:r w:rsidRPr="002B4630">
        <w:rPr>
          <w:rFonts w:ascii="StobiSerif Regular" w:eastAsiaTheme="minorHAnsi" w:hAnsi="StobiSerif Regular" w:cstheme="minorBidi"/>
          <w:sz w:val="22"/>
          <w:szCs w:val="22"/>
          <w:lang w:val="mk-MK"/>
        </w:rPr>
        <w:t xml:space="preserve">% </w:t>
      </w:r>
      <w:r w:rsidR="00BB1D83" w:rsidRPr="002B4630">
        <w:rPr>
          <w:rFonts w:ascii="StobiSerif Regular" w:eastAsiaTheme="minorHAnsi" w:hAnsi="StobiSerif Regular" w:cstheme="minorBidi"/>
          <w:sz w:val="22"/>
          <w:szCs w:val="22"/>
          <w:lang w:val="mk-MK"/>
        </w:rPr>
        <w:t xml:space="preserve">или за 284 ха </w:t>
      </w:r>
      <w:r w:rsidRPr="002B4630">
        <w:rPr>
          <w:rFonts w:ascii="StobiSerif Regular" w:eastAsiaTheme="minorHAnsi" w:hAnsi="StobiSerif Regular" w:cstheme="minorBidi"/>
          <w:sz w:val="22"/>
          <w:szCs w:val="22"/>
          <w:lang w:val="mk-MK"/>
        </w:rPr>
        <w:t>е зголемена површина засеана со фуражни култури</w:t>
      </w:r>
      <w:r w:rsidRPr="002B4630">
        <w:rPr>
          <w:rFonts w:ascii="StobiSerif Regular" w:eastAsiaTheme="minorHAnsi" w:hAnsi="StobiSerif Regular" w:cstheme="minorBidi"/>
          <w:sz w:val="22"/>
          <w:szCs w:val="22"/>
        </w:rPr>
        <w:t xml:space="preserve"> во споредба со </w:t>
      </w:r>
      <w:r w:rsidR="00D94672" w:rsidRPr="002B4630">
        <w:rPr>
          <w:rFonts w:ascii="StobiSerif Regular" w:eastAsiaTheme="minorHAnsi" w:hAnsi="StobiSerif Regular" w:cstheme="minorBidi"/>
          <w:sz w:val="22"/>
          <w:szCs w:val="22"/>
        </w:rPr>
        <w:t>20</w:t>
      </w:r>
      <w:r w:rsidR="00D94672" w:rsidRPr="002B4630">
        <w:rPr>
          <w:rFonts w:ascii="StobiSerif Regular" w:eastAsiaTheme="minorHAnsi" w:hAnsi="StobiSerif Regular" w:cstheme="minorBidi"/>
          <w:sz w:val="22"/>
          <w:szCs w:val="22"/>
          <w:lang w:val="mk-MK"/>
        </w:rPr>
        <w:t>21</w:t>
      </w:r>
      <w:r w:rsidR="00D94672" w:rsidRPr="002B4630">
        <w:rPr>
          <w:rFonts w:ascii="StobiSerif Regular" w:eastAsiaTheme="minorHAnsi" w:hAnsi="StobiSerif Regular" w:cstheme="minorBidi"/>
          <w:sz w:val="22"/>
          <w:szCs w:val="22"/>
        </w:rPr>
        <w:t xml:space="preserve"> </w:t>
      </w:r>
      <w:r w:rsidRPr="002B4630">
        <w:rPr>
          <w:rFonts w:ascii="StobiSerif Regular" w:eastAsiaTheme="minorHAnsi" w:hAnsi="StobiSerif Regular" w:cstheme="minorBidi"/>
          <w:sz w:val="22"/>
          <w:szCs w:val="22"/>
        </w:rPr>
        <w:t xml:space="preserve">година. </w:t>
      </w:r>
    </w:p>
    <w:p w14:paraId="0F8CA0ED" w14:textId="62C63586" w:rsidR="00D94672" w:rsidRPr="002B4630" w:rsidRDefault="00776CB2" w:rsidP="009E7122">
      <w:pPr>
        <w:spacing w:line="259" w:lineRule="auto"/>
        <w:ind w:firstLine="720"/>
        <w:jc w:val="both"/>
        <w:rPr>
          <w:rFonts w:ascii="StobiSerif Regular" w:eastAsiaTheme="minorHAnsi" w:hAnsi="StobiSerif Regular" w:cstheme="minorBidi"/>
          <w:sz w:val="22"/>
          <w:szCs w:val="22"/>
        </w:rPr>
      </w:pPr>
      <w:r w:rsidRPr="002B4630">
        <w:rPr>
          <w:rFonts w:ascii="StobiSerif Regular" w:eastAsiaTheme="minorHAnsi" w:hAnsi="StobiSerif Regular" w:cstheme="minorBidi"/>
          <w:sz w:val="22"/>
          <w:szCs w:val="22"/>
          <w:lang w:val="mk-MK"/>
        </w:rPr>
        <w:lastRenderedPageBreak/>
        <w:t xml:space="preserve">Зголемувањето на засеаните површи се должи на зголемување на засеаните површини </w:t>
      </w:r>
      <w:r w:rsidR="00BB1D83">
        <w:rPr>
          <w:rFonts w:ascii="StobiSerif Regular" w:eastAsiaTheme="minorHAnsi" w:hAnsi="StobiSerif Regular" w:cstheme="minorBidi"/>
          <w:sz w:val="22"/>
          <w:szCs w:val="22"/>
          <w:lang w:val="mk-MK"/>
        </w:rPr>
        <w:t xml:space="preserve">во 2022 година </w:t>
      </w:r>
      <w:r w:rsidRPr="002B4630">
        <w:rPr>
          <w:rFonts w:ascii="StobiSerif Regular" w:eastAsiaTheme="minorHAnsi" w:hAnsi="StobiSerif Regular" w:cstheme="minorBidi"/>
          <w:sz w:val="22"/>
          <w:szCs w:val="22"/>
          <w:lang w:val="mk-MK"/>
        </w:rPr>
        <w:t xml:space="preserve">со </w:t>
      </w:r>
      <w:r w:rsidR="008846BB" w:rsidRPr="002B4630">
        <w:rPr>
          <w:rFonts w:ascii="StobiSerif Regular" w:eastAsiaTheme="minorHAnsi" w:hAnsi="StobiSerif Regular" w:cstheme="minorBidi"/>
          <w:sz w:val="22"/>
          <w:szCs w:val="22"/>
          <w:lang w:val="mk-MK"/>
        </w:rPr>
        <w:t>крмна пченка (9 397 ха) за 15,9%</w:t>
      </w:r>
      <w:r w:rsidRPr="002B4630">
        <w:rPr>
          <w:rFonts w:ascii="StobiSerif Regular" w:eastAsiaTheme="minorHAnsi" w:hAnsi="StobiSerif Regular" w:cstheme="minorBidi"/>
          <w:sz w:val="22"/>
          <w:szCs w:val="22"/>
          <w:lang w:val="mk-MK"/>
        </w:rPr>
        <w:t xml:space="preserve"> во споредба со засеаните површини во </w:t>
      </w:r>
      <w:r w:rsidR="008846BB" w:rsidRPr="002B4630">
        <w:rPr>
          <w:rFonts w:ascii="StobiSerif Regular" w:eastAsiaTheme="minorHAnsi" w:hAnsi="StobiSerif Regular" w:cstheme="minorBidi"/>
          <w:sz w:val="22"/>
          <w:szCs w:val="22"/>
          <w:lang w:val="mk-MK"/>
        </w:rPr>
        <w:t xml:space="preserve">2021 </w:t>
      </w:r>
      <w:r w:rsidRPr="002B4630">
        <w:rPr>
          <w:rFonts w:ascii="StobiSerif Regular" w:eastAsiaTheme="minorHAnsi" w:hAnsi="StobiSerif Regular" w:cstheme="minorBidi"/>
          <w:sz w:val="22"/>
          <w:szCs w:val="22"/>
          <w:lang w:val="mk-MK"/>
        </w:rPr>
        <w:t>година</w:t>
      </w:r>
      <w:r w:rsidR="008846BB" w:rsidRPr="002B4630">
        <w:rPr>
          <w:rFonts w:ascii="StobiSerif Regular" w:eastAsiaTheme="minorHAnsi" w:hAnsi="StobiSerif Regular" w:cstheme="minorBidi"/>
          <w:sz w:val="22"/>
          <w:szCs w:val="22"/>
          <w:lang w:val="mk-MK"/>
        </w:rPr>
        <w:t xml:space="preserve"> (8 111 ха)</w:t>
      </w:r>
      <w:r w:rsidRPr="002B4630">
        <w:rPr>
          <w:rFonts w:ascii="StobiSerif Regular" w:eastAsiaTheme="minorHAnsi" w:hAnsi="StobiSerif Regular" w:cstheme="minorBidi"/>
          <w:sz w:val="22"/>
          <w:szCs w:val="22"/>
          <w:lang w:val="mk-MK"/>
        </w:rPr>
        <w:t>.</w:t>
      </w:r>
      <w:r w:rsidRPr="002B4630">
        <w:rPr>
          <w:rFonts w:ascii="StobiSerif Regular" w:eastAsiaTheme="minorHAnsi" w:hAnsi="StobiSerif Regular" w:cstheme="minorBidi"/>
          <w:sz w:val="22"/>
          <w:szCs w:val="22"/>
        </w:rPr>
        <w:t xml:space="preserve"> </w:t>
      </w:r>
    </w:p>
    <w:p w14:paraId="7E48484E" w14:textId="7014840C" w:rsidR="007B46EB" w:rsidRPr="002B4630" w:rsidRDefault="00776CB2" w:rsidP="009E7122">
      <w:pPr>
        <w:spacing w:line="259" w:lineRule="auto"/>
        <w:ind w:firstLine="720"/>
        <w:jc w:val="both"/>
        <w:rPr>
          <w:rFonts w:ascii="StobiSerif Regular" w:eastAsiaTheme="minorHAnsi" w:hAnsi="StobiSerif Regular" w:cstheme="minorBidi"/>
          <w:sz w:val="22"/>
          <w:szCs w:val="22"/>
          <w:lang w:val="mk-MK"/>
        </w:rPr>
      </w:pPr>
      <w:r w:rsidRPr="002B4630">
        <w:rPr>
          <w:rFonts w:ascii="StobiSerif Regular" w:eastAsiaTheme="minorHAnsi" w:hAnsi="StobiSerif Regular" w:cstheme="minorBidi"/>
          <w:sz w:val="22"/>
          <w:szCs w:val="22"/>
          <w:lang w:val="mk-MK"/>
        </w:rPr>
        <w:t xml:space="preserve">Со оглед на засеани површи и вкупното производство во </w:t>
      </w:r>
      <w:r w:rsidR="008846BB" w:rsidRPr="002B4630">
        <w:rPr>
          <w:rFonts w:ascii="StobiSerif Regular" w:eastAsiaTheme="minorHAnsi" w:hAnsi="StobiSerif Regular" w:cstheme="minorBidi"/>
          <w:sz w:val="22"/>
          <w:szCs w:val="22"/>
          <w:lang w:val="mk-MK"/>
        </w:rPr>
        <w:t xml:space="preserve">2022 </w:t>
      </w:r>
      <w:r w:rsidRPr="002B4630">
        <w:rPr>
          <w:rFonts w:ascii="StobiSerif Regular" w:eastAsiaTheme="minorHAnsi" w:hAnsi="StobiSerif Regular" w:cstheme="minorBidi"/>
          <w:sz w:val="22"/>
          <w:szCs w:val="22"/>
          <w:lang w:val="mk-MK"/>
        </w:rPr>
        <w:t xml:space="preserve">година е зголемено </w:t>
      </w:r>
      <w:r w:rsidR="007B46EB" w:rsidRPr="002B4630">
        <w:rPr>
          <w:rFonts w:ascii="StobiSerif Regular" w:eastAsiaTheme="minorHAnsi" w:hAnsi="StobiSerif Regular" w:cstheme="minorBidi"/>
          <w:sz w:val="22"/>
          <w:szCs w:val="22"/>
          <w:lang w:val="mk-MK"/>
        </w:rPr>
        <w:t xml:space="preserve">вкупно производство </w:t>
      </w:r>
      <w:r w:rsidRPr="002B4630">
        <w:rPr>
          <w:rFonts w:ascii="StobiSerif Regular" w:eastAsiaTheme="minorHAnsi" w:hAnsi="StobiSerif Regular" w:cstheme="minorBidi"/>
          <w:sz w:val="22"/>
          <w:szCs w:val="22"/>
          <w:lang w:val="mk-MK"/>
        </w:rPr>
        <w:t xml:space="preserve">кај детелина за </w:t>
      </w:r>
      <w:r w:rsidR="008846BB" w:rsidRPr="002B4630">
        <w:rPr>
          <w:rFonts w:ascii="StobiSerif Regular" w:eastAsiaTheme="minorHAnsi" w:hAnsi="StobiSerif Regular" w:cstheme="minorBidi"/>
          <w:sz w:val="22"/>
          <w:szCs w:val="22"/>
          <w:lang w:val="mk-MK"/>
        </w:rPr>
        <w:t>0,7</w:t>
      </w:r>
      <w:r w:rsidRPr="002B4630">
        <w:rPr>
          <w:rFonts w:ascii="StobiSerif Regular" w:eastAsiaTheme="minorHAnsi" w:hAnsi="StobiSerif Regular" w:cstheme="minorBidi"/>
          <w:sz w:val="22"/>
          <w:szCs w:val="22"/>
          <w:lang w:val="mk-MK"/>
        </w:rPr>
        <w:t xml:space="preserve">% или за </w:t>
      </w:r>
      <w:r w:rsidR="008846BB" w:rsidRPr="002B4630">
        <w:rPr>
          <w:rFonts w:ascii="StobiSerif Regular" w:eastAsiaTheme="minorHAnsi" w:hAnsi="StobiSerif Regular" w:cstheme="minorBidi"/>
          <w:sz w:val="22"/>
          <w:szCs w:val="22"/>
          <w:lang w:val="mk-MK"/>
        </w:rPr>
        <w:t>156</w:t>
      </w:r>
      <w:r w:rsidRPr="002B4630">
        <w:rPr>
          <w:rFonts w:ascii="StobiSerif Regular" w:eastAsiaTheme="minorHAnsi" w:hAnsi="StobiSerif Regular" w:cstheme="minorBidi"/>
          <w:sz w:val="22"/>
          <w:szCs w:val="22"/>
          <w:lang w:val="mk-MK"/>
        </w:rPr>
        <w:t xml:space="preserve"> тон</w:t>
      </w:r>
      <w:r w:rsidR="008846BB" w:rsidRPr="002B4630">
        <w:rPr>
          <w:rFonts w:ascii="StobiSerif Regular" w:eastAsiaTheme="minorHAnsi" w:hAnsi="StobiSerif Regular" w:cstheme="minorBidi"/>
          <w:sz w:val="22"/>
          <w:szCs w:val="22"/>
          <w:lang w:val="mk-MK"/>
        </w:rPr>
        <w:t xml:space="preserve">и </w:t>
      </w:r>
      <w:r w:rsidRPr="002B4630">
        <w:rPr>
          <w:rFonts w:ascii="StobiSerif Regular" w:eastAsiaTheme="minorHAnsi" w:hAnsi="StobiSerif Regular" w:cstheme="minorBidi"/>
          <w:sz w:val="22"/>
          <w:szCs w:val="22"/>
          <w:lang w:val="mk-MK"/>
        </w:rPr>
        <w:t xml:space="preserve"> </w:t>
      </w:r>
      <w:r w:rsidR="008846BB" w:rsidRPr="002B4630">
        <w:rPr>
          <w:rFonts w:ascii="StobiSerif Regular" w:eastAsiaTheme="minorHAnsi" w:hAnsi="StobiSerif Regular" w:cstheme="minorBidi"/>
          <w:sz w:val="22"/>
          <w:szCs w:val="22"/>
          <w:lang w:val="mk-MK"/>
        </w:rPr>
        <w:t>кај детелина за 3,7% и кај крмна пченка за 86%</w:t>
      </w:r>
      <w:r w:rsidR="00BB1D83">
        <w:rPr>
          <w:rFonts w:ascii="StobiSerif Regular" w:eastAsiaTheme="minorHAnsi" w:hAnsi="StobiSerif Regular" w:cstheme="minorBidi"/>
          <w:sz w:val="22"/>
          <w:szCs w:val="22"/>
          <w:lang w:val="mk-MK"/>
        </w:rPr>
        <w:t xml:space="preserve">. </w:t>
      </w:r>
      <w:r w:rsidR="008846BB" w:rsidRPr="002B4630">
        <w:rPr>
          <w:rFonts w:ascii="StobiSerif Regular" w:eastAsiaTheme="minorHAnsi" w:hAnsi="StobiSerif Regular" w:cstheme="minorBidi"/>
          <w:sz w:val="22"/>
          <w:szCs w:val="22"/>
          <w:lang w:val="mk-MK"/>
        </w:rPr>
        <w:t>З</w:t>
      </w:r>
      <w:r w:rsidRPr="002B4630">
        <w:rPr>
          <w:rFonts w:ascii="StobiSerif Regular" w:eastAsiaTheme="minorHAnsi" w:hAnsi="StobiSerif Regular" w:cstheme="minorBidi"/>
          <w:sz w:val="22"/>
          <w:szCs w:val="22"/>
          <w:lang w:val="mk-MK"/>
        </w:rPr>
        <w:t>големување на принос по ха</w:t>
      </w:r>
      <w:r w:rsidRPr="002B4630">
        <w:rPr>
          <w:rFonts w:ascii="StobiSerif Regular" w:eastAsiaTheme="minorHAnsi" w:hAnsi="StobiSerif Regular" w:cstheme="minorBidi"/>
          <w:sz w:val="22"/>
          <w:szCs w:val="22"/>
        </w:rPr>
        <w:t xml:space="preserve"> </w:t>
      </w:r>
      <w:r w:rsidR="008846BB" w:rsidRPr="002B4630">
        <w:rPr>
          <w:rFonts w:ascii="StobiSerif Regular" w:eastAsiaTheme="minorHAnsi" w:hAnsi="StobiSerif Regular" w:cstheme="minorBidi"/>
          <w:sz w:val="22"/>
          <w:szCs w:val="22"/>
          <w:lang w:val="mk-MK"/>
        </w:rPr>
        <w:t>во 2022 година се забележува кај детелината за 4,2%</w:t>
      </w:r>
      <w:r w:rsidR="007B46EB" w:rsidRPr="002B4630">
        <w:rPr>
          <w:rFonts w:ascii="StobiSerif Regular" w:eastAsiaTheme="minorHAnsi" w:hAnsi="StobiSerif Regular" w:cstheme="minorBidi"/>
          <w:sz w:val="22"/>
          <w:szCs w:val="22"/>
          <w:lang w:val="mk-MK"/>
        </w:rPr>
        <w:t xml:space="preserve"> или за 212кг/ха,</w:t>
      </w:r>
      <w:r w:rsidR="008846BB" w:rsidRPr="002B4630">
        <w:rPr>
          <w:rFonts w:ascii="StobiSerif Regular" w:eastAsiaTheme="minorHAnsi" w:hAnsi="StobiSerif Regular" w:cstheme="minorBidi"/>
          <w:sz w:val="22"/>
          <w:szCs w:val="22"/>
          <w:lang w:val="mk-MK"/>
        </w:rPr>
        <w:t xml:space="preserve"> кај луцерката за 7,9</w:t>
      </w:r>
      <w:r w:rsidR="007B46EB" w:rsidRPr="002B4630">
        <w:rPr>
          <w:rFonts w:ascii="StobiSerif Regular" w:eastAsiaTheme="minorHAnsi" w:hAnsi="StobiSerif Regular" w:cstheme="minorBidi"/>
          <w:sz w:val="22"/>
          <w:szCs w:val="22"/>
          <w:lang w:val="mk-MK"/>
        </w:rPr>
        <w:t>% или за 396 кг/ха и кај крмна пченка за 39,3% или за 8 622 кг/ха.</w:t>
      </w:r>
    </w:p>
    <w:p w14:paraId="575CFDCF" w14:textId="690048D8" w:rsidR="00776CB2" w:rsidRPr="002B4630" w:rsidRDefault="00776CB2" w:rsidP="00E321CB">
      <w:pPr>
        <w:spacing w:line="259" w:lineRule="auto"/>
        <w:ind w:firstLine="720"/>
        <w:jc w:val="both"/>
        <w:rPr>
          <w:rFonts w:ascii="StobiSerif Regular" w:eastAsiaTheme="minorHAnsi" w:hAnsi="StobiSerif Regular" w:cstheme="minorBidi"/>
          <w:sz w:val="22"/>
          <w:szCs w:val="22"/>
        </w:rPr>
      </w:pPr>
      <w:r w:rsidRPr="002B4630">
        <w:rPr>
          <w:rFonts w:ascii="StobiSerif Regular" w:eastAsiaTheme="minorHAnsi" w:hAnsi="StobiSerif Regular" w:cstheme="minorBidi"/>
          <w:sz w:val="22"/>
          <w:szCs w:val="22"/>
        </w:rPr>
        <w:t xml:space="preserve">Најзастапени површини со засеаните фуражни култури се во сточарско-развиените подрачја. Недостатокот од фуражни култури и добиточна храна е еден од главните ограничувачки фактори за развој на сточарството што негативно се одразува на трошковната структура на производството на месо и млеко. </w:t>
      </w:r>
    </w:p>
    <w:p w14:paraId="2581C831" w14:textId="04E2BACE" w:rsidR="00776CB2" w:rsidRPr="002B4630" w:rsidRDefault="00776CB2" w:rsidP="009E7122">
      <w:pPr>
        <w:spacing w:line="259" w:lineRule="auto"/>
        <w:ind w:firstLine="720"/>
        <w:jc w:val="both"/>
        <w:rPr>
          <w:rFonts w:ascii="StobiSerif Regular" w:eastAsiaTheme="minorHAnsi" w:hAnsi="StobiSerif Regular" w:cstheme="minorBidi"/>
          <w:sz w:val="22"/>
          <w:szCs w:val="22"/>
        </w:rPr>
      </w:pPr>
      <w:r w:rsidRPr="002B4630">
        <w:rPr>
          <w:rFonts w:ascii="StobiSerif Regular" w:eastAsiaTheme="minorHAnsi" w:hAnsi="StobiSerif Regular" w:cstheme="minorBidi"/>
          <w:sz w:val="22"/>
          <w:szCs w:val="22"/>
        </w:rPr>
        <w:t xml:space="preserve">Најмало учество во засеаните фуражни култури завземаат граорот со </w:t>
      </w:r>
      <w:r w:rsidRPr="002B4630">
        <w:rPr>
          <w:rFonts w:ascii="StobiSerif Regular" w:eastAsiaTheme="minorHAnsi" w:hAnsi="StobiSerif Regular" w:cstheme="minorBidi"/>
          <w:sz w:val="22"/>
          <w:szCs w:val="22"/>
          <w:lang w:val="mk-MK"/>
        </w:rPr>
        <w:t>5</w:t>
      </w:r>
      <w:r w:rsidRPr="002B4630">
        <w:rPr>
          <w:rFonts w:ascii="StobiSerif Regular" w:eastAsiaTheme="minorHAnsi" w:hAnsi="StobiSerif Regular" w:cstheme="minorBidi"/>
          <w:sz w:val="22"/>
          <w:szCs w:val="22"/>
        </w:rPr>
        <w:t>%</w:t>
      </w:r>
      <w:r w:rsidRPr="002B4630">
        <w:rPr>
          <w:rFonts w:ascii="StobiSerif Regular" w:eastAsiaTheme="minorHAnsi" w:hAnsi="StobiSerif Regular" w:cstheme="minorBidi"/>
          <w:sz w:val="22"/>
          <w:szCs w:val="22"/>
          <w:lang w:val="mk-MK"/>
        </w:rPr>
        <w:t xml:space="preserve"> или 1 </w:t>
      </w:r>
      <w:r w:rsidR="007B46EB" w:rsidRPr="002B4630">
        <w:rPr>
          <w:rFonts w:ascii="StobiSerif Regular" w:eastAsiaTheme="minorHAnsi" w:hAnsi="StobiSerif Regular" w:cstheme="minorBidi"/>
          <w:sz w:val="22"/>
          <w:szCs w:val="22"/>
          <w:lang w:val="mk-MK"/>
        </w:rPr>
        <w:t xml:space="preserve">835 </w:t>
      </w:r>
      <w:r w:rsidRPr="002B4630">
        <w:rPr>
          <w:rFonts w:ascii="StobiSerif Regular" w:eastAsiaTheme="minorHAnsi" w:hAnsi="StobiSerif Regular" w:cstheme="minorBidi"/>
          <w:sz w:val="22"/>
          <w:szCs w:val="22"/>
          <w:lang w:val="mk-MK"/>
        </w:rPr>
        <w:t>ха</w:t>
      </w:r>
      <w:r w:rsidRPr="002B4630">
        <w:rPr>
          <w:rFonts w:ascii="StobiSerif Regular" w:eastAsiaTheme="minorHAnsi" w:hAnsi="StobiSerif Regular" w:cstheme="minorBidi"/>
          <w:sz w:val="22"/>
          <w:szCs w:val="22"/>
        </w:rPr>
        <w:t xml:space="preserve">, добиточен грашок </w:t>
      </w:r>
      <w:r w:rsidR="007B46EB" w:rsidRPr="002B4630">
        <w:rPr>
          <w:rFonts w:ascii="StobiSerif Regular" w:eastAsiaTheme="minorHAnsi" w:hAnsi="StobiSerif Regular" w:cstheme="minorBidi"/>
          <w:sz w:val="22"/>
          <w:szCs w:val="22"/>
          <w:lang w:val="mk-MK"/>
        </w:rPr>
        <w:t>5</w:t>
      </w:r>
      <w:r w:rsidRPr="002B4630">
        <w:rPr>
          <w:rFonts w:ascii="StobiSerif Regular" w:eastAsiaTheme="minorHAnsi" w:hAnsi="StobiSerif Regular" w:cstheme="minorBidi"/>
          <w:sz w:val="22"/>
          <w:szCs w:val="22"/>
        </w:rPr>
        <w:t>%  или</w:t>
      </w:r>
      <w:r w:rsidR="00BB1D83">
        <w:rPr>
          <w:rFonts w:ascii="StobiSerif Regular" w:eastAsiaTheme="minorHAnsi" w:hAnsi="StobiSerif Regular" w:cstheme="minorBidi"/>
          <w:sz w:val="22"/>
          <w:szCs w:val="22"/>
          <w:lang w:val="mk-MK"/>
        </w:rPr>
        <w:t xml:space="preserve"> на</w:t>
      </w:r>
      <w:r w:rsidRPr="002B4630">
        <w:rPr>
          <w:rFonts w:ascii="StobiSerif Regular" w:eastAsiaTheme="minorHAnsi" w:hAnsi="StobiSerif Regular" w:cstheme="minorBidi"/>
          <w:sz w:val="22"/>
          <w:szCs w:val="22"/>
        </w:rPr>
        <w:t xml:space="preserve"> 1 </w:t>
      </w:r>
      <w:r w:rsidR="007B46EB" w:rsidRPr="002B4630">
        <w:rPr>
          <w:rFonts w:ascii="StobiSerif Regular" w:eastAsiaTheme="minorHAnsi" w:hAnsi="StobiSerif Regular" w:cstheme="minorBidi"/>
          <w:sz w:val="22"/>
          <w:szCs w:val="22"/>
        </w:rPr>
        <w:t>6</w:t>
      </w:r>
      <w:r w:rsidR="007B46EB" w:rsidRPr="002B4630">
        <w:rPr>
          <w:rFonts w:ascii="StobiSerif Regular" w:eastAsiaTheme="minorHAnsi" w:hAnsi="StobiSerif Regular" w:cstheme="minorBidi"/>
          <w:sz w:val="22"/>
          <w:szCs w:val="22"/>
          <w:lang w:val="mk-MK"/>
        </w:rPr>
        <w:t>08</w:t>
      </w:r>
      <w:r w:rsidR="007B46EB" w:rsidRPr="002B4630">
        <w:rPr>
          <w:rFonts w:ascii="StobiSerif Regular" w:eastAsiaTheme="minorHAnsi" w:hAnsi="StobiSerif Regular" w:cstheme="minorBidi"/>
          <w:sz w:val="22"/>
          <w:szCs w:val="22"/>
        </w:rPr>
        <w:t xml:space="preserve"> </w:t>
      </w:r>
      <w:r w:rsidRPr="002B4630">
        <w:rPr>
          <w:rFonts w:ascii="StobiSerif Regular" w:eastAsiaTheme="minorHAnsi" w:hAnsi="StobiSerif Regular" w:cstheme="minorBidi"/>
          <w:sz w:val="22"/>
          <w:szCs w:val="22"/>
          <w:lang w:val="mk-MK"/>
        </w:rPr>
        <w:t>ха</w:t>
      </w:r>
      <w:r w:rsidR="00BB1D83">
        <w:rPr>
          <w:rFonts w:ascii="StobiSerif Regular" w:eastAsiaTheme="minorHAnsi" w:hAnsi="StobiSerif Regular" w:cstheme="minorBidi"/>
          <w:sz w:val="22"/>
          <w:szCs w:val="22"/>
          <w:lang w:val="mk-MK"/>
        </w:rPr>
        <w:t xml:space="preserve"> и</w:t>
      </w:r>
      <w:r w:rsidR="007B46EB" w:rsidRPr="002B4630">
        <w:rPr>
          <w:rFonts w:ascii="StobiSerif Regular" w:eastAsiaTheme="minorHAnsi" w:hAnsi="StobiSerif Regular" w:cstheme="minorBidi"/>
          <w:sz w:val="22"/>
          <w:szCs w:val="22"/>
          <w:lang w:val="mk-MK"/>
        </w:rPr>
        <w:t xml:space="preserve"> </w:t>
      </w:r>
      <w:r w:rsidRPr="002B4630">
        <w:rPr>
          <w:rFonts w:ascii="StobiSerif Regular" w:eastAsiaTheme="minorHAnsi" w:hAnsi="StobiSerif Regular" w:cstheme="minorBidi"/>
          <w:sz w:val="22"/>
          <w:szCs w:val="22"/>
        </w:rPr>
        <w:t xml:space="preserve"> 1% </w:t>
      </w:r>
      <w:r w:rsidRPr="002B4630">
        <w:rPr>
          <w:rFonts w:ascii="StobiSerif Regular" w:eastAsiaTheme="minorHAnsi" w:hAnsi="StobiSerif Regular" w:cstheme="minorBidi"/>
          <w:sz w:val="22"/>
          <w:szCs w:val="22"/>
          <w:lang w:val="mk-MK"/>
        </w:rPr>
        <w:t xml:space="preserve">или </w:t>
      </w:r>
      <w:r w:rsidR="007B46EB" w:rsidRPr="002B4630">
        <w:rPr>
          <w:rFonts w:ascii="StobiSerif Regular" w:eastAsiaTheme="minorHAnsi" w:hAnsi="StobiSerif Regular" w:cstheme="minorBidi"/>
          <w:sz w:val="22"/>
          <w:szCs w:val="22"/>
        </w:rPr>
        <w:t>44</w:t>
      </w:r>
      <w:r w:rsidR="007B46EB" w:rsidRPr="002B4630">
        <w:rPr>
          <w:rFonts w:ascii="StobiSerif Regular" w:eastAsiaTheme="minorHAnsi" w:hAnsi="StobiSerif Regular" w:cstheme="minorBidi"/>
          <w:sz w:val="22"/>
          <w:szCs w:val="22"/>
          <w:lang w:val="mk-MK"/>
        </w:rPr>
        <w:t>6</w:t>
      </w:r>
      <w:r w:rsidR="007B46EB" w:rsidRPr="002B4630">
        <w:rPr>
          <w:rFonts w:ascii="StobiSerif Regular" w:eastAsiaTheme="minorHAnsi" w:hAnsi="StobiSerif Regular" w:cstheme="minorBidi"/>
          <w:sz w:val="22"/>
          <w:szCs w:val="22"/>
        </w:rPr>
        <w:t xml:space="preserve"> </w:t>
      </w:r>
      <w:r w:rsidRPr="002B4630">
        <w:rPr>
          <w:rFonts w:ascii="StobiSerif Regular" w:eastAsiaTheme="minorHAnsi" w:hAnsi="StobiSerif Regular" w:cstheme="minorBidi"/>
          <w:sz w:val="22"/>
          <w:szCs w:val="22"/>
          <w:lang w:val="mk-MK"/>
        </w:rPr>
        <w:t>ха</w:t>
      </w:r>
      <w:r w:rsidR="00BB1D83">
        <w:rPr>
          <w:rFonts w:ascii="StobiSerif Regular" w:eastAsiaTheme="minorHAnsi" w:hAnsi="StobiSerif Regular" w:cstheme="minorBidi"/>
          <w:sz w:val="22"/>
          <w:szCs w:val="22"/>
          <w:lang w:val="mk-MK"/>
        </w:rPr>
        <w:t xml:space="preserve"> со</w:t>
      </w:r>
      <w:r w:rsidRPr="002B4630">
        <w:rPr>
          <w:rFonts w:ascii="StobiSerif Regular" w:eastAsiaTheme="minorHAnsi" w:hAnsi="StobiSerif Regular" w:cstheme="minorBidi"/>
          <w:sz w:val="22"/>
          <w:szCs w:val="22"/>
        </w:rPr>
        <w:t xml:space="preserve"> добиточната репка.</w:t>
      </w:r>
    </w:p>
    <w:p w14:paraId="7EE9B90B" w14:textId="77777777" w:rsidR="00776CB2" w:rsidRPr="002B4630" w:rsidRDefault="00776CB2">
      <w:pPr>
        <w:spacing w:line="259" w:lineRule="auto"/>
        <w:jc w:val="both"/>
        <w:rPr>
          <w:rFonts w:ascii="StobiSerif Regular" w:eastAsiaTheme="minorHAnsi" w:hAnsi="StobiSerif Regular" w:cstheme="minorBidi"/>
          <w:sz w:val="22"/>
          <w:szCs w:val="22"/>
          <w:lang w:val="mk-MK"/>
        </w:rPr>
      </w:pPr>
    </w:p>
    <w:p w14:paraId="54D49446" w14:textId="567FBDEE" w:rsidR="00776CB2" w:rsidRPr="002B4630" w:rsidRDefault="00776CB2" w:rsidP="009E7122">
      <w:pPr>
        <w:spacing w:after="160" w:line="259" w:lineRule="auto"/>
        <w:jc w:val="both"/>
        <w:rPr>
          <w:rFonts w:ascii="StobiSerif Regular" w:eastAsiaTheme="minorHAnsi" w:hAnsi="StobiSerif Regular" w:cstheme="minorBidi"/>
          <w:sz w:val="22"/>
          <w:szCs w:val="22"/>
        </w:rPr>
      </w:pPr>
    </w:p>
    <w:p w14:paraId="503EA801" w14:textId="6CA1AAFE" w:rsidR="00324713" w:rsidRPr="002B4630" w:rsidRDefault="00324713" w:rsidP="00324713">
      <w:pPr>
        <w:spacing w:after="160" w:line="259" w:lineRule="auto"/>
        <w:jc w:val="both"/>
        <w:rPr>
          <w:rFonts w:ascii="StobiSerif Regular" w:eastAsiaTheme="minorHAnsi" w:hAnsi="StobiSerif Regular" w:cstheme="minorBidi"/>
          <w:sz w:val="22"/>
          <w:szCs w:val="22"/>
          <w:lang w:val="mk-MK"/>
        </w:rPr>
      </w:pPr>
      <w:r w:rsidRPr="002B4630">
        <w:rPr>
          <w:rFonts w:ascii="StobiSerif Regular" w:eastAsiaTheme="minorHAnsi" w:hAnsi="StobiSerif Regular" w:cstheme="minorBidi"/>
          <w:sz w:val="22"/>
          <w:szCs w:val="22"/>
          <w:lang w:val="mk-MK"/>
        </w:rPr>
        <w:t>Графикон</w:t>
      </w:r>
      <w:r w:rsidRPr="002B4630">
        <w:rPr>
          <w:rFonts w:ascii="StobiSerif Regular" w:eastAsiaTheme="minorHAnsi" w:hAnsi="StobiSerif Regular" w:cstheme="minorBidi"/>
          <w:sz w:val="22"/>
          <w:szCs w:val="22"/>
        </w:rPr>
        <w:t xml:space="preserve"> </w:t>
      </w:r>
      <w:r w:rsidR="00E60475">
        <w:rPr>
          <w:rFonts w:ascii="StobiSerif Regular" w:eastAsiaTheme="minorHAnsi" w:hAnsi="StobiSerif Regular" w:cstheme="minorBidi"/>
          <w:sz w:val="22"/>
          <w:szCs w:val="22"/>
          <w:lang w:val="mk-MK"/>
        </w:rPr>
        <w:t>3</w:t>
      </w:r>
      <w:r w:rsidRPr="002B4630">
        <w:rPr>
          <w:rFonts w:ascii="StobiSerif Regular" w:eastAsiaTheme="minorHAnsi" w:hAnsi="StobiSerif Regular" w:cstheme="minorBidi"/>
          <w:sz w:val="22"/>
          <w:szCs w:val="22"/>
        </w:rPr>
        <w:t xml:space="preserve">: </w:t>
      </w:r>
      <w:r w:rsidRPr="002B4630">
        <w:rPr>
          <w:rFonts w:ascii="StobiSerif Regular" w:eastAsiaTheme="minorHAnsi" w:hAnsi="StobiSerif Regular" w:cstheme="minorBidi"/>
          <w:sz w:val="22"/>
          <w:szCs w:val="22"/>
          <w:lang w:val="mk-MK"/>
        </w:rPr>
        <w:t>Структура на површините под фуражни култури, 202</w:t>
      </w:r>
      <w:r w:rsidRPr="002B4630">
        <w:rPr>
          <w:rFonts w:ascii="StobiSerif Regular" w:eastAsiaTheme="minorHAnsi" w:hAnsi="StobiSerif Regular" w:cstheme="minorBidi"/>
          <w:sz w:val="22"/>
          <w:szCs w:val="22"/>
        </w:rPr>
        <w:t>2</w:t>
      </w:r>
      <w:r w:rsidRPr="002B4630">
        <w:rPr>
          <w:rFonts w:ascii="StobiSerif Regular" w:eastAsiaTheme="minorHAnsi" w:hAnsi="StobiSerif Regular" w:cstheme="minorBidi"/>
          <w:sz w:val="22"/>
          <w:szCs w:val="22"/>
          <w:lang w:val="mk-MK"/>
        </w:rPr>
        <w:t xml:space="preserve"> година</w:t>
      </w:r>
    </w:p>
    <w:p w14:paraId="5DABE068" w14:textId="24F199B7" w:rsidR="00EE56C4" w:rsidRPr="002B4630" w:rsidRDefault="00EE56C4" w:rsidP="00E321CB">
      <w:pPr>
        <w:spacing w:after="160" w:line="259" w:lineRule="auto"/>
        <w:jc w:val="center"/>
        <w:rPr>
          <w:rFonts w:ascii="StobiSerif Regular" w:eastAsiaTheme="minorHAnsi" w:hAnsi="StobiSerif Regular" w:cstheme="minorBidi"/>
          <w:sz w:val="22"/>
          <w:szCs w:val="22"/>
        </w:rPr>
      </w:pPr>
      <w:r w:rsidRPr="002B4630">
        <w:rPr>
          <w:rFonts w:ascii="StobiSerif Regular" w:hAnsi="StobiSerif Regular"/>
          <w:noProof/>
          <w:sz w:val="22"/>
          <w:szCs w:val="22"/>
        </w:rPr>
        <w:drawing>
          <wp:inline distT="0" distB="0" distL="0" distR="0" wp14:anchorId="20720197" wp14:editId="3344163A">
            <wp:extent cx="5991225" cy="2533650"/>
            <wp:effectExtent l="0" t="0" r="952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A0F2BF8" w14:textId="1F526F20" w:rsidR="00EE56C4" w:rsidRDefault="00EE56C4" w:rsidP="00371D33">
      <w:pPr>
        <w:spacing w:after="160" w:line="259" w:lineRule="auto"/>
        <w:rPr>
          <w:rFonts w:ascii="StobiSerif Regular" w:eastAsiaTheme="minorHAnsi" w:hAnsi="StobiSerif Regular" w:cstheme="minorBidi"/>
          <w:sz w:val="22"/>
          <w:szCs w:val="22"/>
          <w:lang w:val="mk-MK"/>
        </w:rPr>
      </w:pPr>
      <w:r>
        <w:rPr>
          <w:rFonts w:ascii="StobiSerif Regular" w:eastAsiaTheme="minorHAnsi" w:hAnsi="StobiSerif Regular" w:cstheme="minorBidi"/>
          <w:sz w:val="22"/>
          <w:szCs w:val="22"/>
          <w:lang w:val="mk-MK"/>
        </w:rPr>
        <w:t xml:space="preserve">                    </w:t>
      </w:r>
      <w:r w:rsidR="00776CB2" w:rsidRPr="00234FBB">
        <w:rPr>
          <w:rFonts w:ascii="StobiSerif Regular" w:eastAsiaTheme="minorHAnsi" w:hAnsi="StobiSerif Regular" w:cstheme="minorBidi"/>
          <w:sz w:val="16"/>
          <w:szCs w:val="16"/>
        </w:rPr>
        <w:t xml:space="preserve">Извор: ДЗС, </w:t>
      </w:r>
      <w:r w:rsidR="00776CB2" w:rsidRPr="00234FBB">
        <w:rPr>
          <w:rFonts w:ascii="StobiSerif Regular" w:eastAsiaTheme="minorHAnsi" w:hAnsi="StobiSerif Regular" w:cs="Arial"/>
          <w:color w:val="333333"/>
          <w:sz w:val="16"/>
          <w:szCs w:val="16"/>
          <w:shd w:val="clear" w:color="auto" w:fill="FFFFFF"/>
          <w:lang w:val="mk-MK"/>
        </w:rPr>
        <w:t> </w:t>
      </w:r>
      <w:r w:rsidR="00776CB2" w:rsidRPr="00234FBB">
        <w:rPr>
          <w:rFonts w:ascii="StobiSerif Regular" w:eastAsiaTheme="minorHAnsi" w:hAnsi="StobiSerif Regular" w:cs="Arial"/>
          <w:b/>
          <w:bCs/>
          <w:color w:val="333333"/>
          <w:sz w:val="16"/>
          <w:szCs w:val="16"/>
          <w:shd w:val="clear" w:color="auto" w:fill="FFFFFF"/>
          <w:lang w:val="mk-MK"/>
        </w:rPr>
        <w:t>202</w:t>
      </w:r>
    </w:p>
    <w:p w14:paraId="26AF81D0" w14:textId="2F10F8B4" w:rsidR="00776CB2" w:rsidRPr="002B4630" w:rsidRDefault="00776CB2">
      <w:pPr>
        <w:spacing w:after="160" w:line="259" w:lineRule="auto"/>
        <w:jc w:val="both"/>
        <w:rPr>
          <w:rFonts w:ascii="StobiSerif Regular" w:eastAsiaTheme="minorHAnsi" w:hAnsi="StobiSerif Regular" w:cstheme="minorBidi"/>
          <w:sz w:val="22"/>
          <w:szCs w:val="22"/>
          <w:lang w:val="mk-MK"/>
        </w:rPr>
      </w:pPr>
      <w:r w:rsidRPr="002B4630">
        <w:rPr>
          <w:rFonts w:ascii="StobiSerif Regular" w:eastAsiaTheme="minorHAnsi" w:hAnsi="StobiSerif Regular" w:cstheme="minorBidi"/>
          <w:sz w:val="22"/>
          <w:szCs w:val="22"/>
          <w:lang w:val="mk-MK"/>
        </w:rPr>
        <w:t xml:space="preserve"> Табела </w:t>
      </w:r>
      <w:r w:rsidR="001A641C" w:rsidRPr="002B4630">
        <w:rPr>
          <w:rFonts w:ascii="StobiSerif Regular" w:eastAsiaTheme="minorHAnsi" w:hAnsi="StobiSerif Regular" w:cstheme="minorBidi"/>
          <w:sz w:val="22"/>
          <w:szCs w:val="22"/>
          <w:lang w:val="mk-MK"/>
        </w:rPr>
        <w:t>1</w:t>
      </w:r>
      <w:r w:rsidR="00923DC6">
        <w:rPr>
          <w:rFonts w:ascii="StobiSerif Regular" w:eastAsiaTheme="minorHAnsi" w:hAnsi="StobiSerif Regular" w:cstheme="minorBidi"/>
          <w:sz w:val="22"/>
          <w:szCs w:val="22"/>
          <w:lang w:val="mk-MK"/>
        </w:rPr>
        <w:t>9</w:t>
      </w:r>
      <w:r w:rsidRPr="002B4630">
        <w:rPr>
          <w:rFonts w:ascii="StobiSerif Regular" w:eastAsiaTheme="minorHAnsi" w:hAnsi="StobiSerif Regular" w:cstheme="minorBidi"/>
          <w:sz w:val="22"/>
          <w:szCs w:val="22"/>
          <w:lang w:val="mk-MK"/>
        </w:rPr>
        <w:t>: Површини и производство со фуражни култури, 201</w:t>
      </w:r>
      <w:r w:rsidR="00270FD6">
        <w:rPr>
          <w:rFonts w:ascii="StobiSerif Regular" w:eastAsiaTheme="minorHAnsi" w:hAnsi="StobiSerif Regular" w:cstheme="minorBidi"/>
          <w:sz w:val="22"/>
          <w:szCs w:val="22"/>
          <w:lang w:val="mk-MK"/>
        </w:rPr>
        <w:t>8</w:t>
      </w:r>
      <w:r w:rsidRPr="002B4630">
        <w:rPr>
          <w:rFonts w:ascii="StobiSerif Regular" w:eastAsiaTheme="minorHAnsi" w:hAnsi="StobiSerif Regular" w:cstheme="minorBidi"/>
          <w:sz w:val="22"/>
          <w:szCs w:val="22"/>
          <w:lang w:val="mk-MK"/>
        </w:rPr>
        <w:t>-</w:t>
      </w:r>
      <w:r w:rsidR="00324713" w:rsidRPr="002B4630">
        <w:rPr>
          <w:rFonts w:ascii="StobiSerif Regular" w:eastAsiaTheme="minorHAnsi" w:hAnsi="StobiSerif Regular" w:cstheme="minorBidi"/>
          <w:sz w:val="22"/>
          <w:szCs w:val="22"/>
          <w:lang w:val="mk-MK"/>
        </w:rPr>
        <w:t>202</w:t>
      </w:r>
      <w:r w:rsidR="00324713" w:rsidRPr="002B4630">
        <w:rPr>
          <w:rFonts w:ascii="StobiSerif Regular" w:eastAsiaTheme="minorHAnsi" w:hAnsi="StobiSerif Regular" w:cstheme="minorBidi"/>
          <w:sz w:val="22"/>
          <w:szCs w:val="22"/>
        </w:rPr>
        <w:t>2</w:t>
      </w:r>
      <w:r w:rsidR="00324713" w:rsidRPr="002B4630">
        <w:rPr>
          <w:rFonts w:ascii="StobiSerif Regular" w:eastAsiaTheme="minorHAnsi" w:hAnsi="StobiSerif Regular" w:cstheme="minorBidi"/>
          <w:sz w:val="22"/>
          <w:szCs w:val="22"/>
          <w:lang w:val="mk-MK"/>
        </w:rPr>
        <w:t xml:space="preserve"> </w:t>
      </w:r>
      <w:r w:rsidRPr="002B4630">
        <w:rPr>
          <w:rFonts w:ascii="StobiSerif Regular" w:eastAsiaTheme="minorHAnsi" w:hAnsi="StobiSerif Regular" w:cstheme="minorBidi"/>
          <w:sz w:val="22"/>
          <w:szCs w:val="22"/>
          <w:lang w:val="mk-MK"/>
        </w:rPr>
        <w:t>година</w:t>
      </w:r>
    </w:p>
    <w:tbl>
      <w:tblPr>
        <w:tblW w:w="9445" w:type="dxa"/>
        <w:tblLayout w:type="fixed"/>
        <w:tblLook w:val="04A0" w:firstRow="1" w:lastRow="0" w:firstColumn="1" w:lastColumn="0" w:noHBand="0" w:noVBand="1"/>
      </w:tblPr>
      <w:tblGrid>
        <w:gridCol w:w="1188"/>
        <w:gridCol w:w="1777"/>
        <w:gridCol w:w="1080"/>
        <w:gridCol w:w="1260"/>
        <w:gridCol w:w="1350"/>
        <w:gridCol w:w="1260"/>
        <w:gridCol w:w="1530"/>
      </w:tblGrid>
      <w:tr w:rsidR="00270FD6" w:rsidRPr="0096652D" w14:paraId="7BA02BEA" w14:textId="056E6CD5" w:rsidTr="005C5F8D">
        <w:trPr>
          <w:trHeight w:val="300"/>
        </w:trPr>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13BD50" w14:textId="77777777" w:rsidR="00270FD6" w:rsidRPr="00234FBB" w:rsidRDefault="00270FD6">
            <w:pPr>
              <w:spacing w:after="142" w:line="259" w:lineRule="auto"/>
              <w:jc w:val="both"/>
              <w:rPr>
                <w:rFonts w:ascii="StobiSerif Regular" w:eastAsiaTheme="minorHAnsi" w:hAnsi="StobiSerif Regular" w:cstheme="minorBidi"/>
                <w:sz w:val="18"/>
                <w:szCs w:val="18"/>
                <w:lang w:val="mk-MK"/>
              </w:rPr>
            </w:pPr>
            <w:r w:rsidRPr="00234FBB">
              <w:rPr>
                <w:rFonts w:ascii="StobiSerif Regular" w:eastAsiaTheme="minorHAnsi" w:hAnsi="StobiSerif Regular" w:cstheme="minorBidi"/>
                <w:sz w:val="18"/>
                <w:szCs w:val="18"/>
              </w:rPr>
              <w:t> </w:t>
            </w:r>
            <w:r w:rsidRPr="00234FBB">
              <w:rPr>
                <w:rFonts w:ascii="StobiSerif Regular" w:eastAsiaTheme="minorHAnsi" w:hAnsi="StobiSerif Regular" w:cstheme="minorBidi"/>
                <w:sz w:val="18"/>
                <w:szCs w:val="18"/>
                <w:lang w:val="mk-MK"/>
              </w:rPr>
              <w:t>Вид на фуражна култура</w:t>
            </w:r>
          </w:p>
        </w:tc>
        <w:tc>
          <w:tcPr>
            <w:tcW w:w="1777" w:type="dxa"/>
            <w:tcBorders>
              <w:top w:val="single" w:sz="4" w:space="0" w:color="auto"/>
              <w:left w:val="nil"/>
              <w:bottom w:val="single" w:sz="4" w:space="0" w:color="auto"/>
              <w:right w:val="single" w:sz="4" w:space="0" w:color="auto"/>
            </w:tcBorders>
            <w:shd w:val="clear" w:color="auto" w:fill="auto"/>
            <w:noWrap/>
            <w:vAlign w:val="center"/>
            <w:hideMark/>
          </w:tcPr>
          <w:p w14:paraId="2E527B1C" w14:textId="77777777" w:rsidR="00270FD6" w:rsidRPr="00234FBB" w:rsidRDefault="00270FD6" w:rsidP="00A52C9C">
            <w:pPr>
              <w:spacing w:after="142" w:line="259" w:lineRule="auto"/>
              <w:jc w:val="center"/>
              <w:rPr>
                <w:rFonts w:ascii="StobiSerif Regular" w:eastAsiaTheme="minorHAnsi" w:hAnsi="StobiSerif Regular" w:cstheme="minorBidi"/>
                <w:sz w:val="18"/>
                <w:szCs w:val="18"/>
                <w:lang w:val="mk-MK"/>
              </w:rPr>
            </w:pPr>
            <w:r w:rsidRPr="00234FBB">
              <w:rPr>
                <w:rFonts w:ascii="StobiSerif Regular" w:eastAsiaTheme="minorHAnsi" w:hAnsi="StobiSerif Regular" w:cstheme="minorBidi"/>
                <w:sz w:val="18"/>
                <w:szCs w:val="18"/>
                <w:lang w:val="mk-MK"/>
              </w:rPr>
              <w:t>Година</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BC70B3D" w14:textId="77777777" w:rsidR="00270FD6" w:rsidRPr="00234FBB" w:rsidRDefault="00270FD6" w:rsidP="00A52C9C">
            <w:pPr>
              <w:spacing w:after="142" w:line="259" w:lineRule="auto"/>
              <w:jc w:val="center"/>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2018</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1E072623" w14:textId="77777777" w:rsidR="00270FD6" w:rsidRPr="00234FBB" w:rsidRDefault="00270FD6" w:rsidP="00A52C9C">
            <w:pPr>
              <w:spacing w:after="142" w:line="259" w:lineRule="auto"/>
              <w:jc w:val="center"/>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2019</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134ED3AD" w14:textId="77777777" w:rsidR="00270FD6" w:rsidRPr="00234FBB" w:rsidRDefault="00270FD6" w:rsidP="00A52C9C">
            <w:pPr>
              <w:spacing w:after="142" w:line="259" w:lineRule="auto"/>
              <w:jc w:val="center"/>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2020</w:t>
            </w:r>
          </w:p>
        </w:tc>
        <w:tc>
          <w:tcPr>
            <w:tcW w:w="1260" w:type="dxa"/>
            <w:tcBorders>
              <w:top w:val="single" w:sz="4" w:space="0" w:color="auto"/>
              <w:left w:val="nil"/>
              <w:bottom w:val="single" w:sz="4" w:space="0" w:color="auto"/>
              <w:right w:val="single" w:sz="4" w:space="0" w:color="auto"/>
            </w:tcBorders>
            <w:vAlign w:val="center"/>
          </w:tcPr>
          <w:p w14:paraId="521B47D9" w14:textId="77777777" w:rsidR="00270FD6" w:rsidRPr="00234FBB" w:rsidRDefault="00270FD6" w:rsidP="00A52C9C">
            <w:pPr>
              <w:spacing w:after="142" w:line="259" w:lineRule="auto"/>
              <w:jc w:val="center"/>
              <w:rPr>
                <w:rFonts w:ascii="StobiSerif Regular" w:eastAsiaTheme="minorHAnsi" w:hAnsi="StobiSerif Regular" w:cstheme="minorBidi"/>
                <w:sz w:val="18"/>
                <w:szCs w:val="18"/>
                <w:lang w:val="mk-MK"/>
              </w:rPr>
            </w:pPr>
            <w:r w:rsidRPr="00234FBB">
              <w:rPr>
                <w:rFonts w:ascii="StobiSerif Regular" w:eastAsiaTheme="minorHAnsi" w:hAnsi="StobiSerif Regular" w:cstheme="minorBidi"/>
                <w:sz w:val="18"/>
                <w:szCs w:val="18"/>
                <w:lang w:val="mk-MK"/>
              </w:rPr>
              <w:t>2021</w:t>
            </w:r>
          </w:p>
        </w:tc>
        <w:tc>
          <w:tcPr>
            <w:tcW w:w="1530" w:type="dxa"/>
            <w:tcBorders>
              <w:top w:val="single" w:sz="4" w:space="0" w:color="auto"/>
              <w:left w:val="nil"/>
              <w:bottom w:val="single" w:sz="4" w:space="0" w:color="auto"/>
              <w:right w:val="single" w:sz="4" w:space="0" w:color="auto"/>
            </w:tcBorders>
            <w:vAlign w:val="center"/>
          </w:tcPr>
          <w:p w14:paraId="7851DED3" w14:textId="062D6107" w:rsidR="00270FD6" w:rsidRPr="00234FBB" w:rsidRDefault="00270FD6" w:rsidP="00A52C9C">
            <w:pPr>
              <w:spacing w:after="142" w:line="259" w:lineRule="auto"/>
              <w:jc w:val="center"/>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2022</w:t>
            </w:r>
          </w:p>
        </w:tc>
      </w:tr>
      <w:tr w:rsidR="00270FD6" w:rsidRPr="0096652D" w14:paraId="639A34AF" w14:textId="77DE455E" w:rsidTr="005C5F8D">
        <w:trPr>
          <w:trHeight w:val="300"/>
        </w:trPr>
        <w:tc>
          <w:tcPr>
            <w:tcW w:w="1188" w:type="dxa"/>
            <w:vMerge w:val="restart"/>
            <w:tcBorders>
              <w:top w:val="nil"/>
              <w:left w:val="single" w:sz="4" w:space="0" w:color="auto"/>
              <w:right w:val="single" w:sz="4" w:space="0" w:color="auto"/>
            </w:tcBorders>
            <w:shd w:val="clear" w:color="auto" w:fill="auto"/>
            <w:noWrap/>
            <w:vAlign w:val="center"/>
            <w:hideMark/>
          </w:tcPr>
          <w:p w14:paraId="4AC1B947" w14:textId="77777777" w:rsidR="00270FD6" w:rsidRPr="00234FBB" w:rsidRDefault="00270FD6">
            <w:pPr>
              <w:spacing w:after="142" w:line="259" w:lineRule="auto"/>
              <w:jc w:val="both"/>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Детелина</w:t>
            </w:r>
          </w:p>
          <w:p w14:paraId="04EDA9A5" w14:textId="77777777" w:rsidR="00270FD6" w:rsidRPr="00234FBB" w:rsidRDefault="00270FD6">
            <w:pPr>
              <w:spacing w:after="142" w:line="259" w:lineRule="auto"/>
              <w:jc w:val="both"/>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 </w:t>
            </w:r>
          </w:p>
          <w:p w14:paraId="2C91D20B" w14:textId="77777777" w:rsidR="00270FD6" w:rsidRPr="00234FBB" w:rsidRDefault="00270FD6">
            <w:pPr>
              <w:spacing w:after="142" w:line="259" w:lineRule="auto"/>
              <w:jc w:val="both"/>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 </w:t>
            </w:r>
          </w:p>
          <w:p w14:paraId="7133C530" w14:textId="77777777" w:rsidR="00270FD6" w:rsidRPr="00234FBB" w:rsidRDefault="00270FD6">
            <w:pPr>
              <w:spacing w:after="142" w:line="259" w:lineRule="auto"/>
              <w:jc w:val="both"/>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lastRenderedPageBreak/>
              <w:t> </w:t>
            </w:r>
          </w:p>
        </w:tc>
        <w:tc>
          <w:tcPr>
            <w:tcW w:w="1777" w:type="dxa"/>
            <w:tcBorders>
              <w:top w:val="nil"/>
              <w:left w:val="nil"/>
              <w:bottom w:val="single" w:sz="4" w:space="0" w:color="auto"/>
              <w:right w:val="single" w:sz="4" w:space="0" w:color="auto"/>
            </w:tcBorders>
            <w:shd w:val="clear" w:color="auto" w:fill="auto"/>
            <w:noWrap/>
            <w:vAlign w:val="center"/>
            <w:hideMark/>
          </w:tcPr>
          <w:p w14:paraId="6A20B06E" w14:textId="59A5FD63" w:rsidR="00270FD6" w:rsidRPr="00234FBB" w:rsidRDefault="00270FD6" w:rsidP="009E7122">
            <w:pPr>
              <w:spacing w:after="142" w:line="259" w:lineRule="auto"/>
              <w:jc w:val="both"/>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lastRenderedPageBreak/>
              <w:t>Засеана површина</w:t>
            </w:r>
          </w:p>
          <w:p w14:paraId="031D5EAE" w14:textId="77777777" w:rsidR="00270FD6" w:rsidRPr="00234FBB" w:rsidRDefault="00270FD6" w:rsidP="009E7122">
            <w:pPr>
              <w:spacing w:after="142" w:line="259" w:lineRule="auto"/>
              <w:jc w:val="both"/>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во хектари</w:t>
            </w:r>
          </w:p>
        </w:tc>
        <w:tc>
          <w:tcPr>
            <w:tcW w:w="1080" w:type="dxa"/>
            <w:tcBorders>
              <w:top w:val="nil"/>
              <w:left w:val="nil"/>
              <w:bottom w:val="single" w:sz="4" w:space="0" w:color="auto"/>
              <w:right w:val="single" w:sz="4" w:space="0" w:color="auto"/>
            </w:tcBorders>
            <w:shd w:val="clear" w:color="auto" w:fill="auto"/>
            <w:noWrap/>
            <w:vAlign w:val="center"/>
            <w:hideMark/>
          </w:tcPr>
          <w:p w14:paraId="7C9D0788"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3</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707</w:t>
            </w:r>
          </w:p>
        </w:tc>
        <w:tc>
          <w:tcPr>
            <w:tcW w:w="1260" w:type="dxa"/>
            <w:tcBorders>
              <w:top w:val="nil"/>
              <w:left w:val="nil"/>
              <w:bottom w:val="single" w:sz="4" w:space="0" w:color="auto"/>
              <w:right w:val="single" w:sz="4" w:space="0" w:color="auto"/>
            </w:tcBorders>
            <w:shd w:val="clear" w:color="auto" w:fill="auto"/>
            <w:noWrap/>
            <w:vAlign w:val="center"/>
            <w:hideMark/>
          </w:tcPr>
          <w:p w14:paraId="2F36DAED"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3</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927</w:t>
            </w:r>
          </w:p>
        </w:tc>
        <w:tc>
          <w:tcPr>
            <w:tcW w:w="1350" w:type="dxa"/>
            <w:tcBorders>
              <w:top w:val="nil"/>
              <w:left w:val="nil"/>
              <w:bottom w:val="single" w:sz="4" w:space="0" w:color="auto"/>
              <w:right w:val="single" w:sz="4" w:space="0" w:color="auto"/>
            </w:tcBorders>
            <w:shd w:val="clear" w:color="auto" w:fill="auto"/>
            <w:noWrap/>
            <w:vAlign w:val="center"/>
            <w:hideMark/>
          </w:tcPr>
          <w:p w14:paraId="66798CF0"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4</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015</w:t>
            </w:r>
          </w:p>
        </w:tc>
        <w:tc>
          <w:tcPr>
            <w:tcW w:w="1260" w:type="dxa"/>
            <w:tcBorders>
              <w:top w:val="nil"/>
              <w:left w:val="nil"/>
              <w:bottom w:val="single" w:sz="4" w:space="0" w:color="auto"/>
              <w:right w:val="single" w:sz="4" w:space="0" w:color="auto"/>
            </w:tcBorders>
            <w:vAlign w:val="center"/>
          </w:tcPr>
          <w:p w14:paraId="6020C108"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lang w:val="mk-MK"/>
              </w:rPr>
            </w:pPr>
            <w:r w:rsidRPr="00234FBB">
              <w:rPr>
                <w:rFonts w:ascii="StobiSerif Regular" w:eastAsiaTheme="minorHAnsi" w:hAnsi="StobiSerif Regular" w:cstheme="minorBidi"/>
                <w:sz w:val="18"/>
                <w:szCs w:val="18"/>
                <w:lang w:val="mk-MK"/>
              </w:rPr>
              <w:t>4 207</w:t>
            </w:r>
          </w:p>
        </w:tc>
        <w:tc>
          <w:tcPr>
            <w:tcW w:w="1530" w:type="dxa"/>
            <w:tcBorders>
              <w:top w:val="nil"/>
              <w:left w:val="nil"/>
              <w:bottom w:val="single" w:sz="4" w:space="0" w:color="auto"/>
              <w:right w:val="single" w:sz="4" w:space="0" w:color="auto"/>
            </w:tcBorders>
            <w:vAlign w:val="center"/>
          </w:tcPr>
          <w:p w14:paraId="25181A77" w14:textId="4AF923F6"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4 060</w:t>
            </w:r>
          </w:p>
        </w:tc>
      </w:tr>
      <w:tr w:rsidR="00270FD6" w:rsidRPr="0096652D" w14:paraId="749E93B7" w14:textId="28BC0FB0" w:rsidTr="005C5F8D">
        <w:trPr>
          <w:trHeight w:val="300"/>
        </w:trPr>
        <w:tc>
          <w:tcPr>
            <w:tcW w:w="1188" w:type="dxa"/>
            <w:vMerge/>
            <w:tcBorders>
              <w:left w:val="single" w:sz="4" w:space="0" w:color="auto"/>
              <w:right w:val="single" w:sz="4" w:space="0" w:color="auto"/>
            </w:tcBorders>
            <w:shd w:val="clear" w:color="auto" w:fill="auto"/>
            <w:noWrap/>
            <w:vAlign w:val="center"/>
            <w:hideMark/>
          </w:tcPr>
          <w:p w14:paraId="2DE4032E" w14:textId="77777777" w:rsidR="00270FD6" w:rsidRPr="00234FBB" w:rsidRDefault="00270FD6">
            <w:pPr>
              <w:spacing w:after="142" w:line="259" w:lineRule="auto"/>
              <w:jc w:val="both"/>
              <w:rPr>
                <w:rFonts w:ascii="StobiSerif Regular" w:eastAsiaTheme="minorHAnsi" w:hAnsi="StobiSerif Regular" w:cstheme="minorBidi"/>
                <w:sz w:val="18"/>
                <w:szCs w:val="18"/>
              </w:rPr>
            </w:pPr>
          </w:p>
        </w:tc>
        <w:tc>
          <w:tcPr>
            <w:tcW w:w="1777" w:type="dxa"/>
            <w:tcBorders>
              <w:top w:val="nil"/>
              <w:left w:val="nil"/>
              <w:bottom w:val="single" w:sz="4" w:space="0" w:color="auto"/>
              <w:right w:val="single" w:sz="4" w:space="0" w:color="auto"/>
            </w:tcBorders>
            <w:shd w:val="clear" w:color="auto" w:fill="auto"/>
            <w:noWrap/>
            <w:vAlign w:val="center"/>
            <w:hideMark/>
          </w:tcPr>
          <w:p w14:paraId="1F5ABAE1" w14:textId="4FF69C8D" w:rsidR="00270FD6" w:rsidRPr="00234FBB" w:rsidRDefault="00270FD6" w:rsidP="009E7122">
            <w:pPr>
              <w:spacing w:after="142" w:line="259" w:lineRule="auto"/>
              <w:jc w:val="both"/>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Ожнеана површина</w:t>
            </w:r>
          </w:p>
          <w:p w14:paraId="76C001EE" w14:textId="77777777" w:rsidR="00270FD6" w:rsidRPr="00234FBB" w:rsidRDefault="00270FD6" w:rsidP="009E7122">
            <w:pPr>
              <w:spacing w:after="142" w:line="259" w:lineRule="auto"/>
              <w:jc w:val="both"/>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lastRenderedPageBreak/>
              <w:t>во хектари</w:t>
            </w:r>
          </w:p>
        </w:tc>
        <w:tc>
          <w:tcPr>
            <w:tcW w:w="1080" w:type="dxa"/>
            <w:tcBorders>
              <w:top w:val="nil"/>
              <w:left w:val="nil"/>
              <w:bottom w:val="single" w:sz="4" w:space="0" w:color="auto"/>
              <w:right w:val="single" w:sz="4" w:space="0" w:color="auto"/>
            </w:tcBorders>
            <w:shd w:val="clear" w:color="auto" w:fill="auto"/>
            <w:noWrap/>
            <w:vAlign w:val="center"/>
            <w:hideMark/>
          </w:tcPr>
          <w:p w14:paraId="72E1073E"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lastRenderedPageBreak/>
              <w:t>3</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685</w:t>
            </w:r>
          </w:p>
        </w:tc>
        <w:tc>
          <w:tcPr>
            <w:tcW w:w="1260" w:type="dxa"/>
            <w:tcBorders>
              <w:top w:val="nil"/>
              <w:left w:val="nil"/>
              <w:bottom w:val="single" w:sz="4" w:space="0" w:color="auto"/>
              <w:right w:val="single" w:sz="4" w:space="0" w:color="auto"/>
            </w:tcBorders>
            <w:shd w:val="clear" w:color="auto" w:fill="auto"/>
            <w:noWrap/>
            <w:vAlign w:val="center"/>
            <w:hideMark/>
          </w:tcPr>
          <w:p w14:paraId="3DDFC252"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3</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922</w:t>
            </w:r>
          </w:p>
        </w:tc>
        <w:tc>
          <w:tcPr>
            <w:tcW w:w="1350" w:type="dxa"/>
            <w:tcBorders>
              <w:top w:val="nil"/>
              <w:left w:val="nil"/>
              <w:bottom w:val="single" w:sz="4" w:space="0" w:color="auto"/>
              <w:right w:val="single" w:sz="4" w:space="0" w:color="auto"/>
            </w:tcBorders>
            <w:shd w:val="clear" w:color="auto" w:fill="auto"/>
            <w:noWrap/>
            <w:vAlign w:val="center"/>
            <w:hideMark/>
          </w:tcPr>
          <w:p w14:paraId="4C2E93BD"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4</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012</w:t>
            </w:r>
          </w:p>
        </w:tc>
        <w:tc>
          <w:tcPr>
            <w:tcW w:w="1260" w:type="dxa"/>
            <w:tcBorders>
              <w:top w:val="nil"/>
              <w:left w:val="nil"/>
              <w:bottom w:val="single" w:sz="4" w:space="0" w:color="auto"/>
              <w:right w:val="single" w:sz="4" w:space="0" w:color="auto"/>
            </w:tcBorders>
            <w:vAlign w:val="center"/>
          </w:tcPr>
          <w:p w14:paraId="31E68C3B"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lang w:val="mk-MK"/>
              </w:rPr>
            </w:pPr>
            <w:r w:rsidRPr="00234FBB">
              <w:rPr>
                <w:rFonts w:ascii="StobiSerif Regular" w:eastAsiaTheme="minorHAnsi" w:hAnsi="StobiSerif Regular" w:cstheme="minorBidi"/>
                <w:sz w:val="18"/>
                <w:szCs w:val="18"/>
                <w:lang w:val="mk-MK"/>
              </w:rPr>
              <w:t>4 198</w:t>
            </w:r>
          </w:p>
        </w:tc>
        <w:tc>
          <w:tcPr>
            <w:tcW w:w="1530" w:type="dxa"/>
            <w:tcBorders>
              <w:top w:val="nil"/>
              <w:left w:val="nil"/>
              <w:bottom w:val="single" w:sz="4" w:space="0" w:color="auto"/>
              <w:right w:val="single" w:sz="4" w:space="0" w:color="auto"/>
            </w:tcBorders>
            <w:vAlign w:val="center"/>
          </w:tcPr>
          <w:p w14:paraId="51B29F37" w14:textId="211F38D2"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4 060</w:t>
            </w:r>
          </w:p>
        </w:tc>
      </w:tr>
      <w:tr w:rsidR="00270FD6" w:rsidRPr="0096652D" w14:paraId="3E65CD05" w14:textId="4C92D75F" w:rsidTr="005C5F8D">
        <w:trPr>
          <w:trHeight w:val="314"/>
        </w:trPr>
        <w:tc>
          <w:tcPr>
            <w:tcW w:w="1188" w:type="dxa"/>
            <w:vMerge/>
            <w:tcBorders>
              <w:left w:val="single" w:sz="4" w:space="0" w:color="auto"/>
              <w:right w:val="single" w:sz="4" w:space="0" w:color="auto"/>
            </w:tcBorders>
            <w:shd w:val="clear" w:color="auto" w:fill="auto"/>
            <w:noWrap/>
            <w:vAlign w:val="center"/>
            <w:hideMark/>
          </w:tcPr>
          <w:p w14:paraId="0295BCFC" w14:textId="77777777" w:rsidR="00270FD6" w:rsidRPr="00234FBB" w:rsidRDefault="00270FD6">
            <w:pPr>
              <w:spacing w:after="142" w:line="259" w:lineRule="auto"/>
              <w:jc w:val="both"/>
              <w:rPr>
                <w:rFonts w:ascii="StobiSerif Regular" w:eastAsiaTheme="minorHAnsi" w:hAnsi="StobiSerif Regular" w:cstheme="minorBidi"/>
                <w:sz w:val="18"/>
                <w:szCs w:val="18"/>
              </w:rPr>
            </w:pPr>
          </w:p>
        </w:tc>
        <w:tc>
          <w:tcPr>
            <w:tcW w:w="1777" w:type="dxa"/>
            <w:tcBorders>
              <w:top w:val="nil"/>
              <w:left w:val="nil"/>
              <w:bottom w:val="single" w:sz="4" w:space="0" w:color="auto"/>
              <w:right w:val="single" w:sz="4" w:space="0" w:color="auto"/>
            </w:tcBorders>
            <w:shd w:val="clear" w:color="auto" w:fill="auto"/>
            <w:noWrap/>
            <w:vAlign w:val="center"/>
            <w:hideMark/>
          </w:tcPr>
          <w:p w14:paraId="457FB96F" w14:textId="5815F800" w:rsidR="00270FD6" w:rsidRPr="00234FBB" w:rsidRDefault="00270FD6" w:rsidP="009E7122">
            <w:pPr>
              <w:spacing w:after="142" w:line="259" w:lineRule="auto"/>
              <w:jc w:val="both"/>
              <w:rPr>
                <w:rFonts w:ascii="StobiSerif Regular" w:eastAsiaTheme="minorHAnsi" w:hAnsi="StobiSerif Regular" w:cstheme="minorBidi"/>
                <w:sz w:val="18"/>
                <w:szCs w:val="18"/>
              </w:rPr>
            </w:pPr>
            <w:r>
              <w:rPr>
                <w:rFonts w:ascii="StobiSerif Regular" w:eastAsiaTheme="minorHAnsi" w:hAnsi="StobiSerif Regular" w:cstheme="minorBidi"/>
                <w:sz w:val="18"/>
                <w:szCs w:val="18"/>
                <w:lang w:val="mk-MK"/>
              </w:rPr>
              <w:t>П</w:t>
            </w:r>
            <w:r w:rsidRPr="00234FBB">
              <w:rPr>
                <w:rFonts w:ascii="StobiSerif Regular" w:eastAsiaTheme="minorHAnsi" w:hAnsi="StobiSerif Regular" w:cstheme="minorBidi"/>
                <w:sz w:val="18"/>
                <w:szCs w:val="18"/>
              </w:rPr>
              <w:t>роизводство</w:t>
            </w:r>
          </w:p>
          <w:p w14:paraId="4FF99F68" w14:textId="77777777" w:rsidR="00270FD6" w:rsidRPr="00234FBB" w:rsidRDefault="00270FD6" w:rsidP="009E7122">
            <w:pPr>
              <w:spacing w:after="142" w:line="259" w:lineRule="auto"/>
              <w:jc w:val="both"/>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во тони</w:t>
            </w:r>
          </w:p>
        </w:tc>
        <w:tc>
          <w:tcPr>
            <w:tcW w:w="1080" w:type="dxa"/>
            <w:tcBorders>
              <w:top w:val="nil"/>
              <w:left w:val="nil"/>
              <w:bottom w:val="single" w:sz="4" w:space="0" w:color="auto"/>
              <w:right w:val="single" w:sz="4" w:space="0" w:color="auto"/>
            </w:tcBorders>
            <w:shd w:val="clear" w:color="auto" w:fill="auto"/>
            <w:noWrap/>
            <w:vAlign w:val="center"/>
            <w:hideMark/>
          </w:tcPr>
          <w:p w14:paraId="6545190F"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20</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314</w:t>
            </w:r>
          </w:p>
        </w:tc>
        <w:tc>
          <w:tcPr>
            <w:tcW w:w="1260" w:type="dxa"/>
            <w:tcBorders>
              <w:top w:val="nil"/>
              <w:left w:val="nil"/>
              <w:bottom w:val="single" w:sz="4" w:space="0" w:color="auto"/>
              <w:right w:val="single" w:sz="4" w:space="0" w:color="auto"/>
            </w:tcBorders>
            <w:shd w:val="clear" w:color="auto" w:fill="auto"/>
            <w:noWrap/>
            <w:vAlign w:val="center"/>
            <w:hideMark/>
          </w:tcPr>
          <w:p w14:paraId="26DF3DCD"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20</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501</w:t>
            </w:r>
          </w:p>
        </w:tc>
        <w:tc>
          <w:tcPr>
            <w:tcW w:w="1350" w:type="dxa"/>
            <w:tcBorders>
              <w:top w:val="nil"/>
              <w:left w:val="nil"/>
              <w:bottom w:val="single" w:sz="4" w:space="0" w:color="auto"/>
              <w:right w:val="single" w:sz="4" w:space="0" w:color="auto"/>
            </w:tcBorders>
            <w:shd w:val="clear" w:color="auto" w:fill="auto"/>
            <w:noWrap/>
            <w:vAlign w:val="center"/>
            <w:hideMark/>
          </w:tcPr>
          <w:p w14:paraId="5D52A3C8"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20</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297</w:t>
            </w:r>
          </w:p>
        </w:tc>
        <w:tc>
          <w:tcPr>
            <w:tcW w:w="1260" w:type="dxa"/>
            <w:tcBorders>
              <w:top w:val="nil"/>
              <w:left w:val="nil"/>
              <w:bottom w:val="single" w:sz="4" w:space="0" w:color="auto"/>
              <w:right w:val="single" w:sz="4" w:space="0" w:color="auto"/>
            </w:tcBorders>
            <w:vAlign w:val="center"/>
          </w:tcPr>
          <w:p w14:paraId="46622658"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lang w:val="mk-MK"/>
              </w:rPr>
            </w:pPr>
            <w:r w:rsidRPr="00234FBB">
              <w:rPr>
                <w:rFonts w:ascii="StobiSerif Regular" w:eastAsiaTheme="minorHAnsi" w:hAnsi="StobiSerif Regular" w:cstheme="minorBidi"/>
                <w:sz w:val="18"/>
                <w:szCs w:val="18"/>
                <w:lang w:val="mk-MK"/>
              </w:rPr>
              <w:t>21 438</w:t>
            </w:r>
          </w:p>
        </w:tc>
        <w:tc>
          <w:tcPr>
            <w:tcW w:w="1530" w:type="dxa"/>
            <w:tcBorders>
              <w:top w:val="nil"/>
              <w:left w:val="nil"/>
              <w:bottom w:val="single" w:sz="4" w:space="0" w:color="auto"/>
              <w:right w:val="single" w:sz="4" w:space="0" w:color="auto"/>
            </w:tcBorders>
            <w:vAlign w:val="center"/>
          </w:tcPr>
          <w:p w14:paraId="385D41E9" w14:textId="3F87BB58"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21 594</w:t>
            </w:r>
          </w:p>
        </w:tc>
      </w:tr>
      <w:tr w:rsidR="00270FD6" w:rsidRPr="0096652D" w14:paraId="7DE6C296" w14:textId="6CB65EC9" w:rsidTr="005C5F8D">
        <w:trPr>
          <w:trHeight w:val="300"/>
        </w:trPr>
        <w:tc>
          <w:tcPr>
            <w:tcW w:w="1188" w:type="dxa"/>
            <w:vMerge/>
            <w:tcBorders>
              <w:left w:val="single" w:sz="4" w:space="0" w:color="auto"/>
              <w:bottom w:val="single" w:sz="4" w:space="0" w:color="auto"/>
              <w:right w:val="single" w:sz="4" w:space="0" w:color="auto"/>
            </w:tcBorders>
            <w:shd w:val="clear" w:color="auto" w:fill="auto"/>
            <w:noWrap/>
            <w:vAlign w:val="center"/>
            <w:hideMark/>
          </w:tcPr>
          <w:p w14:paraId="6277047E" w14:textId="77777777" w:rsidR="00270FD6" w:rsidRPr="00234FBB" w:rsidRDefault="00270FD6">
            <w:pPr>
              <w:spacing w:after="142" w:line="259" w:lineRule="auto"/>
              <w:jc w:val="both"/>
              <w:rPr>
                <w:rFonts w:ascii="StobiSerif Regular" w:eastAsiaTheme="minorHAnsi" w:hAnsi="StobiSerif Regular" w:cstheme="minorBidi"/>
                <w:sz w:val="18"/>
                <w:szCs w:val="18"/>
              </w:rPr>
            </w:pPr>
          </w:p>
        </w:tc>
        <w:tc>
          <w:tcPr>
            <w:tcW w:w="1777" w:type="dxa"/>
            <w:tcBorders>
              <w:top w:val="nil"/>
              <w:left w:val="nil"/>
              <w:bottom w:val="single" w:sz="4" w:space="0" w:color="auto"/>
              <w:right w:val="single" w:sz="4" w:space="0" w:color="auto"/>
            </w:tcBorders>
            <w:shd w:val="clear" w:color="auto" w:fill="auto"/>
            <w:noWrap/>
            <w:vAlign w:val="center"/>
            <w:hideMark/>
          </w:tcPr>
          <w:p w14:paraId="0AF44126" w14:textId="77777777" w:rsidR="00270FD6" w:rsidRPr="00234FBB" w:rsidRDefault="00270FD6" w:rsidP="009E7122">
            <w:pPr>
              <w:spacing w:after="142" w:line="259" w:lineRule="auto"/>
              <w:jc w:val="both"/>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Кг по хектар</w:t>
            </w:r>
          </w:p>
        </w:tc>
        <w:tc>
          <w:tcPr>
            <w:tcW w:w="1080" w:type="dxa"/>
            <w:tcBorders>
              <w:top w:val="nil"/>
              <w:left w:val="nil"/>
              <w:bottom w:val="single" w:sz="4" w:space="0" w:color="auto"/>
              <w:right w:val="single" w:sz="4" w:space="0" w:color="auto"/>
            </w:tcBorders>
            <w:shd w:val="clear" w:color="auto" w:fill="auto"/>
            <w:noWrap/>
            <w:vAlign w:val="center"/>
            <w:hideMark/>
          </w:tcPr>
          <w:p w14:paraId="1A34A290"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5</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513</w:t>
            </w:r>
          </w:p>
        </w:tc>
        <w:tc>
          <w:tcPr>
            <w:tcW w:w="1260" w:type="dxa"/>
            <w:tcBorders>
              <w:top w:val="nil"/>
              <w:left w:val="nil"/>
              <w:bottom w:val="single" w:sz="4" w:space="0" w:color="auto"/>
              <w:right w:val="single" w:sz="4" w:space="0" w:color="auto"/>
            </w:tcBorders>
            <w:shd w:val="clear" w:color="auto" w:fill="auto"/>
            <w:noWrap/>
            <w:vAlign w:val="center"/>
            <w:hideMark/>
          </w:tcPr>
          <w:p w14:paraId="704D211C"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5</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227</w:t>
            </w:r>
          </w:p>
        </w:tc>
        <w:tc>
          <w:tcPr>
            <w:tcW w:w="1350" w:type="dxa"/>
            <w:tcBorders>
              <w:top w:val="nil"/>
              <w:left w:val="nil"/>
              <w:bottom w:val="single" w:sz="4" w:space="0" w:color="auto"/>
              <w:right w:val="single" w:sz="4" w:space="0" w:color="auto"/>
            </w:tcBorders>
            <w:shd w:val="clear" w:color="auto" w:fill="auto"/>
            <w:noWrap/>
            <w:vAlign w:val="center"/>
            <w:hideMark/>
          </w:tcPr>
          <w:p w14:paraId="59FC3538"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5</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059</w:t>
            </w:r>
          </w:p>
        </w:tc>
        <w:tc>
          <w:tcPr>
            <w:tcW w:w="1260" w:type="dxa"/>
            <w:tcBorders>
              <w:top w:val="nil"/>
              <w:left w:val="nil"/>
              <w:bottom w:val="single" w:sz="4" w:space="0" w:color="auto"/>
              <w:right w:val="single" w:sz="4" w:space="0" w:color="auto"/>
            </w:tcBorders>
            <w:vAlign w:val="center"/>
          </w:tcPr>
          <w:p w14:paraId="3B927D89"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lang w:val="mk-MK"/>
              </w:rPr>
            </w:pPr>
            <w:r w:rsidRPr="00234FBB">
              <w:rPr>
                <w:rFonts w:ascii="StobiSerif Regular" w:eastAsiaTheme="minorHAnsi" w:hAnsi="StobiSerif Regular" w:cstheme="minorBidi"/>
                <w:sz w:val="18"/>
                <w:szCs w:val="18"/>
                <w:lang w:val="mk-MK"/>
              </w:rPr>
              <w:t>5 107</w:t>
            </w:r>
          </w:p>
        </w:tc>
        <w:tc>
          <w:tcPr>
            <w:tcW w:w="1530" w:type="dxa"/>
            <w:tcBorders>
              <w:top w:val="nil"/>
              <w:left w:val="nil"/>
              <w:bottom w:val="single" w:sz="4" w:space="0" w:color="auto"/>
              <w:right w:val="single" w:sz="4" w:space="0" w:color="auto"/>
            </w:tcBorders>
            <w:vAlign w:val="center"/>
          </w:tcPr>
          <w:p w14:paraId="2B5F2860" w14:textId="7F4FB1CE"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5 319</w:t>
            </w:r>
          </w:p>
        </w:tc>
      </w:tr>
      <w:tr w:rsidR="00270FD6" w:rsidRPr="0096652D" w14:paraId="191979FE" w14:textId="7C9CBF51" w:rsidTr="005C5F8D">
        <w:trPr>
          <w:trHeight w:val="300"/>
        </w:trPr>
        <w:tc>
          <w:tcPr>
            <w:tcW w:w="1188" w:type="dxa"/>
            <w:vMerge w:val="restart"/>
            <w:tcBorders>
              <w:top w:val="nil"/>
              <w:left w:val="single" w:sz="4" w:space="0" w:color="auto"/>
              <w:right w:val="single" w:sz="4" w:space="0" w:color="auto"/>
            </w:tcBorders>
            <w:shd w:val="clear" w:color="auto" w:fill="auto"/>
            <w:noWrap/>
            <w:vAlign w:val="center"/>
            <w:hideMark/>
          </w:tcPr>
          <w:p w14:paraId="18C4022F" w14:textId="77777777" w:rsidR="00270FD6" w:rsidRPr="00234FBB" w:rsidRDefault="00270FD6">
            <w:pPr>
              <w:spacing w:after="142" w:line="259" w:lineRule="auto"/>
              <w:jc w:val="both"/>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Луцерка</w:t>
            </w:r>
          </w:p>
          <w:p w14:paraId="32948B22" w14:textId="77777777" w:rsidR="00270FD6" w:rsidRPr="00234FBB" w:rsidRDefault="00270FD6">
            <w:pPr>
              <w:spacing w:after="142" w:line="259" w:lineRule="auto"/>
              <w:jc w:val="both"/>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 </w:t>
            </w:r>
          </w:p>
          <w:p w14:paraId="07AA6AD3" w14:textId="77777777" w:rsidR="00270FD6" w:rsidRPr="00234FBB" w:rsidRDefault="00270FD6">
            <w:pPr>
              <w:spacing w:after="142" w:line="259" w:lineRule="auto"/>
              <w:jc w:val="both"/>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 </w:t>
            </w:r>
          </w:p>
          <w:p w14:paraId="2FD0E177" w14:textId="77777777" w:rsidR="00270FD6" w:rsidRPr="00234FBB" w:rsidRDefault="00270FD6">
            <w:pPr>
              <w:spacing w:after="142" w:line="259" w:lineRule="auto"/>
              <w:jc w:val="both"/>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 </w:t>
            </w:r>
          </w:p>
        </w:tc>
        <w:tc>
          <w:tcPr>
            <w:tcW w:w="1777" w:type="dxa"/>
            <w:tcBorders>
              <w:top w:val="nil"/>
              <w:left w:val="nil"/>
              <w:bottom w:val="single" w:sz="4" w:space="0" w:color="auto"/>
              <w:right w:val="single" w:sz="4" w:space="0" w:color="auto"/>
            </w:tcBorders>
            <w:shd w:val="clear" w:color="auto" w:fill="auto"/>
            <w:noWrap/>
            <w:vAlign w:val="center"/>
            <w:hideMark/>
          </w:tcPr>
          <w:p w14:paraId="7B6670A3" w14:textId="3EB54B26" w:rsidR="00270FD6" w:rsidRPr="00234FBB" w:rsidRDefault="00270FD6" w:rsidP="009E7122">
            <w:pPr>
              <w:spacing w:after="142" w:line="259" w:lineRule="auto"/>
              <w:jc w:val="both"/>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Засеана површина</w:t>
            </w:r>
          </w:p>
          <w:p w14:paraId="23FC1853" w14:textId="77777777" w:rsidR="00270FD6" w:rsidRPr="00234FBB" w:rsidRDefault="00270FD6" w:rsidP="009E7122">
            <w:pPr>
              <w:spacing w:after="142" w:line="259" w:lineRule="auto"/>
              <w:jc w:val="both"/>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во хектари</w:t>
            </w:r>
          </w:p>
        </w:tc>
        <w:tc>
          <w:tcPr>
            <w:tcW w:w="1080" w:type="dxa"/>
            <w:tcBorders>
              <w:top w:val="nil"/>
              <w:left w:val="nil"/>
              <w:bottom w:val="single" w:sz="4" w:space="0" w:color="auto"/>
              <w:right w:val="single" w:sz="4" w:space="0" w:color="auto"/>
            </w:tcBorders>
            <w:shd w:val="clear" w:color="auto" w:fill="auto"/>
            <w:noWrap/>
            <w:vAlign w:val="center"/>
            <w:hideMark/>
          </w:tcPr>
          <w:p w14:paraId="77A36430"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19</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738</w:t>
            </w:r>
          </w:p>
        </w:tc>
        <w:tc>
          <w:tcPr>
            <w:tcW w:w="1260" w:type="dxa"/>
            <w:tcBorders>
              <w:top w:val="nil"/>
              <w:left w:val="nil"/>
              <w:bottom w:val="single" w:sz="4" w:space="0" w:color="auto"/>
              <w:right w:val="single" w:sz="4" w:space="0" w:color="auto"/>
            </w:tcBorders>
            <w:shd w:val="clear" w:color="auto" w:fill="auto"/>
            <w:noWrap/>
            <w:vAlign w:val="center"/>
            <w:hideMark/>
          </w:tcPr>
          <w:p w14:paraId="524782CB"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19</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710</w:t>
            </w:r>
          </w:p>
        </w:tc>
        <w:tc>
          <w:tcPr>
            <w:tcW w:w="1350" w:type="dxa"/>
            <w:tcBorders>
              <w:top w:val="nil"/>
              <w:left w:val="nil"/>
              <w:bottom w:val="single" w:sz="4" w:space="0" w:color="auto"/>
              <w:right w:val="single" w:sz="4" w:space="0" w:color="auto"/>
            </w:tcBorders>
            <w:shd w:val="clear" w:color="auto" w:fill="auto"/>
            <w:noWrap/>
            <w:vAlign w:val="center"/>
            <w:hideMark/>
          </w:tcPr>
          <w:p w14:paraId="1C717B3E"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19</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096</w:t>
            </w:r>
          </w:p>
        </w:tc>
        <w:tc>
          <w:tcPr>
            <w:tcW w:w="1260" w:type="dxa"/>
            <w:tcBorders>
              <w:top w:val="nil"/>
              <w:left w:val="nil"/>
              <w:bottom w:val="single" w:sz="4" w:space="0" w:color="auto"/>
              <w:right w:val="single" w:sz="4" w:space="0" w:color="auto"/>
            </w:tcBorders>
            <w:vAlign w:val="center"/>
          </w:tcPr>
          <w:p w14:paraId="4891B6AA"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lang w:val="mk-MK"/>
              </w:rPr>
            </w:pPr>
            <w:r w:rsidRPr="00234FBB">
              <w:rPr>
                <w:rFonts w:ascii="StobiSerif Regular" w:eastAsiaTheme="minorHAnsi" w:hAnsi="StobiSerif Regular" w:cstheme="minorBidi"/>
                <w:sz w:val="18"/>
                <w:szCs w:val="18"/>
                <w:lang w:val="mk-MK"/>
              </w:rPr>
              <w:t>19 679</w:t>
            </w:r>
          </w:p>
        </w:tc>
        <w:tc>
          <w:tcPr>
            <w:tcW w:w="1530" w:type="dxa"/>
            <w:tcBorders>
              <w:top w:val="nil"/>
              <w:left w:val="nil"/>
              <w:bottom w:val="single" w:sz="4" w:space="0" w:color="auto"/>
              <w:right w:val="single" w:sz="4" w:space="0" w:color="auto"/>
            </w:tcBorders>
            <w:vAlign w:val="center"/>
          </w:tcPr>
          <w:p w14:paraId="24647B77" w14:textId="38B29C55"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18 897</w:t>
            </w:r>
          </w:p>
        </w:tc>
      </w:tr>
      <w:tr w:rsidR="00270FD6" w:rsidRPr="0096652D" w14:paraId="259AF630" w14:textId="3DE15394" w:rsidTr="005C5F8D">
        <w:trPr>
          <w:trHeight w:val="300"/>
        </w:trPr>
        <w:tc>
          <w:tcPr>
            <w:tcW w:w="1188" w:type="dxa"/>
            <w:vMerge/>
            <w:tcBorders>
              <w:left w:val="single" w:sz="4" w:space="0" w:color="auto"/>
              <w:right w:val="single" w:sz="4" w:space="0" w:color="auto"/>
            </w:tcBorders>
            <w:shd w:val="clear" w:color="auto" w:fill="auto"/>
            <w:noWrap/>
            <w:vAlign w:val="center"/>
            <w:hideMark/>
          </w:tcPr>
          <w:p w14:paraId="0169BDC6" w14:textId="77777777" w:rsidR="00270FD6" w:rsidRPr="00234FBB" w:rsidRDefault="00270FD6">
            <w:pPr>
              <w:spacing w:after="142" w:line="259" w:lineRule="auto"/>
              <w:jc w:val="both"/>
              <w:rPr>
                <w:rFonts w:ascii="StobiSerif Regular" w:eastAsiaTheme="minorHAnsi" w:hAnsi="StobiSerif Regular" w:cstheme="minorBidi"/>
                <w:sz w:val="18"/>
                <w:szCs w:val="18"/>
              </w:rPr>
            </w:pPr>
          </w:p>
        </w:tc>
        <w:tc>
          <w:tcPr>
            <w:tcW w:w="1777" w:type="dxa"/>
            <w:tcBorders>
              <w:top w:val="nil"/>
              <w:left w:val="nil"/>
              <w:bottom w:val="single" w:sz="4" w:space="0" w:color="auto"/>
              <w:right w:val="single" w:sz="4" w:space="0" w:color="auto"/>
            </w:tcBorders>
            <w:shd w:val="clear" w:color="auto" w:fill="auto"/>
            <w:noWrap/>
            <w:vAlign w:val="center"/>
            <w:hideMark/>
          </w:tcPr>
          <w:p w14:paraId="50A206C2" w14:textId="4C10D1C3" w:rsidR="00270FD6" w:rsidRPr="00234FBB" w:rsidRDefault="00270FD6" w:rsidP="009E7122">
            <w:pPr>
              <w:spacing w:after="142" w:line="259" w:lineRule="auto"/>
              <w:jc w:val="both"/>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Ожнеана површина</w:t>
            </w:r>
          </w:p>
          <w:p w14:paraId="72EA124C" w14:textId="77777777" w:rsidR="00270FD6" w:rsidRPr="00234FBB" w:rsidRDefault="00270FD6" w:rsidP="009E7122">
            <w:pPr>
              <w:spacing w:after="142" w:line="259" w:lineRule="auto"/>
              <w:jc w:val="both"/>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во хектари</w:t>
            </w:r>
          </w:p>
        </w:tc>
        <w:tc>
          <w:tcPr>
            <w:tcW w:w="1080" w:type="dxa"/>
            <w:tcBorders>
              <w:top w:val="nil"/>
              <w:left w:val="nil"/>
              <w:bottom w:val="single" w:sz="4" w:space="0" w:color="auto"/>
              <w:right w:val="single" w:sz="4" w:space="0" w:color="auto"/>
            </w:tcBorders>
            <w:shd w:val="clear" w:color="auto" w:fill="auto"/>
            <w:noWrap/>
            <w:vAlign w:val="center"/>
            <w:hideMark/>
          </w:tcPr>
          <w:p w14:paraId="06C98D63"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19</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698</w:t>
            </w:r>
          </w:p>
        </w:tc>
        <w:tc>
          <w:tcPr>
            <w:tcW w:w="1260" w:type="dxa"/>
            <w:tcBorders>
              <w:top w:val="nil"/>
              <w:left w:val="nil"/>
              <w:bottom w:val="single" w:sz="4" w:space="0" w:color="auto"/>
              <w:right w:val="single" w:sz="4" w:space="0" w:color="auto"/>
            </w:tcBorders>
            <w:shd w:val="clear" w:color="auto" w:fill="auto"/>
            <w:noWrap/>
            <w:vAlign w:val="center"/>
            <w:hideMark/>
          </w:tcPr>
          <w:p w14:paraId="7D41CAC1"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19</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455</w:t>
            </w:r>
          </w:p>
        </w:tc>
        <w:tc>
          <w:tcPr>
            <w:tcW w:w="1350" w:type="dxa"/>
            <w:tcBorders>
              <w:top w:val="nil"/>
              <w:left w:val="nil"/>
              <w:bottom w:val="single" w:sz="4" w:space="0" w:color="auto"/>
              <w:right w:val="single" w:sz="4" w:space="0" w:color="auto"/>
            </w:tcBorders>
            <w:shd w:val="clear" w:color="auto" w:fill="auto"/>
            <w:noWrap/>
            <w:vAlign w:val="center"/>
            <w:hideMark/>
          </w:tcPr>
          <w:p w14:paraId="600C4C5E"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19</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076</w:t>
            </w:r>
          </w:p>
        </w:tc>
        <w:tc>
          <w:tcPr>
            <w:tcW w:w="1260" w:type="dxa"/>
            <w:tcBorders>
              <w:top w:val="nil"/>
              <w:left w:val="nil"/>
              <w:bottom w:val="single" w:sz="4" w:space="0" w:color="auto"/>
              <w:right w:val="single" w:sz="4" w:space="0" w:color="auto"/>
            </w:tcBorders>
            <w:vAlign w:val="center"/>
          </w:tcPr>
          <w:p w14:paraId="52DA8E89"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lang w:val="mk-MK"/>
              </w:rPr>
            </w:pPr>
            <w:r w:rsidRPr="00234FBB">
              <w:rPr>
                <w:rFonts w:ascii="StobiSerif Regular" w:eastAsiaTheme="minorHAnsi" w:hAnsi="StobiSerif Regular" w:cstheme="minorBidi"/>
                <w:sz w:val="18"/>
                <w:szCs w:val="18"/>
                <w:lang w:val="mk-MK"/>
              </w:rPr>
              <w:t>19 660</w:t>
            </w:r>
          </w:p>
        </w:tc>
        <w:tc>
          <w:tcPr>
            <w:tcW w:w="1530" w:type="dxa"/>
            <w:tcBorders>
              <w:top w:val="nil"/>
              <w:left w:val="nil"/>
              <w:bottom w:val="single" w:sz="4" w:space="0" w:color="auto"/>
              <w:right w:val="single" w:sz="4" w:space="0" w:color="auto"/>
            </w:tcBorders>
            <w:vAlign w:val="center"/>
          </w:tcPr>
          <w:p w14:paraId="08503C52" w14:textId="0074E07A"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18 891</w:t>
            </w:r>
          </w:p>
        </w:tc>
      </w:tr>
      <w:tr w:rsidR="00270FD6" w:rsidRPr="0096652D" w14:paraId="7931AED0" w14:textId="0926CA51" w:rsidTr="005C5F8D">
        <w:trPr>
          <w:trHeight w:val="179"/>
        </w:trPr>
        <w:tc>
          <w:tcPr>
            <w:tcW w:w="1188" w:type="dxa"/>
            <w:vMerge/>
            <w:tcBorders>
              <w:left w:val="single" w:sz="4" w:space="0" w:color="auto"/>
              <w:right w:val="single" w:sz="4" w:space="0" w:color="auto"/>
            </w:tcBorders>
            <w:shd w:val="clear" w:color="auto" w:fill="auto"/>
            <w:noWrap/>
            <w:vAlign w:val="center"/>
            <w:hideMark/>
          </w:tcPr>
          <w:p w14:paraId="44E34FCD" w14:textId="77777777" w:rsidR="00270FD6" w:rsidRPr="00234FBB" w:rsidRDefault="00270FD6">
            <w:pPr>
              <w:spacing w:after="142" w:line="259" w:lineRule="auto"/>
              <w:jc w:val="both"/>
              <w:rPr>
                <w:rFonts w:ascii="StobiSerif Regular" w:eastAsiaTheme="minorHAnsi" w:hAnsi="StobiSerif Regular" w:cstheme="minorBidi"/>
                <w:sz w:val="18"/>
                <w:szCs w:val="18"/>
              </w:rPr>
            </w:pPr>
          </w:p>
        </w:tc>
        <w:tc>
          <w:tcPr>
            <w:tcW w:w="1777" w:type="dxa"/>
            <w:tcBorders>
              <w:top w:val="nil"/>
              <w:left w:val="nil"/>
              <w:bottom w:val="single" w:sz="4" w:space="0" w:color="auto"/>
              <w:right w:val="single" w:sz="4" w:space="0" w:color="auto"/>
            </w:tcBorders>
            <w:shd w:val="clear" w:color="auto" w:fill="auto"/>
            <w:noWrap/>
            <w:vAlign w:val="center"/>
            <w:hideMark/>
          </w:tcPr>
          <w:p w14:paraId="5F79466F" w14:textId="5DD7F582" w:rsidR="00270FD6" w:rsidRPr="00234FBB" w:rsidRDefault="00270FD6" w:rsidP="009E7122">
            <w:pPr>
              <w:spacing w:after="142" w:line="259" w:lineRule="auto"/>
              <w:jc w:val="both"/>
              <w:rPr>
                <w:rFonts w:ascii="StobiSerif Regular" w:eastAsiaTheme="minorHAnsi" w:hAnsi="StobiSerif Regular" w:cstheme="minorBidi"/>
                <w:sz w:val="18"/>
                <w:szCs w:val="18"/>
              </w:rPr>
            </w:pPr>
            <w:r>
              <w:rPr>
                <w:rFonts w:ascii="StobiSerif Regular" w:eastAsiaTheme="minorHAnsi" w:hAnsi="StobiSerif Regular" w:cstheme="minorBidi"/>
                <w:sz w:val="18"/>
                <w:szCs w:val="18"/>
                <w:lang w:val="mk-MK"/>
              </w:rPr>
              <w:t>П</w:t>
            </w:r>
            <w:r w:rsidRPr="00234FBB">
              <w:rPr>
                <w:rFonts w:ascii="StobiSerif Regular" w:eastAsiaTheme="minorHAnsi" w:hAnsi="StobiSerif Regular" w:cstheme="minorBidi"/>
                <w:sz w:val="18"/>
                <w:szCs w:val="18"/>
              </w:rPr>
              <w:t>роизводство</w:t>
            </w:r>
          </w:p>
          <w:p w14:paraId="4A8FFDCB" w14:textId="77777777" w:rsidR="00270FD6" w:rsidRPr="00234FBB" w:rsidRDefault="00270FD6" w:rsidP="009E7122">
            <w:pPr>
              <w:spacing w:after="142" w:line="259" w:lineRule="auto"/>
              <w:jc w:val="both"/>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во тони</w:t>
            </w:r>
          </w:p>
        </w:tc>
        <w:tc>
          <w:tcPr>
            <w:tcW w:w="1080" w:type="dxa"/>
            <w:tcBorders>
              <w:top w:val="nil"/>
              <w:left w:val="nil"/>
              <w:bottom w:val="single" w:sz="4" w:space="0" w:color="auto"/>
              <w:right w:val="single" w:sz="4" w:space="0" w:color="auto"/>
            </w:tcBorders>
            <w:shd w:val="clear" w:color="auto" w:fill="auto"/>
            <w:noWrap/>
            <w:vAlign w:val="center"/>
            <w:hideMark/>
          </w:tcPr>
          <w:p w14:paraId="041AC935"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115</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975</w:t>
            </w:r>
          </w:p>
        </w:tc>
        <w:tc>
          <w:tcPr>
            <w:tcW w:w="1260" w:type="dxa"/>
            <w:tcBorders>
              <w:top w:val="nil"/>
              <w:left w:val="nil"/>
              <w:bottom w:val="single" w:sz="4" w:space="0" w:color="auto"/>
              <w:right w:val="single" w:sz="4" w:space="0" w:color="auto"/>
            </w:tcBorders>
            <w:shd w:val="clear" w:color="auto" w:fill="auto"/>
            <w:noWrap/>
            <w:vAlign w:val="center"/>
            <w:hideMark/>
          </w:tcPr>
          <w:p w14:paraId="12A5B38C"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107</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048</w:t>
            </w:r>
          </w:p>
        </w:tc>
        <w:tc>
          <w:tcPr>
            <w:tcW w:w="1350" w:type="dxa"/>
            <w:tcBorders>
              <w:top w:val="nil"/>
              <w:left w:val="nil"/>
              <w:bottom w:val="single" w:sz="4" w:space="0" w:color="auto"/>
              <w:right w:val="single" w:sz="4" w:space="0" w:color="auto"/>
            </w:tcBorders>
            <w:shd w:val="clear" w:color="auto" w:fill="auto"/>
            <w:noWrap/>
            <w:vAlign w:val="center"/>
            <w:hideMark/>
          </w:tcPr>
          <w:p w14:paraId="79E5CBA9"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104</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065</w:t>
            </w:r>
          </w:p>
        </w:tc>
        <w:tc>
          <w:tcPr>
            <w:tcW w:w="1260" w:type="dxa"/>
            <w:tcBorders>
              <w:top w:val="nil"/>
              <w:left w:val="nil"/>
              <w:bottom w:val="single" w:sz="4" w:space="0" w:color="auto"/>
              <w:right w:val="single" w:sz="4" w:space="0" w:color="auto"/>
            </w:tcBorders>
            <w:vAlign w:val="center"/>
          </w:tcPr>
          <w:p w14:paraId="7FC30F5F"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lang w:val="mk-MK"/>
              </w:rPr>
            </w:pPr>
            <w:r w:rsidRPr="00234FBB">
              <w:rPr>
                <w:rFonts w:ascii="StobiSerif Regular" w:eastAsiaTheme="minorHAnsi" w:hAnsi="StobiSerif Regular" w:cstheme="minorBidi"/>
                <w:sz w:val="18"/>
                <w:szCs w:val="18"/>
                <w:lang w:val="mk-MK"/>
              </w:rPr>
              <w:t>98 618</w:t>
            </w:r>
          </w:p>
        </w:tc>
        <w:tc>
          <w:tcPr>
            <w:tcW w:w="1530" w:type="dxa"/>
            <w:tcBorders>
              <w:top w:val="nil"/>
              <w:left w:val="nil"/>
              <w:bottom w:val="single" w:sz="4" w:space="0" w:color="auto"/>
              <w:right w:val="single" w:sz="4" w:space="0" w:color="auto"/>
            </w:tcBorders>
            <w:vAlign w:val="center"/>
          </w:tcPr>
          <w:p w14:paraId="302C4591" w14:textId="70E31212"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102 235</w:t>
            </w:r>
          </w:p>
        </w:tc>
      </w:tr>
      <w:tr w:rsidR="00270FD6" w:rsidRPr="0096652D" w14:paraId="66D79C4C" w14:textId="2D7591BC" w:rsidTr="005C5F8D">
        <w:trPr>
          <w:trHeight w:val="300"/>
        </w:trPr>
        <w:tc>
          <w:tcPr>
            <w:tcW w:w="1188" w:type="dxa"/>
            <w:vMerge/>
            <w:tcBorders>
              <w:left w:val="single" w:sz="4" w:space="0" w:color="auto"/>
              <w:bottom w:val="single" w:sz="4" w:space="0" w:color="auto"/>
              <w:right w:val="single" w:sz="4" w:space="0" w:color="auto"/>
            </w:tcBorders>
            <w:shd w:val="clear" w:color="auto" w:fill="auto"/>
            <w:noWrap/>
            <w:vAlign w:val="center"/>
            <w:hideMark/>
          </w:tcPr>
          <w:p w14:paraId="020C52C9" w14:textId="77777777" w:rsidR="00270FD6" w:rsidRPr="00234FBB" w:rsidRDefault="00270FD6">
            <w:pPr>
              <w:spacing w:after="142" w:line="259" w:lineRule="auto"/>
              <w:jc w:val="both"/>
              <w:rPr>
                <w:rFonts w:ascii="StobiSerif Regular" w:eastAsiaTheme="minorHAnsi" w:hAnsi="StobiSerif Regular" w:cstheme="minorBidi"/>
                <w:sz w:val="18"/>
                <w:szCs w:val="18"/>
              </w:rPr>
            </w:pPr>
          </w:p>
        </w:tc>
        <w:tc>
          <w:tcPr>
            <w:tcW w:w="1777" w:type="dxa"/>
            <w:tcBorders>
              <w:top w:val="nil"/>
              <w:left w:val="nil"/>
              <w:bottom w:val="single" w:sz="4" w:space="0" w:color="auto"/>
              <w:right w:val="single" w:sz="4" w:space="0" w:color="auto"/>
            </w:tcBorders>
            <w:shd w:val="clear" w:color="auto" w:fill="auto"/>
            <w:noWrap/>
            <w:vAlign w:val="center"/>
            <w:hideMark/>
          </w:tcPr>
          <w:p w14:paraId="2DD087D1" w14:textId="77777777" w:rsidR="00270FD6" w:rsidRPr="00234FBB" w:rsidRDefault="00270FD6" w:rsidP="009E7122">
            <w:pPr>
              <w:spacing w:after="142" w:line="259" w:lineRule="auto"/>
              <w:jc w:val="both"/>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Кг по хектар</w:t>
            </w:r>
          </w:p>
        </w:tc>
        <w:tc>
          <w:tcPr>
            <w:tcW w:w="1080" w:type="dxa"/>
            <w:tcBorders>
              <w:top w:val="nil"/>
              <w:left w:val="nil"/>
              <w:bottom w:val="single" w:sz="4" w:space="0" w:color="auto"/>
              <w:right w:val="single" w:sz="4" w:space="0" w:color="auto"/>
            </w:tcBorders>
            <w:shd w:val="clear" w:color="auto" w:fill="auto"/>
            <w:noWrap/>
            <w:vAlign w:val="center"/>
            <w:hideMark/>
          </w:tcPr>
          <w:p w14:paraId="2C001CC5"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5</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888</w:t>
            </w:r>
          </w:p>
        </w:tc>
        <w:tc>
          <w:tcPr>
            <w:tcW w:w="1260" w:type="dxa"/>
            <w:tcBorders>
              <w:top w:val="nil"/>
              <w:left w:val="nil"/>
              <w:bottom w:val="single" w:sz="4" w:space="0" w:color="auto"/>
              <w:right w:val="single" w:sz="4" w:space="0" w:color="auto"/>
            </w:tcBorders>
            <w:shd w:val="clear" w:color="auto" w:fill="auto"/>
            <w:noWrap/>
            <w:vAlign w:val="center"/>
            <w:hideMark/>
          </w:tcPr>
          <w:p w14:paraId="1B5C826B"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5</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502</w:t>
            </w:r>
          </w:p>
        </w:tc>
        <w:tc>
          <w:tcPr>
            <w:tcW w:w="1350" w:type="dxa"/>
            <w:tcBorders>
              <w:top w:val="nil"/>
              <w:left w:val="nil"/>
              <w:bottom w:val="single" w:sz="4" w:space="0" w:color="auto"/>
              <w:right w:val="single" w:sz="4" w:space="0" w:color="auto"/>
            </w:tcBorders>
            <w:shd w:val="clear" w:color="auto" w:fill="auto"/>
            <w:noWrap/>
            <w:vAlign w:val="center"/>
            <w:hideMark/>
          </w:tcPr>
          <w:p w14:paraId="4703F5F9"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5</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455</w:t>
            </w:r>
          </w:p>
        </w:tc>
        <w:tc>
          <w:tcPr>
            <w:tcW w:w="1260" w:type="dxa"/>
            <w:tcBorders>
              <w:top w:val="nil"/>
              <w:left w:val="nil"/>
              <w:bottom w:val="single" w:sz="4" w:space="0" w:color="auto"/>
              <w:right w:val="single" w:sz="4" w:space="0" w:color="auto"/>
            </w:tcBorders>
            <w:vAlign w:val="center"/>
          </w:tcPr>
          <w:p w14:paraId="7E0026A6"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lang w:val="mk-MK"/>
              </w:rPr>
            </w:pPr>
            <w:r w:rsidRPr="00234FBB">
              <w:rPr>
                <w:rFonts w:ascii="StobiSerif Regular" w:eastAsiaTheme="minorHAnsi" w:hAnsi="StobiSerif Regular" w:cstheme="minorBidi"/>
                <w:sz w:val="18"/>
                <w:szCs w:val="18"/>
                <w:lang w:val="mk-MK"/>
              </w:rPr>
              <w:t>5 016</w:t>
            </w:r>
          </w:p>
        </w:tc>
        <w:tc>
          <w:tcPr>
            <w:tcW w:w="1530" w:type="dxa"/>
            <w:tcBorders>
              <w:top w:val="nil"/>
              <w:left w:val="nil"/>
              <w:bottom w:val="single" w:sz="4" w:space="0" w:color="auto"/>
              <w:right w:val="single" w:sz="4" w:space="0" w:color="auto"/>
            </w:tcBorders>
            <w:vAlign w:val="center"/>
          </w:tcPr>
          <w:p w14:paraId="1264ACC5" w14:textId="7F2C5FE4"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5 412</w:t>
            </w:r>
          </w:p>
        </w:tc>
      </w:tr>
      <w:tr w:rsidR="00270FD6" w:rsidRPr="0096652D" w14:paraId="71E46225" w14:textId="3B44C261" w:rsidTr="005C5F8D">
        <w:trPr>
          <w:trHeight w:val="300"/>
        </w:trPr>
        <w:tc>
          <w:tcPr>
            <w:tcW w:w="1188" w:type="dxa"/>
            <w:vMerge w:val="restart"/>
            <w:tcBorders>
              <w:top w:val="nil"/>
              <w:left w:val="single" w:sz="4" w:space="0" w:color="auto"/>
              <w:right w:val="single" w:sz="4" w:space="0" w:color="auto"/>
            </w:tcBorders>
            <w:shd w:val="clear" w:color="auto" w:fill="auto"/>
            <w:noWrap/>
            <w:vAlign w:val="center"/>
            <w:hideMark/>
          </w:tcPr>
          <w:p w14:paraId="78940252" w14:textId="77777777" w:rsidR="00270FD6" w:rsidRPr="00234FBB" w:rsidRDefault="00270FD6">
            <w:pPr>
              <w:spacing w:after="142" w:line="259" w:lineRule="auto"/>
              <w:jc w:val="both"/>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Граор</w:t>
            </w:r>
          </w:p>
          <w:p w14:paraId="612A0783" w14:textId="77777777" w:rsidR="00270FD6" w:rsidRPr="00234FBB" w:rsidRDefault="00270FD6">
            <w:pPr>
              <w:spacing w:after="142" w:line="259" w:lineRule="auto"/>
              <w:jc w:val="both"/>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 </w:t>
            </w:r>
          </w:p>
          <w:p w14:paraId="246F1305" w14:textId="77777777" w:rsidR="00270FD6" w:rsidRPr="00234FBB" w:rsidRDefault="00270FD6">
            <w:pPr>
              <w:spacing w:after="142" w:line="259" w:lineRule="auto"/>
              <w:jc w:val="both"/>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 </w:t>
            </w:r>
          </w:p>
          <w:p w14:paraId="543965E8" w14:textId="77777777" w:rsidR="00270FD6" w:rsidRPr="00234FBB" w:rsidRDefault="00270FD6">
            <w:pPr>
              <w:spacing w:after="142" w:line="259" w:lineRule="auto"/>
              <w:jc w:val="both"/>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 </w:t>
            </w:r>
          </w:p>
        </w:tc>
        <w:tc>
          <w:tcPr>
            <w:tcW w:w="1777" w:type="dxa"/>
            <w:tcBorders>
              <w:top w:val="nil"/>
              <w:left w:val="nil"/>
              <w:bottom w:val="single" w:sz="4" w:space="0" w:color="auto"/>
              <w:right w:val="single" w:sz="4" w:space="0" w:color="auto"/>
            </w:tcBorders>
            <w:shd w:val="clear" w:color="auto" w:fill="auto"/>
            <w:noWrap/>
            <w:vAlign w:val="center"/>
            <w:hideMark/>
          </w:tcPr>
          <w:p w14:paraId="39074CE0" w14:textId="4ADBC50A" w:rsidR="00270FD6" w:rsidRPr="00234FBB" w:rsidRDefault="00270FD6" w:rsidP="009E7122">
            <w:pPr>
              <w:spacing w:after="142" w:line="259" w:lineRule="auto"/>
              <w:jc w:val="both"/>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Засеана површина</w:t>
            </w:r>
          </w:p>
          <w:p w14:paraId="681CEDD0" w14:textId="77777777" w:rsidR="00270FD6" w:rsidRPr="00234FBB" w:rsidRDefault="00270FD6" w:rsidP="009E7122">
            <w:pPr>
              <w:spacing w:after="142" w:line="259" w:lineRule="auto"/>
              <w:jc w:val="both"/>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во хектари</w:t>
            </w:r>
          </w:p>
        </w:tc>
        <w:tc>
          <w:tcPr>
            <w:tcW w:w="1080" w:type="dxa"/>
            <w:tcBorders>
              <w:top w:val="nil"/>
              <w:left w:val="nil"/>
              <w:bottom w:val="single" w:sz="4" w:space="0" w:color="auto"/>
              <w:right w:val="single" w:sz="4" w:space="0" w:color="auto"/>
            </w:tcBorders>
            <w:shd w:val="clear" w:color="auto" w:fill="auto"/>
            <w:noWrap/>
            <w:vAlign w:val="center"/>
            <w:hideMark/>
          </w:tcPr>
          <w:p w14:paraId="70BD991F"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2</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065</w:t>
            </w:r>
          </w:p>
        </w:tc>
        <w:tc>
          <w:tcPr>
            <w:tcW w:w="1260" w:type="dxa"/>
            <w:tcBorders>
              <w:top w:val="nil"/>
              <w:left w:val="nil"/>
              <w:bottom w:val="single" w:sz="4" w:space="0" w:color="auto"/>
              <w:right w:val="single" w:sz="4" w:space="0" w:color="auto"/>
            </w:tcBorders>
            <w:shd w:val="clear" w:color="auto" w:fill="auto"/>
            <w:noWrap/>
            <w:vAlign w:val="center"/>
            <w:hideMark/>
          </w:tcPr>
          <w:p w14:paraId="34A822F0"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2</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018</w:t>
            </w:r>
          </w:p>
        </w:tc>
        <w:tc>
          <w:tcPr>
            <w:tcW w:w="1350" w:type="dxa"/>
            <w:tcBorders>
              <w:top w:val="nil"/>
              <w:left w:val="nil"/>
              <w:bottom w:val="single" w:sz="4" w:space="0" w:color="auto"/>
              <w:right w:val="single" w:sz="4" w:space="0" w:color="auto"/>
            </w:tcBorders>
            <w:shd w:val="clear" w:color="auto" w:fill="auto"/>
            <w:noWrap/>
            <w:vAlign w:val="center"/>
            <w:hideMark/>
          </w:tcPr>
          <w:p w14:paraId="31512196"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1</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960</w:t>
            </w:r>
          </w:p>
        </w:tc>
        <w:tc>
          <w:tcPr>
            <w:tcW w:w="1260" w:type="dxa"/>
            <w:tcBorders>
              <w:top w:val="nil"/>
              <w:left w:val="nil"/>
              <w:bottom w:val="single" w:sz="4" w:space="0" w:color="auto"/>
              <w:right w:val="single" w:sz="4" w:space="0" w:color="auto"/>
            </w:tcBorders>
            <w:vAlign w:val="center"/>
          </w:tcPr>
          <w:p w14:paraId="10824D83"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lang w:val="mk-MK"/>
              </w:rPr>
            </w:pPr>
            <w:r w:rsidRPr="00234FBB">
              <w:rPr>
                <w:rFonts w:ascii="StobiSerif Regular" w:eastAsiaTheme="minorHAnsi" w:hAnsi="StobiSerif Regular" w:cstheme="minorBidi"/>
                <w:sz w:val="18"/>
                <w:szCs w:val="18"/>
                <w:lang w:val="mk-MK"/>
              </w:rPr>
              <w:t>1 830</w:t>
            </w:r>
          </w:p>
        </w:tc>
        <w:tc>
          <w:tcPr>
            <w:tcW w:w="1530" w:type="dxa"/>
            <w:tcBorders>
              <w:top w:val="nil"/>
              <w:left w:val="nil"/>
              <w:bottom w:val="single" w:sz="4" w:space="0" w:color="auto"/>
              <w:right w:val="single" w:sz="4" w:space="0" w:color="auto"/>
            </w:tcBorders>
            <w:vAlign w:val="center"/>
          </w:tcPr>
          <w:p w14:paraId="57E1E1A6" w14:textId="1EF16DB3"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1 835</w:t>
            </w:r>
          </w:p>
        </w:tc>
      </w:tr>
      <w:tr w:rsidR="00270FD6" w:rsidRPr="0096652D" w14:paraId="29A6F43C" w14:textId="0F9A720D" w:rsidTr="005C5F8D">
        <w:trPr>
          <w:trHeight w:val="300"/>
        </w:trPr>
        <w:tc>
          <w:tcPr>
            <w:tcW w:w="1188" w:type="dxa"/>
            <w:vMerge/>
            <w:tcBorders>
              <w:left w:val="single" w:sz="4" w:space="0" w:color="auto"/>
              <w:right w:val="single" w:sz="4" w:space="0" w:color="auto"/>
            </w:tcBorders>
            <w:shd w:val="clear" w:color="auto" w:fill="auto"/>
            <w:noWrap/>
            <w:vAlign w:val="center"/>
            <w:hideMark/>
          </w:tcPr>
          <w:p w14:paraId="61961130" w14:textId="77777777" w:rsidR="00270FD6" w:rsidRPr="00234FBB" w:rsidRDefault="00270FD6">
            <w:pPr>
              <w:spacing w:after="142" w:line="259" w:lineRule="auto"/>
              <w:jc w:val="both"/>
              <w:rPr>
                <w:rFonts w:ascii="StobiSerif Regular" w:eastAsiaTheme="minorHAnsi" w:hAnsi="StobiSerif Regular" w:cstheme="minorBidi"/>
                <w:sz w:val="18"/>
                <w:szCs w:val="18"/>
              </w:rPr>
            </w:pPr>
          </w:p>
        </w:tc>
        <w:tc>
          <w:tcPr>
            <w:tcW w:w="1777" w:type="dxa"/>
            <w:tcBorders>
              <w:top w:val="nil"/>
              <w:left w:val="nil"/>
              <w:bottom w:val="single" w:sz="4" w:space="0" w:color="auto"/>
              <w:right w:val="single" w:sz="4" w:space="0" w:color="auto"/>
            </w:tcBorders>
            <w:shd w:val="clear" w:color="auto" w:fill="auto"/>
            <w:noWrap/>
            <w:vAlign w:val="center"/>
            <w:hideMark/>
          </w:tcPr>
          <w:p w14:paraId="551E4011" w14:textId="6C22DC15" w:rsidR="00270FD6" w:rsidRPr="00234FBB" w:rsidRDefault="00270FD6" w:rsidP="009E7122">
            <w:pPr>
              <w:spacing w:after="142" w:line="259" w:lineRule="auto"/>
              <w:jc w:val="both"/>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Ожнеана површина</w:t>
            </w:r>
          </w:p>
          <w:p w14:paraId="048CC005" w14:textId="77777777" w:rsidR="00270FD6" w:rsidRPr="00234FBB" w:rsidRDefault="00270FD6" w:rsidP="009E7122">
            <w:pPr>
              <w:spacing w:after="142" w:line="259" w:lineRule="auto"/>
              <w:jc w:val="both"/>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во хектари</w:t>
            </w:r>
          </w:p>
        </w:tc>
        <w:tc>
          <w:tcPr>
            <w:tcW w:w="1080" w:type="dxa"/>
            <w:tcBorders>
              <w:top w:val="nil"/>
              <w:left w:val="nil"/>
              <w:bottom w:val="single" w:sz="4" w:space="0" w:color="auto"/>
              <w:right w:val="single" w:sz="4" w:space="0" w:color="auto"/>
            </w:tcBorders>
            <w:shd w:val="clear" w:color="auto" w:fill="auto"/>
            <w:noWrap/>
            <w:vAlign w:val="center"/>
            <w:hideMark/>
          </w:tcPr>
          <w:p w14:paraId="29416214"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2</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065</w:t>
            </w:r>
          </w:p>
        </w:tc>
        <w:tc>
          <w:tcPr>
            <w:tcW w:w="1260" w:type="dxa"/>
            <w:tcBorders>
              <w:top w:val="nil"/>
              <w:left w:val="nil"/>
              <w:bottom w:val="single" w:sz="4" w:space="0" w:color="auto"/>
              <w:right w:val="single" w:sz="4" w:space="0" w:color="auto"/>
            </w:tcBorders>
            <w:shd w:val="clear" w:color="auto" w:fill="auto"/>
            <w:noWrap/>
            <w:vAlign w:val="center"/>
            <w:hideMark/>
          </w:tcPr>
          <w:p w14:paraId="4C5C500A"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2</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018</w:t>
            </w:r>
          </w:p>
        </w:tc>
        <w:tc>
          <w:tcPr>
            <w:tcW w:w="1350" w:type="dxa"/>
            <w:tcBorders>
              <w:top w:val="nil"/>
              <w:left w:val="nil"/>
              <w:bottom w:val="single" w:sz="4" w:space="0" w:color="auto"/>
              <w:right w:val="single" w:sz="4" w:space="0" w:color="auto"/>
            </w:tcBorders>
            <w:shd w:val="clear" w:color="auto" w:fill="auto"/>
            <w:noWrap/>
            <w:vAlign w:val="center"/>
            <w:hideMark/>
          </w:tcPr>
          <w:p w14:paraId="0C776102"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1</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960</w:t>
            </w:r>
          </w:p>
        </w:tc>
        <w:tc>
          <w:tcPr>
            <w:tcW w:w="1260" w:type="dxa"/>
            <w:tcBorders>
              <w:top w:val="nil"/>
              <w:left w:val="nil"/>
              <w:bottom w:val="single" w:sz="4" w:space="0" w:color="auto"/>
              <w:right w:val="single" w:sz="4" w:space="0" w:color="auto"/>
            </w:tcBorders>
            <w:vAlign w:val="center"/>
          </w:tcPr>
          <w:p w14:paraId="5AD1473E"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lang w:val="mk-MK"/>
              </w:rPr>
            </w:pPr>
            <w:r w:rsidRPr="00234FBB">
              <w:rPr>
                <w:rFonts w:ascii="StobiSerif Regular" w:eastAsiaTheme="minorHAnsi" w:hAnsi="StobiSerif Regular" w:cstheme="minorBidi"/>
                <w:sz w:val="18"/>
                <w:szCs w:val="18"/>
                <w:lang w:val="mk-MK"/>
              </w:rPr>
              <w:t>1 817</w:t>
            </w:r>
          </w:p>
        </w:tc>
        <w:tc>
          <w:tcPr>
            <w:tcW w:w="1530" w:type="dxa"/>
            <w:tcBorders>
              <w:top w:val="nil"/>
              <w:left w:val="nil"/>
              <w:bottom w:val="single" w:sz="4" w:space="0" w:color="auto"/>
              <w:right w:val="single" w:sz="4" w:space="0" w:color="auto"/>
            </w:tcBorders>
            <w:vAlign w:val="center"/>
          </w:tcPr>
          <w:p w14:paraId="331620E9" w14:textId="4A97A22D"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1 833</w:t>
            </w:r>
          </w:p>
        </w:tc>
      </w:tr>
      <w:tr w:rsidR="00270FD6" w:rsidRPr="0096652D" w14:paraId="23E91EC6" w14:textId="72F9495B" w:rsidTr="005C5F8D">
        <w:trPr>
          <w:trHeight w:val="300"/>
        </w:trPr>
        <w:tc>
          <w:tcPr>
            <w:tcW w:w="1188" w:type="dxa"/>
            <w:vMerge/>
            <w:tcBorders>
              <w:left w:val="single" w:sz="4" w:space="0" w:color="auto"/>
              <w:right w:val="single" w:sz="4" w:space="0" w:color="auto"/>
            </w:tcBorders>
            <w:shd w:val="clear" w:color="auto" w:fill="auto"/>
            <w:noWrap/>
            <w:vAlign w:val="center"/>
            <w:hideMark/>
          </w:tcPr>
          <w:p w14:paraId="04F46C0E" w14:textId="77777777" w:rsidR="00270FD6" w:rsidRPr="00234FBB" w:rsidRDefault="00270FD6">
            <w:pPr>
              <w:spacing w:after="142" w:line="259" w:lineRule="auto"/>
              <w:jc w:val="both"/>
              <w:rPr>
                <w:rFonts w:ascii="StobiSerif Regular" w:eastAsiaTheme="minorHAnsi" w:hAnsi="StobiSerif Regular" w:cstheme="minorBidi"/>
                <w:sz w:val="18"/>
                <w:szCs w:val="18"/>
              </w:rPr>
            </w:pPr>
          </w:p>
        </w:tc>
        <w:tc>
          <w:tcPr>
            <w:tcW w:w="1777" w:type="dxa"/>
            <w:tcBorders>
              <w:top w:val="nil"/>
              <w:left w:val="nil"/>
              <w:bottom w:val="single" w:sz="4" w:space="0" w:color="auto"/>
              <w:right w:val="single" w:sz="4" w:space="0" w:color="auto"/>
            </w:tcBorders>
            <w:shd w:val="clear" w:color="auto" w:fill="auto"/>
            <w:noWrap/>
            <w:vAlign w:val="center"/>
            <w:hideMark/>
          </w:tcPr>
          <w:p w14:paraId="2FE208CA" w14:textId="40F27071" w:rsidR="00270FD6" w:rsidRPr="00234FBB" w:rsidRDefault="00270FD6" w:rsidP="009E7122">
            <w:pPr>
              <w:spacing w:after="142" w:line="259" w:lineRule="auto"/>
              <w:jc w:val="both"/>
              <w:rPr>
                <w:rFonts w:ascii="StobiSerif Regular" w:eastAsiaTheme="minorHAnsi" w:hAnsi="StobiSerif Regular" w:cstheme="minorBidi"/>
                <w:sz w:val="18"/>
                <w:szCs w:val="18"/>
              </w:rPr>
            </w:pPr>
            <w:r>
              <w:rPr>
                <w:rFonts w:ascii="StobiSerif Regular" w:eastAsiaTheme="minorHAnsi" w:hAnsi="StobiSerif Regular" w:cstheme="minorBidi"/>
                <w:sz w:val="18"/>
                <w:szCs w:val="18"/>
                <w:lang w:val="mk-MK"/>
              </w:rPr>
              <w:t>П</w:t>
            </w:r>
            <w:r w:rsidRPr="00234FBB">
              <w:rPr>
                <w:rFonts w:ascii="StobiSerif Regular" w:eastAsiaTheme="minorHAnsi" w:hAnsi="StobiSerif Regular" w:cstheme="minorBidi"/>
                <w:sz w:val="18"/>
                <w:szCs w:val="18"/>
              </w:rPr>
              <w:t>роизводство во тони</w:t>
            </w:r>
          </w:p>
        </w:tc>
        <w:tc>
          <w:tcPr>
            <w:tcW w:w="1080" w:type="dxa"/>
            <w:tcBorders>
              <w:top w:val="nil"/>
              <w:left w:val="nil"/>
              <w:bottom w:val="single" w:sz="4" w:space="0" w:color="auto"/>
              <w:right w:val="single" w:sz="4" w:space="0" w:color="auto"/>
            </w:tcBorders>
            <w:shd w:val="clear" w:color="auto" w:fill="auto"/>
            <w:noWrap/>
            <w:vAlign w:val="center"/>
            <w:hideMark/>
          </w:tcPr>
          <w:p w14:paraId="4CE2D39C"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7</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856</w:t>
            </w:r>
          </w:p>
        </w:tc>
        <w:tc>
          <w:tcPr>
            <w:tcW w:w="1260" w:type="dxa"/>
            <w:tcBorders>
              <w:top w:val="nil"/>
              <w:left w:val="nil"/>
              <w:bottom w:val="single" w:sz="4" w:space="0" w:color="auto"/>
              <w:right w:val="single" w:sz="4" w:space="0" w:color="auto"/>
            </w:tcBorders>
            <w:shd w:val="clear" w:color="auto" w:fill="auto"/>
            <w:noWrap/>
            <w:vAlign w:val="center"/>
            <w:hideMark/>
          </w:tcPr>
          <w:p w14:paraId="34DCD706"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6</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464</w:t>
            </w:r>
          </w:p>
        </w:tc>
        <w:tc>
          <w:tcPr>
            <w:tcW w:w="1350" w:type="dxa"/>
            <w:tcBorders>
              <w:top w:val="nil"/>
              <w:left w:val="nil"/>
              <w:bottom w:val="single" w:sz="4" w:space="0" w:color="auto"/>
              <w:right w:val="single" w:sz="4" w:space="0" w:color="auto"/>
            </w:tcBorders>
            <w:shd w:val="clear" w:color="auto" w:fill="auto"/>
            <w:noWrap/>
            <w:vAlign w:val="center"/>
            <w:hideMark/>
          </w:tcPr>
          <w:p w14:paraId="1731C25F"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6</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659</w:t>
            </w:r>
          </w:p>
        </w:tc>
        <w:tc>
          <w:tcPr>
            <w:tcW w:w="1260" w:type="dxa"/>
            <w:tcBorders>
              <w:top w:val="nil"/>
              <w:left w:val="nil"/>
              <w:bottom w:val="single" w:sz="4" w:space="0" w:color="auto"/>
              <w:right w:val="single" w:sz="4" w:space="0" w:color="auto"/>
            </w:tcBorders>
            <w:vAlign w:val="center"/>
          </w:tcPr>
          <w:p w14:paraId="6AFA6B09"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lang w:val="mk-MK"/>
              </w:rPr>
            </w:pPr>
            <w:r w:rsidRPr="00234FBB">
              <w:rPr>
                <w:rFonts w:ascii="StobiSerif Regular" w:eastAsiaTheme="minorHAnsi" w:hAnsi="StobiSerif Regular" w:cstheme="minorBidi"/>
                <w:sz w:val="18"/>
                <w:szCs w:val="18"/>
                <w:lang w:val="mk-MK"/>
              </w:rPr>
              <w:t>6 260</w:t>
            </w:r>
          </w:p>
        </w:tc>
        <w:tc>
          <w:tcPr>
            <w:tcW w:w="1530" w:type="dxa"/>
            <w:tcBorders>
              <w:top w:val="nil"/>
              <w:left w:val="nil"/>
              <w:bottom w:val="single" w:sz="4" w:space="0" w:color="auto"/>
              <w:right w:val="single" w:sz="4" w:space="0" w:color="auto"/>
            </w:tcBorders>
            <w:vAlign w:val="center"/>
          </w:tcPr>
          <w:p w14:paraId="60802988" w14:textId="03294DF2"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6 049</w:t>
            </w:r>
          </w:p>
        </w:tc>
      </w:tr>
      <w:tr w:rsidR="00270FD6" w:rsidRPr="0096652D" w14:paraId="769A332E" w14:textId="2FC641D1" w:rsidTr="005C5F8D">
        <w:trPr>
          <w:trHeight w:val="300"/>
        </w:trPr>
        <w:tc>
          <w:tcPr>
            <w:tcW w:w="1188" w:type="dxa"/>
            <w:vMerge/>
            <w:tcBorders>
              <w:left w:val="single" w:sz="4" w:space="0" w:color="auto"/>
              <w:bottom w:val="single" w:sz="4" w:space="0" w:color="auto"/>
              <w:right w:val="single" w:sz="4" w:space="0" w:color="auto"/>
            </w:tcBorders>
            <w:shd w:val="clear" w:color="auto" w:fill="auto"/>
            <w:noWrap/>
            <w:vAlign w:val="center"/>
            <w:hideMark/>
          </w:tcPr>
          <w:p w14:paraId="414E57FD" w14:textId="77777777" w:rsidR="00270FD6" w:rsidRPr="00234FBB" w:rsidRDefault="00270FD6">
            <w:pPr>
              <w:spacing w:after="142" w:line="259" w:lineRule="auto"/>
              <w:jc w:val="both"/>
              <w:rPr>
                <w:rFonts w:ascii="StobiSerif Regular" w:eastAsiaTheme="minorHAnsi" w:hAnsi="StobiSerif Regular" w:cstheme="minorBidi"/>
                <w:sz w:val="18"/>
                <w:szCs w:val="18"/>
              </w:rPr>
            </w:pPr>
          </w:p>
        </w:tc>
        <w:tc>
          <w:tcPr>
            <w:tcW w:w="1777" w:type="dxa"/>
            <w:tcBorders>
              <w:top w:val="nil"/>
              <w:left w:val="nil"/>
              <w:bottom w:val="single" w:sz="4" w:space="0" w:color="auto"/>
              <w:right w:val="single" w:sz="4" w:space="0" w:color="auto"/>
            </w:tcBorders>
            <w:shd w:val="clear" w:color="auto" w:fill="auto"/>
            <w:noWrap/>
            <w:vAlign w:val="center"/>
            <w:hideMark/>
          </w:tcPr>
          <w:p w14:paraId="75925861" w14:textId="77777777" w:rsidR="00270FD6" w:rsidRPr="00234FBB" w:rsidRDefault="00270FD6" w:rsidP="009E7122">
            <w:pPr>
              <w:spacing w:after="142" w:line="259" w:lineRule="auto"/>
              <w:jc w:val="both"/>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Кг по хектар</w:t>
            </w:r>
          </w:p>
        </w:tc>
        <w:tc>
          <w:tcPr>
            <w:tcW w:w="1080" w:type="dxa"/>
            <w:tcBorders>
              <w:top w:val="nil"/>
              <w:left w:val="nil"/>
              <w:bottom w:val="single" w:sz="4" w:space="0" w:color="auto"/>
              <w:right w:val="single" w:sz="4" w:space="0" w:color="auto"/>
            </w:tcBorders>
            <w:shd w:val="clear" w:color="auto" w:fill="auto"/>
            <w:noWrap/>
            <w:vAlign w:val="center"/>
            <w:hideMark/>
          </w:tcPr>
          <w:p w14:paraId="099388FF"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3</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804</w:t>
            </w:r>
          </w:p>
        </w:tc>
        <w:tc>
          <w:tcPr>
            <w:tcW w:w="1260" w:type="dxa"/>
            <w:tcBorders>
              <w:top w:val="nil"/>
              <w:left w:val="nil"/>
              <w:bottom w:val="single" w:sz="4" w:space="0" w:color="auto"/>
              <w:right w:val="single" w:sz="4" w:space="0" w:color="auto"/>
            </w:tcBorders>
            <w:shd w:val="clear" w:color="auto" w:fill="auto"/>
            <w:noWrap/>
            <w:vAlign w:val="center"/>
            <w:hideMark/>
          </w:tcPr>
          <w:p w14:paraId="7BFB53FB"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3</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203</w:t>
            </w:r>
          </w:p>
        </w:tc>
        <w:tc>
          <w:tcPr>
            <w:tcW w:w="1350" w:type="dxa"/>
            <w:tcBorders>
              <w:top w:val="nil"/>
              <w:left w:val="nil"/>
              <w:bottom w:val="single" w:sz="4" w:space="0" w:color="auto"/>
              <w:right w:val="single" w:sz="4" w:space="0" w:color="auto"/>
            </w:tcBorders>
            <w:shd w:val="clear" w:color="auto" w:fill="auto"/>
            <w:noWrap/>
            <w:vAlign w:val="center"/>
            <w:hideMark/>
          </w:tcPr>
          <w:p w14:paraId="73D1D0F9"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3</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397</w:t>
            </w:r>
          </w:p>
        </w:tc>
        <w:tc>
          <w:tcPr>
            <w:tcW w:w="1260" w:type="dxa"/>
            <w:tcBorders>
              <w:top w:val="nil"/>
              <w:left w:val="nil"/>
              <w:bottom w:val="single" w:sz="4" w:space="0" w:color="auto"/>
              <w:right w:val="single" w:sz="4" w:space="0" w:color="auto"/>
            </w:tcBorders>
            <w:vAlign w:val="center"/>
          </w:tcPr>
          <w:p w14:paraId="534AC5FC"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lang w:val="mk-MK"/>
              </w:rPr>
            </w:pPr>
            <w:r w:rsidRPr="00234FBB">
              <w:rPr>
                <w:rFonts w:ascii="StobiSerif Regular" w:eastAsiaTheme="minorHAnsi" w:hAnsi="StobiSerif Regular" w:cstheme="minorBidi"/>
                <w:sz w:val="18"/>
                <w:szCs w:val="18"/>
                <w:lang w:val="mk-MK"/>
              </w:rPr>
              <w:t>3 445</w:t>
            </w:r>
          </w:p>
        </w:tc>
        <w:tc>
          <w:tcPr>
            <w:tcW w:w="1530" w:type="dxa"/>
            <w:tcBorders>
              <w:top w:val="nil"/>
              <w:left w:val="nil"/>
              <w:bottom w:val="single" w:sz="4" w:space="0" w:color="auto"/>
              <w:right w:val="single" w:sz="4" w:space="0" w:color="auto"/>
            </w:tcBorders>
            <w:vAlign w:val="center"/>
          </w:tcPr>
          <w:p w14:paraId="63D7A89E" w14:textId="347D9504"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3 300</w:t>
            </w:r>
          </w:p>
        </w:tc>
      </w:tr>
      <w:tr w:rsidR="00270FD6" w:rsidRPr="0096652D" w14:paraId="5DF6FFAF" w14:textId="636CB05B" w:rsidTr="005C5F8D">
        <w:trPr>
          <w:trHeight w:val="300"/>
        </w:trPr>
        <w:tc>
          <w:tcPr>
            <w:tcW w:w="1188" w:type="dxa"/>
            <w:vMerge w:val="restart"/>
            <w:tcBorders>
              <w:top w:val="nil"/>
              <w:left w:val="single" w:sz="4" w:space="0" w:color="auto"/>
              <w:right w:val="single" w:sz="4" w:space="0" w:color="auto"/>
            </w:tcBorders>
            <w:shd w:val="clear" w:color="auto" w:fill="auto"/>
            <w:noWrap/>
            <w:vAlign w:val="center"/>
            <w:hideMark/>
          </w:tcPr>
          <w:p w14:paraId="14AA555D" w14:textId="77777777" w:rsidR="00270FD6" w:rsidRPr="00234FBB" w:rsidRDefault="00270FD6">
            <w:pPr>
              <w:spacing w:after="142" w:line="259" w:lineRule="auto"/>
              <w:jc w:val="both"/>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Добиточен грашок</w:t>
            </w:r>
          </w:p>
          <w:p w14:paraId="659988C1" w14:textId="77777777" w:rsidR="00270FD6" w:rsidRPr="00234FBB" w:rsidRDefault="00270FD6">
            <w:pPr>
              <w:spacing w:after="142" w:line="259" w:lineRule="auto"/>
              <w:jc w:val="both"/>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 </w:t>
            </w:r>
          </w:p>
          <w:p w14:paraId="4E204840" w14:textId="77777777" w:rsidR="00270FD6" w:rsidRPr="00234FBB" w:rsidRDefault="00270FD6">
            <w:pPr>
              <w:spacing w:after="142" w:line="259" w:lineRule="auto"/>
              <w:jc w:val="both"/>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 </w:t>
            </w:r>
          </w:p>
          <w:p w14:paraId="4780ADEB" w14:textId="77777777" w:rsidR="00270FD6" w:rsidRPr="00234FBB" w:rsidRDefault="00270FD6">
            <w:pPr>
              <w:spacing w:after="142" w:line="259" w:lineRule="auto"/>
              <w:jc w:val="both"/>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 </w:t>
            </w:r>
          </w:p>
        </w:tc>
        <w:tc>
          <w:tcPr>
            <w:tcW w:w="1777" w:type="dxa"/>
            <w:tcBorders>
              <w:top w:val="nil"/>
              <w:left w:val="nil"/>
              <w:bottom w:val="single" w:sz="4" w:space="0" w:color="auto"/>
              <w:right w:val="single" w:sz="4" w:space="0" w:color="auto"/>
            </w:tcBorders>
            <w:shd w:val="clear" w:color="auto" w:fill="auto"/>
            <w:noWrap/>
            <w:vAlign w:val="center"/>
            <w:hideMark/>
          </w:tcPr>
          <w:p w14:paraId="2E9CF513" w14:textId="10620E76" w:rsidR="00270FD6" w:rsidRPr="00234FBB" w:rsidRDefault="00270FD6" w:rsidP="009E7122">
            <w:pPr>
              <w:spacing w:after="142" w:line="259" w:lineRule="auto"/>
              <w:jc w:val="both"/>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Засеана површина</w:t>
            </w:r>
          </w:p>
          <w:p w14:paraId="5672B889" w14:textId="77777777" w:rsidR="00270FD6" w:rsidRPr="00234FBB" w:rsidRDefault="00270FD6" w:rsidP="009E7122">
            <w:pPr>
              <w:spacing w:after="142" w:line="259" w:lineRule="auto"/>
              <w:jc w:val="both"/>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во хектари</w:t>
            </w:r>
          </w:p>
        </w:tc>
        <w:tc>
          <w:tcPr>
            <w:tcW w:w="1080" w:type="dxa"/>
            <w:tcBorders>
              <w:top w:val="nil"/>
              <w:left w:val="nil"/>
              <w:bottom w:val="single" w:sz="4" w:space="0" w:color="auto"/>
              <w:right w:val="single" w:sz="4" w:space="0" w:color="auto"/>
            </w:tcBorders>
            <w:shd w:val="clear" w:color="auto" w:fill="auto"/>
            <w:noWrap/>
            <w:vAlign w:val="center"/>
            <w:hideMark/>
          </w:tcPr>
          <w:p w14:paraId="46F36C0E"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1</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647</w:t>
            </w:r>
          </w:p>
        </w:tc>
        <w:tc>
          <w:tcPr>
            <w:tcW w:w="1260" w:type="dxa"/>
            <w:tcBorders>
              <w:top w:val="nil"/>
              <w:left w:val="nil"/>
              <w:bottom w:val="single" w:sz="4" w:space="0" w:color="auto"/>
              <w:right w:val="single" w:sz="4" w:space="0" w:color="auto"/>
            </w:tcBorders>
            <w:shd w:val="clear" w:color="auto" w:fill="auto"/>
            <w:noWrap/>
            <w:vAlign w:val="center"/>
            <w:hideMark/>
          </w:tcPr>
          <w:p w14:paraId="03853B4B"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1</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646</w:t>
            </w:r>
          </w:p>
        </w:tc>
        <w:tc>
          <w:tcPr>
            <w:tcW w:w="1350" w:type="dxa"/>
            <w:tcBorders>
              <w:top w:val="nil"/>
              <w:left w:val="nil"/>
              <w:bottom w:val="single" w:sz="4" w:space="0" w:color="auto"/>
              <w:right w:val="single" w:sz="4" w:space="0" w:color="auto"/>
            </w:tcBorders>
            <w:shd w:val="clear" w:color="auto" w:fill="auto"/>
            <w:noWrap/>
            <w:vAlign w:val="center"/>
            <w:hideMark/>
          </w:tcPr>
          <w:p w14:paraId="2940566F"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1</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499</w:t>
            </w:r>
          </w:p>
        </w:tc>
        <w:tc>
          <w:tcPr>
            <w:tcW w:w="1260" w:type="dxa"/>
            <w:tcBorders>
              <w:top w:val="nil"/>
              <w:left w:val="nil"/>
              <w:bottom w:val="single" w:sz="4" w:space="0" w:color="auto"/>
              <w:right w:val="single" w:sz="4" w:space="0" w:color="auto"/>
            </w:tcBorders>
            <w:vAlign w:val="center"/>
          </w:tcPr>
          <w:p w14:paraId="24409DEB"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lang w:val="mk-MK"/>
              </w:rPr>
            </w:pPr>
            <w:r w:rsidRPr="00234FBB">
              <w:rPr>
                <w:rFonts w:ascii="StobiSerif Regular" w:eastAsiaTheme="minorHAnsi" w:hAnsi="StobiSerif Regular" w:cstheme="minorBidi"/>
                <w:sz w:val="18"/>
                <w:szCs w:val="18"/>
                <w:lang w:val="mk-MK"/>
              </w:rPr>
              <w:t>1 647</w:t>
            </w:r>
          </w:p>
        </w:tc>
        <w:tc>
          <w:tcPr>
            <w:tcW w:w="1530" w:type="dxa"/>
            <w:tcBorders>
              <w:top w:val="nil"/>
              <w:left w:val="nil"/>
              <w:bottom w:val="single" w:sz="4" w:space="0" w:color="auto"/>
              <w:right w:val="single" w:sz="4" w:space="0" w:color="auto"/>
            </w:tcBorders>
            <w:vAlign w:val="center"/>
          </w:tcPr>
          <w:p w14:paraId="5BB66FAB" w14:textId="37B24B95"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1 608</w:t>
            </w:r>
          </w:p>
        </w:tc>
      </w:tr>
      <w:tr w:rsidR="00270FD6" w:rsidRPr="0096652D" w14:paraId="003770C0" w14:textId="00E6E072" w:rsidTr="005C5F8D">
        <w:trPr>
          <w:trHeight w:val="300"/>
        </w:trPr>
        <w:tc>
          <w:tcPr>
            <w:tcW w:w="1188" w:type="dxa"/>
            <w:vMerge/>
            <w:tcBorders>
              <w:left w:val="single" w:sz="4" w:space="0" w:color="auto"/>
              <w:right w:val="single" w:sz="4" w:space="0" w:color="auto"/>
            </w:tcBorders>
            <w:shd w:val="clear" w:color="auto" w:fill="auto"/>
            <w:noWrap/>
            <w:vAlign w:val="center"/>
            <w:hideMark/>
          </w:tcPr>
          <w:p w14:paraId="67BBC911" w14:textId="77777777" w:rsidR="00270FD6" w:rsidRPr="00234FBB" w:rsidRDefault="00270FD6">
            <w:pPr>
              <w:spacing w:after="142" w:line="259" w:lineRule="auto"/>
              <w:jc w:val="both"/>
              <w:rPr>
                <w:rFonts w:ascii="StobiSerif Regular" w:eastAsiaTheme="minorHAnsi" w:hAnsi="StobiSerif Regular" w:cstheme="minorBidi"/>
                <w:sz w:val="18"/>
                <w:szCs w:val="18"/>
              </w:rPr>
            </w:pPr>
          </w:p>
        </w:tc>
        <w:tc>
          <w:tcPr>
            <w:tcW w:w="1777" w:type="dxa"/>
            <w:tcBorders>
              <w:top w:val="nil"/>
              <w:left w:val="nil"/>
              <w:bottom w:val="single" w:sz="4" w:space="0" w:color="auto"/>
              <w:right w:val="single" w:sz="4" w:space="0" w:color="auto"/>
            </w:tcBorders>
            <w:shd w:val="clear" w:color="auto" w:fill="auto"/>
            <w:noWrap/>
            <w:vAlign w:val="center"/>
            <w:hideMark/>
          </w:tcPr>
          <w:p w14:paraId="2A1D91FB" w14:textId="1CD19006" w:rsidR="00270FD6" w:rsidRPr="00234FBB" w:rsidRDefault="00270FD6" w:rsidP="009E7122">
            <w:pPr>
              <w:spacing w:after="142" w:line="259" w:lineRule="auto"/>
              <w:jc w:val="both"/>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Ожнеана површина</w:t>
            </w:r>
          </w:p>
          <w:p w14:paraId="4B7606E0" w14:textId="77777777" w:rsidR="00270FD6" w:rsidRPr="00234FBB" w:rsidRDefault="00270FD6" w:rsidP="009E7122">
            <w:pPr>
              <w:spacing w:after="142" w:line="259" w:lineRule="auto"/>
              <w:jc w:val="both"/>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во хектари</w:t>
            </w:r>
          </w:p>
        </w:tc>
        <w:tc>
          <w:tcPr>
            <w:tcW w:w="1080" w:type="dxa"/>
            <w:tcBorders>
              <w:top w:val="nil"/>
              <w:left w:val="nil"/>
              <w:bottom w:val="single" w:sz="4" w:space="0" w:color="auto"/>
              <w:right w:val="single" w:sz="4" w:space="0" w:color="auto"/>
            </w:tcBorders>
            <w:shd w:val="clear" w:color="auto" w:fill="auto"/>
            <w:noWrap/>
            <w:vAlign w:val="center"/>
            <w:hideMark/>
          </w:tcPr>
          <w:p w14:paraId="3BAA5C1E"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1</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428</w:t>
            </w:r>
          </w:p>
        </w:tc>
        <w:tc>
          <w:tcPr>
            <w:tcW w:w="1260" w:type="dxa"/>
            <w:tcBorders>
              <w:top w:val="nil"/>
              <w:left w:val="nil"/>
              <w:bottom w:val="single" w:sz="4" w:space="0" w:color="auto"/>
              <w:right w:val="single" w:sz="4" w:space="0" w:color="auto"/>
            </w:tcBorders>
            <w:shd w:val="clear" w:color="auto" w:fill="auto"/>
            <w:noWrap/>
            <w:vAlign w:val="center"/>
            <w:hideMark/>
          </w:tcPr>
          <w:p w14:paraId="119CC0D8"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1</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639</w:t>
            </w:r>
          </w:p>
        </w:tc>
        <w:tc>
          <w:tcPr>
            <w:tcW w:w="1350" w:type="dxa"/>
            <w:tcBorders>
              <w:top w:val="nil"/>
              <w:left w:val="nil"/>
              <w:bottom w:val="single" w:sz="4" w:space="0" w:color="auto"/>
              <w:right w:val="single" w:sz="4" w:space="0" w:color="auto"/>
            </w:tcBorders>
            <w:shd w:val="clear" w:color="auto" w:fill="auto"/>
            <w:noWrap/>
            <w:vAlign w:val="center"/>
            <w:hideMark/>
          </w:tcPr>
          <w:p w14:paraId="459EDF0F"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1</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499</w:t>
            </w:r>
          </w:p>
        </w:tc>
        <w:tc>
          <w:tcPr>
            <w:tcW w:w="1260" w:type="dxa"/>
            <w:tcBorders>
              <w:top w:val="nil"/>
              <w:left w:val="nil"/>
              <w:bottom w:val="single" w:sz="4" w:space="0" w:color="auto"/>
              <w:right w:val="single" w:sz="4" w:space="0" w:color="auto"/>
            </w:tcBorders>
            <w:vAlign w:val="center"/>
          </w:tcPr>
          <w:p w14:paraId="7AE00BF3"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lang w:val="mk-MK"/>
              </w:rPr>
            </w:pPr>
            <w:r w:rsidRPr="00234FBB">
              <w:rPr>
                <w:rFonts w:ascii="StobiSerif Regular" w:eastAsiaTheme="minorHAnsi" w:hAnsi="StobiSerif Regular" w:cstheme="minorBidi"/>
                <w:sz w:val="18"/>
                <w:szCs w:val="18"/>
                <w:lang w:val="mk-MK"/>
              </w:rPr>
              <w:t>1 574</w:t>
            </w:r>
          </w:p>
        </w:tc>
        <w:tc>
          <w:tcPr>
            <w:tcW w:w="1530" w:type="dxa"/>
            <w:tcBorders>
              <w:top w:val="nil"/>
              <w:left w:val="nil"/>
              <w:bottom w:val="single" w:sz="4" w:space="0" w:color="auto"/>
              <w:right w:val="single" w:sz="4" w:space="0" w:color="auto"/>
            </w:tcBorders>
            <w:vAlign w:val="center"/>
          </w:tcPr>
          <w:p w14:paraId="343D296A" w14:textId="1A7EB4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1 607</w:t>
            </w:r>
          </w:p>
        </w:tc>
      </w:tr>
      <w:tr w:rsidR="00270FD6" w:rsidRPr="0096652D" w14:paraId="6A8C2334" w14:textId="296AA399" w:rsidTr="005C5F8D">
        <w:trPr>
          <w:trHeight w:val="300"/>
        </w:trPr>
        <w:tc>
          <w:tcPr>
            <w:tcW w:w="1188" w:type="dxa"/>
            <w:vMerge/>
            <w:tcBorders>
              <w:left w:val="single" w:sz="4" w:space="0" w:color="auto"/>
              <w:right w:val="single" w:sz="4" w:space="0" w:color="auto"/>
            </w:tcBorders>
            <w:shd w:val="clear" w:color="auto" w:fill="auto"/>
            <w:noWrap/>
            <w:vAlign w:val="center"/>
            <w:hideMark/>
          </w:tcPr>
          <w:p w14:paraId="69ED38CF" w14:textId="77777777" w:rsidR="00270FD6" w:rsidRPr="00234FBB" w:rsidRDefault="00270FD6">
            <w:pPr>
              <w:spacing w:after="142" w:line="259" w:lineRule="auto"/>
              <w:jc w:val="both"/>
              <w:rPr>
                <w:rFonts w:ascii="StobiSerif Regular" w:eastAsiaTheme="minorHAnsi" w:hAnsi="StobiSerif Regular" w:cstheme="minorBidi"/>
                <w:sz w:val="18"/>
                <w:szCs w:val="18"/>
              </w:rPr>
            </w:pPr>
          </w:p>
        </w:tc>
        <w:tc>
          <w:tcPr>
            <w:tcW w:w="1777" w:type="dxa"/>
            <w:tcBorders>
              <w:top w:val="nil"/>
              <w:left w:val="nil"/>
              <w:bottom w:val="single" w:sz="4" w:space="0" w:color="auto"/>
              <w:right w:val="single" w:sz="4" w:space="0" w:color="auto"/>
            </w:tcBorders>
            <w:shd w:val="clear" w:color="auto" w:fill="auto"/>
            <w:noWrap/>
            <w:vAlign w:val="center"/>
            <w:hideMark/>
          </w:tcPr>
          <w:p w14:paraId="4CA94CD8" w14:textId="2FD06E54" w:rsidR="00270FD6" w:rsidRPr="00234FBB" w:rsidRDefault="00270FD6" w:rsidP="009E7122">
            <w:pPr>
              <w:spacing w:after="142" w:line="259" w:lineRule="auto"/>
              <w:jc w:val="both"/>
              <w:rPr>
                <w:rFonts w:ascii="StobiSerif Regular" w:eastAsiaTheme="minorHAnsi" w:hAnsi="StobiSerif Regular" w:cstheme="minorBidi"/>
                <w:sz w:val="18"/>
                <w:szCs w:val="18"/>
              </w:rPr>
            </w:pPr>
            <w:r>
              <w:rPr>
                <w:rFonts w:ascii="StobiSerif Regular" w:eastAsiaTheme="minorHAnsi" w:hAnsi="StobiSerif Regular" w:cstheme="minorBidi"/>
                <w:sz w:val="18"/>
                <w:szCs w:val="18"/>
                <w:lang w:val="mk-MK"/>
              </w:rPr>
              <w:t>П</w:t>
            </w:r>
            <w:r w:rsidRPr="00234FBB">
              <w:rPr>
                <w:rFonts w:ascii="StobiSerif Regular" w:eastAsiaTheme="minorHAnsi" w:hAnsi="StobiSerif Regular" w:cstheme="minorBidi"/>
                <w:sz w:val="18"/>
                <w:szCs w:val="18"/>
              </w:rPr>
              <w:t>роизводство во тони</w:t>
            </w:r>
          </w:p>
        </w:tc>
        <w:tc>
          <w:tcPr>
            <w:tcW w:w="1080" w:type="dxa"/>
            <w:tcBorders>
              <w:top w:val="nil"/>
              <w:left w:val="nil"/>
              <w:bottom w:val="single" w:sz="4" w:space="0" w:color="auto"/>
              <w:right w:val="single" w:sz="4" w:space="0" w:color="auto"/>
            </w:tcBorders>
            <w:shd w:val="clear" w:color="auto" w:fill="auto"/>
            <w:noWrap/>
            <w:vAlign w:val="center"/>
            <w:hideMark/>
          </w:tcPr>
          <w:p w14:paraId="12FB6B15"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4</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976</w:t>
            </w:r>
          </w:p>
        </w:tc>
        <w:tc>
          <w:tcPr>
            <w:tcW w:w="1260" w:type="dxa"/>
            <w:tcBorders>
              <w:top w:val="nil"/>
              <w:left w:val="nil"/>
              <w:bottom w:val="single" w:sz="4" w:space="0" w:color="auto"/>
              <w:right w:val="single" w:sz="4" w:space="0" w:color="auto"/>
            </w:tcBorders>
            <w:shd w:val="clear" w:color="auto" w:fill="auto"/>
            <w:noWrap/>
            <w:vAlign w:val="center"/>
            <w:hideMark/>
          </w:tcPr>
          <w:p w14:paraId="5247B4CF"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4</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684</w:t>
            </w:r>
          </w:p>
        </w:tc>
        <w:tc>
          <w:tcPr>
            <w:tcW w:w="1350" w:type="dxa"/>
            <w:tcBorders>
              <w:top w:val="nil"/>
              <w:left w:val="nil"/>
              <w:bottom w:val="single" w:sz="4" w:space="0" w:color="auto"/>
              <w:right w:val="single" w:sz="4" w:space="0" w:color="auto"/>
            </w:tcBorders>
            <w:shd w:val="clear" w:color="auto" w:fill="auto"/>
            <w:noWrap/>
            <w:vAlign w:val="center"/>
            <w:hideMark/>
          </w:tcPr>
          <w:p w14:paraId="23F03B2C"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5</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315</w:t>
            </w:r>
          </w:p>
        </w:tc>
        <w:tc>
          <w:tcPr>
            <w:tcW w:w="1260" w:type="dxa"/>
            <w:tcBorders>
              <w:top w:val="nil"/>
              <w:left w:val="nil"/>
              <w:bottom w:val="single" w:sz="4" w:space="0" w:color="auto"/>
              <w:right w:val="single" w:sz="4" w:space="0" w:color="auto"/>
            </w:tcBorders>
            <w:vAlign w:val="center"/>
          </w:tcPr>
          <w:p w14:paraId="521AD5E2"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lang w:val="mk-MK"/>
              </w:rPr>
            </w:pPr>
            <w:r w:rsidRPr="00234FBB">
              <w:rPr>
                <w:rFonts w:ascii="StobiSerif Regular" w:eastAsiaTheme="minorHAnsi" w:hAnsi="StobiSerif Regular" w:cstheme="minorBidi"/>
                <w:sz w:val="18"/>
                <w:szCs w:val="18"/>
                <w:lang w:val="mk-MK"/>
              </w:rPr>
              <w:t>6 335</w:t>
            </w:r>
          </w:p>
        </w:tc>
        <w:tc>
          <w:tcPr>
            <w:tcW w:w="1530" w:type="dxa"/>
            <w:tcBorders>
              <w:top w:val="nil"/>
              <w:left w:val="nil"/>
              <w:bottom w:val="single" w:sz="4" w:space="0" w:color="auto"/>
              <w:right w:val="single" w:sz="4" w:space="0" w:color="auto"/>
            </w:tcBorders>
            <w:vAlign w:val="center"/>
          </w:tcPr>
          <w:p w14:paraId="7B12EC9F" w14:textId="05FFB879"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5 282</w:t>
            </w:r>
          </w:p>
        </w:tc>
      </w:tr>
      <w:tr w:rsidR="00270FD6" w:rsidRPr="0096652D" w14:paraId="09B1C64C" w14:textId="200C95A0" w:rsidTr="005C5F8D">
        <w:trPr>
          <w:trHeight w:val="300"/>
        </w:trPr>
        <w:tc>
          <w:tcPr>
            <w:tcW w:w="1188" w:type="dxa"/>
            <w:vMerge/>
            <w:tcBorders>
              <w:left w:val="single" w:sz="4" w:space="0" w:color="auto"/>
              <w:bottom w:val="single" w:sz="4" w:space="0" w:color="auto"/>
              <w:right w:val="single" w:sz="4" w:space="0" w:color="auto"/>
            </w:tcBorders>
            <w:shd w:val="clear" w:color="auto" w:fill="auto"/>
            <w:noWrap/>
            <w:vAlign w:val="center"/>
            <w:hideMark/>
          </w:tcPr>
          <w:p w14:paraId="1D2F7582" w14:textId="77777777" w:rsidR="00270FD6" w:rsidRPr="00234FBB" w:rsidRDefault="00270FD6">
            <w:pPr>
              <w:spacing w:after="142" w:line="259" w:lineRule="auto"/>
              <w:jc w:val="both"/>
              <w:rPr>
                <w:rFonts w:ascii="StobiSerif Regular" w:eastAsiaTheme="minorHAnsi" w:hAnsi="StobiSerif Regular" w:cstheme="minorBidi"/>
                <w:sz w:val="18"/>
                <w:szCs w:val="18"/>
              </w:rPr>
            </w:pPr>
          </w:p>
        </w:tc>
        <w:tc>
          <w:tcPr>
            <w:tcW w:w="1777" w:type="dxa"/>
            <w:tcBorders>
              <w:top w:val="nil"/>
              <w:left w:val="nil"/>
              <w:bottom w:val="single" w:sz="4" w:space="0" w:color="auto"/>
              <w:right w:val="single" w:sz="4" w:space="0" w:color="auto"/>
            </w:tcBorders>
            <w:shd w:val="clear" w:color="auto" w:fill="auto"/>
            <w:noWrap/>
            <w:vAlign w:val="center"/>
            <w:hideMark/>
          </w:tcPr>
          <w:p w14:paraId="40BBBA1E" w14:textId="77777777" w:rsidR="00270FD6" w:rsidRPr="00234FBB" w:rsidRDefault="00270FD6" w:rsidP="009E7122">
            <w:pPr>
              <w:spacing w:after="142" w:line="259" w:lineRule="auto"/>
              <w:jc w:val="both"/>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Кг по хектар</w:t>
            </w:r>
          </w:p>
        </w:tc>
        <w:tc>
          <w:tcPr>
            <w:tcW w:w="1080" w:type="dxa"/>
            <w:tcBorders>
              <w:top w:val="nil"/>
              <w:left w:val="nil"/>
              <w:bottom w:val="single" w:sz="4" w:space="0" w:color="auto"/>
              <w:right w:val="single" w:sz="4" w:space="0" w:color="auto"/>
            </w:tcBorders>
            <w:shd w:val="clear" w:color="auto" w:fill="auto"/>
            <w:noWrap/>
            <w:vAlign w:val="center"/>
            <w:hideMark/>
          </w:tcPr>
          <w:p w14:paraId="3570E401"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3</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484</w:t>
            </w:r>
          </w:p>
        </w:tc>
        <w:tc>
          <w:tcPr>
            <w:tcW w:w="1260" w:type="dxa"/>
            <w:tcBorders>
              <w:top w:val="nil"/>
              <w:left w:val="nil"/>
              <w:bottom w:val="single" w:sz="4" w:space="0" w:color="auto"/>
              <w:right w:val="single" w:sz="4" w:space="0" w:color="auto"/>
            </w:tcBorders>
            <w:shd w:val="clear" w:color="auto" w:fill="auto"/>
            <w:noWrap/>
            <w:vAlign w:val="center"/>
            <w:hideMark/>
          </w:tcPr>
          <w:p w14:paraId="46E7D64D"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2</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858</w:t>
            </w:r>
          </w:p>
        </w:tc>
        <w:tc>
          <w:tcPr>
            <w:tcW w:w="1350" w:type="dxa"/>
            <w:tcBorders>
              <w:top w:val="nil"/>
              <w:left w:val="nil"/>
              <w:bottom w:val="single" w:sz="4" w:space="0" w:color="auto"/>
              <w:right w:val="single" w:sz="4" w:space="0" w:color="auto"/>
            </w:tcBorders>
            <w:shd w:val="clear" w:color="auto" w:fill="auto"/>
            <w:noWrap/>
            <w:vAlign w:val="center"/>
            <w:hideMark/>
          </w:tcPr>
          <w:p w14:paraId="47151CF1"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3</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546</w:t>
            </w:r>
          </w:p>
        </w:tc>
        <w:tc>
          <w:tcPr>
            <w:tcW w:w="1260" w:type="dxa"/>
            <w:tcBorders>
              <w:top w:val="nil"/>
              <w:left w:val="nil"/>
              <w:bottom w:val="single" w:sz="4" w:space="0" w:color="auto"/>
              <w:right w:val="single" w:sz="4" w:space="0" w:color="auto"/>
            </w:tcBorders>
            <w:vAlign w:val="center"/>
          </w:tcPr>
          <w:p w14:paraId="100422A5"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lang w:val="mk-MK"/>
              </w:rPr>
            </w:pPr>
            <w:r w:rsidRPr="00234FBB">
              <w:rPr>
                <w:rFonts w:ascii="StobiSerif Regular" w:eastAsiaTheme="minorHAnsi" w:hAnsi="StobiSerif Regular" w:cstheme="minorBidi"/>
                <w:sz w:val="18"/>
                <w:szCs w:val="18"/>
                <w:lang w:val="mk-MK"/>
              </w:rPr>
              <w:t>4 025</w:t>
            </w:r>
          </w:p>
        </w:tc>
        <w:tc>
          <w:tcPr>
            <w:tcW w:w="1530" w:type="dxa"/>
            <w:tcBorders>
              <w:top w:val="nil"/>
              <w:left w:val="nil"/>
              <w:bottom w:val="single" w:sz="4" w:space="0" w:color="auto"/>
              <w:right w:val="single" w:sz="4" w:space="0" w:color="auto"/>
            </w:tcBorders>
            <w:vAlign w:val="center"/>
          </w:tcPr>
          <w:p w14:paraId="1DD4CEC1" w14:textId="1EC94080"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3 287</w:t>
            </w:r>
          </w:p>
        </w:tc>
      </w:tr>
      <w:tr w:rsidR="00270FD6" w:rsidRPr="0096652D" w14:paraId="31FDFBAF" w14:textId="080C7B5D" w:rsidTr="005C5F8D">
        <w:trPr>
          <w:trHeight w:val="300"/>
        </w:trPr>
        <w:tc>
          <w:tcPr>
            <w:tcW w:w="1188" w:type="dxa"/>
            <w:vMerge w:val="restart"/>
            <w:tcBorders>
              <w:top w:val="nil"/>
              <w:left w:val="single" w:sz="4" w:space="0" w:color="auto"/>
              <w:right w:val="single" w:sz="4" w:space="0" w:color="auto"/>
            </w:tcBorders>
            <w:shd w:val="clear" w:color="auto" w:fill="auto"/>
            <w:noWrap/>
            <w:vAlign w:val="center"/>
            <w:hideMark/>
          </w:tcPr>
          <w:p w14:paraId="0411077D" w14:textId="77777777" w:rsidR="00270FD6" w:rsidRPr="00234FBB" w:rsidRDefault="00270FD6">
            <w:pPr>
              <w:spacing w:after="142" w:line="259" w:lineRule="auto"/>
              <w:jc w:val="both"/>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Крмна пченка</w:t>
            </w:r>
          </w:p>
          <w:p w14:paraId="1C58EA87" w14:textId="77777777" w:rsidR="00270FD6" w:rsidRPr="00234FBB" w:rsidRDefault="00270FD6">
            <w:pPr>
              <w:spacing w:after="142" w:line="259" w:lineRule="auto"/>
              <w:jc w:val="both"/>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 </w:t>
            </w:r>
          </w:p>
          <w:p w14:paraId="1A2A05A7" w14:textId="77777777" w:rsidR="00270FD6" w:rsidRPr="00234FBB" w:rsidRDefault="00270FD6">
            <w:pPr>
              <w:spacing w:after="142" w:line="259" w:lineRule="auto"/>
              <w:jc w:val="both"/>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 </w:t>
            </w:r>
          </w:p>
          <w:p w14:paraId="59278B84" w14:textId="77777777" w:rsidR="00270FD6" w:rsidRPr="00234FBB" w:rsidRDefault="00270FD6">
            <w:pPr>
              <w:spacing w:after="142" w:line="259" w:lineRule="auto"/>
              <w:jc w:val="both"/>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 </w:t>
            </w:r>
          </w:p>
        </w:tc>
        <w:tc>
          <w:tcPr>
            <w:tcW w:w="1777" w:type="dxa"/>
            <w:tcBorders>
              <w:top w:val="nil"/>
              <w:left w:val="nil"/>
              <w:bottom w:val="single" w:sz="4" w:space="0" w:color="auto"/>
              <w:right w:val="single" w:sz="4" w:space="0" w:color="auto"/>
            </w:tcBorders>
            <w:shd w:val="clear" w:color="auto" w:fill="auto"/>
            <w:noWrap/>
            <w:vAlign w:val="center"/>
            <w:hideMark/>
          </w:tcPr>
          <w:p w14:paraId="5D203B77" w14:textId="2E8EF0C6" w:rsidR="00270FD6" w:rsidRPr="00234FBB" w:rsidRDefault="00270FD6" w:rsidP="009E7122">
            <w:pPr>
              <w:spacing w:after="142" w:line="259" w:lineRule="auto"/>
              <w:jc w:val="both"/>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Засеана површина</w:t>
            </w:r>
          </w:p>
          <w:p w14:paraId="38962F61" w14:textId="77777777" w:rsidR="00270FD6" w:rsidRPr="00234FBB" w:rsidRDefault="00270FD6" w:rsidP="009E7122">
            <w:pPr>
              <w:spacing w:after="142" w:line="259" w:lineRule="auto"/>
              <w:jc w:val="both"/>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во хектари</w:t>
            </w:r>
          </w:p>
        </w:tc>
        <w:tc>
          <w:tcPr>
            <w:tcW w:w="1080" w:type="dxa"/>
            <w:tcBorders>
              <w:top w:val="nil"/>
              <w:left w:val="nil"/>
              <w:bottom w:val="single" w:sz="4" w:space="0" w:color="auto"/>
              <w:right w:val="single" w:sz="4" w:space="0" w:color="auto"/>
            </w:tcBorders>
            <w:shd w:val="clear" w:color="auto" w:fill="auto"/>
            <w:noWrap/>
            <w:vAlign w:val="center"/>
            <w:hideMark/>
          </w:tcPr>
          <w:p w14:paraId="62DCFFBF"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6</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245</w:t>
            </w:r>
          </w:p>
        </w:tc>
        <w:tc>
          <w:tcPr>
            <w:tcW w:w="1260" w:type="dxa"/>
            <w:tcBorders>
              <w:top w:val="nil"/>
              <w:left w:val="nil"/>
              <w:bottom w:val="single" w:sz="4" w:space="0" w:color="auto"/>
              <w:right w:val="single" w:sz="4" w:space="0" w:color="auto"/>
            </w:tcBorders>
            <w:shd w:val="clear" w:color="auto" w:fill="auto"/>
            <w:noWrap/>
            <w:vAlign w:val="center"/>
            <w:hideMark/>
          </w:tcPr>
          <w:p w14:paraId="534C40CA"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8</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261</w:t>
            </w:r>
          </w:p>
        </w:tc>
        <w:tc>
          <w:tcPr>
            <w:tcW w:w="1350" w:type="dxa"/>
            <w:tcBorders>
              <w:top w:val="nil"/>
              <w:left w:val="nil"/>
              <w:bottom w:val="single" w:sz="4" w:space="0" w:color="auto"/>
              <w:right w:val="single" w:sz="4" w:space="0" w:color="auto"/>
            </w:tcBorders>
            <w:shd w:val="clear" w:color="auto" w:fill="auto"/>
            <w:noWrap/>
            <w:vAlign w:val="center"/>
            <w:hideMark/>
          </w:tcPr>
          <w:p w14:paraId="2F5E6FA2"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8</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216</w:t>
            </w:r>
          </w:p>
        </w:tc>
        <w:tc>
          <w:tcPr>
            <w:tcW w:w="1260" w:type="dxa"/>
            <w:tcBorders>
              <w:top w:val="nil"/>
              <w:left w:val="nil"/>
              <w:bottom w:val="single" w:sz="4" w:space="0" w:color="auto"/>
              <w:right w:val="single" w:sz="4" w:space="0" w:color="auto"/>
            </w:tcBorders>
            <w:vAlign w:val="center"/>
          </w:tcPr>
          <w:p w14:paraId="54ED630E"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lang w:val="mk-MK"/>
              </w:rPr>
            </w:pPr>
            <w:r w:rsidRPr="00234FBB">
              <w:rPr>
                <w:rFonts w:ascii="StobiSerif Regular" w:eastAsiaTheme="minorHAnsi" w:hAnsi="StobiSerif Regular" w:cstheme="minorBidi"/>
                <w:sz w:val="18"/>
                <w:szCs w:val="18"/>
                <w:lang w:val="mk-MK"/>
              </w:rPr>
              <w:t>8 111</w:t>
            </w:r>
          </w:p>
        </w:tc>
        <w:tc>
          <w:tcPr>
            <w:tcW w:w="1530" w:type="dxa"/>
            <w:tcBorders>
              <w:top w:val="nil"/>
              <w:left w:val="nil"/>
              <w:bottom w:val="single" w:sz="4" w:space="0" w:color="auto"/>
              <w:right w:val="single" w:sz="4" w:space="0" w:color="auto"/>
            </w:tcBorders>
            <w:vAlign w:val="center"/>
          </w:tcPr>
          <w:p w14:paraId="61E54991" w14:textId="1F37BC54"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9 397</w:t>
            </w:r>
          </w:p>
        </w:tc>
      </w:tr>
      <w:tr w:rsidR="00270FD6" w:rsidRPr="0096652D" w14:paraId="414D1E60" w14:textId="34443504" w:rsidTr="005C5F8D">
        <w:trPr>
          <w:trHeight w:val="300"/>
        </w:trPr>
        <w:tc>
          <w:tcPr>
            <w:tcW w:w="1188" w:type="dxa"/>
            <w:vMerge/>
            <w:tcBorders>
              <w:left w:val="single" w:sz="4" w:space="0" w:color="auto"/>
              <w:right w:val="single" w:sz="4" w:space="0" w:color="auto"/>
            </w:tcBorders>
            <w:shd w:val="clear" w:color="auto" w:fill="auto"/>
            <w:noWrap/>
            <w:vAlign w:val="center"/>
            <w:hideMark/>
          </w:tcPr>
          <w:p w14:paraId="77AD3C1E" w14:textId="77777777" w:rsidR="00270FD6" w:rsidRPr="00234FBB" w:rsidRDefault="00270FD6">
            <w:pPr>
              <w:spacing w:after="142" w:line="259" w:lineRule="auto"/>
              <w:jc w:val="both"/>
              <w:rPr>
                <w:rFonts w:ascii="StobiSerif Regular" w:eastAsiaTheme="minorHAnsi" w:hAnsi="StobiSerif Regular" w:cstheme="minorBidi"/>
                <w:sz w:val="18"/>
                <w:szCs w:val="18"/>
              </w:rPr>
            </w:pPr>
          </w:p>
        </w:tc>
        <w:tc>
          <w:tcPr>
            <w:tcW w:w="1777" w:type="dxa"/>
            <w:tcBorders>
              <w:top w:val="nil"/>
              <w:left w:val="nil"/>
              <w:bottom w:val="single" w:sz="4" w:space="0" w:color="auto"/>
              <w:right w:val="single" w:sz="4" w:space="0" w:color="auto"/>
            </w:tcBorders>
            <w:shd w:val="clear" w:color="auto" w:fill="auto"/>
            <w:noWrap/>
            <w:vAlign w:val="center"/>
            <w:hideMark/>
          </w:tcPr>
          <w:p w14:paraId="4BE8390B" w14:textId="77777777" w:rsidR="00270FD6" w:rsidRPr="00234FBB" w:rsidRDefault="00270FD6" w:rsidP="009E7122">
            <w:pPr>
              <w:spacing w:after="142" w:line="259" w:lineRule="auto"/>
              <w:jc w:val="both"/>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Ожнеана површина во хектари</w:t>
            </w:r>
          </w:p>
        </w:tc>
        <w:tc>
          <w:tcPr>
            <w:tcW w:w="1080" w:type="dxa"/>
            <w:tcBorders>
              <w:top w:val="nil"/>
              <w:left w:val="nil"/>
              <w:bottom w:val="single" w:sz="4" w:space="0" w:color="auto"/>
              <w:right w:val="single" w:sz="4" w:space="0" w:color="auto"/>
            </w:tcBorders>
            <w:shd w:val="clear" w:color="auto" w:fill="auto"/>
            <w:noWrap/>
            <w:vAlign w:val="center"/>
            <w:hideMark/>
          </w:tcPr>
          <w:p w14:paraId="28CBC662"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6</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196</w:t>
            </w:r>
          </w:p>
        </w:tc>
        <w:tc>
          <w:tcPr>
            <w:tcW w:w="1260" w:type="dxa"/>
            <w:tcBorders>
              <w:top w:val="nil"/>
              <w:left w:val="nil"/>
              <w:bottom w:val="single" w:sz="4" w:space="0" w:color="auto"/>
              <w:right w:val="single" w:sz="4" w:space="0" w:color="auto"/>
            </w:tcBorders>
            <w:shd w:val="clear" w:color="auto" w:fill="auto"/>
            <w:noWrap/>
            <w:vAlign w:val="center"/>
            <w:hideMark/>
          </w:tcPr>
          <w:p w14:paraId="2C865606"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8</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231</w:t>
            </w:r>
          </w:p>
        </w:tc>
        <w:tc>
          <w:tcPr>
            <w:tcW w:w="1350" w:type="dxa"/>
            <w:tcBorders>
              <w:top w:val="nil"/>
              <w:left w:val="nil"/>
              <w:bottom w:val="single" w:sz="4" w:space="0" w:color="auto"/>
              <w:right w:val="single" w:sz="4" w:space="0" w:color="auto"/>
            </w:tcBorders>
            <w:shd w:val="clear" w:color="auto" w:fill="auto"/>
            <w:noWrap/>
            <w:vAlign w:val="center"/>
            <w:hideMark/>
          </w:tcPr>
          <w:p w14:paraId="389EF567"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8</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216</w:t>
            </w:r>
          </w:p>
        </w:tc>
        <w:tc>
          <w:tcPr>
            <w:tcW w:w="1260" w:type="dxa"/>
            <w:tcBorders>
              <w:top w:val="nil"/>
              <w:left w:val="nil"/>
              <w:bottom w:val="single" w:sz="4" w:space="0" w:color="auto"/>
              <w:right w:val="single" w:sz="4" w:space="0" w:color="auto"/>
            </w:tcBorders>
            <w:vAlign w:val="center"/>
          </w:tcPr>
          <w:p w14:paraId="4539465C"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lang w:val="mk-MK"/>
              </w:rPr>
            </w:pPr>
            <w:r w:rsidRPr="00234FBB">
              <w:rPr>
                <w:rFonts w:ascii="StobiSerif Regular" w:eastAsiaTheme="minorHAnsi" w:hAnsi="StobiSerif Regular" w:cstheme="minorBidi"/>
                <w:sz w:val="18"/>
                <w:szCs w:val="18"/>
                <w:lang w:val="mk-MK"/>
              </w:rPr>
              <w:t>7 027</w:t>
            </w:r>
          </w:p>
        </w:tc>
        <w:tc>
          <w:tcPr>
            <w:tcW w:w="1530" w:type="dxa"/>
            <w:tcBorders>
              <w:top w:val="nil"/>
              <w:left w:val="nil"/>
              <w:bottom w:val="single" w:sz="4" w:space="0" w:color="auto"/>
              <w:right w:val="single" w:sz="4" w:space="0" w:color="auto"/>
            </w:tcBorders>
            <w:vAlign w:val="center"/>
          </w:tcPr>
          <w:p w14:paraId="37B29F2A" w14:textId="75727CFC" w:rsidR="00270FD6" w:rsidRPr="00234FBB" w:rsidRDefault="00270FD6" w:rsidP="00234FBB">
            <w:pPr>
              <w:spacing w:after="142" w:line="259" w:lineRule="auto"/>
              <w:jc w:val="right"/>
              <w:rPr>
                <w:rFonts w:ascii="StobiSerif Regular" w:eastAsiaTheme="minorHAnsi" w:hAnsi="StobiSerif Regular" w:cstheme="minorBidi"/>
                <w:sz w:val="18"/>
                <w:szCs w:val="18"/>
                <w:lang w:val="mk-MK"/>
              </w:rPr>
            </w:pPr>
          </w:p>
          <w:p w14:paraId="4431BA18" w14:textId="23EE4262" w:rsidR="00270FD6" w:rsidRPr="00234FBB" w:rsidRDefault="00270FD6" w:rsidP="00234FBB">
            <w:pPr>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9 380</w:t>
            </w:r>
          </w:p>
        </w:tc>
      </w:tr>
      <w:tr w:rsidR="00270FD6" w:rsidRPr="0096652D" w14:paraId="7EA30052" w14:textId="5A90D763" w:rsidTr="005C5F8D">
        <w:trPr>
          <w:trHeight w:val="300"/>
        </w:trPr>
        <w:tc>
          <w:tcPr>
            <w:tcW w:w="1188" w:type="dxa"/>
            <w:vMerge/>
            <w:tcBorders>
              <w:left w:val="single" w:sz="4" w:space="0" w:color="auto"/>
              <w:right w:val="single" w:sz="4" w:space="0" w:color="auto"/>
            </w:tcBorders>
            <w:shd w:val="clear" w:color="auto" w:fill="auto"/>
            <w:noWrap/>
            <w:vAlign w:val="center"/>
            <w:hideMark/>
          </w:tcPr>
          <w:p w14:paraId="46931261" w14:textId="77777777" w:rsidR="00270FD6" w:rsidRPr="00234FBB" w:rsidRDefault="00270FD6">
            <w:pPr>
              <w:spacing w:after="142" w:line="259" w:lineRule="auto"/>
              <w:jc w:val="both"/>
              <w:rPr>
                <w:rFonts w:ascii="StobiSerif Regular" w:eastAsiaTheme="minorHAnsi" w:hAnsi="StobiSerif Regular" w:cstheme="minorBidi"/>
                <w:sz w:val="18"/>
                <w:szCs w:val="18"/>
              </w:rPr>
            </w:pPr>
          </w:p>
        </w:tc>
        <w:tc>
          <w:tcPr>
            <w:tcW w:w="1777" w:type="dxa"/>
            <w:tcBorders>
              <w:top w:val="nil"/>
              <w:left w:val="nil"/>
              <w:bottom w:val="single" w:sz="4" w:space="0" w:color="auto"/>
              <w:right w:val="single" w:sz="4" w:space="0" w:color="auto"/>
            </w:tcBorders>
            <w:shd w:val="clear" w:color="auto" w:fill="auto"/>
            <w:noWrap/>
            <w:vAlign w:val="center"/>
            <w:hideMark/>
          </w:tcPr>
          <w:p w14:paraId="1334F459" w14:textId="6A2546BC" w:rsidR="00270FD6" w:rsidRPr="00234FBB" w:rsidRDefault="00270FD6" w:rsidP="009E7122">
            <w:pPr>
              <w:spacing w:after="142" w:line="259" w:lineRule="auto"/>
              <w:jc w:val="both"/>
              <w:rPr>
                <w:rFonts w:ascii="StobiSerif Regular" w:eastAsiaTheme="minorHAnsi" w:hAnsi="StobiSerif Regular" w:cstheme="minorBidi"/>
                <w:sz w:val="18"/>
                <w:szCs w:val="18"/>
              </w:rPr>
            </w:pPr>
            <w:r>
              <w:rPr>
                <w:rFonts w:ascii="StobiSerif Regular" w:eastAsiaTheme="minorHAnsi" w:hAnsi="StobiSerif Regular" w:cstheme="minorBidi"/>
                <w:sz w:val="18"/>
                <w:szCs w:val="18"/>
                <w:lang w:val="mk-MK"/>
              </w:rPr>
              <w:t>П</w:t>
            </w:r>
            <w:r w:rsidRPr="00234FBB">
              <w:rPr>
                <w:rFonts w:ascii="StobiSerif Regular" w:eastAsiaTheme="minorHAnsi" w:hAnsi="StobiSerif Regular" w:cstheme="minorBidi"/>
                <w:sz w:val="18"/>
                <w:szCs w:val="18"/>
              </w:rPr>
              <w:t>роизводство</w:t>
            </w:r>
          </w:p>
          <w:p w14:paraId="718EBD64" w14:textId="77777777" w:rsidR="00270FD6" w:rsidRPr="00234FBB" w:rsidRDefault="00270FD6" w:rsidP="009E7122">
            <w:pPr>
              <w:spacing w:after="142" w:line="259" w:lineRule="auto"/>
              <w:jc w:val="both"/>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во тони</w:t>
            </w:r>
          </w:p>
        </w:tc>
        <w:tc>
          <w:tcPr>
            <w:tcW w:w="1080" w:type="dxa"/>
            <w:tcBorders>
              <w:top w:val="nil"/>
              <w:left w:val="nil"/>
              <w:bottom w:val="single" w:sz="4" w:space="0" w:color="auto"/>
              <w:right w:val="single" w:sz="4" w:space="0" w:color="auto"/>
            </w:tcBorders>
            <w:shd w:val="clear" w:color="auto" w:fill="auto"/>
            <w:noWrap/>
            <w:vAlign w:val="center"/>
            <w:hideMark/>
          </w:tcPr>
          <w:p w14:paraId="26D3E0D0"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176</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656</w:t>
            </w:r>
          </w:p>
        </w:tc>
        <w:tc>
          <w:tcPr>
            <w:tcW w:w="1260" w:type="dxa"/>
            <w:tcBorders>
              <w:top w:val="nil"/>
              <w:left w:val="nil"/>
              <w:bottom w:val="single" w:sz="4" w:space="0" w:color="auto"/>
              <w:right w:val="single" w:sz="4" w:space="0" w:color="auto"/>
            </w:tcBorders>
            <w:shd w:val="clear" w:color="auto" w:fill="auto"/>
            <w:noWrap/>
            <w:vAlign w:val="center"/>
            <w:hideMark/>
          </w:tcPr>
          <w:p w14:paraId="29644290"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187</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246</w:t>
            </w:r>
          </w:p>
        </w:tc>
        <w:tc>
          <w:tcPr>
            <w:tcW w:w="1350" w:type="dxa"/>
            <w:tcBorders>
              <w:top w:val="nil"/>
              <w:left w:val="nil"/>
              <w:bottom w:val="single" w:sz="4" w:space="0" w:color="auto"/>
              <w:right w:val="single" w:sz="4" w:space="0" w:color="auto"/>
            </w:tcBorders>
            <w:shd w:val="clear" w:color="auto" w:fill="auto"/>
            <w:noWrap/>
            <w:vAlign w:val="center"/>
            <w:hideMark/>
          </w:tcPr>
          <w:p w14:paraId="065A4E3B"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189</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439</w:t>
            </w:r>
          </w:p>
        </w:tc>
        <w:tc>
          <w:tcPr>
            <w:tcW w:w="1260" w:type="dxa"/>
            <w:tcBorders>
              <w:top w:val="nil"/>
              <w:left w:val="nil"/>
              <w:bottom w:val="single" w:sz="4" w:space="0" w:color="auto"/>
              <w:right w:val="single" w:sz="4" w:space="0" w:color="auto"/>
            </w:tcBorders>
            <w:vAlign w:val="center"/>
          </w:tcPr>
          <w:p w14:paraId="5177DE96"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lang w:val="mk-MK"/>
              </w:rPr>
            </w:pPr>
            <w:r w:rsidRPr="00234FBB">
              <w:rPr>
                <w:rFonts w:ascii="StobiSerif Regular" w:eastAsiaTheme="minorHAnsi" w:hAnsi="StobiSerif Regular" w:cstheme="minorBidi"/>
                <w:sz w:val="18"/>
                <w:szCs w:val="18"/>
                <w:lang w:val="mk-MK"/>
              </w:rPr>
              <w:t>154 009</w:t>
            </w:r>
          </w:p>
        </w:tc>
        <w:tc>
          <w:tcPr>
            <w:tcW w:w="1530" w:type="dxa"/>
            <w:tcBorders>
              <w:top w:val="nil"/>
              <w:left w:val="nil"/>
              <w:bottom w:val="single" w:sz="4" w:space="0" w:color="auto"/>
              <w:right w:val="single" w:sz="4" w:space="0" w:color="auto"/>
            </w:tcBorders>
            <w:vAlign w:val="center"/>
          </w:tcPr>
          <w:p w14:paraId="01A3D599" w14:textId="444AC7C2"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286 455</w:t>
            </w:r>
          </w:p>
        </w:tc>
      </w:tr>
      <w:tr w:rsidR="00270FD6" w:rsidRPr="0096652D" w14:paraId="7A54A4D8" w14:textId="0545FFE4" w:rsidTr="005C5F8D">
        <w:trPr>
          <w:trHeight w:val="170"/>
        </w:trPr>
        <w:tc>
          <w:tcPr>
            <w:tcW w:w="1188" w:type="dxa"/>
            <w:vMerge/>
            <w:tcBorders>
              <w:left w:val="single" w:sz="4" w:space="0" w:color="auto"/>
              <w:bottom w:val="single" w:sz="4" w:space="0" w:color="auto"/>
              <w:right w:val="single" w:sz="4" w:space="0" w:color="auto"/>
            </w:tcBorders>
            <w:shd w:val="clear" w:color="auto" w:fill="auto"/>
            <w:noWrap/>
            <w:vAlign w:val="center"/>
            <w:hideMark/>
          </w:tcPr>
          <w:p w14:paraId="4E505634" w14:textId="77777777" w:rsidR="00270FD6" w:rsidRPr="00234FBB" w:rsidRDefault="00270FD6">
            <w:pPr>
              <w:spacing w:after="142" w:line="259" w:lineRule="auto"/>
              <w:jc w:val="both"/>
              <w:rPr>
                <w:rFonts w:ascii="StobiSerif Regular" w:eastAsiaTheme="minorHAnsi" w:hAnsi="StobiSerif Regular" w:cstheme="minorBidi"/>
                <w:sz w:val="18"/>
                <w:szCs w:val="18"/>
              </w:rPr>
            </w:pPr>
          </w:p>
        </w:tc>
        <w:tc>
          <w:tcPr>
            <w:tcW w:w="1777" w:type="dxa"/>
            <w:tcBorders>
              <w:top w:val="nil"/>
              <w:left w:val="nil"/>
              <w:bottom w:val="single" w:sz="4" w:space="0" w:color="auto"/>
              <w:right w:val="single" w:sz="4" w:space="0" w:color="auto"/>
            </w:tcBorders>
            <w:shd w:val="clear" w:color="auto" w:fill="auto"/>
            <w:noWrap/>
            <w:vAlign w:val="center"/>
            <w:hideMark/>
          </w:tcPr>
          <w:p w14:paraId="7B07F203" w14:textId="77777777" w:rsidR="00270FD6" w:rsidRPr="00234FBB" w:rsidRDefault="00270FD6" w:rsidP="009E7122">
            <w:pPr>
              <w:spacing w:after="142" w:line="259" w:lineRule="auto"/>
              <w:jc w:val="both"/>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Кг по хектар</w:t>
            </w:r>
          </w:p>
        </w:tc>
        <w:tc>
          <w:tcPr>
            <w:tcW w:w="1080" w:type="dxa"/>
            <w:tcBorders>
              <w:top w:val="nil"/>
              <w:left w:val="nil"/>
              <w:bottom w:val="single" w:sz="4" w:space="0" w:color="auto"/>
              <w:right w:val="single" w:sz="4" w:space="0" w:color="auto"/>
            </w:tcBorders>
            <w:shd w:val="clear" w:color="auto" w:fill="auto"/>
            <w:noWrap/>
            <w:vAlign w:val="center"/>
            <w:hideMark/>
          </w:tcPr>
          <w:p w14:paraId="720B028A"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28</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511</w:t>
            </w:r>
          </w:p>
        </w:tc>
        <w:tc>
          <w:tcPr>
            <w:tcW w:w="1260" w:type="dxa"/>
            <w:tcBorders>
              <w:top w:val="nil"/>
              <w:left w:val="nil"/>
              <w:bottom w:val="single" w:sz="4" w:space="0" w:color="auto"/>
              <w:right w:val="single" w:sz="4" w:space="0" w:color="auto"/>
            </w:tcBorders>
            <w:shd w:val="clear" w:color="auto" w:fill="auto"/>
            <w:noWrap/>
            <w:vAlign w:val="center"/>
            <w:hideMark/>
          </w:tcPr>
          <w:p w14:paraId="2B6D6A6F"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22</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749</w:t>
            </w:r>
          </w:p>
        </w:tc>
        <w:tc>
          <w:tcPr>
            <w:tcW w:w="1350" w:type="dxa"/>
            <w:tcBorders>
              <w:top w:val="nil"/>
              <w:left w:val="nil"/>
              <w:bottom w:val="single" w:sz="4" w:space="0" w:color="auto"/>
              <w:right w:val="single" w:sz="4" w:space="0" w:color="auto"/>
            </w:tcBorders>
            <w:shd w:val="clear" w:color="auto" w:fill="auto"/>
            <w:noWrap/>
            <w:vAlign w:val="center"/>
            <w:hideMark/>
          </w:tcPr>
          <w:p w14:paraId="1F98F95F"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23</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057</w:t>
            </w:r>
          </w:p>
        </w:tc>
        <w:tc>
          <w:tcPr>
            <w:tcW w:w="1260" w:type="dxa"/>
            <w:tcBorders>
              <w:top w:val="nil"/>
              <w:left w:val="nil"/>
              <w:bottom w:val="single" w:sz="4" w:space="0" w:color="auto"/>
              <w:right w:val="single" w:sz="4" w:space="0" w:color="auto"/>
            </w:tcBorders>
            <w:vAlign w:val="center"/>
          </w:tcPr>
          <w:p w14:paraId="4AA36B35"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lang w:val="mk-MK"/>
              </w:rPr>
            </w:pPr>
            <w:r w:rsidRPr="00234FBB">
              <w:rPr>
                <w:rFonts w:ascii="StobiSerif Regular" w:eastAsiaTheme="minorHAnsi" w:hAnsi="StobiSerif Regular" w:cstheme="minorBidi"/>
                <w:sz w:val="18"/>
                <w:szCs w:val="18"/>
                <w:lang w:val="mk-MK"/>
              </w:rPr>
              <w:t>21 917</w:t>
            </w:r>
          </w:p>
        </w:tc>
        <w:tc>
          <w:tcPr>
            <w:tcW w:w="1530" w:type="dxa"/>
            <w:tcBorders>
              <w:top w:val="nil"/>
              <w:left w:val="nil"/>
              <w:bottom w:val="single" w:sz="4" w:space="0" w:color="auto"/>
              <w:right w:val="single" w:sz="4" w:space="0" w:color="auto"/>
            </w:tcBorders>
            <w:vAlign w:val="center"/>
          </w:tcPr>
          <w:p w14:paraId="69766EDF" w14:textId="66B800AF"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30 539</w:t>
            </w:r>
          </w:p>
        </w:tc>
      </w:tr>
      <w:tr w:rsidR="00270FD6" w:rsidRPr="0096652D" w14:paraId="13E7EAF4" w14:textId="7F884A51" w:rsidTr="005C5F8D">
        <w:trPr>
          <w:trHeight w:val="440"/>
        </w:trPr>
        <w:tc>
          <w:tcPr>
            <w:tcW w:w="1188" w:type="dxa"/>
            <w:vMerge w:val="restart"/>
            <w:tcBorders>
              <w:top w:val="nil"/>
              <w:left w:val="single" w:sz="4" w:space="0" w:color="auto"/>
              <w:right w:val="single" w:sz="4" w:space="0" w:color="auto"/>
            </w:tcBorders>
            <w:shd w:val="clear" w:color="auto" w:fill="auto"/>
            <w:noWrap/>
            <w:vAlign w:val="center"/>
            <w:hideMark/>
          </w:tcPr>
          <w:p w14:paraId="1C44F572" w14:textId="77777777" w:rsidR="00270FD6" w:rsidRPr="00234FBB" w:rsidRDefault="00270FD6">
            <w:pPr>
              <w:spacing w:after="142" w:line="259" w:lineRule="auto"/>
              <w:jc w:val="both"/>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Добиточна репка</w:t>
            </w:r>
          </w:p>
          <w:p w14:paraId="1C88DD60" w14:textId="77777777" w:rsidR="00270FD6" w:rsidRPr="00234FBB" w:rsidRDefault="00270FD6">
            <w:pPr>
              <w:spacing w:after="142" w:line="259" w:lineRule="auto"/>
              <w:jc w:val="both"/>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 </w:t>
            </w:r>
          </w:p>
          <w:p w14:paraId="49A15FE0" w14:textId="77777777" w:rsidR="00270FD6" w:rsidRPr="00234FBB" w:rsidRDefault="00270FD6">
            <w:pPr>
              <w:spacing w:after="142" w:line="259" w:lineRule="auto"/>
              <w:jc w:val="both"/>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lastRenderedPageBreak/>
              <w:t> </w:t>
            </w:r>
          </w:p>
          <w:p w14:paraId="4EE7F076" w14:textId="77777777" w:rsidR="00270FD6" w:rsidRPr="00234FBB" w:rsidRDefault="00270FD6">
            <w:pPr>
              <w:spacing w:after="142" w:line="259" w:lineRule="auto"/>
              <w:jc w:val="both"/>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 </w:t>
            </w:r>
          </w:p>
        </w:tc>
        <w:tc>
          <w:tcPr>
            <w:tcW w:w="1777" w:type="dxa"/>
            <w:tcBorders>
              <w:top w:val="nil"/>
              <w:left w:val="nil"/>
              <w:bottom w:val="single" w:sz="4" w:space="0" w:color="auto"/>
              <w:right w:val="single" w:sz="4" w:space="0" w:color="auto"/>
            </w:tcBorders>
            <w:shd w:val="clear" w:color="auto" w:fill="auto"/>
            <w:noWrap/>
            <w:vAlign w:val="center"/>
            <w:hideMark/>
          </w:tcPr>
          <w:p w14:paraId="3300C1C6" w14:textId="6F045564" w:rsidR="00270FD6" w:rsidRPr="00234FBB" w:rsidRDefault="00270FD6" w:rsidP="009E7122">
            <w:pPr>
              <w:spacing w:after="142" w:line="259" w:lineRule="auto"/>
              <w:jc w:val="both"/>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lastRenderedPageBreak/>
              <w:t>Засеана површина</w:t>
            </w:r>
          </w:p>
          <w:p w14:paraId="3F1699C7" w14:textId="77777777" w:rsidR="00270FD6" w:rsidRPr="00234FBB" w:rsidRDefault="00270FD6" w:rsidP="009E7122">
            <w:pPr>
              <w:spacing w:after="142" w:line="259" w:lineRule="auto"/>
              <w:jc w:val="both"/>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во хектари</w:t>
            </w:r>
          </w:p>
        </w:tc>
        <w:tc>
          <w:tcPr>
            <w:tcW w:w="1080" w:type="dxa"/>
            <w:tcBorders>
              <w:top w:val="nil"/>
              <w:left w:val="nil"/>
              <w:bottom w:val="single" w:sz="4" w:space="0" w:color="auto"/>
              <w:right w:val="single" w:sz="4" w:space="0" w:color="auto"/>
            </w:tcBorders>
            <w:shd w:val="clear" w:color="auto" w:fill="auto"/>
            <w:noWrap/>
            <w:vAlign w:val="center"/>
            <w:hideMark/>
          </w:tcPr>
          <w:p w14:paraId="2DBF27AC"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376</w:t>
            </w:r>
          </w:p>
        </w:tc>
        <w:tc>
          <w:tcPr>
            <w:tcW w:w="1260" w:type="dxa"/>
            <w:tcBorders>
              <w:top w:val="nil"/>
              <w:left w:val="nil"/>
              <w:bottom w:val="single" w:sz="4" w:space="0" w:color="auto"/>
              <w:right w:val="single" w:sz="4" w:space="0" w:color="auto"/>
            </w:tcBorders>
            <w:shd w:val="clear" w:color="auto" w:fill="auto"/>
            <w:noWrap/>
            <w:vAlign w:val="center"/>
            <w:hideMark/>
          </w:tcPr>
          <w:p w14:paraId="1961B91E"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475</w:t>
            </w:r>
          </w:p>
        </w:tc>
        <w:tc>
          <w:tcPr>
            <w:tcW w:w="1350" w:type="dxa"/>
            <w:tcBorders>
              <w:top w:val="nil"/>
              <w:left w:val="nil"/>
              <w:bottom w:val="single" w:sz="4" w:space="0" w:color="auto"/>
              <w:right w:val="single" w:sz="4" w:space="0" w:color="auto"/>
            </w:tcBorders>
            <w:shd w:val="clear" w:color="auto" w:fill="auto"/>
            <w:noWrap/>
            <w:vAlign w:val="center"/>
            <w:hideMark/>
          </w:tcPr>
          <w:p w14:paraId="55078040"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461</w:t>
            </w:r>
          </w:p>
        </w:tc>
        <w:tc>
          <w:tcPr>
            <w:tcW w:w="1260" w:type="dxa"/>
            <w:tcBorders>
              <w:top w:val="nil"/>
              <w:left w:val="nil"/>
              <w:bottom w:val="single" w:sz="4" w:space="0" w:color="auto"/>
              <w:right w:val="single" w:sz="4" w:space="0" w:color="auto"/>
            </w:tcBorders>
            <w:vAlign w:val="center"/>
          </w:tcPr>
          <w:p w14:paraId="1BCFF49D"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lang w:val="mk-MK"/>
              </w:rPr>
            </w:pPr>
            <w:r w:rsidRPr="00234FBB">
              <w:rPr>
                <w:rFonts w:ascii="StobiSerif Regular" w:eastAsiaTheme="minorHAnsi" w:hAnsi="StobiSerif Regular" w:cstheme="minorBidi"/>
                <w:sz w:val="18"/>
                <w:szCs w:val="18"/>
                <w:lang w:val="mk-MK"/>
              </w:rPr>
              <w:t>447</w:t>
            </w:r>
          </w:p>
        </w:tc>
        <w:tc>
          <w:tcPr>
            <w:tcW w:w="1530" w:type="dxa"/>
            <w:tcBorders>
              <w:top w:val="nil"/>
              <w:left w:val="nil"/>
              <w:bottom w:val="single" w:sz="4" w:space="0" w:color="auto"/>
              <w:right w:val="single" w:sz="4" w:space="0" w:color="auto"/>
            </w:tcBorders>
            <w:vAlign w:val="center"/>
          </w:tcPr>
          <w:p w14:paraId="2A97F632" w14:textId="76842229"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446</w:t>
            </w:r>
          </w:p>
        </w:tc>
      </w:tr>
      <w:tr w:rsidR="00270FD6" w:rsidRPr="0096652D" w14:paraId="6FDB59A2" w14:textId="22CC9DE1" w:rsidTr="005C5F8D">
        <w:trPr>
          <w:trHeight w:val="287"/>
        </w:trPr>
        <w:tc>
          <w:tcPr>
            <w:tcW w:w="1188" w:type="dxa"/>
            <w:vMerge/>
            <w:tcBorders>
              <w:left w:val="single" w:sz="4" w:space="0" w:color="auto"/>
              <w:right w:val="single" w:sz="4" w:space="0" w:color="auto"/>
            </w:tcBorders>
            <w:shd w:val="clear" w:color="auto" w:fill="auto"/>
            <w:noWrap/>
            <w:vAlign w:val="center"/>
            <w:hideMark/>
          </w:tcPr>
          <w:p w14:paraId="432D43CB" w14:textId="77777777" w:rsidR="00270FD6" w:rsidRPr="00234FBB" w:rsidRDefault="00270FD6">
            <w:pPr>
              <w:spacing w:after="142" w:line="259" w:lineRule="auto"/>
              <w:jc w:val="both"/>
              <w:rPr>
                <w:rFonts w:ascii="StobiSerif Regular" w:eastAsiaTheme="minorHAnsi" w:hAnsi="StobiSerif Regular" w:cstheme="minorBidi"/>
                <w:sz w:val="18"/>
                <w:szCs w:val="18"/>
              </w:rPr>
            </w:pPr>
          </w:p>
        </w:tc>
        <w:tc>
          <w:tcPr>
            <w:tcW w:w="1777" w:type="dxa"/>
            <w:tcBorders>
              <w:top w:val="nil"/>
              <w:left w:val="nil"/>
              <w:bottom w:val="single" w:sz="4" w:space="0" w:color="auto"/>
              <w:right w:val="single" w:sz="4" w:space="0" w:color="auto"/>
            </w:tcBorders>
            <w:shd w:val="clear" w:color="auto" w:fill="auto"/>
            <w:noWrap/>
            <w:vAlign w:val="center"/>
            <w:hideMark/>
          </w:tcPr>
          <w:p w14:paraId="3A8EA294" w14:textId="144CCF26" w:rsidR="00270FD6" w:rsidRPr="00234FBB" w:rsidRDefault="00270FD6" w:rsidP="009E7122">
            <w:pPr>
              <w:spacing w:after="142" w:line="259" w:lineRule="auto"/>
              <w:jc w:val="both"/>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Ожнеана површина</w:t>
            </w:r>
          </w:p>
          <w:p w14:paraId="0CFFEDD2" w14:textId="77777777" w:rsidR="00270FD6" w:rsidRPr="00234FBB" w:rsidRDefault="00270FD6" w:rsidP="009E7122">
            <w:pPr>
              <w:spacing w:after="142" w:line="259" w:lineRule="auto"/>
              <w:jc w:val="both"/>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lastRenderedPageBreak/>
              <w:t>во хектари</w:t>
            </w:r>
          </w:p>
        </w:tc>
        <w:tc>
          <w:tcPr>
            <w:tcW w:w="1080" w:type="dxa"/>
            <w:tcBorders>
              <w:top w:val="nil"/>
              <w:left w:val="nil"/>
              <w:bottom w:val="single" w:sz="4" w:space="0" w:color="auto"/>
              <w:right w:val="single" w:sz="4" w:space="0" w:color="auto"/>
            </w:tcBorders>
            <w:shd w:val="clear" w:color="auto" w:fill="auto"/>
            <w:noWrap/>
            <w:vAlign w:val="center"/>
            <w:hideMark/>
          </w:tcPr>
          <w:p w14:paraId="04C68AC1"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lastRenderedPageBreak/>
              <w:t>376</w:t>
            </w:r>
          </w:p>
        </w:tc>
        <w:tc>
          <w:tcPr>
            <w:tcW w:w="1260" w:type="dxa"/>
            <w:tcBorders>
              <w:top w:val="nil"/>
              <w:left w:val="nil"/>
              <w:bottom w:val="single" w:sz="4" w:space="0" w:color="auto"/>
              <w:right w:val="single" w:sz="4" w:space="0" w:color="auto"/>
            </w:tcBorders>
            <w:shd w:val="clear" w:color="auto" w:fill="auto"/>
            <w:noWrap/>
            <w:vAlign w:val="center"/>
            <w:hideMark/>
          </w:tcPr>
          <w:p w14:paraId="4FC5CCAE"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475</w:t>
            </w:r>
          </w:p>
        </w:tc>
        <w:tc>
          <w:tcPr>
            <w:tcW w:w="1350" w:type="dxa"/>
            <w:tcBorders>
              <w:top w:val="nil"/>
              <w:left w:val="nil"/>
              <w:bottom w:val="single" w:sz="4" w:space="0" w:color="auto"/>
              <w:right w:val="single" w:sz="4" w:space="0" w:color="auto"/>
            </w:tcBorders>
            <w:shd w:val="clear" w:color="auto" w:fill="auto"/>
            <w:noWrap/>
            <w:vAlign w:val="center"/>
            <w:hideMark/>
          </w:tcPr>
          <w:p w14:paraId="7249FC62"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461</w:t>
            </w:r>
          </w:p>
        </w:tc>
        <w:tc>
          <w:tcPr>
            <w:tcW w:w="1260" w:type="dxa"/>
            <w:tcBorders>
              <w:top w:val="nil"/>
              <w:left w:val="nil"/>
              <w:bottom w:val="single" w:sz="4" w:space="0" w:color="auto"/>
              <w:right w:val="single" w:sz="4" w:space="0" w:color="auto"/>
            </w:tcBorders>
            <w:vAlign w:val="center"/>
          </w:tcPr>
          <w:p w14:paraId="1B643F41"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lang w:val="mk-MK"/>
              </w:rPr>
            </w:pPr>
            <w:r w:rsidRPr="00234FBB">
              <w:rPr>
                <w:rFonts w:ascii="StobiSerif Regular" w:eastAsiaTheme="minorHAnsi" w:hAnsi="StobiSerif Regular" w:cstheme="minorBidi"/>
                <w:sz w:val="18"/>
                <w:szCs w:val="18"/>
                <w:lang w:val="mk-MK"/>
              </w:rPr>
              <w:t>447</w:t>
            </w:r>
          </w:p>
        </w:tc>
        <w:tc>
          <w:tcPr>
            <w:tcW w:w="1530" w:type="dxa"/>
            <w:tcBorders>
              <w:top w:val="nil"/>
              <w:left w:val="nil"/>
              <w:bottom w:val="single" w:sz="4" w:space="0" w:color="auto"/>
              <w:right w:val="single" w:sz="4" w:space="0" w:color="auto"/>
            </w:tcBorders>
            <w:vAlign w:val="center"/>
          </w:tcPr>
          <w:p w14:paraId="1ED17FAE" w14:textId="71994178"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446</w:t>
            </w:r>
          </w:p>
        </w:tc>
      </w:tr>
      <w:tr w:rsidR="00270FD6" w:rsidRPr="0096652D" w14:paraId="30EA2717" w14:textId="661BFFDD" w:rsidTr="005C5F8D">
        <w:trPr>
          <w:trHeight w:val="413"/>
        </w:trPr>
        <w:tc>
          <w:tcPr>
            <w:tcW w:w="1188" w:type="dxa"/>
            <w:vMerge/>
            <w:tcBorders>
              <w:left w:val="single" w:sz="4" w:space="0" w:color="auto"/>
              <w:right w:val="single" w:sz="4" w:space="0" w:color="auto"/>
            </w:tcBorders>
            <w:shd w:val="clear" w:color="auto" w:fill="auto"/>
            <w:noWrap/>
            <w:vAlign w:val="center"/>
            <w:hideMark/>
          </w:tcPr>
          <w:p w14:paraId="4D0A7E75" w14:textId="77777777" w:rsidR="00270FD6" w:rsidRPr="00234FBB" w:rsidRDefault="00270FD6">
            <w:pPr>
              <w:spacing w:after="142" w:line="259" w:lineRule="auto"/>
              <w:jc w:val="both"/>
              <w:rPr>
                <w:rFonts w:ascii="StobiSerif Regular" w:eastAsiaTheme="minorHAnsi" w:hAnsi="StobiSerif Regular" w:cstheme="minorBidi"/>
                <w:sz w:val="18"/>
                <w:szCs w:val="18"/>
              </w:rPr>
            </w:pPr>
          </w:p>
        </w:tc>
        <w:tc>
          <w:tcPr>
            <w:tcW w:w="1777" w:type="dxa"/>
            <w:tcBorders>
              <w:top w:val="nil"/>
              <w:left w:val="nil"/>
              <w:bottom w:val="single" w:sz="4" w:space="0" w:color="auto"/>
              <w:right w:val="single" w:sz="4" w:space="0" w:color="auto"/>
            </w:tcBorders>
            <w:shd w:val="clear" w:color="auto" w:fill="auto"/>
            <w:noWrap/>
            <w:vAlign w:val="center"/>
            <w:hideMark/>
          </w:tcPr>
          <w:p w14:paraId="26A229D8" w14:textId="3317794F" w:rsidR="00270FD6" w:rsidRPr="00234FBB" w:rsidRDefault="00270FD6" w:rsidP="009E7122">
            <w:pPr>
              <w:spacing w:after="142" w:line="259" w:lineRule="auto"/>
              <w:jc w:val="both"/>
              <w:rPr>
                <w:rFonts w:ascii="StobiSerif Regular" w:eastAsiaTheme="minorHAnsi" w:hAnsi="StobiSerif Regular" w:cstheme="minorBidi"/>
                <w:sz w:val="18"/>
                <w:szCs w:val="18"/>
              </w:rPr>
            </w:pPr>
            <w:r>
              <w:rPr>
                <w:rFonts w:ascii="StobiSerif Regular" w:eastAsiaTheme="minorHAnsi" w:hAnsi="StobiSerif Regular" w:cstheme="minorBidi"/>
                <w:sz w:val="18"/>
                <w:szCs w:val="18"/>
                <w:lang w:val="mk-MK"/>
              </w:rPr>
              <w:t>П</w:t>
            </w:r>
            <w:r w:rsidRPr="00234FBB">
              <w:rPr>
                <w:rFonts w:ascii="StobiSerif Regular" w:eastAsiaTheme="minorHAnsi" w:hAnsi="StobiSerif Regular" w:cstheme="minorBidi"/>
                <w:sz w:val="18"/>
                <w:szCs w:val="18"/>
              </w:rPr>
              <w:t>роизводство</w:t>
            </w:r>
          </w:p>
          <w:p w14:paraId="362C070E" w14:textId="77777777" w:rsidR="00270FD6" w:rsidRPr="00234FBB" w:rsidRDefault="00270FD6" w:rsidP="009E7122">
            <w:pPr>
              <w:spacing w:after="142" w:line="259" w:lineRule="auto"/>
              <w:jc w:val="both"/>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во тони</w:t>
            </w:r>
          </w:p>
        </w:tc>
        <w:tc>
          <w:tcPr>
            <w:tcW w:w="1080" w:type="dxa"/>
            <w:tcBorders>
              <w:top w:val="nil"/>
              <w:left w:val="nil"/>
              <w:bottom w:val="single" w:sz="4" w:space="0" w:color="auto"/>
              <w:right w:val="single" w:sz="4" w:space="0" w:color="auto"/>
            </w:tcBorders>
            <w:shd w:val="clear" w:color="auto" w:fill="auto"/>
            <w:noWrap/>
            <w:vAlign w:val="center"/>
            <w:hideMark/>
          </w:tcPr>
          <w:p w14:paraId="695B095F"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3</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481</w:t>
            </w:r>
          </w:p>
        </w:tc>
        <w:tc>
          <w:tcPr>
            <w:tcW w:w="1260" w:type="dxa"/>
            <w:tcBorders>
              <w:top w:val="nil"/>
              <w:left w:val="nil"/>
              <w:bottom w:val="single" w:sz="4" w:space="0" w:color="auto"/>
              <w:right w:val="single" w:sz="4" w:space="0" w:color="auto"/>
            </w:tcBorders>
            <w:shd w:val="clear" w:color="auto" w:fill="auto"/>
            <w:noWrap/>
            <w:vAlign w:val="center"/>
            <w:hideMark/>
          </w:tcPr>
          <w:p w14:paraId="648379EB"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4</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151</w:t>
            </w:r>
          </w:p>
        </w:tc>
        <w:tc>
          <w:tcPr>
            <w:tcW w:w="1350" w:type="dxa"/>
            <w:tcBorders>
              <w:top w:val="nil"/>
              <w:left w:val="nil"/>
              <w:bottom w:val="single" w:sz="4" w:space="0" w:color="auto"/>
              <w:right w:val="single" w:sz="4" w:space="0" w:color="auto"/>
            </w:tcBorders>
            <w:shd w:val="clear" w:color="auto" w:fill="auto"/>
            <w:noWrap/>
            <w:vAlign w:val="center"/>
            <w:hideMark/>
          </w:tcPr>
          <w:p w14:paraId="22E9289B"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3</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750</w:t>
            </w:r>
          </w:p>
        </w:tc>
        <w:tc>
          <w:tcPr>
            <w:tcW w:w="1260" w:type="dxa"/>
            <w:tcBorders>
              <w:top w:val="nil"/>
              <w:left w:val="nil"/>
              <w:bottom w:val="single" w:sz="4" w:space="0" w:color="auto"/>
              <w:right w:val="single" w:sz="4" w:space="0" w:color="auto"/>
            </w:tcBorders>
            <w:vAlign w:val="center"/>
          </w:tcPr>
          <w:p w14:paraId="65C77BED"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lang w:val="mk-MK"/>
              </w:rPr>
            </w:pPr>
            <w:r w:rsidRPr="00234FBB">
              <w:rPr>
                <w:rFonts w:ascii="StobiSerif Regular" w:eastAsiaTheme="minorHAnsi" w:hAnsi="StobiSerif Regular" w:cstheme="minorBidi"/>
                <w:sz w:val="18"/>
                <w:szCs w:val="18"/>
                <w:lang w:val="mk-MK"/>
              </w:rPr>
              <w:t>3 816</w:t>
            </w:r>
          </w:p>
        </w:tc>
        <w:tc>
          <w:tcPr>
            <w:tcW w:w="1530" w:type="dxa"/>
            <w:tcBorders>
              <w:top w:val="nil"/>
              <w:left w:val="nil"/>
              <w:bottom w:val="single" w:sz="4" w:space="0" w:color="auto"/>
              <w:right w:val="single" w:sz="4" w:space="0" w:color="auto"/>
            </w:tcBorders>
            <w:vAlign w:val="center"/>
          </w:tcPr>
          <w:p w14:paraId="5B33B054" w14:textId="7D816B11"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3 809</w:t>
            </w:r>
          </w:p>
        </w:tc>
      </w:tr>
      <w:tr w:rsidR="00270FD6" w:rsidRPr="0096652D" w14:paraId="72426E8B" w14:textId="690067B2" w:rsidTr="005C5F8D">
        <w:trPr>
          <w:trHeight w:val="80"/>
        </w:trPr>
        <w:tc>
          <w:tcPr>
            <w:tcW w:w="1188" w:type="dxa"/>
            <w:vMerge/>
            <w:tcBorders>
              <w:left w:val="single" w:sz="4" w:space="0" w:color="auto"/>
              <w:bottom w:val="single" w:sz="4" w:space="0" w:color="auto"/>
              <w:right w:val="single" w:sz="4" w:space="0" w:color="auto"/>
            </w:tcBorders>
            <w:shd w:val="clear" w:color="auto" w:fill="auto"/>
            <w:noWrap/>
            <w:vAlign w:val="center"/>
            <w:hideMark/>
          </w:tcPr>
          <w:p w14:paraId="21EA57BA" w14:textId="77777777" w:rsidR="00270FD6" w:rsidRPr="00234FBB" w:rsidRDefault="00270FD6">
            <w:pPr>
              <w:spacing w:after="142" w:line="259" w:lineRule="auto"/>
              <w:jc w:val="both"/>
              <w:rPr>
                <w:rFonts w:ascii="StobiSerif Regular" w:eastAsiaTheme="minorHAnsi" w:hAnsi="StobiSerif Regular" w:cstheme="minorBidi"/>
                <w:sz w:val="18"/>
                <w:szCs w:val="18"/>
              </w:rPr>
            </w:pPr>
          </w:p>
        </w:tc>
        <w:tc>
          <w:tcPr>
            <w:tcW w:w="1777" w:type="dxa"/>
            <w:tcBorders>
              <w:top w:val="nil"/>
              <w:left w:val="nil"/>
              <w:bottom w:val="single" w:sz="4" w:space="0" w:color="auto"/>
              <w:right w:val="single" w:sz="4" w:space="0" w:color="auto"/>
            </w:tcBorders>
            <w:shd w:val="clear" w:color="auto" w:fill="auto"/>
            <w:noWrap/>
            <w:vAlign w:val="center"/>
            <w:hideMark/>
          </w:tcPr>
          <w:p w14:paraId="36344127" w14:textId="77777777" w:rsidR="00270FD6" w:rsidRPr="00234FBB" w:rsidRDefault="00270FD6" w:rsidP="009E7122">
            <w:pPr>
              <w:spacing w:after="142" w:line="259" w:lineRule="auto"/>
              <w:jc w:val="both"/>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Кг по хектар</w:t>
            </w:r>
          </w:p>
        </w:tc>
        <w:tc>
          <w:tcPr>
            <w:tcW w:w="1080" w:type="dxa"/>
            <w:tcBorders>
              <w:top w:val="nil"/>
              <w:left w:val="nil"/>
              <w:bottom w:val="single" w:sz="4" w:space="0" w:color="auto"/>
              <w:right w:val="single" w:sz="4" w:space="0" w:color="auto"/>
            </w:tcBorders>
            <w:shd w:val="clear" w:color="auto" w:fill="auto"/>
            <w:noWrap/>
            <w:vAlign w:val="center"/>
            <w:hideMark/>
          </w:tcPr>
          <w:p w14:paraId="59E30A6A"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9</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257</w:t>
            </w:r>
          </w:p>
        </w:tc>
        <w:tc>
          <w:tcPr>
            <w:tcW w:w="1260" w:type="dxa"/>
            <w:tcBorders>
              <w:top w:val="nil"/>
              <w:left w:val="nil"/>
              <w:bottom w:val="single" w:sz="4" w:space="0" w:color="auto"/>
              <w:right w:val="single" w:sz="4" w:space="0" w:color="auto"/>
            </w:tcBorders>
            <w:shd w:val="clear" w:color="auto" w:fill="auto"/>
            <w:noWrap/>
            <w:vAlign w:val="center"/>
            <w:hideMark/>
          </w:tcPr>
          <w:p w14:paraId="76136589"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8</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739</w:t>
            </w:r>
          </w:p>
        </w:tc>
        <w:tc>
          <w:tcPr>
            <w:tcW w:w="1350" w:type="dxa"/>
            <w:tcBorders>
              <w:top w:val="nil"/>
              <w:left w:val="nil"/>
              <w:bottom w:val="single" w:sz="4" w:space="0" w:color="auto"/>
              <w:right w:val="single" w:sz="4" w:space="0" w:color="auto"/>
            </w:tcBorders>
            <w:shd w:val="clear" w:color="auto" w:fill="auto"/>
            <w:noWrap/>
            <w:vAlign w:val="center"/>
            <w:hideMark/>
          </w:tcPr>
          <w:p w14:paraId="612B4196"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8</w:t>
            </w:r>
            <w:r w:rsidRPr="00234FBB">
              <w:rPr>
                <w:rFonts w:ascii="StobiSerif Regular" w:eastAsiaTheme="minorHAnsi" w:hAnsi="StobiSerif Regular" w:cstheme="minorBidi"/>
                <w:sz w:val="18"/>
                <w:szCs w:val="18"/>
                <w:lang w:val="mk-MK"/>
              </w:rPr>
              <w:t xml:space="preserve"> </w:t>
            </w:r>
            <w:r w:rsidRPr="00234FBB">
              <w:rPr>
                <w:rFonts w:ascii="StobiSerif Regular" w:eastAsiaTheme="minorHAnsi" w:hAnsi="StobiSerif Regular" w:cstheme="minorBidi"/>
                <w:sz w:val="18"/>
                <w:szCs w:val="18"/>
              </w:rPr>
              <w:t>134</w:t>
            </w:r>
          </w:p>
        </w:tc>
        <w:tc>
          <w:tcPr>
            <w:tcW w:w="1260" w:type="dxa"/>
            <w:tcBorders>
              <w:top w:val="nil"/>
              <w:left w:val="nil"/>
              <w:bottom w:val="single" w:sz="4" w:space="0" w:color="auto"/>
              <w:right w:val="single" w:sz="4" w:space="0" w:color="auto"/>
            </w:tcBorders>
            <w:vAlign w:val="center"/>
          </w:tcPr>
          <w:p w14:paraId="53800B68" w14:textId="77777777" w:rsidR="00270FD6" w:rsidRPr="00234FBB" w:rsidRDefault="00270FD6" w:rsidP="00234FBB">
            <w:pPr>
              <w:spacing w:after="142" w:line="259" w:lineRule="auto"/>
              <w:jc w:val="right"/>
              <w:rPr>
                <w:rFonts w:ascii="StobiSerif Regular" w:eastAsiaTheme="minorHAnsi" w:hAnsi="StobiSerif Regular" w:cstheme="minorBidi"/>
                <w:sz w:val="18"/>
                <w:szCs w:val="18"/>
                <w:lang w:val="mk-MK"/>
              </w:rPr>
            </w:pPr>
            <w:r w:rsidRPr="00234FBB">
              <w:rPr>
                <w:rFonts w:ascii="StobiSerif Regular" w:eastAsiaTheme="minorHAnsi" w:hAnsi="StobiSerif Regular" w:cstheme="minorBidi"/>
                <w:sz w:val="18"/>
                <w:szCs w:val="18"/>
                <w:lang w:val="mk-MK"/>
              </w:rPr>
              <w:t>8 537</w:t>
            </w:r>
          </w:p>
        </w:tc>
        <w:tc>
          <w:tcPr>
            <w:tcW w:w="1530" w:type="dxa"/>
            <w:tcBorders>
              <w:top w:val="nil"/>
              <w:left w:val="nil"/>
              <w:bottom w:val="single" w:sz="4" w:space="0" w:color="auto"/>
              <w:right w:val="single" w:sz="4" w:space="0" w:color="auto"/>
            </w:tcBorders>
            <w:vAlign w:val="center"/>
          </w:tcPr>
          <w:p w14:paraId="4F97080E" w14:textId="0EA9788A" w:rsidR="00270FD6" w:rsidRPr="00234FBB" w:rsidRDefault="00270FD6" w:rsidP="00234FBB">
            <w:pPr>
              <w:spacing w:after="142" w:line="259" w:lineRule="auto"/>
              <w:jc w:val="right"/>
              <w:rPr>
                <w:rFonts w:ascii="StobiSerif Regular" w:eastAsiaTheme="minorHAnsi" w:hAnsi="StobiSerif Regular" w:cstheme="minorBidi"/>
                <w:sz w:val="18"/>
                <w:szCs w:val="18"/>
              </w:rPr>
            </w:pPr>
            <w:r w:rsidRPr="00234FBB">
              <w:rPr>
                <w:rFonts w:ascii="StobiSerif Regular" w:eastAsiaTheme="minorHAnsi" w:hAnsi="StobiSerif Regular" w:cstheme="minorBidi"/>
                <w:sz w:val="18"/>
                <w:szCs w:val="18"/>
              </w:rPr>
              <w:t>8 541</w:t>
            </w:r>
          </w:p>
        </w:tc>
      </w:tr>
    </w:tbl>
    <w:p w14:paraId="7997BB8F" w14:textId="62295051" w:rsidR="00776CB2" w:rsidRPr="00234FBB" w:rsidRDefault="00776CB2">
      <w:pPr>
        <w:spacing w:after="160" w:line="259" w:lineRule="auto"/>
        <w:jc w:val="both"/>
        <w:rPr>
          <w:rFonts w:ascii="StobiSerif Regular" w:eastAsiaTheme="minorHAnsi" w:hAnsi="StobiSerif Regular" w:cstheme="minorBidi"/>
          <w:sz w:val="16"/>
          <w:szCs w:val="16"/>
        </w:rPr>
      </w:pPr>
      <w:r w:rsidRPr="00234FBB">
        <w:rPr>
          <w:rFonts w:ascii="StobiSerif Regular" w:eastAsiaTheme="minorHAnsi" w:hAnsi="StobiSerif Regular" w:cstheme="minorBidi"/>
          <w:sz w:val="16"/>
          <w:szCs w:val="16"/>
        </w:rPr>
        <w:t xml:space="preserve">Извор: ДЗС, </w:t>
      </w:r>
      <w:r w:rsidRPr="00234FBB">
        <w:rPr>
          <w:rFonts w:ascii="StobiSerif Regular" w:eastAsiaTheme="minorHAnsi" w:hAnsi="StobiSerif Regular" w:cs="Arial"/>
          <w:color w:val="333333"/>
          <w:sz w:val="16"/>
          <w:szCs w:val="16"/>
          <w:shd w:val="clear" w:color="auto" w:fill="FFFFFF"/>
          <w:lang w:val="mk-MK"/>
        </w:rPr>
        <w:t> </w:t>
      </w:r>
      <w:r w:rsidRPr="00234FBB">
        <w:rPr>
          <w:rFonts w:ascii="StobiSerif Regular" w:eastAsiaTheme="minorHAnsi" w:hAnsi="StobiSerif Regular" w:cs="Arial"/>
          <w:b/>
          <w:bCs/>
          <w:color w:val="333333"/>
          <w:sz w:val="16"/>
          <w:szCs w:val="16"/>
          <w:shd w:val="clear" w:color="auto" w:fill="FFFFFF"/>
          <w:lang w:val="mk-MK"/>
        </w:rPr>
        <w:t>202</w:t>
      </w:r>
      <w:r w:rsidR="00324713" w:rsidRPr="00234FBB">
        <w:rPr>
          <w:rFonts w:ascii="StobiSerif Regular" w:eastAsiaTheme="minorHAnsi" w:hAnsi="StobiSerif Regular" w:cs="Arial"/>
          <w:b/>
          <w:bCs/>
          <w:color w:val="333333"/>
          <w:sz w:val="16"/>
          <w:szCs w:val="16"/>
          <w:shd w:val="clear" w:color="auto" w:fill="FFFFFF"/>
        </w:rPr>
        <w:t>3</w:t>
      </w:r>
    </w:p>
    <w:p w14:paraId="15A92C74" w14:textId="68FCD257" w:rsidR="00776CB2" w:rsidRPr="002B4630" w:rsidRDefault="0059269F" w:rsidP="00D52BA0">
      <w:pPr>
        <w:pStyle w:val="a4"/>
      </w:pPr>
      <w:bookmarkStart w:id="87" w:name="_Toc149135552"/>
      <w:r>
        <w:t>7.1.4.</w:t>
      </w:r>
      <w:r w:rsidR="00776CB2" w:rsidRPr="002B4630">
        <w:t>Градинарски култури</w:t>
      </w:r>
      <w:bookmarkEnd w:id="87"/>
    </w:p>
    <w:p w14:paraId="135D8C34" w14:textId="77777777" w:rsidR="00746B38" w:rsidRDefault="00746B38" w:rsidP="003F43E4">
      <w:pPr>
        <w:spacing w:line="259" w:lineRule="auto"/>
        <w:ind w:firstLine="720"/>
        <w:jc w:val="both"/>
        <w:rPr>
          <w:rFonts w:ascii="StobiSerif Regular" w:eastAsiaTheme="minorHAnsi" w:hAnsi="StobiSerif Regular" w:cstheme="minorBidi"/>
          <w:sz w:val="22"/>
          <w:szCs w:val="22"/>
        </w:rPr>
      </w:pPr>
    </w:p>
    <w:p w14:paraId="477944AD" w14:textId="12FD1D66" w:rsidR="00324713" w:rsidRPr="003F43E4" w:rsidRDefault="00776CB2" w:rsidP="003F43E4">
      <w:pPr>
        <w:spacing w:line="259" w:lineRule="auto"/>
        <w:ind w:firstLine="720"/>
        <w:jc w:val="both"/>
        <w:rPr>
          <w:rFonts w:ascii="StobiSerif Regular" w:eastAsiaTheme="minorHAnsi" w:hAnsi="StobiSerif Regular" w:cstheme="minorBidi"/>
          <w:sz w:val="22"/>
          <w:szCs w:val="22"/>
        </w:rPr>
      </w:pPr>
      <w:r w:rsidRPr="003F43E4">
        <w:rPr>
          <w:rFonts w:ascii="StobiSerif Regular" w:eastAsiaTheme="minorHAnsi" w:hAnsi="StobiSerif Regular" w:cstheme="minorBidi"/>
          <w:sz w:val="22"/>
          <w:szCs w:val="22"/>
        </w:rPr>
        <w:t xml:space="preserve">Градинарството на отворено е еден од најзначаните подсектори на земјоделското производство, со голем извозен потенцијал и претставува основа за работа на преработувачката индустрија на зеленчук, која во голем дел е извозно ориентирана. </w:t>
      </w:r>
    </w:p>
    <w:p w14:paraId="161B09E7" w14:textId="6D89F8A1" w:rsidR="00776CB2" w:rsidRPr="003F43E4" w:rsidRDefault="00776CB2" w:rsidP="003F43E4">
      <w:pPr>
        <w:spacing w:line="259" w:lineRule="auto"/>
        <w:ind w:firstLine="720"/>
        <w:jc w:val="both"/>
        <w:rPr>
          <w:rFonts w:ascii="StobiSerif Regular" w:eastAsiaTheme="minorHAnsi" w:hAnsi="StobiSerif Regular" w:cstheme="minorBidi"/>
          <w:sz w:val="22"/>
          <w:szCs w:val="22"/>
          <w:lang w:val="mk-MK"/>
        </w:rPr>
      </w:pPr>
      <w:r w:rsidRPr="003F43E4">
        <w:rPr>
          <w:rFonts w:ascii="StobiSerif Regular" w:eastAsiaTheme="minorHAnsi" w:hAnsi="StobiSerif Regular" w:cstheme="minorBidi"/>
          <w:sz w:val="22"/>
          <w:szCs w:val="22"/>
          <w:lang w:val="mk-MK"/>
        </w:rPr>
        <w:t xml:space="preserve">Во структурата на градинарските површини </w:t>
      </w:r>
      <w:r w:rsidRPr="003F43E4">
        <w:rPr>
          <w:rFonts w:ascii="StobiSerif Regular" w:eastAsiaTheme="minorHAnsi" w:hAnsi="StobiSerif Regular" w:cstheme="minorBidi"/>
          <w:sz w:val="22"/>
          <w:szCs w:val="22"/>
        </w:rPr>
        <w:t>во 20</w:t>
      </w:r>
      <w:r w:rsidRPr="003F43E4">
        <w:rPr>
          <w:rFonts w:ascii="StobiSerif Regular" w:eastAsiaTheme="minorHAnsi" w:hAnsi="StobiSerif Regular" w:cstheme="minorBidi"/>
          <w:sz w:val="22"/>
          <w:szCs w:val="22"/>
          <w:lang w:val="mk-MK"/>
        </w:rPr>
        <w:t>2</w:t>
      </w:r>
      <w:r w:rsidR="00B17C6B" w:rsidRPr="003F43E4">
        <w:rPr>
          <w:rFonts w:ascii="StobiSerif Regular" w:eastAsiaTheme="minorHAnsi" w:hAnsi="StobiSerif Regular" w:cstheme="minorBidi"/>
          <w:sz w:val="22"/>
          <w:szCs w:val="22"/>
        </w:rPr>
        <w:t>2</w:t>
      </w:r>
      <w:r w:rsidRPr="003F43E4">
        <w:rPr>
          <w:rFonts w:ascii="StobiSerif Regular" w:eastAsiaTheme="minorHAnsi" w:hAnsi="StobiSerif Regular" w:cstheme="minorBidi"/>
          <w:sz w:val="22"/>
          <w:szCs w:val="22"/>
        </w:rPr>
        <w:t xml:space="preserve"> година </w:t>
      </w:r>
      <w:r w:rsidRPr="003F43E4">
        <w:rPr>
          <w:rFonts w:ascii="StobiSerif Regular" w:eastAsiaTheme="minorHAnsi" w:hAnsi="StobiSerif Regular" w:cstheme="minorBidi"/>
          <w:sz w:val="22"/>
          <w:szCs w:val="22"/>
          <w:lang w:val="mk-MK"/>
        </w:rPr>
        <w:t>нај</w:t>
      </w:r>
      <w:r w:rsidRPr="003F43E4">
        <w:rPr>
          <w:rFonts w:ascii="StobiSerif Regular" w:eastAsiaTheme="minorHAnsi" w:hAnsi="StobiSerif Regular" w:cstheme="minorBidi"/>
          <w:sz w:val="22"/>
          <w:szCs w:val="22"/>
        </w:rPr>
        <w:t>застапен</w:t>
      </w:r>
      <w:r w:rsidRPr="003F43E4">
        <w:rPr>
          <w:rFonts w:ascii="StobiSerif Regular" w:eastAsiaTheme="minorHAnsi" w:hAnsi="StobiSerif Regular" w:cstheme="minorBidi"/>
          <w:sz w:val="22"/>
          <w:szCs w:val="22"/>
          <w:lang w:val="mk-MK"/>
        </w:rPr>
        <w:t xml:space="preserve"> е компирот</w:t>
      </w:r>
      <w:r w:rsidRPr="003F43E4">
        <w:rPr>
          <w:rFonts w:ascii="StobiSerif Regular" w:eastAsiaTheme="minorHAnsi" w:hAnsi="StobiSerif Regular" w:cstheme="minorBidi"/>
          <w:sz w:val="22"/>
          <w:szCs w:val="22"/>
        </w:rPr>
        <w:t xml:space="preserve"> на околу </w:t>
      </w:r>
      <w:r w:rsidRPr="003F43E4">
        <w:rPr>
          <w:rFonts w:ascii="StobiSerif Regular" w:eastAsiaTheme="minorHAnsi" w:hAnsi="StobiSerif Regular" w:cstheme="minorBidi"/>
          <w:sz w:val="22"/>
          <w:szCs w:val="22"/>
          <w:lang w:val="mk-MK"/>
        </w:rPr>
        <w:t xml:space="preserve"> 12 </w:t>
      </w:r>
      <w:r w:rsidR="00D81D5B" w:rsidRPr="003F43E4">
        <w:rPr>
          <w:rFonts w:ascii="StobiSerif Regular" w:eastAsiaTheme="minorHAnsi" w:hAnsi="StobiSerif Regular" w:cstheme="minorBidi"/>
          <w:sz w:val="22"/>
          <w:szCs w:val="22"/>
          <w:lang w:val="mk-MK"/>
        </w:rPr>
        <w:t xml:space="preserve">557 </w:t>
      </w:r>
      <w:r w:rsidRPr="003F43E4">
        <w:rPr>
          <w:rFonts w:ascii="StobiSerif Regular" w:eastAsiaTheme="minorHAnsi" w:hAnsi="StobiSerif Regular" w:cstheme="minorBidi"/>
          <w:sz w:val="22"/>
          <w:szCs w:val="22"/>
        </w:rPr>
        <w:t>ха</w:t>
      </w:r>
      <w:r w:rsidRPr="003F43E4">
        <w:rPr>
          <w:rFonts w:ascii="StobiSerif Regular" w:eastAsiaTheme="minorHAnsi" w:hAnsi="StobiSerif Regular" w:cstheme="minorBidi"/>
          <w:sz w:val="22"/>
          <w:szCs w:val="22"/>
          <w:lang w:val="mk-MK"/>
        </w:rPr>
        <w:t xml:space="preserve">, од кои како чист посев 12 </w:t>
      </w:r>
      <w:r w:rsidR="00D81D5B" w:rsidRPr="003F43E4">
        <w:rPr>
          <w:rFonts w:ascii="StobiSerif Regular" w:eastAsiaTheme="minorHAnsi" w:hAnsi="StobiSerif Regular" w:cstheme="minorBidi"/>
          <w:sz w:val="22"/>
          <w:szCs w:val="22"/>
          <w:lang w:val="mk-MK"/>
        </w:rPr>
        <w:t xml:space="preserve">223 </w:t>
      </w:r>
      <w:r w:rsidRPr="003F43E4">
        <w:rPr>
          <w:rFonts w:ascii="StobiSerif Regular" w:eastAsiaTheme="minorHAnsi" w:hAnsi="StobiSerif Regular" w:cstheme="minorBidi"/>
          <w:sz w:val="22"/>
          <w:szCs w:val="22"/>
          <w:lang w:val="mk-MK"/>
        </w:rPr>
        <w:t>х</w:t>
      </w:r>
      <w:r w:rsidR="000313B4" w:rsidRPr="003F43E4">
        <w:rPr>
          <w:rFonts w:ascii="StobiSerif Regular" w:eastAsiaTheme="minorHAnsi" w:hAnsi="StobiSerif Regular" w:cstheme="minorBidi"/>
          <w:sz w:val="22"/>
          <w:szCs w:val="22"/>
          <w:lang w:val="mk-MK"/>
        </w:rPr>
        <w:t xml:space="preserve"> а</w:t>
      </w:r>
      <w:r w:rsidRPr="003F43E4">
        <w:rPr>
          <w:rFonts w:ascii="StobiSerif Regular" w:eastAsiaTheme="minorHAnsi" w:hAnsi="StobiSerif Regular" w:cstheme="minorBidi"/>
          <w:sz w:val="22"/>
          <w:szCs w:val="22"/>
          <w:lang w:val="mk-MK"/>
        </w:rPr>
        <w:t xml:space="preserve">како меѓупосев на </w:t>
      </w:r>
      <w:r w:rsidR="00D81D5B" w:rsidRPr="003F43E4">
        <w:rPr>
          <w:rFonts w:ascii="StobiSerif Regular" w:eastAsiaTheme="minorHAnsi" w:hAnsi="StobiSerif Regular" w:cstheme="minorBidi"/>
          <w:sz w:val="22"/>
          <w:szCs w:val="22"/>
          <w:lang w:val="mk-MK"/>
        </w:rPr>
        <w:t xml:space="preserve">334 </w:t>
      </w:r>
      <w:r w:rsidRPr="003F43E4">
        <w:rPr>
          <w:rFonts w:ascii="StobiSerif Regular" w:eastAsiaTheme="minorHAnsi" w:hAnsi="StobiSerif Regular" w:cstheme="minorBidi"/>
          <w:sz w:val="22"/>
          <w:szCs w:val="22"/>
          <w:lang w:val="mk-MK"/>
        </w:rPr>
        <w:t>ха</w:t>
      </w:r>
      <w:r w:rsidR="00E73ECB" w:rsidRPr="003F43E4">
        <w:rPr>
          <w:rFonts w:ascii="StobiSerif Regular" w:eastAsiaTheme="minorHAnsi" w:hAnsi="StobiSerif Regular" w:cstheme="minorBidi"/>
          <w:sz w:val="22"/>
          <w:szCs w:val="22"/>
          <w:lang w:val="mk-MK"/>
        </w:rPr>
        <w:t>.</w:t>
      </w:r>
    </w:p>
    <w:p w14:paraId="26579965" w14:textId="6328C1EC" w:rsidR="00776CB2" w:rsidRPr="003F43E4" w:rsidRDefault="00776CB2" w:rsidP="003F43E4">
      <w:pPr>
        <w:spacing w:line="259" w:lineRule="auto"/>
        <w:ind w:firstLine="720"/>
        <w:jc w:val="both"/>
        <w:rPr>
          <w:rFonts w:ascii="StobiSerif Regular" w:eastAsiaTheme="minorHAnsi" w:hAnsi="StobiSerif Regular" w:cstheme="minorBidi"/>
          <w:sz w:val="22"/>
          <w:szCs w:val="22"/>
        </w:rPr>
      </w:pPr>
      <w:r w:rsidRPr="003F43E4">
        <w:rPr>
          <w:rFonts w:ascii="StobiSerif Regular" w:eastAsiaTheme="minorHAnsi" w:hAnsi="StobiSerif Regular" w:cstheme="minorBidi"/>
          <w:sz w:val="22"/>
          <w:szCs w:val="22"/>
          <w:lang w:val="mk-MK"/>
        </w:rPr>
        <w:t>О</w:t>
      </w:r>
      <w:r w:rsidRPr="003F43E4">
        <w:rPr>
          <w:rFonts w:ascii="StobiSerif Regular" w:eastAsiaTheme="minorHAnsi" w:hAnsi="StobiSerif Regular" w:cstheme="minorBidi"/>
          <w:sz w:val="22"/>
          <w:szCs w:val="22"/>
        </w:rPr>
        <w:t xml:space="preserve">д </w:t>
      </w:r>
      <w:r w:rsidRPr="003F43E4">
        <w:rPr>
          <w:rFonts w:ascii="StobiSerif Regular" w:eastAsiaTheme="minorHAnsi" w:hAnsi="StobiSerif Regular" w:cstheme="minorBidi"/>
          <w:sz w:val="22"/>
          <w:szCs w:val="22"/>
          <w:lang w:val="mk-MK"/>
        </w:rPr>
        <w:t xml:space="preserve">вкупно </w:t>
      </w:r>
      <w:r w:rsidRPr="003F43E4">
        <w:rPr>
          <w:rFonts w:ascii="StobiSerif Regular" w:eastAsiaTheme="minorHAnsi" w:hAnsi="StobiSerif Regular" w:cstheme="minorBidi"/>
          <w:sz w:val="22"/>
          <w:szCs w:val="22"/>
        </w:rPr>
        <w:t>зас</w:t>
      </w:r>
      <w:r w:rsidRPr="003F43E4">
        <w:rPr>
          <w:rFonts w:ascii="StobiSerif Regular" w:eastAsiaTheme="minorHAnsi" w:hAnsi="StobiSerif Regular" w:cstheme="minorBidi"/>
          <w:sz w:val="22"/>
          <w:szCs w:val="22"/>
          <w:lang w:val="mk-MK"/>
        </w:rPr>
        <w:t>аде</w:t>
      </w:r>
      <w:r w:rsidRPr="003F43E4">
        <w:rPr>
          <w:rFonts w:ascii="StobiSerif Regular" w:eastAsiaTheme="minorHAnsi" w:hAnsi="StobiSerif Regular" w:cstheme="minorBidi"/>
          <w:sz w:val="22"/>
          <w:szCs w:val="22"/>
        </w:rPr>
        <w:t xml:space="preserve">ните површини под </w:t>
      </w:r>
      <w:r w:rsidRPr="003F43E4">
        <w:rPr>
          <w:rFonts w:ascii="StobiSerif Regular" w:eastAsiaTheme="minorHAnsi" w:hAnsi="StobiSerif Regular" w:cstheme="minorBidi"/>
          <w:sz w:val="22"/>
          <w:szCs w:val="22"/>
          <w:lang w:val="mk-MK"/>
        </w:rPr>
        <w:t>градинарски култури</w:t>
      </w:r>
      <w:r w:rsidRPr="003F43E4">
        <w:rPr>
          <w:rFonts w:ascii="StobiSerif Regular" w:eastAsiaTheme="minorHAnsi" w:hAnsi="StobiSerif Regular" w:cstheme="minorBidi"/>
          <w:sz w:val="22"/>
          <w:szCs w:val="22"/>
        </w:rPr>
        <w:t xml:space="preserve">, </w:t>
      </w:r>
      <w:r w:rsidRPr="003F43E4">
        <w:rPr>
          <w:rFonts w:ascii="StobiSerif Regular" w:eastAsiaTheme="minorHAnsi" w:hAnsi="StobiSerif Regular" w:cstheme="minorBidi"/>
          <w:sz w:val="22"/>
          <w:szCs w:val="22"/>
          <w:lang w:val="mk-MK"/>
        </w:rPr>
        <w:t xml:space="preserve">пиперките се на второто место, засеани на </w:t>
      </w:r>
      <w:r w:rsidR="00C04AA2">
        <w:rPr>
          <w:rFonts w:ascii="StobiSerif Regular" w:eastAsiaTheme="minorHAnsi" w:hAnsi="StobiSerif Regular" w:cstheme="minorBidi"/>
          <w:sz w:val="22"/>
          <w:szCs w:val="22"/>
          <w:lang w:val="mk-MK"/>
        </w:rPr>
        <w:t xml:space="preserve"> </w:t>
      </w:r>
      <w:r w:rsidRPr="003F43E4">
        <w:rPr>
          <w:rFonts w:ascii="StobiSerif Regular" w:eastAsiaTheme="minorHAnsi" w:hAnsi="StobiSerif Regular" w:cstheme="minorBidi"/>
          <w:sz w:val="22"/>
          <w:szCs w:val="22"/>
          <w:lang w:val="mk-MK"/>
        </w:rPr>
        <w:t xml:space="preserve">9 </w:t>
      </w:r>
      <w:r w:rsidR="00D81D5B" w:rsidRPr="003F43E4">
        <w:rPr>
          <w:rFonts w:ascii="StobiSerif Regular" w:eastAsiaTheme="minorHAnsi" w:hAnsi="StobiSerif Regular" w:cstheme="minorBidi"/>
          <w:sz w:val="22"/>
          <w:szCs w:val="22"/>
          <w:lang w:val="mk-MK"/>
        </w:rPr>
        <w:t xml:space="preserve">740 </w:t>
      </w:r>
      <w:r w:rsidRPr="003F43E4">
        <w:rPr>
          <w:rFonts w:ascii="StobiSerif Regular" w:eastAsiaTheme="minorHAnsi" w:hAnsi="StobiSerif Regular" w:cstheme="minorBidi"/>
          <w:sz w:val="22"/>
          <w:szCs w:val="22"/>
          <w:lang w:val="mk-MK"/>
        </w:rPr>
        <w:t>ха</w:t>
      </w:r>
      <w:r w:rsidR="00AA545E" w:rsidRPr="003F43E4">
        <w:rPr>
          <w:rFonts w:ascii="StobiSerif Regular" w:eastAsiaTheme="minorHAnsi" w:hAnsi="StobiSerif Regular" w:cstheme="minorBidi"/>
          <w:sz w:val="22"/>
          <w:szCs w:val="22"/>
          <w:lang w:val="mk-MK"/>
        </w:rPr>
        <w:t>,</w:t>
      </w:r>
      <w:r w:rsidRPr="003F43E4">
        <w:rPr>
          <w:rFonts w:ascii="StobiSerif Regular" w:eastAsiaTheme="minorHAnsi" w:hAnsi="StobiSerif Regular" w:cstheme="minorBidi"/>
          <w:sz w:val="22"/>
          <w:szCs w:val="22"/>
          <w:lang w:val="mk-MK"/>
        </w:rPr>
        <w:t xml:space="preserve"> </w:t>
      </w:r>
      <w:r w:rsidR="00EE56C4">
        <w:rPr>
          <w:rFonts w:ascii="StobiSerif Regular" w:eastAsiaTheme="minorHAnsi" w:hAnsi="StobiSerif Regular" w:cstheme="minorBidi"/>
          <w:sz w:val="22"/>
          <w:szCs w:val="22"/>
          <w:lang w:val="mk-MK"/>
        </w:rPr>
        <w:t xml:space="preserve"> </w:t>
      </w:r>
      <w:r w:rsidRPr="003F43E4">
        <w:rPr>
          <w:rFonts w:ascii="StobiSerif Regular" w:eastAsiaTheme="minorHAnsi" w:hAnsi="StobiSerif Regular" w:cstheme="minorBidi"/>
          <w:sz w:val="22"/>
          <w:szCs w:val="22"/>
          <w:lang w:val="mk-MK"/>
        </w:rPr>
        <w:t xml:space="preserve">доматите на 5 </w:t>
      </w:r>
      <w:r w:rsidR="00D81D5B" w:rsidRPr="003F43E4">
        <w:rPr>
          <w:rFonts w:ascii="StobiSerif Regular" w:eastAsiaTheme="minorHAnsi" w:hAnsi="StobiSerif Regular" w:cstheme="minorBidi"/>
          <w:sz w:val="22"/>
          <w:szCs w:val="22"/>
          <w:lang w:val="mk-MK"/>
        </w:rPr>
        <w:t xml:space="preserve">620 </w:t>
      </w:r>
      <w:r w:rsidRPr="003F43E4">
        <w:rPr>
          <w:rFonts w:ascii="StobiSerif Regular" w:eastAsiaTheme="minorHAnsi" w:hAnsi="StobiSerif Regular" w:cstheme="minorBidi"/>
          <w:sz w:val="22"/>
          <w:szCs w:val="22"/>
          <w:lang w:val="mk-MK"/>
        </w:rPr>
        <w:t>ха</w:t>
      </w:r>
      <w:r w:rsidR="00D81D5B" w:rsidRPr="003F43E4">
        <w:rPr>
          <w:rFonts w:ascii="StobiSerif Regular" w:eastAsiaTheme="minorHAnsi" w:hAnsi="StobiSerif Regular" w:cstheme="minorBidi"/>
          <w:sz w:val="22"/>
          <w:szCs w:val="22"/>
          <w:lang w:val="mk-MK"/>
        </w:rPr>
        <w:t>,</w:t>
      </w:r>
      <w:r w:rsidRPr="003F43E4">
        <w:rPr>
          <w:rFonts w:ascii="StobiSerif Regular" w:eastAsiaTheme="minorHAnsi" w:hAnsi="StobiSerif Regular" w:cstheme="minorBidi"/>
          <w:sz w:val="22"/>
          <w:szCs w:val="22"/>
          <w:lang w:val="mk-MK"/>
        </w:rPr>
        <w:t xml:space="preserve">  бостанот на 5 </w:t>
      </w:r>
      <w:r w:rsidR="00D81D5B" w:rsidRPr="003F43E4">
        <w:rPr>
          <w:rFonts w:ascii="StobiSerif Regular" w:eastAsiaTheme="minorHAnsi" w:hAnsi="StobiSerif Regular" w:cstheme="minorBidi"/>
          <w:sz w:val="22"/>
          <w:szCs w:val="22"/>
          <w:lang w:val="mk-MK"/>
        </w:rPr>
        <w:t xml:space="preserve">079 </w:t>
      </w:r>
      <w:r w:rsidRPr="003F43E4">
        <w:rPr>
          <w:rFonts w:ascii="StobiSerif Regular" w:eastAsiaTheme="minorHAnsi" w:hAnsi="StobiSerif Regular" w:cstheme="minorBidi"/>
          <w:sz w:val="22"/>
          <w:szCs w:val="22"/>
          <w:lang w:val="mk-MK"/>
        </w:rPr>
        <w:t>ха</w:t>
      </w:r>
      <w:r w:rsidR="00C04AA2">
        <w:rPr>
          <w:rFonts w:ascii="StobiSerif Regular" w:eastAsiaTheme="minorHAnsi" w:hAnsi="StobiSerif Regular" w:cstheme="minorBidi"/>
          <w:sz w:val="22"/>
          <w:szCs w:val="22"/>
          <w:lang w:val="mk-MK"/>
        </w:rPr>
        <w:t>,</w:t>
      </w:r>
      <w:r w:rsidRPr="003F43E4">
        <w:rPr>
          <w:rFonts w:ascii="StobiSerif Regular" w:eastAsiaTheme="minorHAnsi" w:hAnsi="StobiSerif Regular" w:cstheme="minorBidi"/>
          <w:sz w:val="22"/>
          <w:szCs w:val="22"/>
          <w:lang w:val="mk-MK"/>
        </w:rPr>
        <w:t xml:space="preserve"> зелката</w:t>
      </w:r>
      <w:r w:rsidR="00E86BA8" w:rsidRPr="003F43E4">
        <w:rPr>
          <w:rFonts w:ascii="StobiSerif Regular" w:eastAsiaTheme="minorHAnsi" w:hAnsi="StobiSerif Regular" w:cstheme="minorBidi"/>
          <w:sz w:val="22"/>
          <w:szCs w:val="22"/>
          <w:lang w:val="mk-MK"/>
        </w:rPr>
        <w:t xml:space="preserve"> како </w:t>
      </w:r>
      <w:r w:rsidR="00AD4621" w:rsidRPr="003F43E4">
        <w:rPr>
          <w:rFonts w:ascii="StobiSerif Regular" w:eastAsiaTheme="minorHAnsi" w:hAnsi="StobiSerif Regular" w:cstheme="minorBidi"/>
          <w:sz w:val="22"/>
          <w:szCs w:val="22"/>
          <w:lang w:val="mk-MK"/>
        </w:rPr>
        <w:t>главен</w:t>
      </w:r>
      <w:r w:rsidR="00EE56C4">
        <w:rPr>
          <w:rFonts w:ascii="StobiSerif Regular" w:eastAsiaTheme="minorHAnsi" w:hAnsi="StobiSerif Regular" w:cstheme="minorBidi"/>
          <w:sz w:val="22"/>
          <w:szCs w:val="22"/>
          <w:lang w:val="mk-MK"/>
        </w:rPr>
        <w:t xml:space="preserve"> </w:t>
      </w:r>
      <w:r w:rsidRPr="003F43E4">
        <w:rPr>
          <w:rFonts w:ascii="StobiSerif Regular" w:eastAsiaTheme="minorHAnsi" w:hAnsi="StobiSerif Regular" w:cstheme="minorBidi"/>
          <w:sz w:val="22"/>
          <w:szCs w:val="22"/>
          <w:lang w:val="mk-MK"/>
        </w:rPr>
        <w:t xml:space="preserve">посев на </w:t>
      </w:r>
      <w:r w:rsidR="00D81D5B" w:rsidRPr="003F43E4">
        <w:rPr>
          <w:rFonts w:ascii="StobiSerif Regular" w:eastAsiaTheme="minorHAnsi" w:hAnsi="StobiSerif Regular" w:cstheme="minorBidi"/>
          <w:sz w:val="22"/>
          <w:szCs w:val="22"/>
          <w:lang w:val="mk-MK"/>
        </w:rPr>
        <w:t>5 491</w:t>
      </w:r>
      <w:r w:rsidRPr="003F43E4">
        <w:rPr>
          <w:rFonts w:ascii="StobiSerif Regular" w:eastAsiaTheme="minorHAnsi" w:hAnsi="StobiSerif Regular" w:cstheme="minorBidi"/>
          <w:sz w:val="22"/>
          <w:szCs w:val="22"/>
          <w:lang w:val="mk-MK"/>
        </w:rPr>
        <w:t xml:space="preserve"> ха</w:t>
      </w:r>
      <w:r w:rsidR="00EE56C4">
        <w:rPr>
          <w:rFonts w:ascii="StobiSerif Regular" w:eastAsiaTheme="minorHAnsi" w:hAnsi="StobiSerif Regular" w:cstheme="minorBidi"/>
          <w:sz w:val="22"/>
          <w:szCs w:val="22"/>
          <w:lang w:val="mk-MK"/>
        </w:rPr>
        <w:t>,</w:t>
      </w:r>
      <w:r w:rsidRPr="003F43E4">
        <w:rPr>
          <w:rFonts w:ascii="StobiSerif Regular" w:eastAsiaTheme="minorHAnsi" w:hAnsi="StobiSerif Regular" w:cstheme="minorBidi"/>
          <w:sz w:val="22"/>
          <w:szCs w:val="22"/>
          <w:lang w:val="mk-MK"/>
        </w:rPr>
        <w:t xml:space="preserve"> гравот на </w:t>
      </w:r>
      <w:r w:rsidR="003F43E4" w:rsidRPr="003F43E4">
        <w:rPr>
          <w:rFonts w:ascii="StobiSerif Regular" w:eastAsiaTheme="minorHAnsi" w:hAnsi="StobiSerif Regular" w:cstheme="minorBidi"/>
          <w:sz w:val="22"/>
          <w:szCs w:val="22"/>
          <w:lang w:val="mk-MK"/>
        </w:rPr>
        <w:t>4 310</w:t>
      </w:r>
      <w:r w:rsidR="00D81D5B" w:rsidRPr="003F43E4">
        <w:rPr>
          <w:rFonts w:ascii="StobiSerif Regular" w:eastAsiaTheme="minorHAnsi" w:hAnsi="StobiSerif Regular" w:cstheme="minorBidi"/>
          <w:sz w:val="22"/>
          <w:szCs w:val="22"/>
          <w:lang w:val="mk-MK"/>
        </w:rPr>
        <w:t xml:space="preserve"> </w:t>
      </w:r>
      <w:r w:rsidRPr="003F43E4">
        <w:rPr>
          <w:rFonts w:ascii="StobiSerif Regular" w:eastAsiaTheme="minorHAnsi" w:hAnsi="StobiSerif Regular" w:cstheme="minorBidi"/>
          <w:sz w:val="22"/>
          <w:szCs w:val="22"/>
          <w:lang w:val="mk-MK"/>
        </w:rPr>
        <w:t>ха чист посев</w:t>
      </w:r>
      <w:r w:rsidR="00EE56C4">
        <w:rPr>
          <w:rFonts w:ascii="StobiSerif Regular" w:eastAsiaTheme="minorHAnsi" w:hAnsi="StobiSerif Regular" w:cstheme="minorBidi"/>
          <w:sz w:val="22"/>
          <w:szCs w:val="22"/>
          <w:lang w:val="mk-MK"/>
        </w:rPr>
        <w:t>,</w:t>
      </w:r>
      <w:r w:rsidRPr="003F43E4">
        <w:rPr>
          <w:rFonts w:ascii="StobiSerif Regular" w:eastAsiaTheme="minorHAnsi" w:hAnsi="StobiSerif Regular" w:cstheme="minorBidi"/>
          <w:sz w:val="22"/>
          <w:szCs w:val="22"/>
          <w:lang w:val="mk-MK"/>
        </w:rPr>
        <w:t xml:space="preserve"> кромидот на 3 </w:t>
      </w:r>
      <w:r w:rsidR="00D81D5B" w:rsidRPr="003F43E4">
        <w:rPr>
          <w:rFonts w:ascii="StobiSerif Regular" w:eastAsiaTheme="minorHAnsi" w:hAnsi="StobiSerif Regular" w:cstheme="minorBidi"/>
          <w:sz w:val="22"/>
          <w:szCs w:val="22"/>
          <w:lang w:val="mk-MK"/>
        </w:rPr>
        <w:t xml:space="preserve">494 </w:t>
      </w:r>
      <w:r w:rsidRPr="003F43E4">
        <w:rPr>
          <w:rFonts w:ascii="StobiSerif Regular" w:eastAsiaTheme="minorHAnsi" w:hAnsi="StobiSerif Regular" w:cstheme="minorBidi"/>
          <w:sz w:val="22"/>
          <w:szCs w:val="22"/>
          <w:lang w:val="mk-MK"/>
        </w:rPr>
        <w:t>ха</w:t>
      </w:r>
      <w:r w:rsidR="00EE56C4">
        <w:rPr>
          <w:rFonts w:ascii="StobiSerif Regular" w:eastAsiaTheme="minorHAnsi" w:hAnsi="StobiSerif Regular" w:cstheme="minorBidi"/>
          <w:sz w:val="22"/>
          <w:szCs w:val="22"/>
          <w:lang w:val="mk-MK"/>
        </w:rPr>
        <w:t>.</w:t>
      </w:r>
    </w:p>
    <w:tbl>
      <w:tblPr>
        <w:tblW w:w="9026" w:type="dxa"/>
        <w:shd w:val="clear" w:color="auto" w:fill="FFFFFF" w:themeFill="background1"/>
        <w:tblLook w:val="04A0" w:firstRow="1" w:lastRow="0" w:firstColumn="1" w:lastColumn="0" w:noHBand="0" w:noVBand="1"/>
      </w:tblPr>
      <w:tblGrid>
        <w:gridCol w:w="724"/>
        <w:gridCol w:w="1255"/>
        <w:gridCol w:w="1218"/>
        <w:gridCol w:w="1131"/>
        <w:gridCol w:w="1479"/>
        <w:gridCol w:w="6"/>
        <w:gridCol w:w="1468"/>
        <w:gridCol w:w="9"/>
        <w:gridCol w:w="1736"/>
      </w:tblGrid>
      <w:tr w:rsidR="00776CB2" w:rsidRPr="0096652D" w14:paraId="2B9A60EB" w14:textId="77777777" w:rsidTr="003F43E4">
        <w:trPr>
          <w:trHeight w:val="360"/>
        </w:trPr>
        <w:tc>
          <w:tcPr>
            <w:tcW w:w="9026" w:type="dxa"/>
            <w:gridSpan w:val="9"/>
            <w:tcBorders>
              <w:top w:val="nil"/>
              <w:left w:val="nil"/>
              <w:bottom w:val="nil"/>
              <w:right w:val="nil"/>
            </w:tcBorders>
            <w:shd w:val="clear" w:color="auto" w:fill="FFFFFF" w:themeFill="background1"/>
            <w:vAlign w:val="center"/>
            <w:hideMark/>
          </w:tcPr>
          <w:p w14:paraId="522BE555" w14:textId="77777777" w:rsidR="003F43E4" w:rsidRDefault="003F43E4" w:rsidP="009E7122">
            <w:pPr>
              <w:jc w:val="both"/>
              <w:rPr>
                <w:rFonts w:ascii="StobiSerif Regular" w:hAnsi="StobiSerif Regular" w:cs="Calibri"/>
                <w:b/>
                <w:bCs/>
                <w:sz w:val="22"/>
                <w:szCs w:val="22"/>
                <w:lang w:val="mk-MK"/>
              </w:rPr>
            </w:pPr>
          </w:p>
          <w:p w14:paraId="52913C21" w14:textId="0785DD3C" w:rsidR="00776CB2" w:rsidRPr="00E321CB" w:rsidRDefault="001A641C" w:rsidP="009E7122">
            <w:pPr>
              <w:jc w:val="both"/>
              <w:rPr>
                <w:rFonts w:ascii="StobiSerif Regular" w:hAnsi="StobiSerif Regular" w:cs="Calibri"/>
                <w:bCs/>
                <w:sz w:val="22"/>
                <w:szCs w:val="22"/>
                <w:lang w:val="mk-MK"/>
              </w:rPr>
            </w:pPr>
            <w:r w:rsidRPr="00E321CB">
              <w:rPr>
                <w:rFonts w:ascii="StobiSerif Regular" w:hAnsi="StobiSerif Regular" w:cs="Calibri"/>
                <w:bCs/>
                <w:sz w:val="22"/>
                <w:szCs w:val="22"/>
                <w:lang w:val="mk-MK"/>
              </w:rPr>
              <w:t xml:space="preserve">Табела </w:t>
            </w:r>
            <w:r w:rsidR="00923DC6">
              <w:rPr>
                <w:rFonts w:ascii="StobiSerif Regular" w:hAnsi="StobiSerif Regular" w:cs="Calibri"/>
                <w:bCs/>
                <w:sz w:val="22"/>
                <w:szCs w:val="22"/>
                <w:lang w:val="mk-MK"/>
              </w:rPr>
              <w:t>20</w:t>
            </w:r>
            <w:r w:rsidRPr="00E321CB">
              <w:rPr>
                <w:rFonts w:ascii="StobiSerif Regular" w:hAnsi="StobiSerif Regular" w:cs="Calibri"/>
                <w:bCs/>
                <w:sz w:val="22"/>
                <w:szCs w:val="22"/>
                <w:lang w:val="mk-MK"/>
              </w:rPr>
              <w:t xml:space="preserve">: </w:t>
            </w:r>
            <w:r w:rsidR="00776CB2" w:rsidRPr="00E321CB">
              <w:rPr>
                <w:rFonts w:ascii="StobiSerif Regular" w:hAnsi="StobiSerif Regular" w:cs="Calibri"/>
                <w:bCs/>
                <w:sz w:val="22"/>
                <w:szCs w:val="22"/>
              </w:rPr>
              <w:t>Површин</w:t>
            </w:r>
            <w:r w:rsidR="00C04AA2">
              <w:rPr>
                <w:rFonts w:ascii="StobiSerif Regular" w:hAnsi="StobiSerif Regular" w:cs="Calibri"/>
                <w:bCs/>
                <w:sz w:val="22"/>
                <w:szCs w:val="22"/>
                <w:lang w:val="mk-MK"/>
              </w:rPr>
              <w:t xml:space="preserve">а, </w:t>
            </w:r>
            <w:r w:rsidR="00776CB2" w:rsidRPr="00E321CB">
              <w:rPr>
                <w:rFonts w:ascii="StobiSerif Regular" w:hAnsi="StobiSerif Regular" w:cs="Calibri"/>
                <w:bCs/>
                <w:sz w:val="22"/>
                <w:szCs w:val="22"/>
              </w:rPr>
              <w:t>производство</w:t>
            </w:r>
            <w:r w:rsidR="00C04AA2">
              <w:rPr>
                <w:rFonts w:ascii="StobiSerif Regular" w:hAnsi="StobiSerif Regular" w:cs="Calibri"/>
                <w:bCs/>
                <w:sz w:val="22"/>
                <w:szCs w:val="22"/>
                <w:lang w:val="mk-MK"/>
              </w:rPr>
              <w:t xml:space="preserve"> и принос</w:t>
            </w:r>
            <w:r w:rsidR="00776CB2" w:rsidRPr="00E321CB">
              <w:rPr>
                <w:rFonts w:ascii="StobiSerif Regular" w:hAnsi="StobiSerif Regular" w:cs="Calibri"/>
                <w:bCs/>
                <w:sz w:val="22"/>
                <w:szCs w:val="22"/>
              </w:rPr>
              <w:t xml:space="preserve"> на градинарски растенија </w:t>
            </w:r>
            <w:r w:rsidR="00776CB2" w:rsidRPr="00E321CB">
              <w:rPr>
                <w:rFonts w:ascii="StobiSerif Regular" w:hAnsi="StobiSerif Regular" w:cs="Calibri"/>
                <w:bCs/>
                <w:sz w:val="22"/>
                <w:szCs w:val="22"/>
                <w:lang w:val="mk-MK"/>
              </w:rPr>
              <w:t>2018-202</w:t>
            </w:r>
            <w:r w:rsidR="00B17C6B" w:rsidRPr="00E321CB">
              <w:rPr>
                <w:rFonts w:ascii="StobiSerif Regular" w:hAnsi="StobiSerif Regular" w:cs="Calibri"/>
                <w:bCs/>
                <w:sz w:val="22"/>
                <w:szCs w:val="22"/>
              </w:rPr>
              <w:t>2</w:t>
            </w:r>
            <w:r w:rsidR="00776CB2" w:rsidRPr="00E321CB">
              <w:rPr>
                <w:rFonts w:ascii="StobiSerif Regular" w:hAnsi="StobiSerif Regular" w:cs="Calibri"/>
                <w:bCs/>
                <w:sz w:val="22"/>
                <w:szCs w:val="22"/>
                <w:lang w:val="mk-MK"/>
              </w:rPr>
              <w:t xml:space="preserve"> година</w:t>
            </w:r>
          </w:p>
          <w:p w14:paraId="388D9BAF" w14:textId="7EB3CB75" w:rsidR="003F43E4" w:rsidRPr="002B4630" w:rsidRDefault="003F43E4" w:rsidP="009E7122">
            <w:pPr>
              <w:jc w:val="both"/>
              <w:rPr>
                <w:rFonts w:ascii="StobiSerif Regular" w:hAnsi="StobiSerif Regular" w:cs="Calibri"/>
                <w:b/>
                <w:bCs/>
                <w:sz w:val="22"/>
                <w:szCs w:val="22"/>
                <w:lang w:val="mk-MK"/>
              </w:rPr>
            </w:pPr>
          </w:p>
        </w:tc>
      </w:tr>
      <w:tr w:rsidR="00776CB2" w:rsidRPr="0096652D" w14:paraId="594FC182" w14:textId="77777777" w:rsidTr="00A52C9C">
        <w:trPr>
          <w:trHeight w:val="255"/>
        </w:trPr>
        <w:tc>
          <w:tcPr>
            <w:tcW w:w="72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C84D0C4" w14:textId="77777777" w:rsidR="00776CB2" w:rsidRPr="002B4630" w:rsidRDefault="00776CB2" w:rsidP="009E7122">
            <w:pPr>
              <w:jc w:val="both"/>
              <w:rPr>
                <w:rFonts w:ascii="StobiSerif Regular" w:hAnsi="StobiSerif Regular" w:cs="Calibri"/>
                <w:sz w:val="22"/>
                <w:szCs w:val="22"/>
              </w:rPr>
            </w:pPr>
            <w:r w:rsidRPr="002B4630">
              <w:rPr>
                <w:rFonts w:ascii="StobiSerif Regular" w:hAnsi="StobiSerif Regular" w:cs="Calibri"/>
                <w:sz w:val="22"/>
                <w:szCs w:val="22"/>
              </w:rPr>
              <w:t> </w:t>
            </w:r>
          </w:p>
        </w:tc>
        <w:tc>
          <w:tcPr>
            <w:tcW w:w="125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E49CE49" w14:textId="77777777" w:rsidR="00776CB2" w:rsidRPr="003F43E4" w:rsidRDefault="00776CB2" w:rsidP="00B17C6B">
            <w:pPr>
              <w:jc w:val="center"/>
              <w:rPr>
                <w:rFonts w:ascii="StobiSerif Regular" w:hAnsi="StobiSerif Regular" w:cs="Calibri"/>
                <w:sz w:val="18"/>
                <w:szCs w:val="18"/>
              </w:rPr>
            </w:pPr>
            <w:r w:rsidRPr="003F43E4">
              <w:rPr>
                <w:rFonts w:ascii="StobiSerif Regular" w:hAnsi="StobiSerif Regular" w:cs="Calibri"/>
                <w:sz w:val="18"/>
                <w:szCs w:val="18"/>
              </w:rPr>
              <w:t>Површина во хектари</w:t>
            </w:r>
          </w:p>
        </w:tc>
        <w:tc>
          <w:tcPr>
            <w:tcW w:w="2349"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207BB39E" w14:textId="77777777" w:rsidR="00776CB2" w:rsidRPr="003F43E4" w:rsidRDefault="00776CB2" w:rsidP="00B17C6B">
            <w:pPr>
              <w:jc w:val="center"/>
              <w:rPr>
                <w:rFonts w:ascii="StobiSerif Regular" w:hAnsi="StobiSerif Regular" w:cs="Calibri"/>
                <w:sz w:val="18"/>
                <w:szCs w:val="18"/>
              </w:rPr>
            </w:pPr>
            <w:r w:rsidRPr="003F43E4">
              <w:rPr>
                <w:rFonts w:ascii="StobiSerif Regular" w:hAnsi="StobiSerif Regular" w:cs="Calibri"/>
                <w:sz w:val="18"/>
                <w:szCs w:val="18"/>
              </w:rPr>
              <w:t>Производство</w:t>
            </w:r>
          </w:p>
        </w:tc>
        <w:tc>
          <w:tcPr>
            <w:tcW w:w="1479" w:type="dxa"/>
            <w:tcBorders>
              <w:top w:val="single" w:sz="4" w:space="0" w:color="auto"/>
              <w:left w:val="nil"/>
              <w:bottom w:val="single" w:sz="4" w:space="0" w:color="auto"/>
              <w:right w:val="single" w:sz="4" w:space="0" w:color="auto"/>
            </w:tcBorders>
            <w:shd w:val="clear" w:color="auto" w:fill="FFFFFF" w:themeFill="background1"/>
            <w:vAlign w:val="center"/>
            <w:hideMark/>
          </w:tcPr>
          <w:p w14:paraId="44A679DB" w14:textId="77777777" w:rsidR="00776CB2" w:rsidRPr="003F43E4" w:rsidRDefault="00776CB2" w:rsidP="00B73C3F">
            <w:pPr>
              <w:jc w:val="center"/>
              <w:rPr>
                <w:rFonts w:ascii="StobiSerif Regular" w:hAnsi="StobiSerif Regular" w:cs="Calibri"/>
                <w:sz w:val="18"/>
                <w:szCs w:val="18"/>
              </w:rPr>
            </w:pPr>
            <w:r w:rsidRPr="003F43E4">
              <w:rPr>
                <w:rFonts w:ascii="StobiSerif Regular" w:hAnsi="StobiSerif Regular" w:cs="Calibri"/>
                <w:sz w:val="18"/>
                <w:szCs w:val="18"/>
              </w:rPr>
              <w:t>Површина во хектари</w:t>
            </w:r>
          </w:p>
        </w:tc>
        <w:tc>
          <w:tcPr>
            <w:tcW w:w="3219" w:type="dxa"/>
            <w:gridSpan w:val="4"/>
            <w:tcBorders>
              <w:top w:val="single" w:sz="4" w:space="0" w:color="auto"/>
              <w:left w:val="nil"/>
              <w:bottom w:val="single" w:sz="4" w:space="0" w:color="auto"/>
              <w:right w:val="single" w:sz="4" w:space="0" w:color="auto"/>
            </w:tcBorders>
            <w:shd w:val="clear" w:color="auto" w:fill="FFFFFF" w:themeFill="background1"/>
            <w:vAlign w:val="center"/>
            <w:hideMark/>
          </w:tcPr>
          <w:p w14:paraId="419DAF02" w14:textId="77777777" w:rsidR="00776CB2" w:rsidRPr="003F43E4" w:rsidRDefault="00776CB2" w:rsidP="000238DA">
            <w:pPr>
              <w:jc w:val="center"/>
              <w:rPr>
                <w:rFonts w:ascii="StobiSerif Regular" w:hAnsi="StobiSerif Regular" w:cs="Calibri"/>
                <w:sz w:val="18"/>
                <w:szCs w:val="18"/>
              </w:rPr>
            </w:pPr>
            <w:r w:rsidRPr="003F43E4">
              <w:rPr>
                <w:rFonts w:ascii="StobiSerif Regular" w:hAnsi="StobiSerif Regular" w:cs="Calibri"/>
                <w:sz w:val="18"/>
                <w:szCs w:val="18"/>
              </w:rPr>
              <w:t>Производство</w:t>
            </w:r>
          </w:p>
        </w:tc>
      </w:tr>
      <w:tr w:rsidR="00776CB2" w:rsidRPr="0096652D" w14:paraId="7833B147" w14:textId="77777777" w:rsidTr="00A52C9C">
        <w:trPr>
          <w:trHeight w:val="510"/>
        </w:trPr>
        <w:tc>
          <w:tcPr>
            <w:tcW w:w="72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BF73A3" w14:textId="77777777" w:rsidR="00776CB2" w:rsidRPr="002B4630" w:rsidRDefault="00776CB2" w:rsidP="009E7122">
            <w:pPr>
              <w:jc w:val="both"/>
              <w:rPr>
                <w:rFonts w:ascii="StobiSerif Regular" w:hAnsi="StobiSerif Regular" w:cs="Calibri"/>
                <w:sz w:val="22"/>
                <w:szCs w:val="22"/>
              </w:rPr>
            </w:pPr>
          </w:p>
        </w:tc>
        <w:tc>
          <w:tcPr>
            <w:tcW w:w="1255" w:type="dxa"/>
            <w:tcBorders>
              <w:top w:val="nil"/>
              <w:left w:val="nil"/>
              <w:bottom w:val="single" w:sz="4" w:space="0" w:color="auto"/>
              <w:right w:val="single" w:sz="4" w:space="0" w:color="auto"/>
            </w:tcBorders>
            <w:shd w:val="clear" w:color="auto" w:fill="FFFFFF" w:themeFill="background1"/>
            <w:vAlign w:val="center"/>
            <w:hideMark/>
          </w:tcPr>
          <w:p w14:paraId="42C42522" w14:textId="77777777" w:rsidR="00776CB2" w:rsidRPr="003F43E4" w:rsidRDefault="00776CB2" w:rsidP="00480A34">
            <w:pPr>
              <w:jc w:val="center"/>
              <w:rPr>
                <w:rFonts w:ascii="StobiSerif Regular" w:hAnsi="StobiSerif Regular" w:cs="Calibri"/>
                <w:sz w:val="18"/>
                <w:szCs w:val="18"/>
              </w:rPr>
            </w:pPr>
            <w:r w:rsidRPr="003F43E4">
              <w:rPr>
                <w:rFonts w:ascii="StobiSerif Regular" w:hAnsi="StobiSerif Regular" w:cs="Calibri"/>
                <w:sz w:val="18"/>
                <w:szCs w:val="18"/>
              </w:rPr>
              <w:t>засеана</w:t>
            </w:r>
          </w:p>
        </w:tc>
        <w:tc>
          <w:tcPr>
            <w:tcW w:w="1218" w:type="dxa"/>
            <w:tcBorders>
              <w:top w:val="nil"/>
              <w:left w:val="nil"/>
              <w:bottom w:val="single" w:sz="4" w:space="0" w:color="auto"/>
              <w:right w:val="single" w:sz="4" w:space="0" w:color="auto"/>
            </w:tcBorders>
            <w:shd w:val="clear" w:color="auto" w:fill="FFFFFF" w:themeFill="background1"/>
            <w:vAlign w:val="center"/>
            <w:hideMark/>
          </w:tcPr>
          <w:p w14:paraId="79D158EC" w14:textId="77777777" w:rsidR="00776CB2" w:rsidRPr="003F43E4" w:rsidRDefault="00776CB2" w:rsidP="00480A34">
            <w:pPr>
              <w:jc w:val="center"/>
              <w:rPr>
                <w:rFonts w:ascii="StobiSerif Regular" w:hAnsi="StobiSerif Regular" w:cs="Calibri"/>
                <w:sz w:val="18"/>
                <w:szCs w:val="18"/>
              </w:rPr>
            </w:pPr>
            <w:r w:rsidRPr="003F43E4">
              <w:rPr>
                <w:rFonts w:ascii="StobiSerif Regular" w:hAnsi="StobiSerif Regular" w:cs="Calibri"/>
                <w:sz w:val="18"/>
                <w:szCs w:val="18"/>
              </w:rPr>
              <w:t>вкупно, во тони</w:t>
            </w:r>
          </w:p>
        </w:tc>
        <w:tc>
          <w:tcPr>
            <w:tcW w:w="1131" w:type="dxa"/>
            <w:tcBorders>
              <w:top w:val="nil"/>
              <w:left w:val="nil"/>
              <w:bottom w:val="single" w:sz="4" w:space="0" w:color="auto"/>
              <w:right w:val="single" w:sz="4" w:space="0" w:color="auto"/>
            </w:tcBorders>
            <w:shd w:val="clear" w:color="auto" w:fill="FFFFFF" w:themeFill="background1"/>
            <w:vAlign w:val="center"/>
            <w:hideMark/>
          </w:tcPr>
          <w:p w14:paraId="6F4D5230" w14:textId="77777777" w:rsidR="00776CB2" w:rsidRPr="003F43E4" w:rsidRDefault="00776CB2" w:rsidP="00480A34">
            <w:pPr>
              <w:jc w:val="center"/>
              <w:rPr>
                <w:rFonts w:ascii="StobiSerif Regular" w:hAnsi="StobiSerif Regular" w:cs="Calibri"/>
                <w:sz w:val="18"/>
                <w:szCs w:val="18"/>
              </w:rPr>
            </w:pPr>
            <w:r w:rsidRPr="003F43E4">
              <w:rPr>
                <w:rFonts w:ascii="StobiSerif Regular" w:hAnsi="StobiSerif Regular" w:cs="Calibri"/>
                <w:sz w:val="18"/>
                <w:szCs w:val="18"/>
              </w:rPr>
              <w:t>кг, по хектар</w:t>
            </w:r>
          </w:p>
        </w:tc>
        <w:tc>
          <w:tcPr>
            <w:tcW w:w="1479" w:type="dxa"/>
            <w:tcBorders>
              <w:top w:val="nil"/>
              <w:left w:val="nil"/>
              <w:bottom w:val="single" w:sz="4" w:space="0" w:color="auto"/>
              <w:right w:val="single" w:sz="4" w:space="0" w:color="auto"/>
            </w:tcBorders>
            <w:shd w:val="clear" w:color="auto" w:fill="FFFFFF" w:themeFill="background1"/>
            <w:vAlign w:val="center"/>
            <w:hideMark/>
          </w:tcPr>
          <w:p w14:paraId="0456F068" w14:textId="77777777" w:rsidR="00776CB2" w:rsidRPr="003F43E4" w:rsidRDefault="00776CB2" w:rsidP="00480A34">
            <w:pPr>
              <w:jc w:val="center"/>
              <w:rPr>
                <w:rFonts w:ascii="StobiSerif Regular" w:hAnsi="StobiSerif Regular" w:cs="Calibri"/>
                <w:sz w:val="18"/>
                <w:szCs w:val="18"/>
              </w:rPr>
            </w:pPr>
            <w:r w:rsidRPr="003F43E4">
              <w:rPr>
                <w:rFonts w:ascii="StobiSerif Regular" w:hAnsi="StobiSerif Regular" w:cs="Calibri"/>
                <w:sz w:val="18"/>
                <w:szCs w:val="18"/>
              </w:rPr>
              <w:t>засеана</w:t>
            </w:r>
          </w:p>
        </w:tc>
        <w:tc>
          <w:tcPr>
            <w:tcW w:w="1483" w:type="dxa"/>
            <w:gridSpan w:val="3"/>
            <w:tcBorders>
              <w:top w:val="nil"/>
              <w:left w:val="nil"/>
              <w:bottom w:val="single" w:sz="4" w:space="0" w:color="auto"/>
              <w:right w:val="single" w:sz="4" w:space="0" w:color="auto"/>
            </w:tcBorders>
            <w:shd w:val="clear" w:color="auto" w:fill="FFFFFF" w:themeFill="background1"/>
            <w:vAlign w:val="center"/>
            <w:hideMark/>
          </w:tcPr>
          <w:p w14:paraId="165167BA" w14:textId="77777777" w:rsidR="00776CB2" w:rsidRPr="003F43E4" w:rsidRDefault="00776CB2" w:rsidP="00480A34">
            <w:pPr>
              <w:jc w:val="center"/>
              <w:rPr>
                <w:rFonts w:ascii="StobiSerif Regular" w:hAnsi="StobiSerif Regular" w:cs="Calibri"/>
                <w:sz w:val="18"/>
                <w:szCs w:val="18"/>
              </w:rPr>
            </w:pPr>
            <w:r w:rsidRPr="003F43E4">
              <w:rPr>
                <w:rFonts w:ascii="StobiSerif Regular" w:hAnsi="StobiSerif Regular" w:cs="Calibri"/>
                <w:sz w:val="18"/>
                <w:szCs w:val="18"/>
              </w:rPr>
              <w:t>вкупно, во тони</w:t>
            </w:r>
          </w:p>
        </w:tc>
        <w:tc>
          <w:tcPr>
            <w:tcW w:w="1736" w:type="dxa"/>
            <w:tcBorders>
              <w:top w:val="nil"/>
              <w:left w:val="nil"/>
              <w:bottom w:val="single" w:sz="4" w:space="0" w:color="auto"/>
              <w:right w:val="single" w:sz="4" w:space="0" w:color="auto"/>
            </w:tcBorders>
            <w:shd w:val="clear" w:color="auto" w:fill="FFFFFF" w:themeFill="background1"/>
            <w:vAlign w:val="center"/>
            <w:hideMark/>
          </w:tcPr>
          <w:p w14:paraId="4C0508E9" w14:textId="77777777" w:rsidR="00776CB2" w:rsidRPr="003F43E4" w:rsidRDefault="00776CB2" w:rsidP="00480A34">
            <w:pPr>
              <w:jc w:val="center"/>
              <w:rPr>
                <w:rFonts w:ascii="StobiSerif Regular" w:hAnsi="StobiSerif Regular" w:cs="Calibri"/>
                <w:sz w:val="18"/>
                <w:szCs w:val="18"/>
              </w:rPr>
            </w:pPr>
            <w:r w:rsidRPr="003F43E4">
              <w:rPr>
                <w:rFonts w:ascii="StobiSerif Regular" w:hAnsi="StobiSerif Regular" w:cs="Calibri"/>
                <w:sz w:val="18"/>
                <w:szCs w:val="18"/>
              </w:rPr>
              <w:t>кг, по хектар</w:t>
            </w:r>
          </w:p>
        </w:tc>
      </w:tr>
      <w:tr w:rsidR="00776CB2" w:rsidRPr="0096652D" w14:paraId="7F2F8F32" w14:textId="77777777" w:rsidTr="00A52C9C">
        <w:trPr>
          <w:trHeight w:val="255"/>
        </w:trPr>
        <w:tc>
          <w:tcPr>
            <w:tcW w:w="72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224DA70" w14:textId="77777777" w:rsidR="00776CB2" w:rsidRPr="002B4630" w:rsidRDefault="00776CB2" w:rsidP="009E7122">
            <w:pPr>
              <w:jc w:val="both"/>
              <w:rPr>
                <w:rFonts w:ascii="StobiSerif Regular" w:hAnsi="StobiSerif Regular" w:cs="Calibri"/>
                <w:sz w:val="22"/>
                <w:szCs w:val="22"/>
              </w:rPr>
            </w:pPr>
            <w:r w:rsidRPr="002B4630">
              <w:rPr>
                <w:rFonts w:ascii="StobiSerif Regular" w:hAnsi="StobiSerif Regular" w:cs="Calibri"/>
                <w:sz w:val="22"/>
                <w:szCs w:val="22"/>
              </w:rPr>
              <w:t> </w:t>
            </w:r>
          </w:p>
        </w:tc>
        <w:tc>
          <w:tcPr>
            <w:tcW w:w="3604"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0ADCFF64" w14:textId="585523D5" w:rsidR="00776CB2" w:rsidRPr="003F43E4" w:rsidRDefault="00776CB2" w:rsidP="00324713">
            <w:pPr>
              <w:jc w:val="center"/>
              <w:rPr>
                <w:rFonts w:ascii="StobiSerif Regular" w:hAnsi="StobiSerif Regular" w:cs="Calibri"/>
                <w:b/>
                <w:bCs/>
                <w:sz w:val="18"/>
                <w:szCs w:val="18"/>
              </w:rPr>
            </w:pPr>
            <w:r w:rsidRPr="003F43E4">
              <w:rPr>
                <w:rFonts w:ascii="StobiSerif Regular" w:hAnsi="StobiSerif Regular" w:cs="Calibri"/>
                <w:b/>
                <w:bCs/>
                <w:sz w:val="18"/>
                <w:szCs w:val="18"/>
              </w:rPr>
              <w:t>Компир</w:t>
            </w:r>
          </w:p>
        </w:tc>
        <w:tc>
          <w:tcPr>
            <w:tcW w:w="4698" w:type="dxa"/>
            <w:gridSpan w:val="5"/>
            <w:tcBorders>
              <w:top w:val="single" w:sz="4" w:space="0" w:color="auto"/>
              <w:left w:val="nil"/>
              <w:bottom w:val="single" w:sz="4" w:space="0" w:color="auto"/>
              <w:right w:val="single" w:sz="4" w:space="0" w:color="auto"/>
            </w:tcBorders>
            <w:shd w:val="clear" w:color="auto" w:fill="FFFFFF" w:themeFill="background1"/>
            <w:vAlign w:val="center"/>
            <w:hideMark/>
          </w:tcPr>
          <w:p w14:paraId="5B3E46D0" w14:textId="77777777" w:rsidR="00776CB2" w:rsidRPr="003F43E4" w:rsidRDefault="00776CB2" w:rsidP="00324713">
            <w:pPr>
              <w:jc w:val="center"/>
              <w:rPr>
                <w:rFonts w:ascii="StobiSerif Regular" w:hAnsi="StobiSerif Regular" w:cs="Calibri"/>
                <w:b/>
                <w:bCs/>
                <w:sz w:val="18"/>
                <w:szCs w:val="18"/>
              </w:rPr>
            </w:pPr>
            <w:r w:rsidRPr="003F43E4">
              <w:rPr>
                <w:rFonts w:ascii="StobiSerif Regular" w:hAnsi="StobiSerif Regular" w:cs="Calibri"/>
                <w:b/>
                <w:bCs/>
                <w:sz w:val="18"/>
                <w:szCs w:val="18"/>
              </w:rPr>
              <w:t>Грав</w:t>
            </w:r>
          </w:p>
        </w:tc>
      </w:tr>
      <w:tr w:rsidR="00776CB2" w:rsidRPr="0096652D" w14:paraId="55C8E738" w14:textId="77777777" w:rsidTr="00A52C9C">
        <w:trPr>
          <w:trHeight w:val="255"/>
        </w:trPr>
        <w:tc>
          <w:tcPr>
            <w:tcW w:w="72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E95781C" w14:textId="77777777" w:rsidR="00776CB2" w:rsidRPr="003F43E4" w:rsidRDefault="00776CB2" w:rsidP="009E7122">
            <w:pPr>
              <w:jc w:val="both"/>
              <w:rPr>
                <w:rFonts w:ascii="StobiSerif Regular" w:hAnsi="StobiSerif Regular" w:cs="Calibri"/>
                <w:sz w:val="18"/>
                <w:szCs w:val="18"/>
              </w:rPr>
            </w:pPr>
            <w:r w:rsidRPr="003F43E4">
              <w:rPr>
                <w:rFonts w:ascii="StobiSerif Regular" w:hAnsi="StobiSerif Regular" w:cs="Calibri"/>
                <w:sz w:val="18"/>
                <w:szCs w:val="18"/>
              </w:rPr>
              <w:t>2018</w:t>
            </w:r>
          </w:p>
        </w:tc>
        <w:tc>
          <w:tcPr>
            <w:tcW w:w="1255" w:type="dxa"/>
            <w:tcBorders>
              <w:top w:val="nil"/>
              <w:left w:val="nil"/>
              <w:bottom w:val="single" w:sz="4" w:space="0" w:color="auto"/>
              <w:right w:val="single" w:sz="4" w:space="0" w:color="auto"/>
            </w:tcBorders>
            <w:shd w:val="clear" w:color="auto" w:fill="FFFFFF" w:themeFill="background1"/>
            <w:noWrap/>
            <w:vAlign w:val="center"/>
            <w:hideMark/>
          </w:tcPr>
          <w:p w14:paraId="272DA942" w14:textId="6B4C9141"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12 406</w:t>
            </w:r>
          </w:p>
        </w:tc>
        <w:tc>
          <w:tcPr>
            <w:tcW w:w="1218" w:type="dxa"/>
            <w:tcBorders>
              <w:top w:val="nil"/>
              <w:left w:val="nil"/>
              <w:bottom w:val="single" w:sz="4" w:space="0" w:color="auto"/>
              <w:right w:val="single" w:sz="4" w:space="0" w:color="auto"/>
            </w:tcBorders>
            <w:shd w:val="clear" w:color="auto" w:fill="FFFFFF" w:themeFill="background1"/>
            <w:noWrap/>
            <w:vAlign w:val="center"/>
            <w:hideMark/>
          </w:tcPr>
          <w:p w14:paraId="1DC30FB6" w14:textId="736D5E00"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180 424</w:t>
            </w:r>
          </w:p>
        </w:tc>
        <w:tc>
          <w:tcPr>
            <w:tcW w:w="1131" w:type="dxa"/>
            <w:tcBorders>
              <w:top w:val="nil"/>
              <w:left w:val="nil"/>
              <w:bottom w:val="single" w:sz="4" w:space="0" w:color="auto"/>
              <w:right w:val="single" w:sz="4" w:space="0" w:color="auto"/>
            </w:tcBorders>
            <w:shd w:val="clear" w:color="auto" w:fill="FFFFFF" w:themeFill="background1"/>
            <w:noWrap/>
            <w:vAlign w:val="center"/>
            <w:hideMark/>
          </w:tcPr>
          <w:p w14:paraId="5F3E7E93" w14:textId="45BC1BB6"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14 547</w:t>
            </w:r>
          </w:p>
        </w:tc>
        <w:tc>
          <w:tcPr>
            <w:tcW w:w="1479" w:type="dxa"/>
            <w:tcBorders>
              <w:top w:val="nil"/>
              <w:left w:val="nil"/>
              <w:bottom w:val="single" w:sz="4" w:space="0" w:color="auto"/>
              <w:right w:val="single" w:sz="4" w:space="0" w:color="auto"/>
            </w:tcBorders>
            <w:shd w:val="clear" w:color="auto" w:fill="FFFFFF" w:themeFill="background1"/>
            <w:noWrap/>
            <w:vAlign w:val="center"/>
            <w:hideMark/>
          </w:tcPr>
          <w:p w14:paraId="7B8AB5D9" w14:textId="5C7FFCBE"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4 599</w:t>
            </w:r>
          </w:p>
        </w:tc>
        <w:tc>
          <w:tcPr>
            <w:tcW w:w="1483" w:type="dxa"/>
            <w:gridSpan w:val="3"/>
            <w:tcBorders>
              <w:top w:val="nil"/>
              <w:left w:val="nil"/>
              <w:bottom w:val="single" w:sz="4" w:space="0" w:color="auto"/>
              <w:right w:val="single" w:sz="4" w:space="0" w:color="auto"/>
            </w:tcBorders>
            <w:shd w:val="clear" w:color="auto" w:fill="FFFFFF" w:themeFill="background1"/>
            <w:noWrap/>
            <w:vAlign w:val="center"/>
            <w:hideMark/>
          </w:tcPr>
          <w:p w14:paraId="136F4DFB" w14:textId="350FE6E1"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4 992</w:t>
            </w:r>
          </w:p>
        </w:tc>
        <w:tc>
          <w:tcPr>
            <w:tcW w:w="1736" w:type="dxa"/>
            <w:tcBorders>
              <w:top w:val="nil"/>
              <w:left w:val="nil"/>
              <w:bottom w:val="single" w:sz="4" w:space="0" w:color="auto"/>
              <w:right w:val="single" w:sz="4" w:space="0" w:color="auto"/>
            </w:tcBorders>
            <w:shd w:val="clear" w:color="auto" w:fill="FFFFFF" w:themeFill="background1"/>
            <w:noWrap/>
            <w:vAlign w:val="center"/>
            <w:hideMark/>
          </w:tcPr>
          <w:p w14:paraId="300F4B4F" w14:textId="3E19281F"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1 091</w:t>
            </w:r>
          </w:p>
        </w:tc>
      </w:tr>
      <w:tr w:rsidR="00776CB2" w:rsidRPr="0096652D" w14:paraId="583836A7" w14:textId="77777777" w:rsidTr="00A52C9C">
        <w:trPr>
          <w:trHeight w:val="255"/>
        </w:trPr>
        <w:tc>
          <w:tcPr>
            <w:tcW w:w="72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75B412A" w14:textId="77777777" w:rsidR="00776CB2" w:rsidRPr="003F43E4" w:rsidRDefault="00776CB2" w:rsidP="009E7122">
            <w:pPr>
              <w:jc w:val="both"/>
              <w:rPr>
                <w:rFonts w:ascii="StobiSerif Regular" w:hAnsi="StobiSerif Regular" w:cs="Calibri"/>
                <w:sz w:val="18"/>
                <w:szCs w:val="18"/>
              </w:rPr>
            </w:pPr>
            <w:r w:rsidRPr="003F43E4">
              <w:rPr>
                <w:rFonts w:ascii="StobiSerif Regular" w:hAnsi="StobiSerif Regular" w:cs="Calibri"/>
                <w:sz w:val="18"/>
                <w:szCs w:val="18"/>
              </w:rPr>
              <w:t>2019</w:t>
            </w:r>
          </w:p>
        </w:tc>
        <w:tc>
          <w:tcPr>
            <w:tcW w:w="1255" w:type="dxa"/>
            <w:tcBorders>
              <w:top w:val="nil"/>
              <w:left w:val="nil"/>
              <w:bottom w:val="single" w:sz="4" w:space="0" w:color="auto"/>
              <w:right w:val="single" w:sz="4" w:space="0" w:color="auto"/>
            </w:tcBorders>
            <w:shd w:val="clear" w:color="auto" w:fill="FFFFFF" w:themeFill="background1"/>
            <w:noWrap/>
            <w:vAlign w:val="center"/>
            <w:hideMark/>
          </w:tcPr>
          <w:p w14:paraId="22DF985D" w14:textId="6624F3B1"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12 946</w:t>
            </w:r>
          </w:p>
        </w:tc>
        <w:tc>
          <w:tcPr>
            <w:tcW w:w="1218" w:type="dxa"/>
            <w:tcBorders>
              <w:top w:val="nil"/>
              <w:left w:val="nil"/>
              <w:bottom w:val="single" w:sz="4" w:space="0" w:color="auto"/>
              <w:right w:val="single" w:sz="4" w:space="0" w:color="auto"/>
            </w:tcBorders>
            <w:shd w:val="clear" w:color="auto" w:fill="FFFFFF" w:themeFill="background1"/>
            <w:noWrap/>
            <w:vAlign w:val="center"/>
            <w:hideMark/>
          </w:tcPr>
          <w:p w14:paraId="76E4F2C9" w14:textId="32A5C39D"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189 023</w:t>
            </w:r>
          </w:p>
        </w:tc>
        <w:tc>
          <w:tcPr>
            <w:tcW w:w="1131" w:type="dxa"/>
            <w:tcBorders>
              <w:top w:val="nil"/>
              <w:left w:val="nil"/>
              <w:bottom w:val="single" w:sz="4" w:space="0" w:color="auto"/>
              <w:right w:val="single" w:sz="4" w:space="0" w:color="auto"/>
            </w:tcBorders>
            <w:shd w:val="clear" w:color="auto" w:fill="FFFFFF" w:themeFill="background1"/>
            <w:noWrap/>
            <w:vAlign w:val="center"/>
            <w:hideMark/>
          </w:tcPr>
          <w:p w14:paraId="48430267" w14:textId="1C4E309C"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14 609</w:t>
            </w:r>
          </w:p>
        </w:tc>
        <w:tc>
          <w:tcPr>
            <w:tcW w:w="1479" w:type="dxa"/>
            <w:tcBorders>
              <w:top w:val="nil"/>
              <w:left w:val="nil"/>
              <w:bottom w:val="single" w:sz="4" w:space="0" w:color="auto"/>
              <w:right w:val="single" w:sz="4" w:space="0" w:color="auto"/>
            </w:tcBorders>
            <w:shd w:val="clear" w:color="auto" w:fill="FFFFFF" w:themeFill="background1"/>
            <w:noWrap/>
            <w:vAlign w:val="center"/>
            <w:hideMark/>
          </w:tcPr>
          <w:p w14:paraId="4DC00D26" w14:textId="7EAB8A97"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4 533</w:t>
            </w:r>
          </w:p>
        </w:tc>
        <w:tc>
          <w:tcPr>
            <w:tcW w:w="1483" w:type="dxa"/>
            <w:gridSpan w:val="3"/>
            <w:tcBorders>
              <w:top w:val="nil"/>
              <w:left w:val="nil"/>
              <w:bottom w:val="single" w:sz="4" w:space="0" w:color="auto"/>
              <w:right w:val="single" w:sz="4" w:space="0" w:color="auto"/>
            </w:tcBorders>
            <w:shd w:val="clear" w:color="auto" w:fill="FFFFFF" w:themeFill="background1"/>
            <w:noWrap/>
            <w:vAlign w:val="center"/>
            <w:hideMark/>
          </w:tcPr>
          <w:p w14:paraId="5BC53B93" w14:textId="15F0AC5B"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4 886</w:t>
            </w:r>
          </w:p>
        </w:tc>
        <w:tc>
          <w:tcPr>
            <w:tcW w:w="1736" w:type="dxa"/>
            <w:tcBorders>
              <w:top w:val="nil"/>
              <w:left w:val="nil"/>
              <w:bottom w:val="single" w:sz="4" w:space="0" w:color="auto"/>
              <w:right w:val="single" w:sz="4" w:space="0" w:color="auto"/>
            </w:tcBorders>
            <w:shd w:val="clear" w:color="auto" w:fill="FFFFFF" w:themeFill="background1"/>
            <w:noWrap/>
            <w:vAlign w:val="center"/>
            <w:hideMark/>
          </w:tcPr>
          <w:p w14:paraId="388B6F43" w14:textId="4D10EF4E"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1 085</w:t>
            </w:r>
          </w:p>
        </w:tc>
      </w:tr>
      <w:tr w:rsidR="00776CB2" w:rsidRPr="0096652D" w14:paraId="7F3485A7" w14:textId="77777777" w:rsidTr="00A52C9C">
        <w:trPr>
          <w:trHeight w:val="255"/>
        </w:trPr>
        <w:tc>
          <w:tcPr>
            <w:tcW w:w="72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F959249" w14:textId="77777777" w:rsidR="00776CB2" w:rsidRPr="003F43E4" w:rsidRDefault="00776CB2" w:rsidP="009E7122">
            <w:pPr>
              <w:jc w:val="both"/>
              <w:rPr>
                <w:rFonts w:ascii="StobiSerif Regular" w:hAnsi="StobiSerif Regular" w:cs="Calibri"/>
                <w:sz w:val="18"/>
                <w:szCs w:val="18"/>
              </w:rPr>
            </w:pPr>
            <w:r w:rsidRPr="003F43E4">
              <w:rPr>
                <w:rFonts w:ascii="StobiSerif Regular" w:hAnsi="StobiSerif Regular" w:cs="Calibri"/>
                <w:sz w:val="18"/>
                <w:szCs w:val="18"/>
              </w:rPr>
              <w:t>2020</w:t>
            </w:r>
          </w:p>
        </w:tc>
        <w:tc>
          <w:tcPr>
            <w:tcW w:w="1255" w:type="dxa"/>
            <w:tcBorders>
              <w:top w:val="nil"/>
              <w:left w:val="nil"/>
              <w:bottom w:val="single" w:sz="4" w:space="0" w:color="auto"/>
              <w:right w:val="single" w:sz="4" w:space="0" w:color="auto"/>
            </w:tcBorders>
            <w:shd w:val="clear" w:color="auto" w:fill="FFFFFF" w:themeFill="background1"/>
            <w:noWrap/>
            <w:vAlign w:val="center"/>
            <w:hideMark/>
          </w:tcPr>
          <w:p w14:paraId="2819F0C2" w14:textId="1DB971C8"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12 627</w:t>
            </w:r>
          </w:p>
        </w:tc>
        <w:tc>
          <w:tcPr>
            <w:tcW w:w="1218" w:type="dxa"/>
            <w:tcBorders>
              <w:top w:val="nil"/>
              <w:left w:val="nil"/>
              <w:bottom w:val="single" w:sz="4" w:space="0" w:color="auto"/>
              <w:right w:val="single" w:sz="4" w:space="0" w:color="auto"/>
            </w:tcBorders>
            <w:shd w:val="clear" w:color="auto" w:fill="FFFFFF" w:themeFill="background1"/>
            <w:noWrap/>
            <w:vAlign w:val="center"/>
            <w:hideMark/>
          </w:tcPr>
          <w:p w14:paraId="06360E3C" w14:textId="6E4ED574"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191 775</w:t>
            </w:r>
          </w:p>
        </w:tc>
        <w:tc>
          <w:tcPr>
            <w:tcW w:w="1131" w:type="dxa"/>
            <w:tcBorders>
              <w:top w:val="nil"/>
              <w:left w:val="nil"/>
              <w:bottom w:val="single" w:sz="4" w:space="0" w:color="auto"/>
              <w:right w:val="single" w:sz="4" w:space="0" w:color="auto"/>
            </w:tcBorders>
            <w:shd w:val="clear" w:color="auto" w:fill="FFFFFF" w:themeFill="background1"/>
            <w:noWrap/>
            <w:vAlign w:val="center"/>
            <w:hideMark/>
          </w:tcPr>
          <w:p w14:paraId="62CCB969" w14:textId="615FAE23"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15 199</w:t>
            </w:r>
          </w:p>
        </w:tc>
        <w:tc>
          <w:tcPr>
            <w:tcW w:w="1479" w:type="dxa"/>
            <w:tcBorders>
              <w:top w:val="nil"/>
              <w:left w:val="nil"/>
              <w:bottom w:val="single" w:sz="4" w:space="0" w:color="auto"/>
              <w:right w:val="single" w:sz="4" w:space="0" w:color="auto"/>
            </w:tcBorders>
            <w:shd w:val="clear" w:color="auto" w:fill="FFFFFF" w:themeFill="background1"/>
            <w:noWrap/>
            <w:vAlign w:val="center"/>
            <w:hideMark/>
          </w:tcPr>
          <w:p w14:paraId="62F1D206" w14:textId="2EA85D3E"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4 429</w:t>
            </w:r>
          </w:p>
        </w:tc>
        <w:tc>
          <w:tcPr>
            <w:tcW w:w="1483" w:type="dxa"/>
            <w:gridSpan w:val="3"/>
            <w:tcBorders>
              <w:top w:val="nil"/>
              <w:left w:val="nil"/>
              <w:bottom w:val="single" w:sz="4" w:space="0" w:color="auto"/>
              <w:right w:val="single" w:sz="4" w:space="0" w:color="auto"/>
            </w:tcBorders>
            <w:shd w:val="clear" w:color="auto" w:fill="FFFFFF" w:themeFill="background1"/>
            <w:noWrap/>
            <w:vAlign w:val="center"/>
            <w:hideMark/>
          </w:tcPr>
          <w:p w14:paraId="72132B0F" w14:textId="0C0DD5EA"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5 955</w:t>
            </w:r>
          </w:p>
        </w:tc>
        <w:tc>
          <w:tcPr>
            <w:tcW w:w="1736" w:type="dxa"/>
            <w:tcBorders>
              <w:top w:val="nil"/>
              <w:left w:val="nil"/>
              <w:bottom w:val="single" w:sz="4" w:space="0" w:color="auto"/>
              <w:right w:val="single" w:sz="4" w:space="0" w:color="auto"/>
            </w:tcBorders>
            <w:shd w:val="clear" w:color="auto" w:fill="FFFFFF" w:themeFill="background1"/>
            <w:noWrap/>
            <w:vAlign w:val="center"/>
            <w:hideMark/>
          </w:tcPr>
          <w:p w14:paraId="6467DA74" w14:textId="09D422F1"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1 356</w:t>
            </w:r>
          </w:p>
        </w:tc>
      </w:tr>
      <w:tr w:rsidR="00776CB2" w:rsidRPr="0096652D" w14:paraId="6229A571" w14:textId="77777777" w:rsidTr="00A52C9C">
        <w:trPr>
          <w:trHeight w:val="255"/>
        </w:trPr>
        <w:tc>
          <w:tcPr>
            <w:tcW w:w="72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CF85EFE" w14:textId="77777777" w:rsidR="00776CB2" w:rsidRPr="003F43E4" w:rsidRDefault="00776CB2" w:rsidP="009E7122">
            <w:pPr>
              <w:jc w:val="both"/>
              <w:rPr>
                <w:rFonts w:ascii="StobiSerif Regular" w:hAnsi="StobiSerif Regular" w:cs="Calibri"/>
                <w:sz w:val="18"/>
                <w:szCs w:val="18"/>
              </w:rPr>
            </w:pPr>
            <w:r w:rsidRPr="003F43E4">
              <w:rPr>
                <w:rFonts w:ascii="StobiSerif Regular" w:hAnsi="StobiSerif Regular" w:cs="Calibri"/>
                <w:sz w:val="18"/>
                <w:szCs w:val="18"/>
              </w:rPr>
              <w:t>2021</w:t>
            </w:r>
          </w:p>
        </w:tc>
        <w:tc>
          <w:tcPr>
            <w:tcW w:w="1255" w:type="dxa"/>
            <w:tcBorders>
              <w:top w:val="nil"/>
              <w:left w:val="nil"/>
              <w:bottom w:val="single" w:sz="4" w:space="0" w:color="auto"/>
              <w:right w:val="single" w:sz="4" w:space="0" w:color="auto"/>
            </w:tcBorders>
            <w:shd w:val="clear" w:color="auto" w:fill="FFFFFF" w:themeFill="background1"/>
            <w:noWrap/>
            <w:vAlign w:val="center"/>
            <w:hideMark/>
          </w:tcPr>
          <w:p w14:paraId="7F60EB8B" w14:textId="2A4D1C1E"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12 310</w:t>
            </w:r>
          </w:p>
        </w:tc>
        <w:tc>
          <w:tcPr>
            <w:tcW w:w="1218" w:type="dxa"/>
            <w:tcBorders>
              <w:top w:val="nil"/>
              <w:left w:val="nil"/>
              <w:bottom w:val="single" w:sz="4" w:space="0" w:color="auto"/>
              <w:right w:val="single" w:sz="4" w:space="0" w:color="auto"/>
            </w:tcBorders>
            <w:shd w:val="clear" w:color="auto" w:fill="FFFFFF" w:themeFill="background1"/>
            <w:noWrap/>
            <w:vAlign w:val="center"/>
            <w:hideMark/>
          </w:tcPr>
          <w:p w14:paraId="44393951" w14:textId="6B3C76F3"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178 233</w:t>
            </w:r>
          </w:p>
        </w:tc>
        <w:tc>
          <w:tcPr>
            <w:tcW w:w="1131" w:type="dxa"/>
            <w:tcBorders>
              <w:top w:val="nil"/>
              <w:left w:val="nil"/>
              <w:bottom w:val="single" w:sz="4" w:space="0" w:color="auto"/>
              <w:right w:val="single" w:sz="4" w:space="0" w:color="auto"/>
            </w:tcBorders>
            <w:shd w:val="clear" w:color="auto" w:fill="FFFFFF" w:themeFill="background1"/>
            <w:noWrap/>
            <w:vAlign w:val="center"/>
            <w:hideMark/>
          </w:tcPr>
          <w:p w14:paraId="6258C226" w14:textId="09AC3022"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14 483</w:t>
            </w:r>
          </w:p>
        </w:tc>
        <w:tc>
          <w:tcPr>
            <w:tcW w:w="1479" w:type="dxa"/>
            <w:tcBorders>
              <w:top w:val="nil"/>
              <w:left w:val="nil"/>
              <w:bottom w:val="single" w:sz="4" w:space="0" w:color="auto"/>
              <w:right w:val="single" w:sz="4" w:space="0" w:color="auto"/>
            </w:tcBorders>
            <w:shd w:val="clear" w:color="auto" w:fill="FFFFFF" w:themeFill="background1"/>
            <w:noWrap/>
            <w:vAlign w:val="center"/>
            <w:hideMark/>
          </w:tcPr>
          <w:p w14:paraId="021D10F6" w14:textId="2DBF328A"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4 273</w:t>
            </w:r>
          </w:p>
        </w:tc>
        <w:tc>
          <w:tcPr>
            <w:tcW w:w="1483" w:type="dxa"/>
            <w:gridSpan w:val="3"/>
            <w:tcBorders>
              <w:top w:val="nil"/>
              <w:left w:val="nil"/>
              <w:bottom w:val="single" w:sz="4" w:space="0" w:color="auto"/>
              <w:right w:val="single" w:sz="4" w:space="0" w:color="auto"/>
            </w:tcBorders>
            <w:shd w:val="clear" w:color="auto" w:fill="FFFFFF" w:themeFill="background1"/>
            <w:noWrap/>
            <w:vAlign w:val="center"/>
            <w:hideMark/>
          </w:tcPr>
          <w:p w14:paraId="30206916" w14:textId="1B0295BA"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4 990</w:t>
            </w:r>
          </w:p>
        </w:tc>
        <w:tc>
          <w:tcPr>
            <w:tcW w:w="1736" w:type="dxa"/>
            <w:tcBorders>
              <w:top w:val="nil"/>
              <w:left w:val="nil"/>
              <w:bottom w:val="single" w:sz="4" w:space="0" w:color="auto"/>
              <w:right w:val="single" w:sz="4" w:space="0" w:color="auto"/>
            </w:tcBorders>
            <w:shd w:val="clear" w:color="auto" w:fill="FFFFFF" w:themeFill="background1"/>
            <w:noWrap/>
            <w:vAlign w:val="center"/>
            <w:hideMark/>
          </w:tcPr>
          <w:p w14:paraId="666C41EA" w14:textId="4D36BFE2"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1 169</w:t>
            </w:r>
          </w:p>
        </w:tc>
      </w:tr>
      <w:tr w:rsidR="00324713" w:rsidRPr="0096652D" w14:paraId="40A3E61F" w14:textId="77777777" w:rsidTr="00A52C9C">
        <w:trPr>
          <w:trHeight w:val="255"/>
        </w:trPr>
        <w:tc>
          <w:tcPr>
            <w:tcW w:w="724" w:type="dxa"/>
            <w:tcBorders>
              <w:top w:val="nil"/>
              <w:left w:val="single" w:sz="4" w:space="0" w:color="auto"/>
              <w:bottom w:val="single" w:sz="4" w:space="0" w:color="auto"/>
              <w:right w:val="single" w:sz="4" w:space="0" w:color="auto"/>
            </w:tcBorders>
            <w:shd w:val="clear" w:color="auto" w:fill="FFFFFF" w:themeFill="background1"/>
            <w:noWrap/>
            <w:vAlign w:val="center"/>
          </w:tcPr>
          <w:p w14:paraId="0B2CA544" w14:textId="0A7481A7" w:rsidR="00324713" w:rsidRPr="003F43E4" w:rsidRDefault="00324713">
            <w:pPr>
              <w:jc w:val="both"/>
              <w:rPr>
                <w:rFonts w:ascii="StobiSerif Regular" w:hAnsi="StobiSerif Regular" w:cs="Calibri"/>
                <w:sz w:val="18"/>
                <w:szCs w:val="18"/>
              </w:rPr>
            </w:pPr>
            <w:r w:rsidRPr="003F43E4">
              <w:rPr>
                <w:rFonts w:ascii="StobiSerif Regular" w:hAnsi="StobiSerif Regular" w:cs="Calibri"/>
                <w:sz w:val="18"/>
                <w:szCs w:val="18"/>
              </w:rPr>
              <w:t>2022</w:t>
            </w:r>
          </w:p>
        </w:tc>
        <w:tc>
          <w:tcPr>
            <w:tcW w:w="1255" w:type="dxa"/>
            <w:tcBorders>
              <w:top w:val="nil"/>
              <w:left w:val="nil"/>
              <w:bottom w:val="single" w:sz="4" w:space="0" w:color="auto"/>
              <w:right w:val="single" w:sz="4" w:space="0" w:color="auto"/>
            </w:tcBorders>
            <w:shd w:val="clear" w:color="auto" w:fill="FFFFFF" w:themeFill="background1"/>
            <w:noWrap/>
            <w:vAlign w:val="center"/>
          </w:tcPr>
          <w:p w14:paraId="4ACCCBAA" w14:textId="202726FA" w:rsidR="00324713" w:rsidRPr="003F43E4" w:rsidRDefault="00F932C9" w:rsidP="009E7122">
            <w:pPr>
              <w:jc w:val="center"/>
              <w:rPr>
                <w:rFonts w:ascii="StobiSerif Regular" w:hAnsi="StobiSerif Regular" w:cs="Calibri"/>
                <w:sz w:val="18"/>
                <w:szCs w:val="18"/>
                <w:lang w:val="mk-MK"/>
              </w:rPr>
            </w:pPr>
            <w:r w:rsidRPr="003F43E4">
              <w:rPr>
                <w:rFonts w:ascii="StobiSerif Regular" w:hAnsi="StobiSerif Regular" w:cs="Calibri"/>
                <w:sz w:val="18"/>
                <w:szCs w:val="18"/>
                <w:lang w:val="mk-MK"/>
              </w:rPr>
              <w:t>12 223</w:t>
            </w:r>
          </w:p>
        </w:tc>
        <w:tc>
          <w:tcPr>
            <w:tcW w:w="1218" w:type="dxa"/>
            <w:tcBorders>
              <w:top w:val="nil"/>
              <w:left w:val="nil"/>
              <w:bottom w:val="single" w:sz="4" w:space="0" w:color="auto"/>
              <w:right w:val="single" w:sz="4" w:space="0" w:color="auto"/>
            </w:tcBorders>
            <w:shd w:val="clear" w:color="auto" w:fill="FFFFFF" w:themeFill="background1"/>
            <w:noWrap/>
            <w:vAlign w:val="center"/>
          </w:tcPr>
          <w:p w14:paraId="2DAE07CF" w14:textId="57967B58" w:rsidR="00324713" w:rsidRPr="003F43E4" w:rsidRDefault="00F932C9" w:rsidP="009E7122">
            <w:pPr>
              <w:jc w:val="center"/>
              <w:rPr>
                <w:rFonts w:ascii="StobiSerif Regular" w:hAnsi="StobiSerif Regular" w:cs="Calibri"/>
                <w:sz w:val="18"/>
                <w:szCs w:val="18"/>
                <w:lang w:val="mk-MK"/>
              </w:rPr>
            </w:pPr>
            <w:r w:rsidRPr="003F43E4">
              <w:rPr>
                <w:rFonts w:ascii="StobiSerif Regular" w:hAnsi="StobiSerif Regular" w:cs="Calibri"/>
                <w:sz w:val="18"/>
                <w:szCs w:val="18"/>
                <w:lang w:val="mk-MK"/>
              </w:rPr>
              <w:t>194 891</w:t>
            </w:r>
          </w:p>
        </w:tc>
        <w:tc>
          <w:tcPr>
            <w:tcW w:w="1131" w:type="dxa"/>
            <w:tcBorders>
              <w:top w:val="nil"/>
              <w:left w:val="nil"/>
              <w:bottom w:val="single" w:sz="4" w:space="0" w:color="auto"/>
              <w:right w:val="single" w:sz="4" w:space="0" w:color="auto"/>
            </w:tcBorders>
            <w:shd w:val="clear" w:color="auto" w:fill="FFFFFF" w:themeFill="background1"/>
            <w:noWrap/>
            <w:vAlign w:val="center"/>
          </w:tcPr>
          <w:p w14:paraId="086E5BE1" w14:textId="11F24EA9" w:rsidR="00324713" w:rsidRPr="003F43E4" w:rsidRDefault="00F932C9" w:rsidP="009E7122">
            <w:pPr>
              <w:jc w:val="center"/>
              <w:rPr>
                <w:rFonts w:ascii="StobiSerif Regular" w:hAnsi="StobiSerif Regular" w:cs="Calibri"/>
                <w:sz w:val="18"/>
                <w:szCs w:val="18"/>
                <w:lang w:val="mk-MK"/>
              </w:rPr>
            </w:pPr>
            <w:r w:rsidRPr="003F43E4">
              <w:rPr>
                <w:rFonts w:ascii="StobiSerif Regular" w:hAnsi="StobiSerif Regular" w:cs="Calibri"/>
                <w:sz w:val="18"/>
                <w:szCs w:val="18"/>
                <w:lang w:val="mk-MK"/>
              </w:rPr>
              <w:t>15 992</w:t>
            </w:r>
          </w:p>
        </w:tc>
        <w:tc>
          <w:tcPr>
            <w:tcW w:w="1479" w:type="dxa"/>
            <w:tcBorders>
              <w:top w:val="nil"/>
              <w:left w:val="nil"/>
              <w:bottom w:val="single" w:sz="4" w:space="0" w:color="auto"/>
              <w:right w:val="single" w:sz="4" w:space="0" w:color="auto"/>
            </w:tcBorders>
            <w:shd w:val="clear" w:color="auto" w:fill="FFFFFF" w:themeFill="background1"/>
            <w:noWrap/>
            <w:vAlign w:val="center"/>
          </w:tcPr>
          <w:p w14:paraId="0CC78BC0" w14:textId="4AF5F90A" w:rsidR="00324713" w:rsidRPr="003F43E4" w:rsidRDefault="00F932C9" w:rsidP="009E7122">
            <w:pPr>
              <w:jc w:val="center"/>
              <w:rPr>
                <w:rFonts w:ascii="StobiSerif Regular" w:hAnsi="StobiSerif Regular" w:cs="Calibri"/>
                <w:sz w:val="18"/>
                <w:szCs w:val="18"/>
                <w:lang w:val="mk-MK"/>
              </w:rPr>
            </w:pPr>
            <w:r w:rsidRPr="003F43E4">
              <w:rPr>
                <w:rFonts w:ascii="StobiSerif Regular" w:hAnsi="StobiSerif Regular" w:cs="Calibri"/>
                <w:sz w:val="18"/>
                <w:szCs w:val="18"/>
                <w:lang w:val="mk-MK"/>
              </w:rPr>
              <w:t>4 310</w:t>
            </w:r>
          </w:p>
        </w:tc>
        <w:tc>
          <w:tcPr>
            <w:tcW w:w="1483" w:type="dxa"/>
            <w:gridSpan w:val="3"/>
            <w:tcBorders>
              <w:top w:val="nil"/>
              <w:left w:val="nil"/>
              <w:bottom w:val="single" w:sz="4" w:space="0" w:color="auto"/>
              <w:right w:val="single" w:sz="4" w:space="0" w:color="auto"/>
            </w:tcBorders>
            <w:shd w:val="clear" w:color="auto" w:fill="FFFFFF" w:themeFill="background1"/>
            <w:noWrap/>
            <w:vAlign w:val="center"/>
          </w:tcPr>
          <w:p w14:paraId="5E490363" w14:textId="343E013B" w:rsidR="00324713" w:rsidRPr="003F43E4" w:rsidRDefault="00F932C9" w:rsidP="009E7122">
            <w:pPr>
              <w:jc w:val="center"/>
              <w:rPr>
                <w:rFonts w:ascii="StobiSerif Regular" w:hAnsi="StobiSerif Regular" w:cs="Calibri"/>
                <w:sz w:val="18"/>
                <w:szCs w:val="18"/>
                <w:lang w:val="mk-MK"/>
              </w:rPr>
            </w:pPr>
            <w:r w:rsidRPr="003F43E4">
              <w:rPr>
                <w:rFonts w:ascii="StobiSerif Regular" w:hAnsi="StobiSerif Regular" w:cs="Calibri"/>
                <w:sz w:val="18"/>
                <w:szCs w:val="18"/>
                <w:lang w:val="mk-MK"/>
              </w:rPr>
              <w:t>4 926</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3213E779" w14:textId="1A0A5136" w:rsidR="00324713" w:rsidRPr="003F43E4" w:rsidRDefault="00F932C9" w:rsidP="009E7122">
            <w:pPr>
              <w:jc w:val="center"/>
              <w:rPr>
                <w:rFonts w:ascii="StobiSerif Regular" w:hAnsi="StobiSerif Regular" w:cs="Calibri"/>
                <w:sz w:val="18"/>
                <w:szCs w:val="18"/>
                <w:lang w:val="mk-MK"/>
              </w:rPr>
            </w:pPr>
            <w:r w:rsidRPr="003F43E4">
              <w:rPr>
                <w:rFonts w:ascii="StobiSerif Regular" w:hAnsi="StobiSerif Regular" w:cs="Calibri"/>
                <w:sz w:val="18"/>
                <w:szCs w:val="18"/>
                <w:lang w:val="mk-MK"/>
              </w:rPr>
              <w:t>1 161</w:t>
            </w:r>
          </w:p>
        </w:tc>
      </w:tr>
      <w:tr w:rsidR="00776CB2" w:rsidRPr="0096652D" w14:paraId="73B0D49C" w14:textId="77777777" w:rsidTr="003F43E4">
        <w:trPr>
          <w:trHeight w:val="225"/>
        </w:trPr>
        <w:tc>
          <w:tcPr>
            <w:tcW w:w="72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2BCCE6B" w14:textId="77777777" w:rsidR="00776CB2" w:rsidRPr="003F43E4" w:rsidRDefault="00776CB2" w:rsidP="009E7122">
            <w:pPr>
              <w:jc w:val="both"/>
              <w:rPr>
                <w:rFonts w:ascii="StobiSerif Regular" w:hAnsi="StobiSerif Regular" w:cs="Calibri"/>
                <w:sz w:val="18"/>
                <w:szCs w:val="18"/>
              </w:rPr>
            </w:pPr>
            <w:r w:rsidRPr="003F43E4">
              <w:rPr>
                <w:rFonts w:ascii="StobiSerif Regular" w:hAnsi="StobiSerif Regular" w:cs="Calibri"/>
                <w:sz w:val="18"/>
                <w:szCs w:val="18"/>
              </w:rPr>
              <w:t> </w:t>
            </w:r>
          </w:p>
        </w:tc>
        <w:tc>
          <w:tcPr>
            <w:tcW w:w="3604"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5047CE10" w14:textId="4566F028" w:rsidR="00776CB2" w:rsidRPr="003F43E4" w:rsidRDefault="00776CB2" w:rsidP="00B17C6B">
            <w:pPr>
              <w:jc w:val="center"/>
              <w:rPr>
                <w:rFonts w:ascii="StobiSerif Regular" w:hAnsi="StobiSerif Regular" w:cs="Calibri"/>
                <w:b/>
                <w:bCs/>
                <w:sz w:val="18"/>
                <w:szCs w:val="18"/>
              </w:rPr>
            </w:pPr>
            <w:r w:rsidRPr="003F43E4">
              <w:rPr>
                <w:rFonts w:ascii="StobiSerif Regular" w:hAnsi="StobiSerif Regular" w:cs="Calibri"/>
                <w:b/>
                <w:bCs/>
                <w:sz w:val="18"/>
                <w:szCs w:val="18"/>
              </w:rPr>
              <w:t>Зелка</w:t>
            </w:r>
          </w:p>
        </w:tc>
        <w:tc>
          <w:tcPr>
            <w:tcW w:w="4698" w:type="dxa"/>
            <w:gridSpan w:val="5"/>
            <w:tcBorders>
              <w:top w:val="single" w:sz="4" w:space="0" w:color="auto"/>
              <w:left w:val="nil"/>
              <w:bottom w:val="single" w:sz="4" w:space="0" w:color="auto"/>
              <w:right w:val="single" w:sz="4" w:space="0" w:color="auto"/>
            </w:tcBorders>
            <w:shd w:val="clear" w:color="auto" w:fill="FFFFFF" w:themeFill="background1"/>
            <w:vAlign w:val="center"/>
          </w:tcPr>
          <w:p w14:paraId="6DB92AEE" w14:textId="6487287D" w:rsidR="00776CB2" w:rsidRPr="003F43E4" w:rsidRDefault="003F43E4" w:rsidP="00B73C3F">
            <w:pPr>
              <w:jc w:val="center"/>
              <w:rPr>
                <w:rFonts w:ascii="StobiSerif Regular" w:hAnsi="StobiSerif Regular" w:cs="Calibri"/>
                <w:b/>
                <w:bCs/>
                <w:sz w:val="18"/>
                <w:szCs w:val="18"/>
                <w:lang w:val="mk-MK"/>
              </w:rPr>
            </w:pPr>
            <w:r w:rsidRPr="003F43E4">
              <w:rPr>
                <w:rFonts w:ascii="StobiSerif Regular" w:hAnsi="StobiSerif Regular" w:cs="Calibri"/>
                <w:b/>
                <w:bCs/>
                <w:sz w:val="18"/>
                <w:szCs w:val="18"/>
              </w:rPr>
              <w:t>Леќа</w:t>
            </w:r>
          </w:p>
        </w:tc>
      </w:tr>
      <w:tr w:rsidR="00776CB2" w:rsidRPr="0096652D" w14:paraId="59D1003C" w14:textId="77777777" w:rsidTr="003F43E4">
        <w:trPr>
          <w:trHeight w:val="255"/>
        </w:trPr>
        <w:tc>
          <w:tcPr>
            <w:tcW w:w="72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1D95117" w14:textId="77777777" w:rsidR="00776CB2" w:rsidRPr="003F43E4" w:rsidRDefault="00776CB2" w:rsidP="009E7122">
            <w:pPr>
              <w:jc w:val="both"/>
              <w:rPr>
                <w:rFonts w:ascii="StobiSerif Regular" w:hAnsi="StobiSerif Regular" w:cs="Calibri"/>
                <w:sz w:val="18"/>
                <w:szCs w:val="18"/>
              </w:rPr>
            </w:pPr>
            <w:r w:rsidRPr="003F43E4">
              <w:rPr>
                <w:rFonts w:ascii="StobiSerif Regular" w:hAnsi="StobiSerif Regular" w:cs="Calibri"/>
                <w:sz w:val="18"/>
                <w:szCs w:val="18"/>
              </w:rPr>
              <w:t>2018</w:t>
            </w:r>
          </w:p>
        </w:tc>
        <w:tc>
          <w:tcPr>
            <w:tcW w:w="1255" w:type="dxa"/>
            <w:tcBorders>
              <w:top w:val="nil"/>
              <w:left w:val="nil"/>
              <w:bottom w:val="single" w:sz="4" w:space="0" w:color="auto"/>
              <w:right w:val="single" w:sz="4" w:space="0" w:color="auto"/>
            </w:tcBorders>
            <w:shd w:val="clear" w:color="auto" w:fill="FFFFFF" w:themeFill="background1"/>
            <w:noWrap/>
            <w:vAlign w:val="center"/>
            <w:hideMark/>
          </w:tcPr>
          <w:p w14:paraId="6908D943" w14:textId="486C2D99"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4 510</w:t>
            </w:r>
          </w:p>
        </w:tc>
        <w:tc>
          <w:tcPr>
            <w:tcW w:w="1218" w:type="dxa"/>
            <w:tcBorders>
              <w:top w:val="nil"/>
              <w:left w:val="nil"/>
              <w:bottom w:val="single" w:sz="4" w:space="0" w:color="auto"/>
              <w:right w:val="single" w:sz="4" w:space="0" w:color="auto"/>
            </w:tcBorders>
            <w:shd w:val="clear" w:color="auto" w:fill="FFFFFF" w:themeFill="background1"/>
            <w:noWrap/>
            <w:vAlign w:val="center"/>
            <w:hideMark/>
          </w:tcPr>
          <w:p w14:paraId="1383CD7D" w14:textId="791E2104"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127 856</w:t>
            </w:r>
          </w:p>
        </w:tc>
        <w:tc>
          <w:tcPr>
            <w:tcW w:w="1131" w:type="dxa"/>
            <w:tcBorders>
              <w:top w:val="nil"/>
              <w:left w:val="nil"/>
              <w:bottom w:val="single" w:sz="4" w:space="0" w:color="auto"/>
              <w:right w:val="single" w:sz="4" w:space="0" w:color="auto"/>
            </w:tcBorders>
            <w:shd w:val="clear" w:color="auto" w:fill="FFFFFF" w:themeFill="background1"/>
            <w:noWrap/>
            <w:vAlign w:val="center"/>
            <w:hideMark/>
          </w:tcPr>
          <w:p w14:paraId="426EE856" w14:textId="13E59FE0"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28 400</w:t>
            </w:r>
          </w:p>
        </w:tc>
        <w:tc>
          <w:tcPr>
            <w:tcW w:w="1479" w:type="dxa"/>
            <w:tcBorders>
              <w:top w:val="nil"/>
              <w:left w:val="nil"/>
              <w:bottom w:val="single" w:sz="4" w:space="0" w:color="auto"/>
              <w:right w:val="single" w:sz="4" w:space="0" w:color="auto"/>
            </w:tcBorders>
            <w:shd w:val="clear" w:color="auto" w:fill="FFFFFF" w:themeFill="background1"/>
            <w:noWrap/>
            <w:vAlign w:val="center"/>
          </w:tcPr>
          <w:p w14:paraId="33D4005D" w14:textId="6617EDC9" w:rsidR="00776CB2" w:rsidRPr="003F43E4" w:rsidRDefault="003F43E4" w:rsidP="009E7122">
            <w:pPr>
              <w:jc w:val="center"/>
              <w:rPr>
                <w:rFonts w:ascii="StobiSerif Regular" w:hAnsi="StobiSerif Regular" w:cs="Calibri"/>
                <w:sz w:val="18"/>
                <w:szCs w:val="18"/>
                <w:lang w:val="mk-MK"/>
              </w:rPr>
            </w:pPr>
            <w:r>
              <w:rPr>
                <w:rFonts w:ascii="StobiSerif Regular" w:hAnsi="StobiSerif Regular" w:cs="Calibri"/>
                <w:sz w:val="18"/>
                <w:szCs w:val="18"/>
                <w:lang w:val="mk-MK"/>
              </w:rPr>
              <w:t>89</w:t>
            </w:r>
          </w:p>
        </w:tc>
        <w:tc>
          <w:tcPr>
            <w:tcW w:w="1483" w:type="dxa"/>
            <w:gridSpan w:val="3"/>
            <w:tcBorders>
              <w:top w:val="nil"/>
              <w:left w:val="nil"/>
              <w:bottom w:val="single" w:sz="4" w:space="0" w:color="auto"/>
              <w:right w:val="single" w:sz="4" w:space="0" w:color="auto"/>
            </w:tcBorders>
            <w:shd w:val="clear" w:color="auto" w:fill="FFFFFF" w:themeFill="background1"/>
            <w:noWrap/>
            <w:vAlign w:val="center"/>
          </w:tcPr>
          <w:p w14:paraId="671EB072" w14:textId="59912486" w:rsidR="00776CB2" w:rsidRPr="003F43E4" w:rsidRDefault="003F43E4" w:rsidP="009E7122">
            <w:pPr>
              <w:jc w:val="center"/>
              <w:rPr>
                <w:rFonts w:ascii="StobiSerif Regular" w:hAnsi="StobiSerif Regular" w:cs="Calibri"/>
                <w:sz w:val="18"/>
                <w:szCs w:val="18"/>
                <w:lang w:val="mk-MK"/>
              </w:rPr>
            </w:pPr>
            <w:r>
              <w:rPr>
                <w:rFonts w:ascii="StobiSerif Regular" w:hAnsi="StobiSerif Regular" w:cs="Calibri"/>
                <w:sz w:val="18"/>
                <w:szCs w:val="18"/>
                <w:lang w:val="mk-MK"/>
              </w:rPr>
              <w:t>107</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1F63FC41" w14:textId="5B9AA2DF" w:rsidR="00776CB2" w:rsidRPr="003F43E4" w:rsidRDefault="003F43E4" w:rsidP="009E7122">
            <w:pPr>
              <w:jc w:val="center"/>
              <w:rPr>
                <w:rFonts w:ascii="StobiSerif Regular" w:hAnsi="StobiSerif Regular" w:cs="Calibri"/>
                <w:sz w:val="18"/>
                <w:szCs w:val="18"/>
                <w:lang w:val="mk-MK"/>
              </w:rPr>
            </w:pPr>
            <w:r>
              <w:rPr>
                <w:rFonts w:ascii="StobiSerif Regular" w:hAnsi="StobiSerif Regular" w:cs="Calibri"/>
                <w:sz w:val="18"/>
                <w:szCs w:val="18"/>
                <w:lang w:val="mk-MK"/>
              </w:rPr>
              <w:t>1 325</w:t>
            </w:r>
          </w:p>
        </w:tc>
      </w:tr>
      <w:tr w:rsidR="00776CB2" w:rsidRPr="0096652D" w14:paraId="05420B67" w14:textId="77777777" w:rsidTr="003F43E4">
        <w:trPr>
          <w:trHeight w:val="255"/>
        </w:trPr>
        <w:tc>
          <w:tcPr>
            <w:tcW w:w="72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202E799" w14:textId="77777777" w:rsidR="00776CB2" w:rsidRPr="003F43E4" w:rsidRDefault="00776CB2" w:rsidP="009E7122">
            <w:pPr>
              <w:jc w:val="both"/>
              <w:rPr>
                <w:rFonts w:ascii="StobiSerif Regular" w:hAnsi="StobiSerif Regular" w:cs="Calibri"/>
                <w:sz w:val="18"/>
                <w:szCs w:val="18"/>
              </w:rPr>
            </w:pPr>
            <w:r w:rsidRPr="003F43E4">
              <w:rPr>
                <w:rFonts w:ascii="StobiSerif Regular" w:hAnsi="StobiSerif Regular" w:cs="Calibri"/>
                <w:sz w:val="18"/>
                <w:szCs w:val="18"/>
              </w:rPr>
              <w:t>2019</w:t>
            </w:r>
          </w:p>
        </w:tc>
        <w:tc>
          <w:tcPr>
            <w:tcW w:w="1255" w:type="dxa"/>
            <w:tcBorders>
              <w:top w:val="nil"/>
              <w:left w:val="nil"/>
              <w:bottom w:val="single" w:sz="4" w:space="0" w:color="auto"/>
              <w:right w:val="single" w:sz="4" w:space="0" w:color="auto"/>
            </w:tcBorders>
            <w:shd w:val="clear" w:color="auto" w:fill="FFFFFF" w:themeFill="background1"/>
            <w:noWrap/>
            <w:vAlign w:val="center"/>
            <w:hideMark/>
          </w:tcPr>
          <w:p w14:paraId="047B9E58" w14:textId="5D47C063"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4 639</w:t>
            </w:r>
          </w:p>
        </w:tc>
        <w:tc>
          <w:tcPr>
            <w:tcW w:w="1218" w:type="dxa"/>
            <w:tcBorders>
              <w:top w:val="nil"/>
              <w:left w:val="nil"/>
              <w:bottom w:val="single" w:sz="4" w:space="0" w:color="auto"/>
              <w:right w:val="single" w:sz="4" w:space="0" w:color="auto"/>
            </w:tcBorders>
            <w:shd w:val="clear" w:color="auto" w:fill="FFFFFF" w:themeFill="background1"/>
            <w:noWrap/>
            <w:vAlign w:val="center"/>
            <w:hideMark/>
          </w:tcPr>
          <w:p w14:paraId="15764D92" w14:textId="24AC768D"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128 534</w:t>
            </w:r>
          </w:p>
        </w:tc>
        <w:tc>
          <w:tcPr>
            <w:tcW w:w="1131" w:type="dxa"/>
            <w:tcBorders>
              <w:top w:val="nil"/>
              <w:left w:val="nil"/>
              <w:bottom w:val="single" w:sz="4" w:space="0" w:color="auto"/>
              <w:right w:val="single" w:sz="4" w:space="0" w:color="auto"/>
            </w:tcBorders>
            <w:shd w:val="clear" w:color="auto" w:fill="FFFFFF" w:themeFill="background1"/>
            <w:noWrap/>
            <w:vAlign w:val="center"/>
            <w:hideMark/>
          </w:tcPr>
          <w:p w14:paraId="768A84F8" w14:textId="074CB7DF"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27 779</w:t>
            </w:r>
          </w:p>
        </w:tc>
        <w:tc>
          <w:tcPr>
            <w:tcW w:w="1479" w:type="dxa"/>
            <w:tcBorders>
              <w:top w:val="nil"/>
              <w:left w:val="nil"/>
              <w:bottom w:val="single" w:sz="4" w:space="0" w:color="auto"/>
              <w:right w:val="single" w:sz="4" w:space="0" w:color="auto"/>
            </w:tcBorders>
            <w:shd w:val="clear" w:color="auto" w:fill="FFFFFF" w:themeFill="background1"/>
            <w:noWrap/>
            <w:vAlign w:val="center"/>
          </w:tcPr>
          <w:p w14:paraId="3B1C215E" w14:textId="7B1206C9" w:rsidR="00776CB2" w:rsidRPr="003F43E4" w:rsidRDefault="003F43E4" w:rsidP="009E7122">
            <w:pPr>
              <w:jc w:val="center"/>
              <w:rPr>
                <w:rFonts w:ascii="StobiSerif Regular" w:hAnsi="StobiSerif Regular" w:cs="Calibri"/>
                <w:sz w:val="18"/>
                <w:szCs w:val="18"/>
                <w:lang w:val="mk-MK"/>
              </w:rPr>
            </w:pPr>
            <w:r>
              <w:rPr>
                <w:rFonts w:ascii="StobiSerif Regular" w:hAnsi="StobiSerif Regular" w:cs="Calibri"/>
                <w:sz w:val="18"/>
                <w:szCs w:val="18"/>
                <w:lang w:val="mk-MK"/>
              </w:rPr>
              <w:t>74</w:t>
            </w:r>
          </w:p>
        </w:tc>
        <w:tc>
          <w:tcPr>
            <w:tcW w:w="1483" w:type="dxa"/>
            <w:gridSpan w:val="3"/>
            <w:tcBorders>
              <w:top w:val="nil"/>
              <w:left w:val="nil"/>
              <w:bottom w:val="single" w:sz="4" w:space="0" w:color="auto"/>
              <w:right w:val="single" w:sz="4" w:space="0" w:color="auto"/>
            </w:tcBorders>
            <w:shd w:val="clear" w:color="auto" w:fill="FFFFFF" w:themeFill="background1"/>
            <w:noWrap/>
            <w:vAlign w:val="center"/>
          </w:tcPr>
          <w:p w14:paraId="4138F5FB" w14:textId="5E5A9ADB" w:rsidR="00776CB2" w:rsidRPr="003F43E4" w:rsidRDefault="003F43E4" w:rsidP="009E7122">
            <w:pPr>
              <w:jc w:val="center"/>
              <w:rPr>
                <w:rFonts w:ascii="StobiSerif Regular" w:hAnsi="StobiSerif Regular" w:cs="Calibri"/>
                <w:sz w:val="18"/>
                <w:szCs w:val="18"/>
                <w:lang w:val="mk-MK"/>
              </w:rPr>
            </w:pPr>
            <w:r>
              <w:rPr>
                <w:rFonts w:ascii="StobiSerif Regular" w:hAnsi="StobiSerif Regular" w:cs="Calibri"/>
                <w:sz w:val="18"/>
                <w:szCs w:val="18"/>
                <w:lang w:val="mk-MK"/>
              </w:rPr>
              <w:t>98</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41416810" w14:textId="78E0C7B0" w:rsidR="00776CB2" w:rsidRPr="003F43E4" w:rsidRDefault="003F43E4" w:rsidP="009E7122">
            <w:pPr>
              <w:jc w:val="center"/>
              <w:rPr>
                <w:rFonts w:ascii="StobiSerif Regular" w:hAnsi="StobiSerif Regular" w:cs="Calibri"/>
                <w:sz w:val="18"/>
                <w:szCs w:val="18"/>
                <w:lang w:val="mk-MK"/>
              </w:rPr>
            </w:pPr>
            <w:r>
              <w:rPr>
                <w:rFonts w:ascii="StobiSerif Regular" w:hAnsi="StobiSerif Regular" w:cs="Calibri"/>
                <w:sz w:val="18"/>
                <w:szCs w:val="18"/>
                <w:lang w:val="mk-MK"/>
              </w:rPr>
              <w:t>1 330</w:t>
            </w:r>
          </w:p>
        </w:tc>
      </w:tr>
      <w:tr w:rsidR="00776CB2" w:rsidRPr="0096652D" w14:paraId="173D3E4B" w14:textId="77777777" w:rsidTr="003F43E4">
        <w:trPr>
          <w:trHeight w:val="255"/>
        </w:trPr>
        <w:tc>
          <w:tcPr>
            <w:tcW w:w="72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1BC1CDF" w14:textId="77777777" w:rsidR="00776CB2" w:rsidRPr="003F43E4" w:rsidRDefault="00776CB2" w:rsidP="009E7122">
            <w:pPr>
              <w:jc w:val="both"/>
              <w:rPr>
                <w:rFonts w:ascii="StobiSerif Regular" w:hAnsi="StobiSerif Regular" w:cs="Calibri"/>
                <w:sz w:val="18"/>
                <w:szCs w:val="18"/>
              </w:rPr>
            </w:pPr>
            <w:r w:rsidRPr="003F43E4">
              <w:rPr>
                <w:rFonts w:ascii="StobiSerif Regular" w:hAnsi="StobiSerif Regular" w:cs="Calibri"/>
                <w:sz w:val="18"/>
                <w:szCs w:val="18"/>
              </w:rPr>
              <w:t>2020</w:t>
            </w:r>
          </w:p>
        </w:tc>
        <w:tc>
          <w:tcPr>
            <w:tcW w:w="1255" w:type="dxa"/>
            <w:tcBorders>
              <w:top w:val="nil"/>
              <w:left w:val="nil"/>
              <w:bottom w:val="single" w:sz="4" w:space="0" w:color="auto"/>
              <w:right w:val="single" w:sz="4" w:space="0" w:color="auto"/>
            </w:tcBorders>
            <w:shd w:val="clear" w:color="auto" w:fill="FFFFFF" w:themeFill="background1"/>
            <w:noWrap/>
            <w:vAlign w:val="center"/>
            <w:hideMark/>
          </w:tcPr>
          <w:p w14:paraId="38AC8887" w14:textId="3312444C"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4 531</w:t>
            </w:r>
          </w:p>
        </w:tc>
        <w:tc>
          <w:tcPr>
            <w:tcW w:w="1218" w:type="dxa"/>
            <w:tcBorders>
              <w:top w:val="nil"/>
              <w:left w:val="nil"/>
              <w:bottom w:val="single" w:sz="4" w:space="0" w:color="auto"/>
              <w:right w:val="single" w:sz="4" w:space="0" w:color="auto"/>
            </w:tcBorders>
            <w:shd w:val="clear" w:color="auto" w:fill="FFFFFF" w:themeFill="background1"/>
            <w:noWrap/>
            <w:vAlign w:val="center"/>
            <w:hideMark/>
          </w:tcPr>
          <w:p w14:paraId="4DFE8400" w14:textId="5ED2E143"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126 547</w:t>
            </w:r>
          </w:p>
        </w:tc>
        <w:tc>
          <w:tcPr>
            <w:tcW w:w="1131" w:type="dxa"/>
            <w:tcBorders>
              <w:top w:val="nil"/>
              <w:left w:val="nil"/>
              <w:bottom w:val="single" w:sz="4" w:space="0" w:color="auto"/>
              <w:right w:val="single" w:sz="4" w:space="0" w:color="auto"/>
            </w:tcBorders>
            <w:shd w:val="clear" w:color="auto" w:fill="FFFFFF" w:themeFill="background1"/>
            <w:noWrap/>
            <w:vAlign w:val="center"/>
            <w:hideMark/>
          </w:tcPr>
          <w:p w14:paraId="381ACF7D" w14:textId="5B18B662"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28 016</w:t>
            </w:r>
          </w:p>
        </w:tc>
        <w:tc>
          <w:tcPr>
            <w:tcW w:w="1479" w:type="dxa"/>
            <w:tcBorders>
              <w:top w:val="nil"/>
              <w:left w:val="nil"/>
              <w:bottom w:val="single" w:sz="4" w:space="0" w:color="auto"/>
              <w:right w:val="single" w:sz="4" w:space="0" w:color="auto"/>
            </w:tcBorders>
            <w:shd w:val="clear" w:color="auto" w:fill="FFFFFF" w:themeFill="background1"/>
            <w:noWrap/>
            <w:vAlign w:val="center"/>
          </w:tcPr>
          <w:p w14:paraId="7796BFEE" w14:textId="7844861B" w:rsidR="00776CB2" w:rsidRPr="003F43E4" w:rsidRDefault="003F43E4" w:rsidP="009E7122">
            <w:pPr>
              <w:jc w:val="center"/>
              <w:rPr>
                <w:rFonts w:ascii="StobiSerif Regular" w:hAnsi="StobiSerif Regular" w:cs="Calibri"/>
                <w:sz w:val="18"/>
                <w:szCs w:val="18"/>
                <w:lang w:val="mk-MK"/>
              </w:rPr>
            </w:pPr>
            <w:r>
              <w:rPr>
                <w:rFonts w:ascii="StobiSerif Regular" w:hAnsi="StobiSerif Regular" w:cs="Calibri"/>
                <w:sz w:val="18"/>
                <w:szCs w:val="18"/>
                <w:lang w:val="mk-MK"/>
              </w:rPr>
              <w:t>71</w:t>
            </w:r>
          </w:p>
        </w:tc>
        <w:tc>
          <w:tcPr>
            <w:tcW w:w="1483" w:type="dxa"/>
            <w:gridSpan w:val="3"/>
            <w:tcBorders>
              <w:top w:val="nil"/>
              <w:left w:val="nil"/>
              <w:bottom w:val="single" w:sz="4" w:space="0" w:color="auto"/>
              <w:right w:val="single" w:sz="4" w:space="0" w:color="auto"/>
            </w:tcBorders>
            <w:shd w:val="clear" w:color="auto" w:fill="FFFFFF" w:themeFill="background1"/>
            <w:noWrap/>
            <w:vAlign w:val="center"/>
          </w:tcPr>
          <w:p w14:paraId="6D4DFF46" w14:textId="04C78C02" w:rsidR="00776CB2" w:rsidRPr="003F43E4" w:rsidRDefault="003F43E4" w:rsidP="009E7122">
            <w:pPr>
              <w:jc w:val="center"/>
              <w:rPr>
                <w:rFonts w:ascii="StobiSerif Regular" w:hAnsi="StobiSerif Regular" w:cs="Calibri"/>
                <w:sz w:val="18"/>
                <w:szCs w:val="18"/>
                <w:lang w:val="mk-MK"/>
              </w:rPr>
            </w:pPr>
            <w:r>
              <w:rPr>
                <w:rFonts w:ascii="StobiSerif Regular" w:hAnsi="StobiSerif Regular" w:cs="Calibri"/>
                <w:sz w:val="18"/>
                <w:szCs w:val="18"/>
                <w:lang w:val="mk-MK"/>
              </w:rPr>
              <w:t>80</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64471D55" w14:textId="10148ABE" w:rsidR="00776CB2" w:rsidRPr="003F43E4" w:rsidRDefault="003F43E4" w:rsidP="009E7122">
            <w:pPr>
              <w:jc w:val="center"/>
              <w:rPr>
                <w:rFonts w:ascii="StobiSerif Regular" w:hAnsi="StobiSerif Regular" w:cs="Calibri"/>
                <w:sz w:val="18"/>
                <w:szCs w:val="18"/>
                <w:lang w:val="mk-MK"/>
              </w:rPr>
            </w:pPr>
            <w:r>
              <w:rPr>
                <w:rFonts w:ascii="StobiSerif Regular" w:hAnsi="StobiSerif Regular" w:cs="Calibri"/>
                <w:sz w:val="18"/>
                <w:szCs w:val="18"/>
                <w:lang w:val="mk-MK"/>
              </w:rPr>
              <w:t>1 127</w:t>
            </w:r>
          </w:p>
        </w:tc>
      </w:tr>
      <w:tr w:rsidR="00776CB2" w:rsidRPr="0096652D" w14:paraId="41481487" w14:textId="77777777" w:rsidTr="003F43E4">
        <w:trPr>
          <w:trHeight w:val="255"/>
        </w:trPr>
        <w:tc>
          <w:tcPr>
            <w:tcW w:w="72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38B72C1" w14:textId="77777777" w:rsidR="00776CB2" w:rsidRPr="003F43E4" w:rsidRDefault="00776CB2" w:rsidP="009E7122">
            <w:pPr>
              <w:jc w:val="both"/>
              <w:rPr>
                <w:rFonts w:ascii="StobiSerif Regular" w:hAnsi="StobiSerif Regular" w:cs="Calibri"/>
                <w:sz w:val="18"/>
                <w:szCs w:val="18"/>
              </w:rPr>
            </w:pPr>
            <w:r w:rsidRPr="003F43E4">
              <w:rPr>
                <w:rFonts w:ascii="StobiSerif Regular" w:hAnsi="StobiSerif Regular" w:cs="Calibri"/>
                <w:sz w:val="18"/>
                <w:szCs w:val="18"/>
              </w:rPr>
              <w:t>2021</w:t>
            </w:r>
          </w:p>
        </w:tc>
        <w:tc>
          <w:tcPr>
            <w:tcW w:w="1255" w:type="dxa"/>
            <w:tcBorders>
              <w:top w:val="nil"/>
              <w:left w:val="nil"/>
              <w:bottom w:val="single" w:sz="4" w:space="0" w:color="auto"/>
              <w:right w:val="single" w:sz="4" w:space="0" w:color="auto"/>
            </w:tcBorders>
            <w:shd w:val="clear" w:color="auto" w:fill="FFFFFF" w:themeFill="background1"/>
            <w:noWrap/>
            <w:vAlign w:val="center"/>
            <w:hideMark/>
          </w:tcPr>
          <w:p w14:paraId="37BE0FBC" w14:textId="48D77CAE"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lang w:val="mk-MK"/>
              </w:rPr>
              <w:t>4 446</w:t>
            </w:r>
          </w:p>
        </w:tc>
        <w:tc>
          <w:tcPr>
            <w:tcW w:w="1218" w:type="dxa"/>
            <w:tcBorders>
              <w:top w:val="nil"/>
              <w:left w:val="nil"/>
              <w:bottom w:val="single" w:sz="4" w:space="0" w:color="auto"/>
              <w:right w:val="single" w:sz="4" w:space="0" w:color="auto"/>
            </w:tcBorders>
            <w:shd w:val="clear" w:color="auto" w:fill="FFFFFF" w:themeFill="background1"/>
            <w:noWrap/>
            <w:vAlign w:val="center"/>
            <w:hideMark/>
          </w:tcPr>
          <w:p w14:paraId="116E6CED" w14:textId="0DD6EB1E" w:rsidR="00776CB2" w:rsidRPr="003F43E4" w:rsidRDefault="00776CB2" w:rsidP="009E7122">
            <w:pPr>
              <w:jc w:val="center"/>
              <w:rPr>
                <w:rFonts w:ascii="StobiSerif Regular" w:hAnsi="StobiSerif Regular" w:cs="Calibri"/>
                <w:sz w:val="18"/>
                <w:szCs w:val="18"/>
                <w:lang w:val="mk-MK"/>
              </w:rPr>
            </w:pPr>
            <w:r w:rsidRPr="003F43E4">
              <w:rPr>
                <w:rFonts w:ascii="StobiSerif Regular" w:hAnsi="StobiSerif Regular" w:cs="Calibri"/>
                <w:sz w:val="18"/>
                <w:szCs w:val="18"/>
                <w:lang w:val="mk-MK"/>
              </w:rPr>
              <w:t>117 897</w:t>
            </w:r>
          </w:p>
        </w:tc>
        <w:tc>
          <w:tcPr>
            <w:tcW w:w="1131" w:type="dxa"/>
            <w:tcBorders>
              <w:top w:val="nil"/>
              <w:left w:val="nil"/>
              <w:bottom w:val="single" w:sz="4" w:space="0" w:color="auto"/>
              <w:right w:val="single" w:sz="4" w:space="0" w:color="auto"/>
            </w:tcBorders>
            <w:shd w:val="clear" w:color="auto" w:fill="FFFFFF" w:themeFill="background1"/>
            <w:noWrap/>
            <w:vAlign w:val="center"/>
            <w:hideMark/>
          </w:tcPr>
          <w:p w14:paraId="54557A77" w14:textId="0906A875" w:rsidR="00776CB2" w:rsidRPr="003F43E4" w:rsidRDefault="00776CB2" w:rsidP="009E7122">
            <w:pPr>
              <w:jc w:val="center"/>
              <w:rPr>
                <w:rFonts w:ascii="StobiSerif Regular" w:hAnsi="StobiSerif Regular" w:cs="Calibri"/>
                <w:sz w:val="18"/>
                <w:szCs w:val="18"/>
                <w:lang w:val="mk-MK"/>
              </w:rPr>
            </w:pPr>
            <w:r w:rsidRPr="003F43E4">
              <w:rPr>
                <w:rFonts w:ascii="StobiSerif Regular" w:hAnsi="StobiSerif Regular" w:cs="Calibri"/>
                <w:sz w:val="18"/>
                <w:szCs w:val="18"/>
                <w:lang w:val="mk-MK"/>
              </w:rPr>
              <w:t>26 530</w:t>
            </w:r>
          </w:p>
        </w:tc>
        <w:tc>
          <w:tcPr>
            <w:tcW w:w="1479" w:type="dxa"/>
            <w:tcBorders>
              <w:top w:val="nil"/>
              <w:left w:val="nil"/>
              <w:bottom w:val="single" w:sz="4" w:space="0" w:color="auto"/>
              <w:right w:val="single" w:sz="4" w:space="0" w:color="auto"/>
            </w:tcBorders>
            <w:shd w:val="clear" w:color="auto" w:fill="FFFFFF" w:themeFill="background1"/>
            <w:noWrap/>
            <w:vAlign w:val="center"/>
          </w:tcPr>
          <w:p w14:paraId="6E48142C" w14:textId="4EB5B188" w:rsidR="00776CB2" w:rsidRPr="003F43E4" w:rsidRDefault="003F43E4" w:rsidP="009E7122">
            <w:pPr>
              <w:jc w:val="center"/>
              <w:rPr>
                <w:rFonts w:ascii="StobiSerif Regular" w:hAnsi="StobiSerif Regular" w:cs="Calibri"/>
                <w:sz w:val="18"/>
                <w:szCs w:val="18"/>
                <w:lang w:val="mk-MK"/>
              </w:rPr>
            </w:pPr>
            <w:r>
              <w:rPr>
                <w:rFonts w:ascii="StobiSerif Regular" w:hAnsi="StobiSerif Regular" w:cs="Calibri"/>
                <w:sz w:val="18"/>
                <w:szCs w:val="18"/>
                <w:lang w:val="mk-MK"/>
              </w:rPr>
              <w:t>67</w:t>
            </w:r>
          </w:p>
        </w:tc>
        <w:tc>
          <w:tcPr>
            <w:tcW w:w="1483" w:type="dxa"/>
            <w:gridSpan w:val="3"/>
            <w:tcBorders>
              <w:top w:val="nil"/>
              <w:left w:val="nil"/>
              <w:bottom w:val="single" w:sz="4" w:space="0" w:color="auto"/>
              <w:right w:val="single" w:sz="4" w:space="0" w:color="auto"/>
            </w:tcBorders>
            <w:shd w:val="clear" w:color="auto" w:fill="FFFFFF" w:themeFill="background1"/>
            <w:noWrap/>
            <w:vAlign w:val="center"/>
          </w:tcPr>
          <w:p w14:paraId="5E3AE03B" w14:textId="7E3A7A39" w:rsidR="00776CB2" w:rsidRPr="003F43E4" w:rsidRDefault="003F43E4" w:rsidP="009E7122">
            <w:pPr>
              <w:jc w:val="center"/>
              <w:rPr>
                <w:rFonts w:ascii="StobiSerif Regular" w:hAnsi="StobiSerif Regular" w:cs="Calibri"/>
                <w:sz w:val="18"/>
                <w:szCs w:val="18"/>
                <w:lang w:val="mk-MK"/>
              </w:rPr>
            </w:pPr>
            <w:r>
              <w:rPr>
                <w:rFonts w:ascii="StobiSerif Regular" w:hAnsi="StobiSerif Regular" w:cs="Calibri"/>
                <w:sz w:val="18"/>
                <w:szCs w:val="18"/>
                <w:lang w:val="mk-MK"/>
              </w:rPr>
              <w:t>66</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13B92834" w14:textId="33C2E04B" w:rsidR="00776CB2" w:rsidRPr="003F43E4" w:rsidRDefault="003F43E4" w:rsidP="009E7122">
            <w:pPr>
              <w:jc w:val="center"/>
              <w:rPr>
                <w:rFonts w:ascii="StobiSerif Regular" w:hAnsi="StobiSerif Regular" w:cs="Calibri"/>
                <w:sz w:val="18"/>
                <w:szCs w:val="18"/>
                <w:lang w:val="mk-MK"/>
              </w:rPr>
            </w:pPr>
            <w:r>
              <w:rPr>
                <w:rFonts w:ascii="StobiSerif Regular" w:hAnsi="StobiSerif Regular" w:cs="Calibri"/>
                <w:sz w:val="18"/>
                <w:szCs w:val="18"/>
                <w:lang w:val="mk-MK"/>
              </w:rPr>
              <w:t>990</w:t>
            </w:r>
          </w:p>
        </w:tc>
      </w:tr>
      <w:tr w:rsidR="00324713" w:rsidRPr="0096652D" w14:paraId="41584850" w14:textId="77777777" w:rsidTr="003F43E4">
        <w:trPr>
          <w:trHeight w:val="305"/>
        </w:trPr>
        <w:tc>
          <w:tcPr>
            <w:tcW w:w="724" w:type="dxa"/>
            <w:tcBorders>
              <w:top w:val="nil"/>
              <w:left w:val="single" w:sz="4" w:space="0" w:color="auto"/>
              <w:bottom w:val="single" w:sz="4" w:space="0" w:color="auto"/>
              <w:right w:val="single" w:sz="4" w:space="0" w:color="auto"/>
            </w:tcBorders>
            <w:shd w:val="clear" w:color="auto" w:fill="FFFFFF" w:themeFill="background1"/>
            <w:noWrap/>
            <w:vAlign w:val="center"/>
          </w:tcPr>
          <w:p w14:paraId="5AC5643D" w14:textId="55E39D44" w:rsidR="00324713" w:rsidRPr="003F43E4" w:rsidRDefault="00324713">
            <w:pPr>
              <w:jc w:val="both"/>
              <w:rPr>
                <w:rFonts w:ascii="StobiSerif Regular" w:hAnsi="StobiSerif Regular" w:cs="Calibri"/>
                <w:sz w:val="18"/>
                <w:szCs w:val="18"/>
              </w:rPr>
            </w:pPr>
            <w:r w:rsidRPr="003F43E4">
              <w:rPr>
                <w:rFonts w:ascii="StobiSerif Regular" w:hAnsi="StobiSerif Regular" w:cs="Calibri"/>
                <w:sz w:val="18"/>
                <w:szCs w:val="18"/>
              </w:rPr>
              <w:t>2022</w:t>
            </w:r>
          </w:p>
        </w:tc>
        <w:tc>
          <w:tcPr>
            <w:tcW w:w="1255" w:type="dxa"/>
            <w:tcBorders>
              <w:top w:val="nil"/>
              <w:left w:val="nil"/>
              <w:bottom w:val="single" w:sz="4" w:space="0" w:color="auto"/>
              <w:right w:val="single" w:sz="4" w:space="0" w:color="auto"/>
            </w:tcBorders>
            <w:shd w:val="clear" w:color="auto" w:fill="FFFFFF" w:themeFill="background1"/>
            <w:noWrap/>
            <w:vAlign w:val="center"/>
          </w:tcPr>
          <w:p w14:paraId="61A35106" w14:textId="37B1417C" w:rsidR="00324713" w:rsidRPr="003F43E4" w:rsidRDefault="00F932C9" w:rsidP="009E7122">
            <w:pPr>
              <w:jc w:val="center"/>
              <w:rPr>
                <w:rFonts w:ascii="StobiSerif Regular" w:hAnsi="StobiSerif Regular" w:cs="Calibri"/>
                <w:sz w:val="18"/>
                <w:szCs w:val="18"/>
                <w:lang w:val="mk-MK"/>
              </w:rPr>
            </w:pPr>
            <w:r w:rsidRPr="003F43E4">
              <w:rPr>
                <w:rFonts w:ascii="StobiSerif Regular" w:hAnsi="StobiSerif Regular" w:cs="Calibri"/>
                <w:sz w:val="18"/>
                <w:szCs w:val="18"/>
                <w:lang w:val="mk-MK"/>
              </w:rPr>
              <w:t>4 690</w:t>
            </w:r>
          </w:p>
        </w:tc>
        <w:tc>
          <w:tcPr>
            <w:tcW w:w="1218" w:type="dxa"/>
            <w:tcBorders>
              <w:top w:val="nil"/>
              <w:left w:val="nil"/>
              <w:bottom w:val="single" w:sz="4" w:space="0" w:color="auto"/>
              <w:right w:val="single" w:sz="4" w:space="0" w:color="auto"/>
            </w:tcBorders>
            <w:shd w:val="clear" w:color="auto" w:fill="FFFFFF" w:themeFill="background1"/>
            <w:noWrap/>
            <w:vAlign w:val="center"/>
          </w:tcPr>
          <w:p w14:paraId="51683D5A" w14:textId="3D6B528C" w:rsidR="00324713" w:rsidRPr="003F43E4" w:rsidRDefault="00F932C9" w:rsidP="009E7122">
            <w:pPr>
              <w:jc w:val="center"/>
              <w:rPr>
                <w:rFonts w:ascii="StobiSerif Regular" w:hAnsi="StobiSerif Regular" w:cs="Calibri"/>
                <w:sz w:val="18"/>
                <w:szCs w:val="18"/>
                <w:lang w:val="mk-MK"/>
              </w:rPr>
            </w:pPr>
            <w:r w:rsidRPr="003F43E4">
              <w:rPr>
                <w:rFonts w:ascii="StobiSerif Regular" w:hAnsi="StobiSerif Regular" w:cs="Calibri"/>
                <w:sz w:val="18"/>
                <w:szCs w:val="18"/>
                <w:lang w:val="mk-MK"/>
              </w:rPr>
              <w:t>123 557</w:t>
            </w:r>
          </w:p>
        </w:tc>
        <w:tc>
          <w:tcPr>
            <w:tcW w:w="1131" w:type="dxa"/>
            <w:tcBorders>
              <w:top w:val="nil"/>
              <w:left w:val="nil"/>
              <w:bottom w:val="single" w:sz="4" w:space="0" w:color="auto"/>
              <w:right w:val="single" w:sz="4" w:space="0" w:color="auto"/>
            </w:tcBorders>
            <w:shd w:val="clear" w:color="auto" w:fill="FFFFFF" w:themeFill="background1"/>
            <w:noWrap/>
            <w:vAlign w:val="center"/>
          </w:tcPr>
          <w:p w14:paraId="27068E4C" w14:textId="055870AB" w:rsidR="00324713" w:rsidRPr="003F43E4" w:rsidRDefault="00F932C9" w:rsidP="009E7122">
            <w:pPr>
              <w:jc w:val="center"/>
              <w:rPr>
                <w:rFonts w:ascii="StobiSerif Regular" w:hAnsi="StobiSerif Regular" w:cs="Calibri"/>
                <w:sz w:val="18"/>
                <w:szCs w:val="18"/>
                <w:lang w:val="mk-MK"/>
              </w:rPr>
            </w:pPr>
            <w:r w:rsidRPr="003F43E4">
              <w:rPr>
                <w:rFonts w:ascii="StobiSerif Regular" w:hAnsi="StobiSerif Regular" w:cs="Calibri"/>
                <w:sz w:val="18"/>
                <w:szCs w:val="18"/>
                <w:lang w:val="mk-MK"/>
              </w:rPr>
              <w:t>27 154</w:t>
            </w:r>
          </w:p>
        </w:tc>
        <w:tc>
          <w:tcPr>
            <w:tcW w:w="1479" w:type="dxa"/>
            <w:tcBorders>
              <w:top w:val="nil"/>
              <w:left w:val="nil"/>
              <w:bottom w:val="single" w:sz="4" w:space="0" w:color="auto"/>
              <w:right w:val="single" w:sz="4" w:space="0" w:color="auto"/>
            </w:tcBorders>
            <w:shd w:val="clear" w:color="auto" w:fill="FFFFFF" w:themeFill="background1"/>
            <w:noWrap/>
            <w:vAlign w:val="center"/>
          </w:tcPr>
          <w:p w14:paraId="418DC2F7" w14:textId="72936A2C" w:rsidR="00324713" w:rsidRPr="003F43E4" w:rsidRDefault="003F43E4" w:rsidP="009E7122">
            <w:pPr>
              <w:jc w:val="center"/>
              <w:rPr>
                <w:rFonts w:ascii="StobiSerif Regular" w:hAnsi="StobiSerif Regular" w:cs="Calibri"/>
                <w:sz w:val="18"/>
                <w:szCs w:val="18"/>
                <w:lang w:val="mk-MK"/>
              </w:rPr>
            </w:pPr>
            <w:r>
              <w:rPr>
                <w:rFonts w:ascii="StobiSerif Regular" w:hAnsi="StobiSerif Regular" w:cs="Calibri"/>
                <w:sz w:val="18"/>
                <w:szCs w:val="18"/>
                <w:lang w:val="mk-MK"/>
              </w:rPr>
              <w:t>60</w:t>
            </w:r>
          </w:p>
        </w:tc>
        <w:tc>
          <w:tcPr>
            <w:tcW w:w="1483" w:type="dxa"/>
            <w:gridSpan w:val="3"/>
            <w:tcBorders>
              <w:top w:val="nil"/>
              <w:left w:val="nil"/>
              <w:bottom w:val="single" w:sz="4" w:space="0" w:color="auto"/>
              <w:right w:val="single" w:sz="4" w:space="0" w:color="auto"/>
            </w:tcBorders>
            <w:shd w:val="clear" w:color="auto" w:fill="FFFFFF" w:themeFill="background1"/>
            <w:noWrap/>
            <w:vAlign w:val="center"/>
          </w:tcPr>
          <w:p w14:paraId="767D50E6" w14:textId="0DCED63F" w:rsidR="00324713" w:rsidRPr="003F43E4" w:rsidRDefault="003F43E4" w:rsidP="009E7122">
            <w:pPr>
              <w:jc w:val="center"/>
              <w:rPr>
                <w:rFonts w:ascii="StobiSerif Regular" w:hAnsi="StobiSerif Regular" w:cs="Calibri"/>
                <w:sz w:val="18"/>
                <w:szCs w:val="18"/>
                <w:lang w:val="mk-MK"/>
              </w:rPr>
            </w:pPr>
            <w:r>
              <w:rPr>
                <w:rFonts w:ascii="StobiSerif Regular" w:hAnsi="StobiSerif Regular" w:cs="Calibri"/>
                <w:sz w:val="18"/>
                <w:szCs w:val="18"/>
                <w:lang w:val="mk-MK"/>
              </w:rPr>
              <w:t>83</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40957939" w14:textId="5641B04F" w:rsidR="00324713" w:rsidRPr="003F43E4" w:rsidRDefault="003F43E4" w:rsidP="009E7122">
            <w:pPr>
              <w:jc w:val="center"/>
              <w:rPr>
                <w:rFonts w:ascii="StobiSerif Regular" w:hAnsi="StobiSerif Regular" w:cs="Calibri"/>
                <w:sz w:val="18"/>
                <w:szCs w:val="18"/>
                <w:lang w:val="mk-MK"/>
              </w:rPr>
            </w:pPr>
            <w:r>
              <w:rPr>
                <w:rFonts w:ascii="StobiSerif Regular" w:hAnsi="StobiSerif Regular" w:cs="Calibri"/>
                <w:sz w:val="18"/>
                <w:szCs w:val="18"/>
                <w:lang w:val="mk-MK"/>
              </w:rPr>
              <w:t>1 383</w:t>
            </w:r>
          </w:p>
        </w:tc>
      </w:tr>
      <w:tr w:rsidR="00776CB2" w:rsidRPr="0096652D" w14:paraId="1630542F" w14:textId="77777777" w:rsidTr="003F43E4">
        <w:trPr>
          <w:trHeight w:val="255"/>
        </w:trPr>
        <w:tc>
          <w:tcPr>
            <w:tcW w:w="72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5485D62" w14:textId="77777777" w:rsidR="00776CB2" w:rsidRPr="003F43E4" w:rsidRDefault="00776CB2" w:rsidP="009E7122">
            <w:pPr>
              <w:jc w:val="both"/>
              <w:rPr>
                <w:rFonts w:ascii="StobiSerif Regular" w:hAnsi="StobiSerif Regular" w:cs="Calibri"/>
                <w:sz w:val="18"/>
                <w:szCs w:val="18"/>
              </w:rPr>
            </w:pPr>
            <w:r w:rsidRPr="003F43E4">
              <w:rPr>
                <w:rFonts w:ascii="StobiSerif Regular" w:hAnsi="StobiSerif Regular" w:cs="Calibri"/>
                <w:sz w:val="18"/>
                <w:szCs w:val="18"/>
              </w:rPr>
              <w:t> </w:t>
            </w:r>
          </w:p>
        </w:tc>
        <w:tc>
          <w:tcPr>
            <w:tcW w:w="3604"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44332004" w14:textId="4A8BBA17" w:rsidR="00776CB2" w:rsidRPr="003F43E4" w:rsidRDefault="00776CB2" w:rsidP="00B17C6B">
            <w:pPr>
              <w:jc w:val="center"/>
              <w:rPr>
                <w:rFonts w:ascii="StobiSerif Regular" w:hAnsi="StobiSerif Regular" w:cs="Calibri"/>
                <w:b/>
                <w:bCs/>
                <w:sz w:val="18"/>
                <w:szCs w:val="18"/>
              </w:rPr>
            </w:pPr>
            <w:r w:rsidRPr="003F43E4">
              <w:rPr>
                <w:rFonts w:ascii="StobiSerif Regular" w:hAnsi="StobiSerif Regular" w:cs="Calibri"/>
                <w:b/>
                <w:bCs/>
                <w:sz w:val="18"/>
                <w:szCs w:val="18"/>
              </w:rPr>
              <w:t>Домати</w:t>
            </w:r>
          </w:p>
        </w:tc>
        <w:tc>
          <w:tcPr>
            <w:tcW w:w="4698" w:type="dxa"/>
            <w:gridSpan w:val="5"/>
            <w:tcBorders>
              <w:top w:val="single" w:sz="4" w:space="0" w:color="auto"/>
              <w:left w:val="nil"/>
              <w:bottom w:val="single" w:sz="4" w:space="0" w:color="auto"/>
              <w:right w:val="single" w:sz="4" w:space="0" w:color="auto"/>
            </w:tcBorders>
            <w:shd w:val="clear" w:color="auto" w:fill="FFFFFF" w:themeFill="background1"/>
            <w:vAlign w:val="center"/>
            <w:hideMark/>
          </w:tcPr>
          <w:p w14:paraId="786001C1" w14:textId="6D6EE709" w:rsidR="00776CB2" w:rsidRPr="003F43E4" w:rsidRDefault="00776CB2" w:rsidP="00B73C3F">
            <w:pPr>
              <w:jc w:val="center"/>
              <w:rPr>
                <w:rFonts w:ascii="StobiSerif Regular" w:hAnsi="StobiSerif Regular" w:cs="Calibri"/>
                <w:b/>
                <w:bCs/>
                <w:sz w:val="18"/>
                <w:szCs w:val="18"/>
              </w:rPr>
            </w:pPr>
            <w:r w:rsidRPr="003F43E4">
              <w:rPr>
                <w:rFonts w:ascii="StobiSerif Regular" w:hAnsi="StobiSerif Regular" w:cs="Calibri"/>
                <w:b/>
                <w:bCs/>
                <w:sz w:val="18"/>
                <w:szCs w:val="18"/>
              </w:rPr>
              <w:t>Пиперки</w:t>
            </w:r>
          </w:p>
        </w:tc>
      </w:tr>
      <w:tr w:rsidR="00776CB2" w:rsidRPr="0096652D" w14:paraId="390C6120" w14:textId="77777777" w:rsidTr="003F43E4">
        <w:trPr>
          <w:trHeight w:val="255"/>
        </w:trPr>
        <w:tc>
          <w:tcPr>
            <w:tcW w:w="72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71A4758" w14:textId="77777777" w:rsidR="00776CB2" w:rsidRPr="003F43E4" w:rsidRDefault="00776CB2" w:rsidP="009E7122">
            <w:pPr>
              <w:jc w:val="both"/>
              <w:rPr>
                <w:rFonts w:ascii="StobiSerif Regular" w:hAnsi="StobiSerif Regular" w:cs="Calibri"/>
                <w:sz w:val="18"/>
                <w:szCs w:val="18"/>
              </w:rPr>
            </w:pPr>
            <w:r w:rsidRPr="003F43E4">
              <w:rPr>
                <w:rFonts w:ascii="StobiSerif Regular" w:hAnsi="StobiSerif Regular" w:cs="Calibri"/>
                <w:sz w:val="18"/>
                <w:szCs w:val="18"/>
              </w:rPr>
              <w:t>2018</w:t>
            </w:r>
          </w:p>
        </w:tc>
        <w:tc>
          <w:tcPr>
            <w:tcW w:w="1255" w:type="dxa"/>
            <w:tcBorders>
              <w:top w:val="nil"/>
              <w:left w:val="nil"/>
              <w:bottom w:val="single" w:sz="4" w:space="0" w:color="auto"/>
              <w:right w:val="single" w:sz="4" w:space="0" w:color="auto"/>
            </w:tcBorders>
            <w:shd w:val="clear" w:color="auto" w:fill="FFFFFF" w:themeFill="background1"/>
            <w:noWrap/>
            <w:vAlign w:val="center"/>
            <w:hideMark/>
          </w:tcPr>
          <w:p w14:paraId="262FE49F" w14:textId="78B1BBB8"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5 570</w:t>
            </w:r>
          </w:p>
        </w:tc>
        <w:tc>
          <w:tcPr>
            <w:tcW w:w="1218" w:type="dxa"/>
            <w:tcBorders>
              <w:top w:val="nil"/>
              <w:left w:val="nil"/>
              <w:bottom w:val="single" w:sz="4" w:space="0" w:color="auto"/>
              <w:right w:val="single" w:sz="4" w:space="0" w:color="auto"/>
            </w:tcBorders>
            <w:shd w:val="clear" w:color="auto" w:fill="FFFFFF" w:themeFill="background1"/>
            <w:noWrap/>
            <w:vAlign w:val="center"/>
            <w:hideMark/>
          </w:tcPr>
          <w:p w14:paraId="16625F96" w14:textId="557B8A23"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161 621</w:t>
            </w:r>
          </w:p>
        </w:tc>
        <w:tc>
          <w:tcPr>
            <w:tcW w:w="1131" w:type="dxa"/>
            <w:tcBorders>
              <w:top w:val="nil"/>
              <w:left w:val="nil"/>
              <w:bottom w:val="single" w:sz="4" w:space="0" w:color="auto"/>
              <w:right w:val="single" w:sz="4" w:space="0" w:color="auto"/>
            </w:tcBorders>
            <w:shd w:val="clear" w:color="auto" w:fill="FFFFFF" w:themeFill="background1"/>
            <w:noWrap/>
            <w:vAlign w:val="center"/>
            <w:hideMark/>
          </w:tcPr>
          <w:p w14:paraId="56F9BD54" w14:textId="7F6F4A23"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29 021</w:t>
            </w:r>
          </w:p>
        </w:tc>
        <w:tc>
          <w:tcPr>
            <w:tcW w:w="1479" w:type="dxa"/>
            <w:tcBorders>
              <w:top w:val="nil"/>
              <w:left w:val="nil"/>
              <w:bottom w:val="single" w:sz="4" w:space="0" w:color="auto"/>
              <w:right w:val="single" w:sz="4" w:space="0" w:color="auto"/>
            </w:tcBorders>
            <w:shd w:val="clear" w:color="auto" w:fill="FFFFFF" w:themeFill="background1"/>
            <w:noWrap/>
            <w:vAlign w:val="center"/>
            <w:hideMark/>
          </w:tcPr>
          <w:p w14:paraId="45E1366D" w14:textId="6B7C105B"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9 196</w:t>
            </w:r>
          </w:p>
        </w:tc>
        <w:tc>
          <w:tcPr>
            <w:tcW w:w="1483" w:type="dxa"/>
            <w:gridSpan w:val="3"/>
            <w:tcBorders>
              <w:top w:val="nil"/>
              <w:left w:val="nil"/>
              <w:bottom w:val="single" w:sz="4" w:space="0" w:color="auto"/>
              <w:right w:val="single" w:sz="4" w:space="0" w:color="auto"/>
            </w:tcBorders>
            <w:shd w:val="clear" w:color="auto" w:fill="FFFFFF" w:themeFill="background1"/>
            <w:noWrap/>
            <w:vAlign w:val="center"/>
            <w:hideMark/>
          </w:tcPr>
          <w:p w14:paraId="6BF1D78D" w14:textId="118C65C7"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182 872</w:t>
            </w:r>
          </w:p>
        </w:tc>
        <w:tc>
          <w:tcPr>
            <w:tcW w:w="1736" w:type="dxa"/>
            <w:tcBorders>
              <w:top w:val="nil"/>
              <w:left w:val="nil"/>
              <w:bottom w:val="single" w:sz="4" w:space="0" w:color="auto"/>
              <w:right w:val="single" w:sz="4" w:space="0" w:color="auto"/>
            </w:tcBorders>
            <w:shd w:val="clear" w:color="auto" w:fill="FFFFFF" w:themeFill="background1"/>
            <w:noWrap/>
            <w:vAlign w:val="center"/>
            <w:hideMark/>
          </w:tcPr>
          <w:p w14:paraId="37E721E7" w14:textId="52293A5D"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19 923</w:t>
            </w:r>
          </w:p>
        </w:tc>
      </w:tr>
      <w:tr w:rsidR="00776CB2" w:rsidRPr="0096652D" w14:paraId="77C2B366" w14:textId="77777777" w:rsidTr="003F43E4">
        <w:trPr>
          <w:trHeight w:val="255"/>
        </w:trPr>
        <w:tc>
          <w:tcPr>
            <w:tcW w:w="72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AF6EA09" w14:textId="77777777" w:rsidR="00776CB2" w:rsidRPr="003F43E4" w:rsidRDefault="00776CB2" w:rsidP="009E7122">
            <w:pPr>
              <w:jc w:val="both"/>
              <w:rPr>
                <w:rFonts w:ascii="StobiSerif Regular" w:hAnsi="StobiSerif Regular" w:cs="Calibri"/>
                <w:sz w:val="18"/>
                <w:szCs w:val="18"/>
              </w:rPr>
            </w:pPr>
            <w:r w:rsidRPr="003F43E4">
              <w:rPr>
                <w:rFonts w:ascii="StobiSerif Regular" w:hAnsi="StobiSerif Regular" w:cs="Calibri"/>
                <w:sz w:val="18"/>
                <w:szCs w:val="18"/>
              </w:rPr>
              <w:t>2019</w:t>
            </w:r>
          </w:p>
        </w:tc>
        <w:tc>
          <w:tcPr>
            <w:tcW w:w="1255" w:type="dxa"/>
            <w:tcBorders>
              <w:top w:val="nil"/>
              <w:left w:val="nil"/>
              <w:bottom w:val="single" w:sz="4" w:space="0" w:color="auto"/>
              <w:right w:val="single" w:sz="4" w:space="0" w:color="auto"/>
            </w:tcBorders>
            <w:shd w:val="clear" w:color="auto" w:fill="FFFFFF" w:themeFill="background1"/>
            <w:noWrap/>
            <w:vAlign w:val="center"/>
            <w:hideMark/>
          </w:tcPr>
          <w:p w14:paraId="5D7D13D7" w14:textId="12B0EF09"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5 520</w:t>
            </w:r>
          </w:p>
        </w:tc>
        <w:tc>
          <w:tcPr>
            <w:tcW w:w="1218" w:type="dxa"/>
            <w:tcBorders>
              <w:top w:val="nil"/>
              <w:left w:val="nil"/>
              <w:bottom w:val="single" w:sz="4" w:space="0" w:color="auto"/>
              <w:right w:val="single" w:sz="4" w:space="0" w:color="auto"/>
            </w:tcBorders>
            <w:shd w:val="clear" w:color="auto" w:fill="FFFFFF" w:themeFill="background1"/>
            <w:noWrap/>
            <w:vAlign w:val="center"/>
            <w:hideMark/>
          </w:tcPr>
          <w:p w14:paraId="226EFE44" w14:textId="28CED94E"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152 348</w:t>
            </w:r>
          </w:p>
        </w:tc>
        <w:tc>
          <w:tcPr>
            <w:tcW w:w="1131" w:type="dxa"/>
            <w:tcBorders>
              <w:top w:val="nil"/>
              <w:left w:val="nil"/>
              <w:bottom w:val="single" w:sz="4" w:space="0" w:color="auto"/>
              <w:right w:val="single" w:sz="4" w:space="0" w:color="auto"/>
            </w:tcBorders>
            <w:shd w:val="clear" w:color="auto" w:fill="FFFFFF" w:themeFill="background1"/>
            <w:noWrap/>
            <w:vAlign w:val="center"/>
            <w:hideMark/>
          </w:tcPr>
          <w:p w14:paraId="171D4468" w14:textId="22733F2F"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27 715</w:t>
            </w:r>
          </w:p>
        </w:tc>
        <w:tc>
          <w:tcPr>
            <w:tcW w:w="1479" w:type="dxa"/>
            <w:tcBorders>
              <w:top w:val="nil"/>
              <w:left w:val="nil"/>
              <w:bottom w:val="single" w:sz="4" w:space="0" w:color="auto"/>
              <w:right w:val="single" w:sz="4" w:space="0" w:color="auto"/>
            </w:tcBorders>
            <w:shd w:val="clear" w:color="auto" w:fill="FFFFFF" w:themeFill="background1"/>
            <w:noWrap/>
            <w:vAlign w:val="center"/>
            <w:hideMark/>
          </w:tcPr>
          <w:p w14:paraId="58D60B1E" w14:textId="3A4BAA3E"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9 407</w:t>
            </w:r>
          </w:p>
        </w:tc>
        <w:tc>
          <w:tcPr>
            <w:tcW w:w="1483" w:type="dxa"/>
            <w:gridSpan w:val="3"/>
            <w:tcBorders>
              <w:top w:val="nil"/>
              <w:left w:val="nil"/>
              <w:bottom w:val="single" w:sz="4" w:space="0" w:color="auto"/>
              <w:right w:val="single" w:sz="4" w:space="0" w:color="auto"/>
            </w:tcBorders>
            <w:shd w:val="clear" w:color="auto" w:fill="FFFFFF" w:themeFill="background1"/>
            <w:noWrap/>
            <w:vAlign w:val="center"/>
            <w:hideMark/>
          </w:tcPr>
          <w:p w14:paraId="267566BA" w14:textId="03CEE0E6"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185 452</w:t>
            </w:r>
          </w:p>
        </w:tc>
        <w:tc>
          <w:tcPr>
            <w:tcW w:w="1736" w:type="dxa"/>
            <w:tcBorders>
              <w:top w:val="nil"/>
              <w:left w:val="nil"/>
              <w:bottom w:val="single" w:sz="4" w:space="0" w:color="auto"/>
              <w:right w:val="single" w:sz="4" w:space="0" w:color="auto"/>
            </w:tcBorders>
            <w:shd w:val="clear" w:color="auto" w:fill="FFFFFF" w:themeFill="background1"/>
            <w:noWrap/>
            <w:vAlign w:val="center"/>
            <w:hideMark/>
          </w:tcPr>
          <w:p w14:paraId="00F2A579" w14:textId="329678E6"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19 750</w:t>
            </w:r>
          </w:p>
        </w:tc>
      </w:tr>
      <w:tr w:rsidR="00776CB2" w:rsidRPr="0096652D" w14:paraId="3F6D8306" w14:textId="77777777" w:rsidTr="003F43E4">
        <w:trPr>
          <w:trHeight w:val="255"/>
        </w:trPr>
        <w:tc>
          <w:tcPr>
            <w:tcW w:w="72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36942DA" w14:textId="77777777" w:rsidR="00776CB2" w:rsidRPr="003F43E4" w:rsidRDefault="00776CB2" w:rsidP="009E7122">
            <w:pPr>
              <w:jc w:val="both"/>
              <w:rPr>
                <w:rFonts w:ascii="StobiSerif Regular" w:hAnsi="StobiSerif Regular" w:cs="Calibri"/>
                <w:sz w:val="18"/>
                <w:szCs w:val="18"/>
              </w:rPr>
            </w:pPr>
            <w:r w:rsidRPr="003F43E4">
              <w:rPr>
                <w:rFonts w:ascii="StobiSerif Regular" w:hAnsi="StobiSerif Regular" w:cs="Calibri"/>
                <w:sz w:val="18"/>
                <w:szCs w:val="18"/>
              </w:rPr>
              <w:t>2020</w:t>
            </w:r>
          </w:p>
        </w:tc>
        <w:tc>
          <w:tcPr>
            <w:tcW w:w="1255" w:type="dxa"/>
            <w:tcBorders>
              <w:top w:val="nil"/>
              <w:left w:val="nil"/>
              <w:bottom w:val="single" w:sz="4" w:space="0" w:color="auto"/>
              <w:right w:val="single" w:sz="4" w:space="0" w:color="auto"/>
            </w:tcBorders>
            <w:shd w:val="clear" w:color="auto" w:fill="FFFFFF" w:themeFill="background1"/>
            <w:noWrap/>
            <w:vAlign w:val="center"/>
            <w:hideMark/>
          </w:tcPr>
          <w:p w14:paraId="78364855" w14:textId="51A8E2E0"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5 475</w:t>
            </w:r>
          </w:p>
        </w:tc>
        <w:tc>
          <w:tcPr>
            <w:tcW w:w="1218" w:type="dxa"/>
            <w:tcBorders>
              <w:top w:val="nil"/>
              <w:left w:val="nil"/>
              <w:bottom w:val="single" w:sz="4" w:space="0" w:color="auto"/>
              <w:right w:val="single" w:sz="4" w:space="0" w:color="auto"/>
            </w:tcBorders>
            <w:shd w:val="clear" w:color="auto" w:fill="FFFFFF" w:themeFill="background1"/>
            <w:noWrap/>
            <w:vAlign w:val="center"/>
            <w:hideMark/>
          </w:tcPr>
          <w:p w14:paraId="5581EC59" w14:textId="5714849D"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155 131</w:t>
            </w:r>
          </w:p>
        </w:tc>
        <w:tc>
          <w:tcPr>
            <w:tcW w:w="1131" w:type="dxa"/>
            <w:tcBorders>
              <w:top w:val="nil"/>
              <w:left w:val="nil"/>
              <w:bottom w:val="single" w:sz="4" w:space="0" w:color="auto"/>
              <w:right w:val="single" w:sz="4" w:space="0" w:color="auto"/>
            </w:tcBorders>
            <w:shd w:val="clear" w:color="auto" w:fill="FFFFFF" w:themeFill="background1"/>
            <w:noWrap/>
            <w:vAlign w:val="center"/>
            <w:hideMark/>
          </w:tcPr>
          <w:p w14:paraId="7454FBC1" w14:textId="493061B0"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28 449</w:t>
            </w:r>
          </w:p>
        </w:tc>
        <w:tc>
          <w:tcPr>
            <w:tcW w:w="1479" w:type="dxa"/>
            <w:tcBorders>
              <w:top w:val="nil"/>
              <w:left w:val="nil"/>
              <w:bottom w:val="single" w:sz="4" w:space="0" w:color="auto"/>
              <w:right w:val="single" w:sz="4" w:space="0" w:color="auto"/>
            </w:tcBorders>
            <w:shd w:val="clear" w:color="auto" w:fill="FFFFFF" w:themeFill="background1"/>
            <w:noWrap/>
            <w:vAlign w:val="center"/>
            <w:hideMark/>
          </w:tcPr>
          <w:p w14:paraId="7B4B0AC1" w14:textId="602070EE"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9 275</w:t>
            </w:r>
          </w:p>
        </w:tc>
        <w:tc>
          <w:tcPr>
            <w:tcW w:w="1483" w:type="dxa"/>
            <w:gridSpan w:val="3"/>
            <w:tcBorders>
              <w:top w:val="nil"/>
              <w:left w:val="nil"/>
              <w:bottom w:val="single" w:sz="4" w:space="0" w:color="auto"/>
              <w:right w:val="single" w:sz="4" w:space="0" w:color="auto"/>
            </w:tcBorders>
            <w:shd w:val="clear" w:color="auto" w:fill="FFFFFF" w:themeFill="background1"/>
            <w:noWrap/>
            <w:vAlign w:val="center"/>
            <w:hideMark/>
          </w:tcPr>
          <w:p w14:paraId="08E880D5" w14:textId="57994C0D"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204 919</w:t>
            </w:r>
          </w:p>
        </w:tc>
        <w:tc>
          <w:tcPr>
            <w:tcW w:w="1736" w:type="dxa"/>
            <w:tcBorders>
              <w:top w:val="nil"/>
              <w:left w:val="nil"/>
              <w:bottom w:val="single" w:sz="4" w:space="0" w:color="auto"/>
              <w:right w:val="single" w:sz="4" w:space="0" w:color="auto"/>
            </w:tcBorders>
            <w:shd w:val="clear" w:color="auto" w:fill="FFFFFF" w:themeFill="background1"/>
            <w:noWrap/>
            <w:vAlign w:val="center"/>
            <w:hideMark/>
          </w:tcPr>
          <w:p w14:paraId="5AA32273" w14:textId="2F0776A6"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22 187</w:t>
            </w:r>
          </w:p>
        </w:tc>
      </w:tr>
      <w:tr w:rsidR="00776CB2" w:rsidRPr="0096652D" w14:paraId="3DF5C46E" w14:textId="77777777" w:rsidTr="003F43E4">
        <w:trPr>
          <w:trHeight w:val="255"/>
        </w:trPr>
        <w:tc>
          <w:tcPr>
            <w:tcW w:w="72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7485093" w14:textId="77777777" w:rsidR="00776CB2" w:rsidRPr="003F43E4" w:rsidRDefault="00776CB2" w:rsidP="009E7122">
            <w:pPr>
              <w:jc w:val="both"/>
              <w:rPr>
                <w:rFonts w:ascii="StobiSerif Regular" w:hAnsi="StobiSerif Regular" w:cs="Calibri"/>
                <w:sz w:val="18"/>
                <w:szCs w:val="18"/>
              </w:rPr>
            </w:pPr>
            <w:r w:rsidRPr="003F43E4">
              <w:rPr>
                <w:rFonts w:ascii="StobiSerif Regular" w:hAnsi="StobiSerif Regular" w:cs="Calibri"/>
                <w:sz w:val="18"/>
                <w:szCs w:val="18"/>
              </w:rPr>
              <w:t>2021</w:t>
            </w:r>
          </w:p>
        </w:tc>
        <w:tc>
          <w:tcPr>
            <w:tcW w:w="1255" w:type="dxa"/>
            <w:tcBorders>
              <w:top w:val="nil"/>
              <w:left w:val="nil"/>
              <w:bottom w:val="single" w:sz="4" w:space="0" w:color="auto"/>
              <w:right w:val="single" w:sz="4" w:space="0" w:color="auto"/>
            </w:tcBorders>
            <w:shd w:val="clear" w:color="auto" w:fill="FFFFFF" w:themeFill="background1"/>
            <w:noWrap/>
            <w:vAlign w:val="center"/>
            <w:hideMark/>
          </w:tcPr>
          <w:p w14:paraId="5C47F79C" w14:textId="4C5F95AC"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5 570</w:t>
            </w:r>
          </w:p>
        </w:tc>
        <w:tc>
          <w:tcPr>
            <w:tcW w:w="1218" w:type="dxa"/>
            <w:tcBorders>
              <w:top w:val="nil"/>
              <w:left w:val="nil"/>
              <w:bottom w:val="single" w:sz="4" w:space="0" w:color="auto"/>
              <w:right w:val="single" w:sz="4" w:space="0" w:color="auto"/>
            </w:tcBorders>
            <w:shd w:val="clear" w:color="auto" w:fill="FFFFFF" w:themeFill="background1"/>
            <w:noWrap/>
            <w:vAlign w:val="center"/>
            <w:hideMark/>
          </w:tcPr>
          <w:p w14:paraId="4FF2FE34" w14:textId="09FDB962"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154 164</w:t>
            </w:r>
          </w:p>
        </w:tc>
        <w:tc>
          <w:tcPr>
            <w:tcW w:w="1131" w:type="dxa"/>
            <w:tcBorders>
              <w:top w:val="nil"/>
              <w:left w:val="nil"/>
              <w:bottom w:val="single" w:sz="4" w:space="0" w:color="auto"/>
              <w:right w:val="single" w:sz="4" w:space="0" w:color="auto"/>
            </w:tcBorders>
            <w:shd w:val="clear" w:color="auto" w:fill="FFFFFF" w:themeFill="background1"/>
            <w:noWrap/>
            <w:vAlign w:val="center"/>
            <w:hideMark/>
          </w:tcPr>
          <w:p w14:paraId="380EE543" w14:textId="65BDAC88"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27 692</w:t>
            </w:r>
          </w:p>
        </w:tc>
        <w:tc>
          <w:tcPr>
            <w:tcW w:w="1479" w:type="dxa"/>
            <w:tcBorders>
              <w:top w:val="nil"/>
              <w:left w:val="nil"/>
              <w:bottom w:val="single" w:sz="4" w:space="0" w:color="auto"/>
              <w:right w:val="single" w:sz="4" w:space="0" w:color="auto"/>
            </w:tcBorders>
            <w:shd w:val="clear" w:color="auto" w:fill="FFFFFF" w:themeFill="background1"/>
            <w:noWrap/>
            <w:vAlign w:val="center"/>
            <w:hideMark/>
          </w:tcPr>
          <w:p w14:paraId="2E7E030C" w14:textId="3890C5A2"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9 776</w:t>
            </w:r>
          </w:p>
        </w:tc>
        <w:tc>
          <w:tcPr>
            <w:tcW w:w="1483" w:type="dxa"/>
            <w:gridSpan w:val="3"/>
            <w:tcBorders>
              <w:top w:val="nil"/>
              <w:left w:val="nil"/>
              <w:bottom w:val="single" w:sz="4" w:space="0" w:color="auto"/>
              <w:right w:val="single" w:sz="4" w:space="0" w:color="auto"/>
            </w:tcBorders>
            <w:shd w:val="clear" w:color="auto" w:fill="FFFFFF" w:themeFill="background1"/>
            <w:noWrap/>
            <w:vAlign w:val="center"/>
            <w:hideMark/>
          </w:tcPr>
          <w:p w14:paraId="3347B6AE" w14:textId="24FAA4BB"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222 926</w:t>
            </w:r>
          </w:p>
        </w:tc>
        <w:tc>
          <w:tcPr>
            <w:tcW w:w="1736" w:type="dxa"/>
            <w:tcBorders>
              <w:top w:val="nil"/>
              <w:left w:val="nil"/>
              <w:bottom w:val="single" w:sz="4" w:space="0" w:color="auto"/>
              <w:right w:val="single" w:sz="4" w:space="0" w:color="auto"/>
            </w:tcBorders>
            <w:shd w:val="clear" w:color="auto" w:fill="FFFFFF" w:themeFill="background1"/>
            <w:noWrap/>
            <w:vAlign w:val="center"/>
            <w:hideMark/>
          </w:tcPr>
          <w:p w14:paraId="61380A73" w14:textId="3E8E5B59"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22 810</w:t>
            </w:r>
          </w:p>
        </w:tc>
      </w:tr>
      <w:tr w:rsidR="00AB6536" w:rsidRPr="0096652D" w14:paraId="2861CE0C" w14:textId="10C9A235" w:rsidTr="003F43E4">
        <w:trPr>
          <w:trHeight w:val="255"/>
        </w:trPr>
        <w:tc>
          <w:tcPr>
            <w:tcW w:w="724" w:type="dxa"/>
            <w:tcBorders>
              <w:top w:val="nil"/>
              <w:left w:val="single" w:sz="4" w:space="0" w:color="auto"/>
              <w:bottom w:val="single" w:sz="4" w:space="0" w:color="auto"/>
              <w:right w:val="single" w:sz="4" w:space="0" w:color="auto"/>
            </w:tcBorders>
            <w:shd w:val="clear" w:color="auto" w:fill="FFFFFF" w:themeFill="background1"/>
            <w:noWrap/>
            <w:vAlign w:val="center"/>
          </w:tcPr>
          <w:p w14:paraId="69A5478E" w14:textId="46E2A2F5" w:rsidR="00AB6536" w:rsidRPr="003F43E4" w:rsidRDefault="00AB6536">
            <w:pPr>
              <w:jc w:val="both"/>
              <w:rPr>
                <w:rFonts w:ascii="StobiSerif Regular" w:hAnsi="StobiSerif Regular" w:cs="Calibri"/>
                <w:sz w:val="18"/>
                <w:szCs w:val="18"/>
              </w:rPr>
            </w:pPr>
            <w:r w:rsidRPr="003F43E4">
              <w:rPr>
                <w:rFonts w:ascii="StobiSerif Regular" w:hAnsi="StobiSerif Regular" w:cs="Calibri"/>
                <w:sz w:val="18"/>
                <w:szCs w:val="18"/>
              </w:rPr>
              <w:t>2022</w:t>
            </w:r>
          </w:p>
        </w:tc>
        <w:tc>
          <w:tcPr>
            <w:tcW w:w="1255" w:type="dxa"/>
            <w:tcBorders>
              <w:top w:val="single" w:sz="4" w:space="0" w:color="auto"/>
              <w:left w:val="nil"/>
              <w:bottom w:val="single" w:sz="4" w:space="0" w:color="auto"/>
              <w:right w:val="single" w:sz="4" w:space="0" w:color="auto"/>
            </w:tcBorders>
            <w:shd w:val="clear" w:color="auto" w:fill="FFFFFF" w:themeFill="background1"/>
            <w:vAlign w:val="center"/>
          </w:tcPr>
          <w:p w14:paraId="04B7089A" w14:textId="5D4D4B7D" w:rsidR="00AB6536" w:rsidRPr="003F43E4" w:rsidRDefault="00AB6536" w:rsidP="009E7122">
            <w:pPr>
              <w:jc w:val="center"/>
              <w:rPr>
                <w:rFonts w:ascii="StobiSerif Regular" w:hAnsi="StobiSerif Regular" w:cs="Calibri"/>
                <w:b/>
                <w:bCs/>
                <w:sz w:val="18"/>
                <w:szCs w:val="18"/>
                <w:lang w:val="mk-MK"/>
              </w:rPr>
            </w:pPr>
            <w:r w:rsidRPr="003F43E4">
              <w:rPr>
                <w:rFonts w:ascii="StobiSerif Regular" w:hAnsi="StobiSerif Regular" w:cs="Calibri"/>
                <w:b/>
                <w:bCs/>
                <w:sz w:val="18"/>
                <w:szCs w:val="18"/>
                <w:lang w:val="mk-MK"/>
              </w:rPr>
              <w:t>5 620</w:t>
            </w:r>
          </w:p>
        </w:tc>
        <w:tc>
          <w:tcPr>
            <w:tcW w:w="1218" w:type="dxa"/>
            <w:tcBorders>
              <w:top w:val="single" w:sz="4" w:space="0" w:color="auto"/>
              <w:left w:val="nil"/>
              <w:bottom w:val="single" w:sz="4" w:space="0" w:color="auto"/>
              <w:right w:val="single" w:sz="4" w:space="0" w:color="auto"/>
            </w:tcBorders>
            <w:shd w:val="clear" w:color="auto" w:fill="FFFFFF" w:themeFill="background1"/>
            <w:vAlign w:val="center"/>
          </w:tcPr>
          <w:p w14:paraId="6BF3AD94" w14:textId="35D03C80" w:rsidR="00AB6536" w:rsidRPr="003F43E4" w:rsidRDefault="00AB6536" w:rsidP="009E7122">
            <w:pPr>
              <w:jc w:val="center"/>
              <w:rPr>
                <w:rFonts w:ascii="StobiSerif Regular" w:hAnsi="StobiSerif Regular" w:cs="Calibri"/>
                <w:b/>
                <w:bCs/>
                <w:sz w:val="18"/>
                <w:szCs w:val="18"/>
                <w:lang w:val="mk-MK"/>
              </w:rPr>
            </w:pPr>
            <w:r w:rsidRPr="003F43E4">
              <w:rPr>
                <w:rFonts w:ascii="StobiSerif Regular" w:hAnsi="StobiSerif Regular" w:cs="Calibri"/>
                <w:b/>
                <w:bCs/>
                <w:sz w:val="18"/>
                <w:szCs w:val="18"/>
                <w:lang w:val="mk-MK"/>
              </w:rPr>
              <w:t>151 187</w:t>
            </w:r>
          </w:p>
        </w:tc>
        <w:tc>
          <w:tcPr>
            <w:tcW w:w="1131" w:type="dxa"/>
            <w:tcBorders>
              <w:top w:val="single" w:sz="4" w:space="0" w:color="auto"/>
              <w:left w:val="nil"/>
              <w:bottom w:val="single" w:sz="4" w:space="0" w:color="auto"/>
              <w:right w:val="single" w:sz="4" w:space="0" w:color="auto"/>
            </w:tcBorders>
            <w:shd w:val="clear" w:color="auto" w:fill="FFFFFF" w:themeFill="background1"/>
            <w:vAlign w:val="center"/>
          </w:tcPr>
          <w:p w14:paraId="24CEDC62" w14:textId="54373FB1" w:rsidR="00AB6536" w:rsidRPr="003F43E4" w:rsidRDefault="00AB6536" w:rsidP="009E7122">
            <w:pPr>
              <w:jc w:val="center"/>
              <w:rPr>
                <w:rFonts w:ascii="StobiSerif Regular" w:hAnsi="StobiSerif Regular" w:cs="Calibri"/>
                <w:b/>
                <w:bCs/>
                <w:sz w:val="18"/>
                <w:szCs w:val="18"/>
                <w:lang w:val="mk-MK"/>
              </w:rPr>
            </w:pPr>
            <w:r w:rsidRPr="003F43E4">
              <w:rPr>
                <w:rFonts w:ascii="StobiSerif Regular" w:hAnsi="StobiSerif Regular" w:cs="Calibri"/>
                <w:b/>
                <w:bCs/>
                <w:sz w:val="18"/>
                <w:szCs w:val="18"/>
                <w:lang w:val="mk-MK"/>
              </w:rPr>
              <w:t>26 935</w:t>
            </w:r>
          </w:p>
        </w:tc>
        <w:tc>
          <w:tcPr>
            <w:tcW w:w="1479" w:type="dxa"/>
            <w:tcBorders>
              <w:top w:val="nil"/>
              <w:left w:val="nil"/>
              <w:bottom w:val="single" w:sz="4" w:space="0" w:color="auto"/>
              <w:right w:val="single" w:sz="4" w:space="0" w:color="auto"/>
            </w:tcBorders>
            <w:shd w:val="clear" w:color="auto" w:fill="FFFFFF" w:themeFill="background1"/>
            <w:vAlign w:val="center"/>
          </w:tcPr>
          <w:p w14:paraId="7CD1B2A4" w14:textId="4898D523" w:rsidR="00AB6536" w:rsidRPr="003F43E4" w:rsidRDefault="00AB6536" w:rsidP="009E7122">
            <w:pPr>
              <w:jc w:val="center"/>
              <w:rPr>
                <w:rFonts w:ascii="StobiSerif Regular" w:hAnsi="StobiSerif Regular" w:cs="Calibri"/>
                <w:b/>
                <w:bCs/>
                <w:sz w:val="18"/>
                <w:szCs w:val="18"/>
                <w:lang w:val="mk-MK"/>
              </w:rPr>
            </w:pPr>
            <w:r w:rsidRPr="003F43E4">
              <w:rPr>
                <w:rFonts w:ascii="StobiSerif Regular" w:hAnsi="StobiSerif Regular" w:cs="Calibri"/>
                <w:b/>
                <w:bCs/>
                <w:sz w:val="18"/>
                <w:szCs w:val="18"/>
                <w:lang w:val="mk-MK"/>
              </w:rPr>
              <w:t>9 740</w:t>
            </w:r>
          </w:p>
        </w:tc>
        <w:tc>
          <w:tcPr>
            <w:tcW w:w="1483"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13BF2E59" w14:textId="0EF326C7" w:rsidR="00AB6536" w:rsidRPr="00E321CB" w:rsidRDefault="00AB6536" w:rsidP="009E7122">
            <w:pPr>
              <w:jc w:val="center"/>
              <w:rPr>
                <w:rFonts w:ascii="StobiSerif Regular" w:hAnsi="StobiSerif Regular" w:cs="Calibri"/>
                <w:b/>
                <w:bCs/>
                <w:sz w:val="18"/>
                <w:szCs w:val="18"/>
                <w:lang w:val="mk-MK"/>
              </w:rPr>
            </w:pPr>
            <w:r w:rsidRPr="00E321CB">
              <w:rPr>
                <w:rFonts w:ascii="StobiSerif Regular" w:hAnsi="StobiSerif Regular" w:cs="Calibri"/>
                <w:b/>
                <w:bCs/>
                <w:sz w:val="18"/>
                <w:szCs w:val="18"/>
                <w:lang w:val="mk-MK"/>
              </w:rPr>
              <w:t>237 624</w:t>
            </w:r>
          </w:p>
        </w:tc>
        <w:tc>
          <w:tcPr>
            <w:tcW w:w="1736" w:type="dxa"/>
            <w:tcBorders>
              <w:top w:val="single" w:sz="4" w:space="0" w:color="auto"/>
              <w:left w:val="nil"/>
              <w:bottom w:val="single" w:sz="4" w:space="0" w:color="auto"/>
              <w:right w:val="single" w:sz="4" w:space="0" w:color="auto"/>
            </w:tcBorders>
            <w:shd w:val="clear" w:color="auto" w:fill="FFFFFF" w:themeFill="background1"/>
            <w:vAlign w:val="center"/>
          </w:tcPr>
          <w:p w14:paraId="22608C85" w14:textId="7C9E36F8" w:rsidR="00AB6536" w:rsidRPr="00E321CB" w:rsidRDefault="00AB6536" w:rsidP="00D81D5B">
            <w:pPr>
              <w:jc w:val="center"/>
              <w:rPr>
                <w:rFonts w:ascii="StobiSerif Regular" w:hAnsi="StobiSerif Regular" w:cs="Calibri"/>
                <w:b/>
                <w:bCs/>
                <w:sz w:val="18"/>
                <w:szCs w:val="18"/>
                <w:lang w:val="mk-MK"/>
              </w:rPr>
            </w:pPr>
            <w:r w:rsidRPr="00E321CB">
              <w:rPr>
                <w:rFonts w:ascii="StobiSerif Regular" w:hAnsi="StobiSerif Regular" w:cs="Calibri"/>
                <w:b/>
                <w:bCs/>
                <w:sz w:val="18"/>
                <w:szCs w:val="18"/>
                <w:lang w:val="mk-MK"/>
              </w:rPr>
              <w:t>24 414</w:t>
            </w:r>
          </w:p>
        </w:tc>
      </w:tr>
      <w:tr w:rsidR="005001FA" w:rsidRPr="0096652D" w14:paraId="7461AB6D" w14:textId="77777777" w:rsidTr="003F43E4">
        <w:trPr>
          <w:trHeight w:val="255"/>
        </w:trPr>
        <w:tc>
          <w:tcPr>
            <w:tcW w:w="4328" w:type="dxa"/>
            <w:gridSpan w:val="4"/>
            <w:tcBorders>
              <w:top w:val="nil"/>
              <w:left w:val="single" w:sz="4" w:space="0" w:color="auto"/>
              <w:bottom w:val="single" w:sz="4" w:space="0" w:color="auto"/>
              <w:right w:val="single" w:sz="4" w:space="0" w:color="auto"/>
            </w:tcBorders>
            <w:shd w:val="clear" w:color="auto" w:fill="FFFFFF" w:themeFill="background1"/>
            <w:noWrap/>
            <w:vAlign w:val="center"/>
            <w:hideMark/>
          </w:tcPr>
          <w:p w14:paraId="28DE8DBA" w14:textId="00C8B1E5" w:rsidR="005001FA" w:rsidRPr="003F43E4" w:rsidRDefault="005001FA" w:rsidP="000313B4">
            <w:pPr>
              <w:jc w:val="center"/>
              <w:rPr>
                <w:rFonts w:ascii="StobiSerif Regular" w:hAnsi="StobiSerif Regular" w:cs="Calibri"/>
                <w:b/>
                <w:bCs/>
                <w:sz w:val="18"/>
                <w:szCs w:val="18"/>
              </w:rPr>
            </w:pPr>
            <w:r w:rsidRPr="003F43E4">
              <w:rPr>
                <w:rFonts w:ascii="StobiSerif Regular" w:hAnsi="StobiSerif Regular" w:cs="Calibri"/>
                <w:b/>
                <w:bCs/>
                <w:sz w:val="18"/>
                <w:szCs w:val="18"/>
              </w:rPr>
              <w:t>Лук</w:t>
            </w:r>
          </w:p>
        </w:tc>
        <w:tc>
          <w:tcPr>
            <w:tcW w:w="4698" w:type="dxa"/>
            <w:gridSpan w:val="5"/>
            <w:tcBorders>
              <w:top w:val="nil"/>
              <w:left w:val="nil"/>
              <w:bottom w:val="single" w:sz="4" w:space="0" w:color="auto"/>
              <w:right w:val="single" w:sz="4" w:space="0" w:color="auto"/>
            </w:tcBorders>
            <w:shd w:val="clear" w:color="auto" w:fill="FFFFFF" w:themeFill="background1"/>
            <w:vAlign w:val="center"/>
            <w:hideMark/>
          </w:tcPr>
          <w:p w14:paraId="12FFA4CB" w14:textId="538766EF" w:rsidR="005001FA" w:rsidRPr="003F43E4" w:rsidRDefault="005001FA">
            <w:pPr>
              <w:jc w:val="center"/>
              <w:rPr>
                <w:rFonts w:ascii="StobiSerif Regular" w:hAnsi="StobiSerif Regular" w:cs="Calibri"/>
                <w:b/>
                <w:bCs/>
                <w:color w:val="0000FF"/>
                <w:sz w:val="18"/>
                <w:szCs w:val="18"/>
              </w:rPr>
            </w:pPr>
            <w:r w:rsidRPr="003F43E4">
              <w:rPr>
                <w:rFonts w:ascii="StobiSerif Regular" w:hAnsi="StobiSerif Regular" w:cs="Calibri"/>
                <w:b/>
                <w:bCs/>
                <w:sz w:val="18"/>
                <w:szCs w:val="18"/>
              </w:rPr>
              <w:t>Кромид</w:t>
            </w:r>
          </w:p>
        </w:tc>
      </w:tr>
      <w:tr w:rsidR="00776CB2" w:rsidRPr="0096652D" w14:paraId="468472B4" w14:textId="77777777" w:rsidTr="003F43E4">
        <w:trPr>
          <w:trHeight w:val="255"/>
        </w:trPr>
        <w:tc>
          <w:tcPr>
            <w:tcW w:w="72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1FA70D4" w14:textId="77777777" w:rsidR="00776CB2" w:rsidRPr="003F43E4" w:rsidRDefault="00776CB2" w:rsidP="009E7122">
            <w:pPr>
              <w:jc w:val="both"/>
              <w:rPr>
                <w:rFonts w:ascii="StobiSerif Regular" w:hAnsi="StobiSerif Regular" w:cs="Calibri"/>
                <w:sz w:val="18"/>
                <w:szCs w:val="18"/>
              </w:rPr>
            </w:pPr>
            <w:r w:rsidRPr="003F43E4">
              <w:rPr>
                <w:rFonts w:ascii="StobiSerif Regular" w:hAnsi="StobiSerif Regular" w:cs="Calibri"/>
                <w:sz w:val="18"/>
                <w:szCs w:val="18"/>
              </w:rPr>
              <w:t>2018</w:t>
            </w:r>
          </w:p>
        </w:tc>
        <w:tc>
          <w:tcPr>
            <w:tcW w:w="1255" w:type="dxa"/>
            <w:tcBorders>
              <w:top w:val="nil"/>
              <w:left w:val="nil"/>
              <w:bottom w:val="single" w:sz="4" w:space="0" w:color="auto"/>
              <w:right w:val="single" w:sz="4" w:space="0" w:color="auto"/>
            </w:tcBorders>
            <w:shd w:val="clear" w:color="auto" w:fill="FFFFFF" w:themeFill="background1"/>
            <w:noWrap/>
            <w:vAlign w:val="center"/>
            <w:hideMark/>
          </w:tcPr>
          <w:p w14:paraId="5FC75526" w14:textId="76532EC2"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959</w:t>
            </w:r>
          </w:p>
        </w:tc>
        <w:tc>
          <w:tcPr>
            <w:tcW w:w="1218" w:type="dxa"/>
            <w:tcBorders>
              <w:top w:val="nil"/>
              <w:left w:val="nil"/>
              <w:bottom w:val="single" w:sz="4" w:space="0" w:color="auto"/>
              <w:right w:val="single" w:sz="4" w:space="0" w:color="auto"/>
            </w:tcBorders>
            <w:shd w:val="clear" w:color="auto" w:fill="FFFFFF" w:themeFill="background1"/>
            <w:noWrap/>
            <w:vAlign w:val="center"/>
            <w:hideMark/>
          </w:tcPr>
          <w:p w14:paraId="7D1A6E5D" w14:textId="7035C8FA"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4 134</w:t>
            </w:r>
          </w:p>
        </w:tc>
        <w:tc>
          <w:tcPr>
            <w:tcW w:w="1131" w:type="dxa"/>
            <w:tcBorders>
              <w:top w:val="nil"/>
              <w:left w:val="nil"/>
              <w:bottom w:val="single" w:sz="4" w:space="0" w:color="auto"/>
              <w:right w:val="single" w:sz="4" w:space="0" w:color="auto"/>
            </w:tcBorders>
            <w:shd w:val="clear" w:color="auto" w:fill="FFFFFF" w:themeFill="background1"/>
            <w:noWrap/>
            <w:vAlign w:val="center"/>
            <w:hideMark/>
          </w:tcPr>
          <w:p w14:paraId="7A08E4A3" w14:textId="5A6C0C70"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4 352</w:t>
            </w:r>
          </w:p>
        </w:tc>
        <w:tc>
          <w:tcPr>
            <w:tcW w:w="1479" w:type="dxa"/>
            <w:tcBorders>
              <w:top w:val="nil"/>
              <w:left w:val="nil"/>
              <w:bottom w:val="single" w:sz="4" w:space="0" w:color="auto"/>
              <w:right w:val="single" w:sz="4" w:space="0" w:color="auto"/>
            </w:tcBorders>
            <w:shd w:val="clear" w:color="auto" w:fill="FFFFFF" w:themeFill="background1"/>
            <w:noWrap/>
            <w:vAlign w:val="center"/>
            <w:hideMark/>
          </w:tcPr>
          <w:p w14:paraId="42382EFC" w14:textId="7E261AFF"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3 635</w:t>
            </w:r>
          </w:p>
        </w:tc>
        <w:tc>
          <w:tcPr>
            <w:tcW w:w="1483" w:type="dxa"/>
            <w:gridSpan w:val="3"/>
            <w:tcBorders>
              <w:top w:val="nil"/>
              <w:left w:val="nil"/>
              <w:bottom w:val="single" w:sz="4" w:space="0" w:color="auto"/>
              <w:right w:val="single" w:sz="4" w:space="0" w:color="auto"/>
            </w:tcBorders>
            <w:shd w:val="clear" w:color="auto" w:fill="FFFFFF" w:themeFill="background1"/>
            <w:noWrap/>
            <w:vAlign w:val="center"/>
            <w:hideMark/>
          </w:tcPr>
          <w:p w14:paraId="006F5770" w14:textId="16E6A193"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59 030</w:t>
            </w:r>
          </w:p>
        </w:tc>
        <w:tc>
          <w:tcPr>
            <w:tcW w:w="1736" w:type="dxa"/>
            <w:tcBorders>
              <w:top w:val="nil"/>
              <w:left w:val="nil"/>
              <w:bottom w:val="single" w:sz="4" w:space="0" w:color="auto"/>
              <w:right w:val="single" w:sz="4" w:space="0" w:color="auto"/>
            </w:tcBorders>
            <w:shd w:val="clear" w:color="auto" w:fill="FFFFFF" w:themeFill="background1"/>
            <w:noWrap/>
            <w:vAlign w:val="center"/>
            <w:hideMark/>
          </w:tcPr>
          <w:p w14:paraId="4A7A07A7" w14:textId="28D13E79"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16 275</w:t>
            </w:r>
          </w:p>
        </w:tc>
      </w:tr>
      <w:tr w:rsidR="00776CB2" w:rsidRPr="0096652D" w14:paraId="1F6E9703" w14:textId="77777777" w:rsidTr="003F43E4">
        <w:trPr>
          <w:trHeight w:val="255"/>
        </w:trPr>
        <w:tc>
          <w:tcPr>
            <w:tcW w:w="72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2312AF2" w14:textId="77777777" w:rsidR="00776CB2" w:rsidRPr="003F43E4" w:rsidRDefault="00776CB2" w:rsidP="009E7122">
            <w:pPr>
              <w:jc w:val="both"/>
              <w:rPr>
                <w:rFonts w:ascii="StobiSerif Regular" w:hAnsi="StobiSerif Regular" w:cs="Calibri"/>
                <w:sz w:val="18"/>
                <w:szCs w:val="18"/>
              </w:rPr>
            </w:pPr>
            <w:r w:rsidRPr="003F43E4">
              <w:rPr>
                <w:rFonts w:ascii="StobiSerif Regular" w:hAnsi="StobiSerif Regular" w:cs="Calibri"/>
                <w:sz w:val="18"/>
                <w:szCs w:val="18"/>
              </w:rPr>
              <w:t>2019</w:t>
            </w:r>
          </w:p>
        </w:tc>
        <w:tc>
          <w:tcPr>
            <w:tcW w:w="1255" w:type="dxa"/>
            <w:tcBorders>
              <w:top w:val="nil"/>
              <w:left w:val="nil"/>
              <w:bottom w:val="single" w:sz="4" w:space="0" w:color="auto"/>
              <w:right w:val="single" w:sz="4" w:space="0" w:color="auto"/>
            </w:tcBorders>
            <w:shd w:val="clear" w:color="auto" w:fill="FFFFFF" w:themeFill="background1"/>
            <w:noWrap/>
            <w:vAlign w:val="center"/>
            <w:hideMark/>
          </w:tcPr>
          <w:p w14:paraId="134971AA" w14:textId="7E567907"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908</w:t>
            </w:r>
          </w:p>
        </w:tc>
        <w:tc>
          <w:tcPr>
            <w:tcW w:w="1218" w:type="dxa"/>
            <w:tcBorders>
              <w:top w:val="nil"/>
              <w:left w:val="nil"/>
              <w:bottom w:val="single" w:sz="4" w:space="0" w:color="auto"/>
              <w:right w:val="single" w:sz="4" w:space="0" w:color="auto"/>
            </w:tcBorders>
            <w:shd w:val="clear" w:color="auto" w:fill="FFFFFF" w:themeFill="background1"/>
            <w:noWrap/>
            <w:vAlign w:val="center"/>
            <w:hideMark/>
          </w:tcPr>
          <w:p w14:paraId="039A41E1" w14:textId="566DEFE9"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4 515</w:t>
            </w:r>
          </w:p>
        </w:tc>
        <w:tc>
          <w:tcPr>
            <w:tcW w:w="1131" w:type="dxa"/>
            <w:tcBorders>
              <w:top w:val="nil"/>
              <w:left w:val="nil"/>
              <w:bottom w:val="single" w:sz="4" w:space="0" w:color="auto"/>
              <w:right w:val="single" w:sz="4" w:space="0" w:color="auto"/>
            </w:tcBorders>
            <w:shd w:val="clear" w:color="auto" w:fill="FFFFFF" w:themeFill="background1"/>
            <w:noWrap/>
            <w:vAlign w:val="center"/>
            <w:hideMark/>
          </w:tcPr>
          <w:p w14:paraId="4FDE1447" w14:textId="5299ACEA"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4 995</w:t>
            </w:r>
          </w:p>
        </w:tc>
        <w:tc>
          <w:tcPr>
            <w:tcW w:w="1479" w:type="dxa"/>
            <w:tcBorders>
              <w:top w:val="nil"/>
              <w:left w:val="nil"/>
              <w:bottom w:val="single" w:sz="4" w:space="0" w:color="auto"/>
              <w:right w:val="single" w:sz="4" w:space="0" w:color="auto"/>
            </w:tcBorders>
            <w:shd w:val="clear" w:color="auto" w:fill="FFFFFF" w:themeFill="background1"/>
            <w:noWrap/>
            <w:vAlign w:val="center"/>
            <w:hideMark/>
          </w:tcPr>
          <w:p w14:paraId="15BCC2D5" w14:textId="6C8B5CBB"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3 580</w:t>
            </w:r>
          </w:p>
        </w:tc>
        <w:tc>
          <w:tcPr>
            <w:tcW w:w="1483" w:type="dxa"/>
            <w:gridSpan w:val="3"/>
            <w:tcBorders>
              <w:top w:val="nil"/>
              <w:left w:val="nil"/>
              <w:bottom w:val="single" w:sz="4" w:space="0" w:color="auto"/>
              <w:right w:val="single" w:sz="4" w:space="0" w:color="auto"/>
            </w:tcBorders>
            <w:shd w:val="clear" w:color="auto" w:fill="FFFFFF" w:themeFill="background1"/>
            <w:noWrap/>
            <w:vAlign w:val="center"/>
            <w:hideMark/>
          </w:tcPr>
          <w:p w14:paraId="058B3375" w14:textId="397155F7"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59 314</w:t>
            </w:r>
          </w:p>
        </w:tc>
        <w:tc>
          <w:tcPr>
            <w:tcW w:w="1736" w:type="dxa"/>
            <w:tcBorders>
              <w:top w:val="nil"/>
              <w:left w:val="nil"/>
              <w:bottom w:val="single" w:sz="4" w:space="0" w:color="auto"/>
              <w:right w:val="single" w:sz="4" w:space="0" w:color="auto"/>
            </w:tcBorders>
            <w:shd w:val="clear" w:color="auto" w:fill="FFFFFF" w:themeFill="background1"/>
            <w:noWrap/>
            <w:vAlign w:val="center"/>
            <w:hideMark/>
          </w:tcPr>
          <w:p w14:paraId="4841CD52" w14:textId="4BFBAB16"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16 652</w:t>
            </w:r>
          </w:p>
        </w:tc>
      </w:tr>
      <w:tr w:rsidR="00776CB2" w:rsidRPr="0096652D" w14:paraId="675150A7" w14:textId="77777777" w:rsidTr="003F43E4">
        <w:trPr>
          <w:trHeight w:val="255"/>
        </w:trPr>
        <w:tc>
          <w:tcPr>
            <w:tcW w:w="72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0A407DB" w14:textId="77777777" w:rsidR="00776CB2" w:rsidRPr="003F43E4" w:rsidRDefault="00776CB2" w:rsidP="009E7122">
            <w:pPr>
              <w:jc w:val="both"/>
              <w:rPr>
                <w:rFonts w:ascii="StobiSerif Regular" w:hAnsi="StobiSerif Regular" w:cs="Calibri"/>
                <w:sz w:val="18"/>
                <w:szCs w:val="18"/>
              </w:rPr>
            </w:pPr>
            <w:r w:rsidRPr="003F43E4">
              <w:rPr>
                <w:rFonts w:ascii="StobiSerif Regular" w:hAnsi="StobiSerif Regular" w:cs="Calibri"/>
                <w:sz w:val="18"/>
                <w:szCs w:val="18"/>
              </w:rPr>
              <w:t>2020</w:t>
            </w:r>
          </w:p>
        </w:tc>
        <w:tc>
          <w:tcPr>
            <w:tcW w:w="1255" w:type="dxa"/>
            <w:tcBorders>
              <w:top w:val="nil"/>
              <w:left w:val="nil"/>
              <w:bottom w:val="single" w:sz="4" w:space="0" w:color="auto"/>
              <w:right w:val="single" w:sz="4" w:space="0" w:color="auto"/>
            </w:tcBorders>
            <w:shd w:val="clear" w:color="auto" w:fill="FFFFFF" w:themeFill="background1"/>
            <w:noWrap/>
            <w:vAlign w:val="center"/>
            <w:hideMark/>
          </w:tcPr>
          <w:p w14:paraId="5FCE5E7C" w14:textId="10DF5A57"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967</w:t>
            </w:r>
          </w:p>
        </w:tc>
        <w:tc>
          <w:tcPr>
            <w:tcW w:w="1218" w:type="dxa"/>
            <w:tcBorders>
              <w:top w:val="nil"/>
              <w:left w:val="nil"/>
              <w:bottom w:val="single" w:sz="4" w:space="0" w:color="auto"/>
              <w:right w:val="single" w:sz="4" w:space="0" w:color="auto"/>
            </w:tcBorders>
            <w:shd w:val="clear" w:color="auto" w:fill="FFFFFF" w:themeFill="background1"/>
            <w:noWrap/>
            <w:vAlign w:val="center"/>
            <w:hideMark/>
          </w:tcPr>
          <w:p w14:paraId="0B0B93B1" w14:textId="63996BEF"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4 904</w:t>
            </w:r>
          </w:p>
        </w:tc>
        <w:tc>
          <w:tcPr>
            <w:tcW w:w="1131" w:type="dxa"/>
            <w:tcBorders>
              <w:top w:val="nil"/>
              <w:left w:val="nil"/>
              <w:bottom w:val="single" w:sz="4" w:space="0" w:color="auto"/>
              <w:right w:val="single" w:sz="4" w:space="0" w:color="auto"/>
            </w:tcBorders>
            <w:shd w:val="clear" w:color="auto" w:fill="FFFFFF" w:themeFill="background1"/>
            <w:noWrap/>
            <w:vAlign w:val="center"/>
            <w:hideMark/>
          </w:tcPr>
          <w:p w14:paraId="562D9C34" w14:textId="0FCE8FBC"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5 092</w:t>
            </w:r>
          </w:p>
        </w:tc>
        <w:tc>
          <w:tcPr>
            <w:tcW w:w="1479" w:type="dxa"/>
            <w:tcBorders>
              <w:top w:val="nil"/>
              <w:left w:val="nil"/>
              <w:bottom w:val="single" w:sz="4" w:space="0" w:color="auto"/>
              <w:right w:val="single" w:sz="4" w:space="0" w:color="auto"/>
            </w:tcBorders>
            <w:shd w:val="clear" w:color="auto" w:fill="FFFFFF" w:themeFill="background1"/>
            <w:noWrap/>
            <w:vAlign w:val="center"/>
            <w:hideMark/>
          </w:tcPr>
          <w:p w14:paraId="2ECE6BDB" w14:textId="026CE5F5"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3 628</w:t>
            </w:r>
          </w:p>
        </w:tc>
        <w:tc>
          <w:tcPr>
            <w:tcW w:w="1483" w:type="dxa"/>
            <w:gridSpan w:val="3"/>
            <w:tcBorders>
              <w:top w:val="nil"/>
              <w:left w:val="nil"/>
              <w:bottom w:val="single" w:sz="4" w:space="0" w:color="auto"/>
              <w:right w:val="single" w:sz="4" w:space="0" w:color="auto"/>
            </w:tcBorders>
            <w:shd w:val="clear" w:color="auto" w:fill="FFFFFF" w:themeFill="background1"/>
            <w:noWrap/>
            <w:vAlign w:val="center"/>
            <w:hideMark/>
          </w:tcPr>
          <w:p w14:paraId="400C78CA" w14:textId="26BEA67F"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63 447</w:t>
            </w:r>
          </w:p>
        </w:tc>
        <w:tc>
          <w:tcPr>
            <w:tcW w:w="1736" w:type="dxa"/>
            <w:tcBorders>
              <w:top w:val="nil"/>
              <w:left w:val="nil"/>
              <w:bottom w:val="single" w:sz="4" w:space="0" w:color="auto"/>
              <w:right w:val="single" w:sz="4" w:space="0" w:color="auto"/>
            </w:tcBorders>
            <w:shd w:val="clear" w:color="auto" w:fill="FFFFFF" w:themeFill="background1"/>
            <w:noWrap/>
            <w:vAlign w:val="center"/>
            <w:hideMark/>
          </w:tcPr>
          <w:p w14:paraId="3982BB1E" w14:textId="7B061C58"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17 517</w:t>
            </w:r>
          </w:p>
        </w:tc>
      </w:tr>
      <w:tr w:rsidR="00776CB2" w:rsidRPr="0096652D" w14:paraId="2A35039A" w14:textId="77777777" w:rsidTr="003F43E4">
        <w:trPr>
          <w:trHeight w:val="255"/>
        </w:trPr>
        <w:tc>
          <w:tcPr>
            <w:tcW w:w="72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58FFFF1" w14:textId="77777777" w:rsidR="00776CB2" w:rsidRPr="003F43E4" w:rsidRDefault="00776CB2" w:rsidP="009E7122">
            <w:pPr>
              <w:jc w:val="both"/>
              <w:rPr>
                <w:rFonts w:ascii="StobiSerif Regular" w:hAnsi="StobiSerif Regular" w:cs="Calibri"/>
                <w:sz w:val="18"/>
                <w:szCs w:val="18"/>
              </w:rPr>
            </w:pPr>
            <w:r w:rsidRPr="003F43E4">
              <w:rPr>
                <w:rFonts w:ascii="StobiSerif Regular" w:hAnsi="StobiSerif Regular" w:cs="Calibri"/>
                <w:sz w:val="18"/>
                <w:szCs w:val="18"/>
              </w:rPr>
              <w:t>2021</w:t>
            </w:r>
          </w:p>
        </w:tc>
        <w:tc>
          <w:tcPr>
            <w:tcW w:w="1255" w:type="dxa"/>
            <w:tcBorders>
              <w:top w:val="nil"/>
              <w:left w:val="nil"/>
              <w:bottom w:val="single" w:sz="4" w:space="0" w:color="auto"/>
              <w:right w:val="single" w:sz="4" w:space="0" w:color="auto"/>
            </w:tcBorders>
            <w:shd w:val="clear" w:color="auto" w:fill="FFFFFF" w:themeFill="background1"/>
            <w:noWrap/>
            <w:vAlign w:val="center"/>
            <w:hideMark/>
          </w:tcPr>
          <w:p w14:paraId="705AA241" w14:textId="347A5461"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974</w:t>
            </w:r>
          </w:p>
        </w:tc>
        <w:tc>
          <w:tcPr>
            <w:tcW w:w="1218" w:type="dxa"/>
            <w:tcBorders>
              <w:top w:val="nil"/>
              <w:left w:val="nil"/>
              <w:bottom w:val="single" w:sz="4" w:space="0" w:color="auto"/>
              <w:right w:val="single" w:sz="4" w:space="0" w:color="auto"/>
            </w:tcBorders>
            <w:shd w:val="clear" w:color="auto" w:fill="FFFFFF" w:themeFill="background1"/>
            <w:noWrap/>
            <w:vAlign w:val="center"/>
            <w:hideMark/>
          </w:tcPr>
          <w:p w14:paraId="600F926B" w14:textId="5403E32E"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4 373</w:t>
            </w:r>
          </w:p>
        </w:tc>
        <w:tc>
          <w:tcPr>
            <w:tcW w:w="1131" w:type="dxa"/>
            <w:tcBorders>
              <w:top w:val="nil"/>
              <w:left w:val="nil"/>
              <w:bottom w:val="single" w:sz="4" w:space="0" w:color="auto"/>
              <w:right w:val="single" w:sz="4" w:space="0" w:color="auto"/>
            </w:tcBorders>
            <w:shd w:val="clear" w:color="auto" w:fill="FFFFFF" w:themeFill="background1"/>
            <w:noWrap/>
            <w:vAlign w:val="center"/>
            <w:hideMark/>
          </w:tcPr>
          <w:p w14:paraId="507107FC" w14:textId="342F42AA"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4 495</w:t>
            </w:r>
          </w:p>
        </w:tc>
        <w:tc>
          <w:tcPr>
            <w:tcW w:w="1479" w:type="dxa"/>
            <w:tcBorders>
              <w:top w:val="nil"/>
              <w:left w:val="nil"/>
              <w:bottom w:val="single" w:sz="4" w:space="0" w:color="auto"/>
              <w:right w:val="single" w:sz="4" w:space="0" w:color="auto"/>
            </w:tcBorders>
            <w:shd w:val="clear" w:color="auto" w:fill="FFFFFF" w:themeFill="background1"/>
            <w:noWrap/>
            <w:vAlign w:val="center"/>
            <w:hideMark/>
          </w:tcPr>
          <w:p w14:paraId="1B4C24B8" w14:textId="141D3D44"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3 622</w:t>
            </w:r>
          </w:p>
        </w:tc>
        <w:tc>
          <w:tcPr>
            <w:tcW w:w="1483" w:type="dxa"/>
            <w:gridSpan w:val="3"/>
            <w:tcBorders>
              <w:top w:val="nil"/>
              <w:left w:val="nil"/>
              <w:bottom w:val="single" w:sz="4" w:space="0" w:color="auto"/>
              <w:right w:val="single" w:sz="4" w:space="0" w:color="auto"/>
            </w:tcBorders>
            <w:shd w:val="clear" w:color="auto" w:fill="FFFFFF" w:themeFill="background1"/>
            <w:noWrap/>
            <w:vAlign w:val="center"/>
            <w:hideMark/>
          </w:tcPr>
          <w:p w14:paraId="532955F9" w14:textId="40C41472"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63 861</w:t>
            </w:r>
          </w:p>
        </w:tc>
        <w:tc>
          <w:tcPr>
            <w:tcW w:w="1736" w:type="dxa"/>
            <w:tcBorders>
              <w:top w:val="nil"/>
              <w:left w:val="nil"/>
              <w:bottom w:val="single" w:sz="4" w:space="0" w:color="auto"/>
              <w:right w:val="single" w:sz="4" w:space="0" w:color="auto"/>
            </w:tcBorders>
            <w:shd w:val="clear" w:color="auto" w:fill="FFFFFF" w:themeFill="background1"/>
            <w:noWrap/>
            <w:vAlign w:val="center"/>
            <w:hideMark/>
          </w:tcPr>
          <w:p w14:paraId="73D414F5" w14:textId="3D5142D7"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17 631</w:t>
            </w:r>
          </w:p>
        </w:tc>
      </w:tr>
      <w:tr w:rsidR="00324713" w:rsidRPr="0096652D" w14:paraId="1D3D6342" w14:textId="77777777" w:rsidTr="003F43E4">
        <w:trPr>
          <w:trHeight w:val="255"/>
        </w:trPr>
        <w:tc>
          <w:tcPr>
            <w:tcW w:w="724" w:type="dxa"/>
            <w:tcBorders>
              <w:top w:val="nil"/>
              <w:left w:val="single" w:sz="4" w:space="0" w:color="auto"/>
              <w:bottom w:val="single" w:sz="4" w:space="0" w:color="auto"/>
              <w:right w:val="single" w:sz="4" w:space="0" w:color="auto"/>
            </w:tcBorders>
            <w:shd w:val="clear" w:color="auto" w:fill="FFFFFF" w:themeFill="background1"/>
            <w:noWrap/>
            <w:vAlign w:val="center"/>
          </w:tcPr>
          <w:p w14:paraId="6E2180DF" w14:textId="0A42B63B" w:rsidR="00324713" w:rsidRPr="003F43E4" w:rsidRDefault="00324713">
            <w:pPr>
              <w:jc w:val="both"/>
              <w:rPr>
                <w:rFonts w:ascii="StobiSerif Regular" w:hAnsi="StobiSerif Regular" w:cs="Calibri"/>
                <w:sz w:val="18"/>
                <w:szCs w:val="18"/>
              </w:rPr>
            </w:pPr>
            <w:r w:rsidRPr="003F43E4">
              <w:rPr>
                <w:rFonts w:ascii="StobiSerif Regular" w:hAnsi="StobiSerif Regular" w:cs="Calibri"/>
                <w:sz w:val="18"/>
                <w:szCs w:val="18"/>
              </w:rPr>
              <w:t>2022</w:t>
            </w:r>
          </w:p>
        </w:tc>
        <w:tc>
          <w:tcPr>
            <w:tcW w:w="1255" w:type="dxa"/>
            <w:tcBorders>
              <w:top w:val="nil"/>
              <w:left w:val="nil"/>
              <w:bottom w:val="single" w:sz="4" w:space="0" w:color="auto"/>
              <w:right w:val="single" w:sz="4" w:space="0" w:color="auto"/>
            </w:tcBorders>
            <w:shd w:val="clear" w:color="auto" w:fill="FFFFFF" w:themeFill="background1"/>
            <w:noWrap/>
            <w:vAlign w:val="center"/>
          </w:tcPr>
          <w:p w14:paraId="1659E4B3" w14:textId="171B7C86" w:rsidR="00324713" w:rsidRPr="003F43E4" w:rsidRDefault="00AB6536" w:rsidP="009E7122">
            <w:pPr>
              <w:jc w:val="center"/>
              <w:rPr>
                <w:rFonts w:ascii="StobiSerif Regular" w:hAnsi="StobiSerif Regular" w:cs="Calibri"/>
                <w:sz w:val="18"/>
                <w:szCs w:val="18"/>
                <w:lang w:val="mk-MK"/>
              </w:rPr>
            </w:pPr>
            <w:r w:rsidRPr="003F43E4">
              <w:rPr>
                <w:rFonts w:ascii="StobiSerif Regular" w:hAnsi="StobiSerif Regular" w:cs="Calibri"/>
                <w:sz w:val="18"/>
                <w:szCs w:val="18"/>
                <w:lang w:val="mk-MK"/>
              </w:rPr>
              <w:t>926</w:t>
            </w:r>
          </w:p>
        </w:tc>
        <w:tc>
          <w:tcPr>
            <w:tcW w:w="1218" w:type="dxa"/>
            <w:tcBorders>
              <w:top w:val="nil"/>
              <w:left w:val="nil"/>
              <w:bottom w:val="single" w:sz="4" w:space="0" w:color="auto"/>
              <w:right w:val="single" w:sz="4" w:space="0" w:color="auto"/>
            </w:tcBorders>
            <w:shd w:val="clear" w:color="auto" w:fill="FFFFFF" w:themeFill="background1"/>
            <w:noWrap/>
            <w:vAlign w:val="center"/>
          </w:tcPr>
          <w:p w14:paraId="11A759E8" w14:textId="215A83C2" w:rsidR="00324713" w:rsidRPr="003F43E4" w:rsidRDefault="00AB6536" w:rsidP="009E7122">
            <w:pPr>
              <w:jc w:val="center"/>
              <w:rPr>
                <w:rFonts w:ascii="StobiSerif Regular" w:hAnsi="StobiSerif Regular" w:cs="Calibri"/>
                <w:sz w:val="18"/>
                <w:szCs w:val="18"/>
                <w:lang w:val="mk-MK"/>
              </w:rPr>
            </w:pPr>
            <w:r w:rsidRPr="003F43E4">
              <w:rPr>
                <w:rFonts w:ascii="StobiSerif Regular" w:hAnsi="StobiSerif Regular" w:cs="Calibri"/>
                <w:sz w:val="18"/>
                <w:szCs w:val="18"/>
                <w:lang w:val="mk-MK"/>
              </w:rPr>
              <w:t>4 440</w:t>
            </w:r>
          </w:p>
        </w:tc>
        <w:tc>
          <w:tcPr>
            <w:tcW w:w="1131" w:type="dxa"/>
            <w:tcBorders>
              <w:top w:val="nil"/>
              <w:left w:val="nil"/>
              <w:bottom w:val="single" w:sz="4" w:space="0" w:color="auto"/>
              <w:right w:val="single" w:sz="4" w:space="0" w:color="auto"/>
            </w:tcBorders>
            <w:shd w:val="clear" w:color="auto" w:fill="FFFFFF" w:themeFill="background1"/>
            <w:noWrap/>
            <w:vAlign w:val="center"/>
          </w:tcPr>
          <w:p w14:paraId="5C30D991" w14:textId="1B0354C2" w:rsidR="00324713" w:rsidRPr="003F43E4" w:rsidRDefault="00AB6536" w:rsidP="009E7122">
            <w:pPr>
              <w:jc w:val="center"/>
              <w:rPr>
                <w:rFonts w:ascii="StobiSerif Regular" w:hAnsi="StobiSerif Regular" w:cs="Calibri"/>
                <w:sz w:val="18"/>
                <w:szCs w:val="18"/>
                <w:lang w:val="mk-MK"/>
              </w:rPr>
            </w:pPr>
            <w:r w:rsidRPr="003F43E4">
              <w:rPr>
                <w:rFonts w:ascii="StobiSerif Regular" w:hAnsi="StobiSerif Regular" w:cs="Calibri"/>
                <w:sz w:val="18"/>
                <w:szCs w:val="18"/>
                <w:lang w:val="mk-MK"/>
              </w:rPr>
              <w:t>4 795</w:t>
            </w:r>
          </w:p>
        </w:tc>
        <w:tc>
          <w:tcPr>
            <w:tcW w:w="1479" w:type="dxa"/>
            <w:tcBorders>
              <w:top w:val="nil"/>
              <w:left w:val="nil"/>
              <w:bottom w:val="single" w:sz="4" w:space="0" w:color="auto"/>
              <w:right w:val="single" w:sz="4" w:space="0" w:color="auto"/>
            </w:tcBorders>
            <w:shd w:val="clear" w:color="auto" w:fill="FFFFFF" w:themeFill="background1"/>
            <w:noWrap/>
            <w:vAlign w:val="center"/>
          </w:tcPr>
          <w:p w14:paraId="59178A08" w14:textId="47707C6D" w:rsidR="00324713" w:rsidRPr="003F43E4" w:rsidRDefault="00AB6536" w:rsidP="009E7122">
            <w:pPr>
              <w:jc w:val="center"/>
              <w:rPr>
                <w:rFonts w:ascii="StobiSerif Regular" w:hAnsi="StobiSerif Regular" w:cs="Calibri"/>
                <w:sz w:val="18"/>
                <w:szCs w:val="18"/>
                <w:lang w:val="mk-MK"/>
              </w:rPr>
            </w:pPr>
            <w:r w:rsidRPr="003F43E4">
              <w:rPr>
                <w:rFonts w:ascii="StobiSerif Regular" w:hAnsi="StobiSerif Regular" w:cs="Calibri"/>
                <w:sz w:val="18"/>
                <w:szCs w:val="18"/>
                <w:lang w:val="mk-MK"/>
              </w:rPr>
              <w:t>3 494</w:t>
            </w:r>
          </w:p>
        </w:tc>
        <w:tc>
          <w:tcPr>
            <w:tcW w:w="1483" w:type="dxa"/>
            <w:gridSpan w:val="3"/>
            <w:tcBorders>
              <w:top w:val="nil"/>
              <w:left w:val="nil"/>
              <w:bottom w:val="single" w:sz="4" w:space="0" w:color="auto"/>
              <w:right w:val="single" w:sz="4" w:space="0" w:color="auto"/>
            </w:tcBorders>
            <w:shd w:val="clear" w:color="auto" w:fill="FFFFFF" w:themeFill="background1"/>
            <w:noWrap/>
            <w:vAlign w:val="center"/>
          </w:tcPr>
          <w:p w14:paraId="7717467F" w14:textId="14750976" w:rsidR="00324713" w:rsidRPr="003F43E4" w:rsidRDefault="00AB6536" w:rsidP="009E7122">
            <w:pPr>
              <w:jc w:val="center"/>
              <w:rPr>
                <w:rFonts w:ascii="StobiSerif Regular" w:hAnsi="StobiSerif Regular" w:cs="Calibri"/>
                <w:sz w:val="18"/>
                <w:szCs w:val="18"/>
                <w:lang w:val="mk-MK"/>
              </w:rPr>
            </w:pPr>
            <w:r w:rsidRPr="003F43E4">
              <w:rPr>
                <w:rFonts w:ascii="StobiSerif Regular" w:hAnsi="StobiSerif Regular" w:cs="Calibri"/>
                <w:sz w:val="18"/>
                <w:szCs w:val="18"/>
                <w:lang w:val="mk-MK"/>
              </w:rPr>
              <w:t>66 246</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52F85E10" w14:textId="635A851A" w:rsidR="00324713" w:rsidRPr="003F43E4" w:rsidRDefault="00AB6536" w:rsidP="009E7122">
            <w:pPr>
              <w:jc w:val="center"/>
              <w:rPr>
                <w:rFonts w:ascii="StobiSerif Regular" w:hAnsi="StobiSerif Regular" w:cs="Calibri"/>
                <w:sz w:val="18"/>
                <w:szCs w:val="18"/>
                <w:lang w:val="mk-MK"/>
              </w:rPr>
            </w:pPr>
            <w:r w:rsidRPr="003F43E4">
              <w:rPr>
                <w:rFonts w:ascii="StobiSerif Regular" w:hAnsi="StobiSerif Regular" w:cs="Calibri"/>
                <w:sz w:val="18"/>
                <w:szCs w:val="18"/>
                <w:lang w:val="mk-MK"/>
              </w:rPr>
              <w:t>18 960</w:t>
            </w:r>
          </w:p>
        </w:tc>
      </w:tr>
      <w:tr w:rsidR="00776CB2" w:rsidRPr="0096652D" w14:paraId="4972417F" w14:textId="77777777" w:rsidTr="003F43E4">
        <w:trPr>
          <w:trHeight w:val="255"/>
        </w:trPr>
        <w:tc>
          <w:tcPr>
            <w:tcW w:w="72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ED7E384" w14:textId="77777777" w:rsidR="00776CB2" w:rsidRPr="003F43E4" w:rsidRDefault="00776CB2" w:rsidP="009E7122">
            <w:pPr>
              <w:jc w:val="both"/>
              <w:rPr>
                <w:rFonts w:ascii="StobiSerif Regular" w:hAnsi="StobiSerif Regular" w:cs="Calibri"/>
                <w:sz w:val="18"/>
                <w:szCs w:val="18"/>
              </w:rPr>
            </w:pPr>
            <w:r w:rsidRPr="003F43E4">
              <w:rPr>
                <w:rFonts w:ascii="StobiSerif Regular" w:hAnsi="StobiSerif Regular" w:cs="Calibri"/>
                <w:sz w:val="18"/>
                <w:szCs w:val="18"/>
              </w:rPr>
              <w:lastRenderedPageBreak/>
              <w:t> </w:t>
            </w:r>
          </w:p>
        </w:tc>
        <w:tc>
          <w:tcPr>
            <w:tcW w:w="3604"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4B401E1D" w14:textId="19BB43A8" w:rsidR="00776CB2" w:rsidRPr="003F43E4" w:rsidRDefault="00776CB2" w:rsidP="00B17C6B">
            <w:pPr>
              <w:jc w:val="center"/>
              <w:rPr>
                <w:rFonts w:ascii="StobiSerif Regular" w:hAnsi="StobiSerif Regular" w:cs="Calibri"/>
                <w:b/>
                <w:bCs/>
                <w:sz w:val="18"/>
                <w:szCs w:val="18"/>
              </w:rPr>
            </w:pPr>
            <w:r w:rsidRPr="003F43E4">
              <w:rPr>
                <w:rFonts w:ascii="StobiSerif Regular" w:hAnsi="StobiSerif Regular" w:cs="Calibri"/>
                <w:b/>
                <w:bCs/>
                <w:sz w:val="18"/>
                <w:szCs w:val="18"/>
              </w:rPr>
              <w:t>Бостан</w:t>
            </w:r>
          </w:p>
        </w:tc>
        <w:tc>
          <w:tcPr>
            <w:tcW w:w="4698" w:type="dxa"/>
            <w:gridSpan w:val="5"/>
            <w:tcBorders>
              <w:top w:val="single" w:sz="4" w:space="0" w:color="auto"/>
              <w:left w:val="nil"/>
              <w:bottom w:val="single" w:sz="4" w:space="0" w:color="auto"/>
              <w:right w:val="single" w:sz="4" w:space="0" w:color="auto"/>
            </w:tcBorders>
            <w:shd w:val="clear" w:color="auto" w:fill="FFFFFF" w:themeFill="background1"/>
            <w:vAlign w:val="center"/>
            <w:hideMark/>
          </w:tcPr>
          <w:p w14:paraId="75D00C3C" w14:textId="52057A25" w:rsidR="00776CB2" w:rsidRPr="003F43E4" w:rsidRDefault="00776CB2" w:rsidP="00B73C3F">
            <w:pPr>
              <w:jc w:val="center"/>
              <w:rPr>
                <w:rFonts w:ascii="StobiSerif Regular" w:hAnsi="StobiSerif Regular" w:cs="Calibri"/>
                <w:b/>
                <w:bCs/>
                <w:sz w:val="18"/>
                <w:szCs w:val="18"/>
              </w:rPr>
            </w:pPr>
          </w:p>
        </w:tc>
      </w:tr>
      <w:tr w:rsidR="00776CB2" w:rsidRPr="0096652D" w14:paraId="463BD689" w14:textId="77777777" w:rsidTr="003F43E4">
        <w:trPr>
          <w:trHeight w:val="255"/>
        </w:trPr>
        <w:tc>
          <w:tcPr>
            <w:tcW w:w="72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F478DF6" w14:textId="77777777" w:rsidR="00776CB2" w:rsidRPr="003F43E4" w:rsidRDefault="00776CB2" w:rsidP="009E7122">
            <w:pPr>
              <w:jc w:val="both"/>
              <w:rPr>
                <w:rFonts w:ascii="StobiSerif Regular" w:hAnsi="StobiSerif Regular" w:cs="Calibri"/>
                <w:sz w:val="18"/>
                <w:szCs w:val="18"/>
              </w:rPr>
            </w:pPr>
            <w:r w:rsidRPr="003F43E4">
              <w:rPr>
                <w:rFonts w:ascii="StobiSerif Regular" w:hAnsi="StobiSerif Regular" w:cs="Calibri"/>
                <w:sz w:val="18"/>
                <w:szCs w:val="18"/>
              </w:rPr>
              <w:t>2018</w:t>
            </w:r>
          </w:p>
        </w:tc>
        <w:tc>
          <w:tcPr>
            <w:tcW w:w="1255" w:type="dxa"/>
            <w:tcBorders>
              <w:top w:val="nil"/>
              <w:left w:val="nil"/>
              <w:bottom w:val="single" w:sz="4" w:space="0" w:color="auto"/>
              <w:right w:val="single" w:sz="4" w:space="0" w:color="auto"/>
            </w:tcBorders>
            <w:shd w:val="clear" w:color="auto" w:fill="FFFFFF" w:themeFill="background1"/>
            <w:noWrap/>
            <w:vAlign w:val="center"/>
            <w:hideMark/>
          </w:tcPr>
          <w:p w14:paraId="371DF4A1" w14:textId="717DFB62"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5 281</w:t>
            </w:r>
          </w:p>
        </w:tc>
        <w:tc>
          <w:tcPr>
            <w:tcW w:w="1218" w:type="dxa"/>
            <w:tcBorders>
              <w:top w:val="nil"/>
              <w:left w:val="nil"/>
              <w:bottom w:val="single" w:sz="4" w:space="0" w:color="auto"/>
              <w:right w:val="single" w:sz="4" w:space="0" w:color="auto"/>
            </w:tcBorders>
            <w:shd w:val="clear" w:color="auto" w:fill="FFFFFF" w:themeFill="background1"/>
            <w:noWrap/>
            <w:vAlign w:val="center"/>
            <w:hideMark/>
          </w:tcPr>
          <w:p w14:paraId="133E8B4C" w14:textId="0921D12C"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132 091</w:t>
            </w:r>
          </w:p>
        </w:tc>
        <w:tc>
          <w:tcPr>
            <w:tcW w:w="1131" w:type="dxa"/>
            <w:tcBorders>
              <w:top w:val="nil"/>
              <w:left w:val="nil"/>
              <w:bottom w:val="single" w:sz="4" w:space="0" w:color="auto"/>
              <w:right w:val="single" w:sz="4" w:space="0" w:color="auto"/>
            </w:tcBorders>
            <w:shd w:val="clear" w:color="auto" w:fill="FFFFFF" w:themeFill="background1"/>
            <w:noWrap/>
            <w:vAlign w:val="center"/>
            <w:hideMark/>
          </w:tcPr>
          <w:p w14:paraId="6172AF09" w14:textId="71622E1E"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25 013</w:t>
            </w:r>
          </w:p>
        </w:tc>
        <w:tc>
          <w:tcPr>
            <w:tcW w:w="1479" w:type="dxa"/>
            <w:tcBorders>
              <w:top w:val="nil"/>
              <w:left w:val="nil"/>
              <w:bottom w:val="single" w:sz="4" w:space="0" w:color="auto"/>
              <w:right w:val="single" w:sz="4" w:space="0" w:color="auto"/>
            </w:tcBorders>
            <w:shd w:val="clear" w:color="auto" w:fill="FFFFFF" w:themeFill="background1"/>
            <w:noWrap/>
            <w:vAlign w:val="center"/>
          </w:tcPr>
          <w:p w14:paraId="07B1D09A" w14:textId="5C75B093" w:rsidR="00776CB2" w:rsidRPr="003F43E4" w:rsidRDefault="00776CB2" w:rsidP="009E7122">
            <w:pPr>
              <w:jc w:val="center"/>
              <w:rPr>
                <w:rFonts w:ascii="StobiSerif Regular" w:hAnsi="StobiSerif Regular" w:cs="Calibri"/>
                <w:sz w:val="18"/>
                <w:szCs w:val="18"/>
              </w:rPr>
            </w:pPr>
          </w:p>
        </w:tc>
        <w:tc>
          <w:tcPr>
            <w:tcW w:w="1483" w:type="dxa"/>
            <w:gridSpan w:val="3"/>
            <w:tcBorders>
              <w:top w:val="nil"/>
              <w:left w:val="nil"/>
              <w:bottom w:val="single" w:sz="4" w:space="0" w:color="auto"/>
              <w:right w:val="single" w:sz="4" w:space="0" w:color="auto"/>
            </w:tcBorders>
            <w:shd w:val="clear" w:color="auto" w:fill="FFFFFF" w:themeFill="background1"/>
            <w:noWrap/>
            <w:vAlign w:val="center"/>
          </w:tcPr>
          <w:p w14:paraId="4B9C5FBD" w14:textId="26958B77" w:rsidR="00776CB2" w:rsidRPr="003F43E4" w:rsidRDefault="00776CB2" w:rsidP="009E7122">
            <w:pPr>
              <w:jc w:val="center"/>
              <w:rPr>
                <w:rFonts w:ascii="StobiSerif Regular" w:hAnsi="StobiSerif Regular" w:cs="Calibri"/>
                <w:sz w:val="18"/>
                <w:szCs w:val="18"/>
              </w:rPr>
            </w:pPr>
          </w:p>
        </w:tc>
        <w:tc>
          <w:tcPr>
            <w:tcW w:w="1736" w:type="dxa"/>
            <w:tcBorders>
              <w:top w:val="nil"/>
              <w:left w:val="nil"/>
              <w:bottom w:val="single" w:sz="4" w:space="0" w:color="auto"/>
              <w:right w:val="single" w:sz="4" w:space="0" w:color="auto"/>
            </w:tcBorders>
            <w:shd w:val="clear" w:color="auto" w:fill="FFFFFF" w:themeFill="background1"/>
            <w:noWrap/>
            <w:vAlign w:val="center"/>
          </w:tcPr>
          <w:p w14:paraId="4911AD8D" w14:textId="52141DCF" w:rsidR="00776CB2" w:rsidRPr="003F43E4" w:rsidRDefault="00776CB2" w:rsidP="009E7122">
            <w:pPr>
              <w:jc w:val="center"/>
              <w:rPr>
                <w:rFonts w:ascii="StobiSerif Regular" w:hAnsi="StobiSerif Regular" w:cs="Calibri"/>
                <w:sz w:val="18"/>
                <w:szCs w:val="18"/>
              </w:rPr>
            </w:pPr>
          </w:p>
        </w:tc>
      </w:tr>
      <w:tr w:rsidR="00776CB2" w:rsidRPr="0096652D" w14:paraId="5842F945" w14:textId="77777777" w:rsidTr="003F43E4">
        <w:trPr>
          <w:trHeight w:val="255"/>
        </w:trPr>
        <w:tc>
          <w:tcPr>
            <w:tcW w:w="72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0A21739" w14:textId="77777777" w:rsidR="00776CB2" w:rsidRPr="003F43E4" w:rsidRDefault="00776CB2" w:rsidP="009E7122">
            <w:pPr>
              <w:jc w:val="both"/>
              <w:rPr>
                <w:rFonts w:ascii="StobiSerif Regular" w:hAnsi="StobiSerif Regular" w:cs="Calibri"/>
                <w:sz w:val="18"/>
                <w:szCs w:val="18"/>
              </w:rPr>
            </w:pPr>
            <w:r w:rsidRPr="003F43E4">
              <w:rPr>
                <w:rFonts w:ascii="StobiSerif Regular" w:hAnsi="StobiSerif Regular" w:cs="Calibri"/>
                <w:sz w:val="18"/>
                <w:szCs w:val="18"/>
              </w:rPr>
              <w:t>2019</w:t>
            </w:r>
          </w:p>
        </w:tc>
        <w:tc>
          <w:tcPr>
            <w:tcW w:w="1255" w:type="dxa"/>
            <w:tcBorders>
              <w:top w:val="nil"/>
              <w:left w:val="nil"/>
              <w:bottom w:val="single" w:sz="4" w:space="0" w:color="auto"/>
              <w:right w:val="single" w:sz="4" w:space="0" w:color="auto"/>
            </w:tcBorders>
            <w:shd w:val="clear" w:color="auto" w:fill="FFFFFF" w:themeFill="background1"/>
            <w:noWrap/>
            <w:vAlign w:val="center"/>
            <w:hideMark/>
          </w:tcPr>
          <w:p w14:paraId="656183D4" w14:textId="7D47C81C"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5 138</w:t>
            </w:r>
          </w:p>
        </w:tc>
        <w:tc>
          <w:tcPr>
            <w:tcW w:w="1218" w:type="dxa"/>
            <w:tcBorders>
              <w:top w:val="nil"/>
              <w:left w:val="nil"/>
              <w:bottom w:val="single" w:sz="4" w:space="0" w:color="auto"/>
              <w:right w:val="single" w:sz="4" w:space="0" w:color="auto"/>
            </w:tcBorders>
            <w:shd w:val="clear" w:color="auto" w:fill="FFFFFF" w:themeFill="background1"/>
            <w:noWrap/>
            <w:vAlign w:val="center"/>
            <w:hideMark/>
          </w:tcPr>
          <w:p w14:paraId="690B369A" w14:textId="45D4D128"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126 223</w:t>
            </w:r>
          </w:p>
        </w:tc>
        <w:tc>
          <w:tcPr>
            <w:tcW w:w="1131" w:type="dxa"/>
            <w:tcBorders>
              <w:top w:val="nil"/>
              <w:left w:val="nil"/>
              <w:bottom w:val="single" w:sz="4" w:space="0" w:color="auto"/>
              <w:right w:val="single" w:sz="4" w:space="0" w:color="auto"/>
            </w:tcBorders>
            <w:shd w:val="clear" w:color="auto" w:fill="FFFFFF" w:themeFill="background1"/>
            <w:noWrap/>
            <w:vAlign w:val="center"/>
            <w:hideMark/>
          </w:tcPr>
          <w:p w14:paraId="6E3AAE66" w14:textId="1068D675"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24 595</w:t>
            </w:r>
          </w:p>
        </w:tc>
        <w:tc>
          <w:tcPr>
            <w:tcW w:w="1479" w:type="dxa"/>
            <w:tcBorders>
              <w:top w:val="nil"/>
              <w:left w:val="nil"/>
              <w:bottom w:val="single" w:sz="4" w:space="0" w:color="auto"/>
              <w:right w:val="single" w:sz="4" w:space="0" w:color="auto"/>
            </w:tcBorders>
            <w:shd w:val="clear" w:color="auto" w:fill="FFFFFF" w:themeFill="background1"/>
            <w:noWrap/>
            <w:vAlign w:val="center"/>
          </w:tcPr>
          <w:p w14:paraId="5C4173F1" w14:textId="68C87646" w:rsidR="00776CB2" w:rsidRPr="003F43E4" w:rsidRDefault="00776CB2" w:rsidP="009E7122">
            <w:pPr>
              <w:jc w:val="center"/>
              <w:rPr>
                <w:rFonts w:ascii="StobiSerif Regular" w:hAnsi="StobiSerif Regular" w:cs="Calibri"/>
                <w:sz w:val="18"/>
                <w:szCs w:val="18"/>
              </w:rPr>
            </w:pPr>
          </w:p>
        </w:tc>
        <w:tc>
          <w:tcPr>
            <w:tcW w:w="1483" w:type="dxa"/>
            <w:gridSpan w:val="3"/>
            <w:tcBorders>
              <w:top w:val="nil"/>
              <w:left w:val="nil"/>
              <w:bottom w:val="single" w:sz="4" w:space="0" w:color="auto"/>
              <w:right w:val="single" w:sz="4" w:space="0" w:color="auto"/>
            </w:tcBorders>
            <w:shd w:val="clear" w:color="auto" w:fill="FFFFFF" w:themeFill="background1"/>
            <w:noWrap/>
            <w:vAlign w:val="center"/>
          </w:tcPr>
          <w:p w14:paraId="5609CC2D" w14:textId="6D6E40BB" w:rsidR="00776CB2" w:rsidRPr="003F43E4" w:rsidRDefault="00776CB2" w:rsidP="009E7122">
            <w:pPr>
              <w:jc w:val="center"/>
              <w:rPr>
                <w:rFonts w:ascii="StobiSerif Regular" w:hAnsi="StobiSerif Regular" w:cs="Calibri"/>
                <w:sz w:val="18"/>
                <w:szCs w:val="18"/>
              </w:rPr>
            </w:pPr>
          </w:p>
        </w:tc>
        <w:tc>
          <w:tcPr>
            <w:tcW w:w="1736" w:type="dxa"/>
            <w:tcBorders>
              <w:top w:val="nil"/>
              <w:left w:val="nil"/>
              <w:bottom w:val="single" w:sz="4" w:space="0" w:color="auto"/>
              <w:right w:val="single" w:sz="4" w:space="0" w:color="auto"/>
            </w:tcBorders>
            <w:shd w:val="clear" w:color="auto" w:fill="FFFFFF" w:themeFill="background1"/>
            <w:noWrap/>
            <w:vAlign w:val="center"/>
          </w:tcPr>
          <w:p w14:paraId="50EABC34" w14:textId="39B635F4" w:rsidR="00776CB2" w:rsidRPr="003F43E4" w:rsidRDefault="00776CB2" w:rsidP="009E7122">
            <w:pPr>
              <w:jc w:val="center"/>
              <w:rPr>
                <w:rFonts w:ascii="StobiSerif Regular" w:hAnsi="StobiSerif Regular" w:cs="Calibri"/>
                <w:sz w:val="18"/>
                <w:szCs w:val="18"/>
              </w:rPr>
            </w:pPr>
          </w:p>
        </w:tc>
      </w:tr>
      <w:tr w:rsidR="00776CB2" w:rsidRPr="0096652D" w14:paraId="6655F23A" w14:textId="77777777" w:rsidTr="003F43E4">
        <w:trPr>
          <w:trHeight w:val="255"/>
        </w:trPr>
        <w:tc>
          <w:tcPr>
            <w:tcW w:w="72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C61B8DD" w14:textId="77777777" w:rsidR="00776CB2" w:rsidRPr="003F43E4" w:rsidRDefault="00776CB2" w:rsidP="009E7122">
            <w:pPr>
              <w:jc w:val="both"/>
              <w:rPr>
                <w:rFonts w:ascii="StobiSerif Regular" w:hAnsi="StobiSerif Regular" w:cs="Calibri"/>
                <w:sz w:val="18"/>
                <w:szCs w:val="18"/>
              </w:rPr>
            </w:pPr>
            <w:r w:rsidRPr="003F43E4">
              <w:rPr>
                <w:rFonts w:ascii="StobiSerif Regular" w:hAnsi="StobiSerif Regular" w:cs="Calibri"/>
                <w:sz w:val="18"/>
                <w:szCs w:val="18"/>
              </w:rPr>
              <w:t>2020</w:t>
            </w:r>
          </w:p>
        </w:tc>
        <w:tc>
          <w:tcPr>
            <w:tcW w:w="1255" w:type="dxa"/>
            <w:tcBorders>
              <w:top w:val="nil"/>
              <w:left w:val="nil"/>
              <w:bottom w:val="single" w:sz="4" w:space="0" w:color="auto"/>
              <w:right w:val="single" w:sz="4" w:space="0" w:color="auto"/>
            </w:tcBorders>
            <w:shd w:val="clear" w:color="auto" w:fill="FFFFFF" w:themeFill="background1"/>
            <w:noWrap/>
            <w:vAlign w:val="center"/>
            <w:hideMark/>
          </w:tcPr>
          <w:p w14:paraId="6BFDC63B" w14:textId="57E67A63"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5 181</w:t>
            </w:r>
          </w:p>
        </w:tc>
        <w:tc>
          <w:tcPr>
            <w:tcW w:w="1218" w:type="dxa"/>
            <w:tcBorders>
              <w:top w:val="nil"/>
              <w:left w:val="nil"/>
              <w:bottom w:val="single" w:sz="4" w:space="0" w:color="auto"/>
              <w:right w:val="single" w:sz="4" w:space="0" w:color="auto"/>
            </w:tcBorders>
            <w:shd w:val="clear" w:color="auto" w:fill="FFFFFF" w:themeFill="background1"/>
            <w:noWrap/>
            <w:vAlign w:val="center"/>
            <w:hideMark/>
          </w:tcPr>
          <w:p w14:paraId="01AABE5F" w14:textId="3FF2089F"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124 972</w:t>
            </w:r>
          </w:p>
        </w:tc>
        <w:tc>
          <w:tcPr>
            <w:tcW w:w="1131" w:type="dxa"/>
            <w:tcBorders>
              <w:top w:val="nil"/>
              <w:left w:val="nil"/>
              <w:bottom w:val="single" w:sz="4" w:space="0" w:color="auto"/>
              <w:right w:val="single" w:sz="4" w:space="0" w:color="auto"/>
            </w:tcBorders>
            <w:shd w:val="clear" w:color="auto" w:fill="FFFFFF" w:themeFill="background1"/>
            <w:noWrap/>
            <w:vAlign w:val="center"/>
            <w:hideMark/>
          </w:tcPr>
          <w:p w14:paraId="0E55FC96" w14:textId="4341A1BD"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24 149</w:t>
            </w:r>
          </w:p>
        </w:tc>
        <w:tc>
          <w:tcPr>
            <w:tcW w:w="1479" w:type="dxa"/>
            <w:tcBorders>
              <w:top w:val="nil"/>
              <w:left w:val="nil"/>
              <w:bottom w:val="single" w:sz="4" w:space="0" w:color="auto"/>
              <w:right w:val="single" w:sz="4" w:space="0" w:color="auto"/>
            </w:tcBorders>
            <w:shd w:val="clear" w:color="auto" w:fill="FFFFFF" w:themeFill="background1"/>
            <w:noWrap/>
            <w:vAlign w:val="center"/>
          </w:tcPr>
          <w:p w14:paraId="13C7B135" w14:textId="1E409A66" w:rsidR="00776CB2" w:rsidRPr="003F43E4" w:rsidRDefault="00776CB2" w:rsidP="009E7122">
            <w:pPr>
              <w:jc w:val="center"/>
              <w:rPr>
                <w:rFonts w:ascii="StobiSerif Regular" w:hAnsi="StobiSerif Regular" w:cs="Calibri"/>
                <w:sz w:val="18"/>
                <w:szCs w:val="18"/>
              </w:rPr>
            </w:pPr>
          </w:p>
        </w:tc>
        <w:tc>
          <w:tcPr>
            <w:tcW w:w="1483" w:type="dxa"/>
            <w:gridSpan w:val="3"/>
            <w:tcBorders>
              <w:top w:val="nil"/>
              <w:left w:val="nil"/>
              <w:bottom w:val="single" w:sz="4" w:space="0" w:color="auto"/>
              <w:right w:val="single" w:sz="4" w:space="0" w:color="auto"/>
            </w:tcBorders>
            <w:shd w:val="clear" w:color="auto" w:fill="FFFFFF" w:themeFill="background1"/>
            <w:noWrap/>
            <w:vAlign w:val="center"/>
          </w:tcPr>
          <w:p w14:paraId="6EE5F6E6" w14:textId="2F6FFCD8" w:rsidR="00776CB2" w:rsidRPr="003F43E4" w:rsidRDefault="00776CB2" w:rsidP="009E7122">
            <w:pPr>
              <w:jc w:val="center"/>
              <w:rPr>
                <w:rFonts w:ascii="StobiSerif Regular" w:hAnsi="StobiSerif Regular" w:cs="Calibri"/>
                <w:sz w:val="18"/>
                <w:szCs w:val="18"/>
              </w:rPr>
            </w:pPr>
          </w:p>
        </w:tc>
        <w:tc>
          <w:tcPr>
            <w:tcW w:w="1736" w:type="dxa"/>
            <w:tcBorders>
              <w:top w:val="nil"/>
              <w:left w:val="nil"/>
              <w:bottom w:val="single" w:sz="4" w:space="0" w:color="auto"/>
              <w:right w:val="single" w:sz="4" w:space="0" w:color="auto"/>
            </w:tcBorders>
            <w:shd w:val="clear" w:color="auto" w:fill="FFFFFF" w:themeFill="background1"/>
            <w:noWrap/>
            <w:vAlign w:val="center"/>
          </w:tcPr>
          <w:p w14:paraId="073DBBB0" w14:textId="7643B060" w:rsidR="00776CB2" w:rsidRPr="003F43E4" w:rsidRDefault="00776CB2" w:rsidP="009E7122">
            <w:pPr>
              <w:jc w:val="center"/>
              <w:rPr>
                <w:rFonts w:ascii="StobiSerif Regular" w:hAnsi="StobiSerif Regular" w:cs="Calibri"/>
                <w:sz w:val="18"/>
                <w:szCs w:val="18"/>
              </w:rPr>
            </w:pPr>
          </w:p>
        </w:tc>
      </w:tr>
      <w:tr w:rsidR="00776CB2" w:rsidRPr="0096652D" w14:paraId="6F280314" w14:textId="77777777" w:rsidTr="003F43E4">
        <w:trPr>
          <w:trHeight w:val="255"/>
        </w:trPr>
        <w:tc>
          <w:tcPr>
            <w:tcW w:w="72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A3A8A1E" w14:textId="77777777" w:rsidR="00776CB2" w:rsidRPr="003F43E4" w:rsidRDefault="00776CB2" w:rsidP="009E7122">
            <w:pPr>
              <w:jc w:val="both"/>
              <w:rPr>
                <w:rFonts w:ascii="StobiSerif Regular" w:hAnsi="StobiSerif Regular" w:cs="Calibri"/>
                <w:sz w:val="18"/>
                <w:szCs w:val="18"/>
              </w:rPr>
            </w:pPr>
            <w:r w:rsidRPr="003F43E4">
              <w:rPr>
                <w:rFonts w:ascii="StobiSerif Regular" w:hAnsi="StobiSerif Regular" w:cs="Calibri"/>
                <w:sz w:val="18"/>
                <w:szCs w:val="18"/>
              </w:rPr>
              <w:t>2021</w:t>
            </w:r>
          </w:p>
        </w:tc>
        <w:tc>
          <w:tcPr>
            <w:tcW w:w="1255" w:type="dxa"/>
            <w:tcBorders>
              <w:top w:val="nil"/>
              <w:left w:val="nil"/>
              <w:bottom w:val="single" w:sz="4" w:space="0" w:color="auto"/>
              <w:right w:val="single" w:sz="4" w:space="0" w:color="auto"/>
            </w:tcBorders>
            <w:shd w:val="clear" w:color="auto" w:fill="FFFFFF" w:themeFill="background1"/>
            <w:noWrap/>
            <w:vAlign w:val="center"/>
            <w:hideMark/>
          </w:tcPr>
          <w:p w14:paraId="02D15BB9" w14:textId="0E18B15B"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5 336</w:t>
            </w:r>
          </w:p>
        </w:tc>
        <w:tc>
          <w:tcPr>
            <w:tcW w:w="1218" w:type="dxa"/>
            <w:tcBorders>
              <w:top w:val="nil"/>
              <w:left w:val="nil"/>
              <w:bottom w:val="single" w:sz="4" w:space="0" w:color="auto"/>
              <w:right w:val="single" w:sz="4" w:space="0" w:color="auto"/>
            </w:tcBorders>
            <w:shd w:val="clear" w:color="auto" w:fill="FFFFFF" w:themeFill="background1"/>
            <w:noWrap/>
            <w:vAlign w:val="center"/>
            <w:hideMark/>
          </w:tcPr>
          <w:p w14:paraId="34B86BE0" w14:textId="6458A33C"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126 809</w:t>
            </w:r>
          </w:p>
        </w:tc>
        <w:tc>
          <w:tcPr>
            <w:tcW w:w="1131" w:type="dxa"/>
            <w:tcBorders>
              <w:top w:val="nil"/>
              <w:left w:val="nil"/>
              <w:bottom w:val="single" w:sz="4" w:space="0" w:color="auto"/>
              <w:right w:val="single" w:sz="4" w:space="0" w:color="auto"/>
            </w:tcBorders>
            <w:shd w:val="clear" w:color="auto" w:fill="FFFFFF" w:themeFill="background1"/>
            <w:noWrap/>
            <w:vAlign w:val="center"/>
            <w:hideMark/>
          </w:tcPr>
          <w:p w14:paraId="220F358A" w14:textId="377B10F6" w:rsidR="00776CB2" w:rsidRPr="003F43E4" w:rsidRDefault="00776CB2" w:rsidP="009E7122">
            <w:pPr>
              <w:jc w:val="center"/>
              <w:rPr>
                <w:rFonts w:ascii="StobiSerif Regular" w:hAnsi="StobiSerif Regular" w:cs="Calibri"/>
                <w:sz w:val="18"/>
                <w:szCs w:val="18"/>
              </w:rPr>
            </w:pPr>
            <w:r w:rsidRPr="003F43E4">
              <w:rPr>
                <w:rFonts w:ascii="StobiSerif Regular" w:hAnsi="StobiSerif Regular" w:cs="Calibri"/>
                <w:sz w:val="18"/>
                <w:szCs w:val="18"/>
              </w:rPr>
              <w:t>23 832</w:t>
            </w:r>
          </w:p>
        </w:tc>
        <w:tc>
          <w:tcPr>
            <w:tcW w:w="1479" w:type="dxa"/>
            <w:tcBorders>
              <w:top w:val="nil"/>
              <w:left w:val="nil"/>
              <w:bottom w:val="single" w:sz="4" w:space="0" w:color="auto"/>
              <w:right w:val="single" w:sz="4" w:space="0" w:color="auto"/>
            </w:tcBorders>
            <w:shd w:val="clear" w:color="auto" w:fill="FFFFFF" w:themeFill="background1"/>
            <w:noWrap/>
            <w:vAlign w:val="center"/>
          </w:tcPr>
          <w:p w14:paraId="3C85AC5A" w14:textId="1DD23EC6" w:rsidR="00776CB2" w:rsidRPr="003F43E4" w:rsidRDefault="00776CB2" w:rsidP="009E7122">
            <w:pPr>
              <w:jc w:val="center"/>
              <w:rPr>
                <w:rFonts w:ascii="StobiSerif Regular" w:hAnsi="StobiSerif Regular" w:cs="Calibri"/>
                <w:sz w:val="18"/>
                <w:szCs w:val="18"/>
              </w:rPr>
            </w:pPr>
          </w:p>
        </w:tc>
        <w:tc>
          <w:tcPr>
            <w:tcW w:w="1483" w:type="dxa"/>
            <w:gridSpan w:val="3"/>
            <w:tcBorders>
              <w:top w:val="nil"/>
              <w:left w:val="nil"/>
              <w:bottom w:val="single" w:sz="4" w:space="0" w:color="auto"/>
              <w:right w:val="single" w:sz="4" w:space="0" w:color="auto"/>
            </w:tcBorders>
            <w:shd w:val="clear" w:color="auto" w:fill="FFFFFF" w:themeFill="background1"/>
            <w:noWrap/>
            <w:vAlign w:val="center"/>
          </w:tcPr>
          <w:p w14:paraId="6F31BB87" w14:textId="25BEFAFD" w:rsidR="00776CB2" w:rsidRPr="003F43E4" w:rsidRDefault="00776CB2" w:rsidP="009E7122">
            <w:pPr>
              <w:jc w:val="center"/>
              <w:rPr>
                <w:rFonts w:ascii="StobiSerif Regular" w:hAnsi="StobiSerif Regular" w:cs="Calibri"/>
                <w:sz w:val="18"/>
                <w:szCs w:val="18"/>
              </w:rPr>
            </w:pPr>
          </w:p>
        </w:tc>
        <w:tc>
          <w:tcPr>
            <w:tcW w:w="1736" w:type="dxa"/>
            <w:tcBorders>
              <w:top w:val="nil"/>
              <w:left w:val="nil"/>
              <w:bottom w:val="single" w:sz="4" w:space="0" w:color="auto"/>
              <w:right w:val="single" w:sz="4" w:space="0" w:color="auto"/>
            </w:tcBorders>
            <w:shd w:val="clear" w:color="auto" w:fill="FFFFFF" w:themeFill="background1"/>
            <w:noWrap/>
            <w:vAlign w:val="center"/>
          </w:tcPr>
          <w:p w14:paraId="61F42B25" w14:textId="2AAF7335" w:rsidR="00776CB2" w:rsidRPr="003F43E4" w:rsidRDefault="00776CB2" w:rsidP="009E7122">
            <w:pPr>
              <w:jc w:val="center"/>
              <w:rPr>
                <w:rFonts w:ascii="StobiSerif Regular" w:hAnsi="StobiSerif Regular" w:cs="Calibri"/>
                <w:sz w:val="18"/>
                <w:szCs w:val="18"/>
              </w:rPr>
            </w:pPr>
          </w:p>
        </w:tc>
      </w:tr>
      <w:tr w:rsidR="005001FA" w:rsidRPr="0096652D" w14:paraId="3FBA171B" w14:textId="0E559731" w:rsidTr="003F43E4">
        <w:trPr>
          <w:trHeight w:val="225"/>
        </w:trPr>
        <w:tc>
          <w:tcPr>
            <w:tcW w:w="724" w:type="dxa"/>
            <w:tcBorders>
              <w:top w:val="nil"/>
              <w:left w:val="single" w:sz="4" w:space="0" w:color="auto"/>
              <w:bottom w:val="single" w:sz="4" w:space="0" w:color="auto"/>
              <w:right w:val="single" w:sz="4" w:space="0" w:color="auto"/>
            </w:tcBorders>
            <w:shd w:val="clear" w:color="auto" w:fill="FFFFFF" w:themeFill="background1"/>
            <w:noWrap/>
            <w:vAlign w:val="center"/>
          </w:tcPr>
          <w:p w14:paraId="3ECEC5CA" w14:textId="3B6B6BEE" w:rsidR="005001FA" w:rsidRPr="003F43E4" w:rsidRDefault="005001FA">
            <w:pPr>
              <w:jc w:val="both"/>
              <w:rPr>
                <w:rFonts w:ascii="StobiSerif Regular" w:hAnsi="StobiSerif Regular" w:cs="Calibri"/>
                <w:sz w:val="18"/>
                <w:szCs w:val="18"/>
              </w:rPr>
            </w:pPr>
            <w:r w:rsidRPr="003F43E4">
              <w:rPr>
                <w:rFonts w:ascii="StobiSerif Regular" w:hAnsi="StobiSerif Regular" w:cs="Calibri"/>
                <w:sz w:val="18"/>
                <w:szCs w:val="18"/>
              </w:rPr>
              <w:t>2022</w:t>
            </w:r>
          </w:p>
        </w:tc>
        <w:tc>
          <w:tcPr>
            <w:tcW w:w="1255" w:type="dxa"/>
            <w:tcBorders>
              <w:top w:val="single" w:sz="4" w:space="0" w:color="auto"/>
              <w:left w:val="nil"/>
              <w:bottom w:val="single" w:sz="4" w:space="0" w:color="auto"/>
              <w:right w:val="single" w:sz="4" w:space="0" w:color="auto"/>
            </w:tcBorders>
            <w:shd w:val="clear" w:color="auto" w:fill="FFFFFF" w:themeFill="background1"/>
            <w:vAlign w:val="center"/>
          </w:tcPr>
          <w:p w14:paraId="1D86A390" w14:textId="32EB9C6D" w:rsidR="005001FA" w:rsidRPr="003F43E4" w:rsidRDefault="00AB6536" w:rsidP="00B17C6B">
            <w:pPr>
              <w:jc w:val="center"/>
              <w:rPr>
                <w:rFonts w:ascii="StobiSerif Regular" w:hAnsi="StobiSerif Regular" w:cs="Calibri"/>
                <w:b/>
                <w:bCs/>
                <w:sz w:val="18"/>
                <w:szCs w:val="18"/>
                <w:lang w:val="mk-MK"/>
              </w:rPr>
            </w:pPr>
            <w:r w:rsidRPr="003F43E4">
              <w:rPr>
                <w:rFonts w:ascii="StobiSerif Regular" w:hAnsi="StobiSerif Regular" w:cs="Calibri"/>
                <w:b/>
                <w:bCs/>
                <w:sz w:val="18"/>
                <w:szCs w:val="18"/>
                <w:lang w:val="mk-MK"/>
              </w:rPr>
              <w:t>5 079</w:t>
            </w:r>
          </w:p>
        </w:tc>
        <w:tc>
          <w:tcPr>
            <w:tcW w:w="1218" w:type="dxa"/>
            <w:tcBorders>
              <w:top w:val="single" w:sz="4" w:space="0" w:color="auto"/>
              <w:left w:val="nil"/>
              <w:bottom w:val="single" w:sz="4" w:space="0" w:color="auto"/>
              <w:right w:val="single" w:sz="4" w:space="0" w:color="auto"/>
            </w:tcBorders>
            <w:shd w:val="clear" w:color="auto" w:fill="FFFFFF" w:themeFill="background1"/>
            <w:vAlign w:val="center"/>
          </w:tcPr>
          <w:p w14:paraId="6F56A5A8" w14:textId="69438AD7" w:rsidR="005001FA" w:rsidRPr="003F43E4" w:rsidRDefault="00AB6536" w:rsidP="00B17C6B">
            <w:pPr>
              <w:jc w:val="center"/>
              <w:rPr>
                <w:rFonts w:ascii="StobiSerif Regular" w:hAnsi="StobiSerif Regular" w:cs="Calibri"/>
                <w:b/>
                <w:bCs/>
                <w:sz w:val="18"/>
                <w:szCs w:val="18"/>
                <w:lang w:val="mk-MK"/>
              </w:rPr>
            </w:pPr>
            <w:r w:rsidRPr="003F43E4">
              <w:rPr>
                <w:rFonts w:ascii="StobiSerif Regular" w:hAnsi="StobiSerif Regular" w:cs="Calibri"/>
                <w:b/>
                <w:bCs/>
                <w:sz w:val="18"/>
                <w:szCs w:val="18"/>
                <w:lang w:val="mk-MK"/>
              </w:rPr>
              <w:t>123 895</w:t>
            </w:r>
          </w:p>
        </w:tc>
        <w:tc>
          <w:tcPr>
            <w:tcW w:w="1131" w:type="dxa"/>
            <w:tcBorders>
              <w:top w:val="single" w:sz="4" w:space="0" w:color="auto"/>
              <w:left w:val="nil"/>
              <w:bottom w:val="single" w:sz="4" w:space="0" w:color="auto"/>
              <w:right w:val="single" w:sz="4" w:space="0" w:color="auto"/>
            </w:tcBorders>
            <w:shd w:val="clear" w:color="auto" w:fill="FFFFFF" w:themeFill="background1"/>
            <w:vAlign w:val="center"/>
          </w:tcPr>
          <w:p w14:paraId="725D609A" w14:textId="786F75E6" w:rsidR="005001FA" w:rsidRPr="003F43E4" w:rsidRDefault="00AB6536" w:rsidP="00B17C6B">
            <w:pPr>
              <w:jc w:val="center"/>
              <w:rPr>
                <w:rFonts w:ascii="StobiSerif Regular" w:hAnsi="StobiSerif Regular" w:cs="Calibri"/>
                <w:b/>
                <w:bCs/>
                <w:sz w:val="18"/>
                <w:szCs w:val="18"/>
                <w:lang w:val="mk-MK"/>
              </w:rPr>
            </w:pPr>
            <w:r w:rsidRPr="003F43E4">
              <w:rPr>
                <w:rFonts w:ascii="StobiSerif Regular" w:hAnsi="StobiSerif Regular" w:cs="Calibri"/>
                <w:b/>
                <w:bCs/>
                <w:sz w:val="18"/>
                <w:szCs w:val="18"/>
                <w:lang w:val="mk-MK"/>
              </w:rPr>
              <w:t>24 612</w:t>
            </w:r>
          </w:p>
        </w:tc>
        <w:tc>
          <w:tcPr>
            <w:tcW w:w="1485"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513D823C" w14:textId="27E3940B" w:rsidR="005001FA" w:rsidRPr="003F43E4" w:rsidRDefault="005001FA" w:rsidP="00B73C3F">
            <w:pPr>
              <w:jc w:val="center"/>
              <w:rPr>
                <w:rFonts w:ascii="StobiSerif Regular" w:hAnsi="StobiSerif Regular" w:cs="Calibri"/>
                <w:b/>
                <w:bCs/>
                <w:sz w:val="18"/>
                <w:szCs w:val="18"/>
                <w:lang w:val="mk-MK"/>
              </w:rPr>
            </w:pPr>
          </w:p>
        </w:tc>
        <w:tc>
          <w:tcPr>
            <w:tcW w:w="1468" w:type="dxa"/>
            <w:tcBorders>
              <w:top w:val="single" w:sz="4" w:space="0" w:color="auto"/>
              <w:left w:val="nil"/>
              <w:bottom w:val="single" w:sz="4" w:space="0" w:color="auto"/>
              <w:right w:val="single" w:sz="4" w:space="0" w:color="auto"/>
            </w:tcBorders>
            <w:shd w:val="clear" w:color="auto" w:fill="FFFFFF" w:themeFill="background1"/>
            <w:vAlign w:val="center"/>
          </w:tcPr>
          <w:p w14:paraId="64702531" w14:textId="60B33107" w:rsidR="005001FA" w:rsidRPr="003F43E4" w:rsidRDefault="005001FA" w:rsidP="00B73C3F">
            <w:pPr>
              <w:jc w:val="center"/>
              <w:rPr>
                <w:rFonts w:ascii="StobiSerif Regular" w:hAnsi="StobiSerif Regular" w:cs="Calibri"/>
                <w:b/>
                <w:bCs/>
                <w:sz w:val="18"/>
                <w:szCs w:val="18"/>
                <w:lang w:val="mk-MK"/>
              </w:rPr>
            </w:pPr>
          </w:p>
        </w:tc>
        <w:tc>
          <w:tcPr>
            <w:tcW w:w="1745"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0495F38B" w14:textId="556CBAE0" w:rsidR="005001FA" w:rsidRPr="003F43E4" w:rsidRDefault="005001FA" w:rsidP="00B73C3F">
            <w:pPr>
              <w:jc w:val="center"/>
              <w:rPr>
                <w:rFonts w:ascii="StobiSerif Regular" w:hAnsi="StobiSerif Regular" w:cs="Calibri"/>
                <w:b/>
                <w:bCs/>
                <w:sz w:val="18"/>
                <w:szCs w:val="18"/>
                <w:lang w:val="mk-MK"/>
              </w:rPr>
            </w:pPr>
          </w:p>
        </w:tc>
      </w:tr>
      <w:tr w:rsidR="00324713" w:rsidRPr="0096652D" w14:paraId="17E5F6BB" w14:textId="77777777" w:rsidTr="003F43E4">
        <w:trPr>
          <w:trHeight w:val="255"/>
        </w:trPr>
        <w:tc>
          <w:tcPr>
            <w:tcW w:w="724" w:type="dxa"/>
            <w:tcBorders>
              <w:top w:val="nil"/>
              <w:left w:val="single" w:sz="4" w:space="0" w:color="auto"/>
              <w:bottom w:val="single" w:sz="4" w:space="0" w:color="auto"/>
              <w:right w:val="single" w:sz="4" w:space="0" w:color="auto"/>
            </w:tcBorders>
            <w:shd w:val="clear" w:color="auto" w:fill="FFFFFF" w:themeFill="background1"/>
            <w:noWrap/>
            <w:vAlign w:val="center"/>
          </w:tcPr>
          <w:p w14:paraId="3723A3D6" w14:textId="559CA703" w:rsidR="00324713" w:rsidRPr="003F43E4" w:rsidRDefault="00324713">
            <w:pPr>
              <w:jc w:val="both"/>
              <w:rPr>
                <w:rFonts w:ascii="StobiSerif Regular" w:hAnsi="StobiSerif Regular" w:cs="Calibri"/>
                <w:sz w:val="18"/>
                <w:szCs w:val="18"/>
              </w:rPr>
            </w:pPr>
          </w:p>
        </w:tc>
        <w:tc>
          <w:tcPr>
            <w:tcW w:w="1255" w:type="dxa"/>
            <w:tcBorders>
              <w:top w:val="nil"/>
              <w:left w:val="nil"/>
              <w:bottom w:val="single" w:sz="4" w:space="0" w:color="auto"/>
              <w:right w:val="single" w:sz="4" w:space="0" w:color="auto"/>
            </w:tcBorders>
            <w:shd w:val="clear" w:color="auto" w:fill="FFFFFF" w:themeFill="background1"/>
            <w:noWrap/>
            <w:vAlign w:val="center"/>
          </w:tcPr>
          <w:p w14:paraId="6D510AE7" w14:textId="75C014B3" w:rsidR="00324713" w:rsidRPr="003F43E4" w:rsidRDefault="00324713" w:rsidP="009E7122">
            <w:pPr>
              <w:jc w:val="center"/>
              <w:rPr>
                <w:rFonts w:ascii="StobiSerif Regular" w:hAnsi="StobiSerif Regular" w:cs="Calibri"/>
                <w:sz w:val="18"/>
                <w:szCs w:val="18"/>
                <w:lang w:val="mk-MK"/>
              </w:rPr>
            </w:pPr>
          </w:p>
        </w:tc>
        <w:tc>
          <w:tcPr>
            <w:tcW w:w="1218" w:type="dxa"/>
            <w:tcBorders>
              <w:top w:val="nil"/>
              <w:left w:val="nil"/>
              <w:bottom w:val="single" w:sz="4" w:space="0" w:color="auto"/>
              <w:right w:val="single" w:sz="4" w:space="0" w:color="auto"/>
            </w:tcBorders>
            <w:shd w:val="clear" w:color="auto" w:fill="FFFFFF" w:themeFill="background1"/>
            <w:noWrap/>
            <w:vAlign w:val="center"/>
          </w:tcPr>
          <w:p w14:paraId="591C28AB" w14:textId="64E70578" w:rsidR="00324713" w:rsidRPr="003F43E4" w:rsidRDefault="00324713" w:rsidP="009E7122">
            <w:pPr>
              <w:jc w:val="center"/>
              <w:rPr>
                <w:rFonts w:ascii="StobiSerif Regular" w:hAnsi="StobiSerif Regular" w:cs="Calibri"/>
                <w:sz w:val="18"/>
                <w:szCs w:val="18"/>
                <w:lang w:val="mk-MK"/>
              </w:rPr>
            </w:pPr>
          </w:p>
        </w:tc>
        <w:tc>
          <w:tcPr>
            <w:tcW w:w="1131" w:type="dxa"/>
            <w:tcBorders>
              <w:top w:val="nil"/>
              <w:left w:val="nil"/>
              <w:bottom w:val="single" w:sz="4" w:space="0" w:color="auto"/>
              <w:right w:val="single" w:sz="4" w:space="0" w:color="auto"/>
            </w:tcBorders>
            <w:shd w:val="clear" w:color="auto" w:fill="FFFFFF" w:themeFill="background1"/>
            <w:noWrap/>
            <w:vAlign w:val="center"/>
          </w:tcPr>
          <w:p w14:paraId="2850FF90" w14:textId="0DC9C2E9" w:rsidR="00324713" w:rsidRPr="003F43E4" w:rsidRDefault="00324713" w:rsidP="009E7122">
            <w:pPr>
              <w:jc w:val="center"/>
              <w:rPr>
                <w:rFonts w:ascii="StobiSerif Regular" w:hAnsi="StobiSerif Regular" w:cs="Calibri"/>
                <w:sz w:val="18"/>
                <w:szCs w:val="18"/>
                <w:lang w:val="mk-MK"/>
              </w:rPr>
            </w:pPr>
          </w:p>
        </w:tc>
        <w:tc>
          <w:tcPr>
            <w:tcW w:w="1479" w:type="dxa"/>
            <w:tcBorders>
              <w:top w:val="nil"/>
              <w:left w:val="nil"/>
              <w:bottom w:val="single" w:sz="4" w:space="0" w:color="auto"/>
              <w:right w:val="single" w:sz="4" w:space="0" w:color="auto"/>
            </w:tcBorders>
            <w:shd w:val="clear" w:color="auto" w:fill="FFFFFF" w:themeFill="background1"/>
            <w:noWrap/>
            <w:vAlign w:val="center"/>
          </w:tcPr>
          <w:p w14:paraId="4669102D" w14:textId="104710DB" w:rsidR="00324713" w:rsidRPr="003F43E4" w:rsidRDefault="00324713" w:rsidP="009E7122">
            <w:pPr>
              <w:jc w:val="center"/>
              <w:rPr>
                <w:rFonts w:ascii="StobiSerif Regular" w:hAnsi="StobiSerif Regular" w:cs="Calibri"/>
                <w:sz w:val="18"/>
                <w:szCs w:val="18"/>
                <w:lang w:val="mk-MK"/>
              </w:rPr>
            </w:pPr>
          </w:p>
        </w:tc>
        <w:tc>
          <w:tcPr>
            <w:tcW w:w="1483" w:type="dxa"/>
            <w:gridSpan w:val="3"/>
            <w:tcBorders>
              <w:top w:val="nil"/>
              <w:left w:val="nil"/>
              <w:bottom w:val="single" w:sz="4" w:space="0" w:color="auto"/>
              <w:right w:val="single" w:sz="4" w:space="0" w:color="auto"/>
            </w:tcBorders>
            <w:shd w:val="clear" w:color="auto" w:fill="FFFFFF" w:themeFill="background1"/>
            <w:noWrap/>
            <w:vAlign w:val="center"/>
          </w:tcPr>
          <w:p w14:paraId="479E7885" w14:textId="115E5B7B" w:rsidR="00324713" w:rsidRPr="003F43E4" w:rsidRDefault="00324713" w:rsidP="009E7122">
            <w:pPr>
              <w:jc w:val="center"/>
              <w:rPr>
                <w:rFonts w:ascii="StobiSerif Regular" w:hAnsi="StobiSerif Regular" w:cs="Calibri"/>
                <w:sz w:val="18"/>
                <w:szCs w:val="18"/>
                <w:lang w:val="mk-MK"/>
              </w:rPr>
            </w:pPr>
          </w:p>
        </w:tc>
        <w:tc>
          <w:tcPr>
            <w:tcW w:w="1736" w:type="dxa"/>
            <w:tcBorders>
              <w:top w:val="nil"/>
              <w:left w:val="nil"/>
              <w:bottom w:val="single" w:sz="4" w:space="0" w:color="auto"/>
              <w:right w:val="single" w:sz="4" w:space="0" w:color="auto"/>
            </w:tcBorders>
            <w:shd w:val="clear" w:color="auto" w:fill="FFFFFF" w:themeFill="background1"/>
            <w:noWrap/>
            <w:vAlign w:val="center"/>
          </w:tcPr>
          <w:p w14:paraId="25826EEB" w14:textId="6BE840D1" w:rsidR="00324713" w:rsidRPr="003F43E4" w:rsidRDefault="00324713" w:rsidP="009E7122">
            <w:pPr>
              <w:jc w:val="center"/>
              <w:rPr>
                <w:rFonts w:ascii="StobiSerif Regular" w:hAnsi="StobiSerif Regular" w:cs="Calibri"/>
                <w:sz w:val="18"/>
                <w:szCs w:val="18"/>
                <w:lang w:val="mk-MK"/>
              </w:rPr>
            </w:pPr>
          </w:p>
        </w:tc>
      </w:tr>
    </w:tbl>
    <w:p w14:paraId="64A0FE7F" w14:textId="7A3993A6" w:rsidR="005001FA" w:rsidRPr="002B4630" w:rsidRDefault="00776CB2">
      <w:pPr>
        <w:spacing w:after="160" w:line="259" w:lineRule="auto"/>
        <w:jc w:val="both"/>
        <w:rPr>
          <w:rFonts w:ascii="StobiSerif Regular" w:eastAsiaTheme="minorHAnsi" w:hAnsi="StobiSerif Regular" w:cs="Arial"/>
          <w:bCs/>
          <w:color w:val="000000"/>
          <w:sz w:val="22"/>
          <w:szCs w:val="22"/>
          <w:shd w:val="clear" w:color="auto" w:fill="FFFFFF"/>
          <w:lang w:val="mk-MK"/>
        </w:rPr>
      </w:pPr>
      <w:r w:rsidRPr="003F43E4">
        <w:rPr>
          <w:rFonts w:ascii="StobiSerif Regular" w:eastAsiaTheme="minorHAnsi" w:hAnsi="StobiSerif Regular" w:cstheme="minorBidi"/>
          <w:sz w:val="16"/>
          <w:szCs w:val="16"/>
          <w:lang w:val="en-GB"/>
        </w:rPr>
        <w:t xml:space="preserve">Извор: ДЗС, </w:t>
      </w:r>
      <w:r w:rsidRPr="003F43E4">
        <w:rPr>
          <w:rFonts w:ascii="StobiSerif Regular" w:eastAsiaTheme="minorHAnsi" w:hAnsi="StobiSerif Regular" w:cs="Arial"/>
          <w:b/>
          <w:bCs/>
          <w:color w:val="000000"/>
          <w:sz w:val="16"/>
          <w:szCs w:val="16"/>
          <w:shd w:val="clear" w:color="auto" w:fill="FFFFFF"/>
          <w:lang w:val="mk-MK"/>
        </w:rPr>
        <w:t xml:space="preserve"> Земјоделски површини и растително производство, </w:t>
      </w:r>
      <w:r w:rsidR="00324713" w:rsidRPr="003F43E4">
        <w:rPr>
          <w:rFonts w:ascii="StobiSerif Regular" w:eastAsiaTheme="minorHAnsi" w:hAnsi="StobiSerif Regular" w:cs="Arial"/>
          <w:b/>
          <w:bCs/>
          <w:color w:val="000000"/>
          <w:sz w:val="16"/>
          <w:szCs w:val="16"/>
          <w:shd w:val="clear" w:color="auto" w:fill="FFFFFF"/>
          <w:lang w:val="mk-MK"/>
        </w:rPr>
        <w:t>202</w:t>
      </w:r>
      <w:r w:rsidR="00324713" w:rsidRPr="003F43E4">
        <w:rPr>
          <w:rFonts w:ascii="StobiSerif Regular" w:eastAsiaTheme="minorHAnsi" w:hAnsi="StobiSerif Regular" w:cs="Arial"/>
          <w:b/>
          <w:bCs/>
          <w:color w:val="000000"/>
          <w:sz w:val="16"/>
          <w:szCs w:val="16"/>
          <w:shd w:val="clear" w:color="auto" w:fill="FFFFFF"/>
        </w:rPr>
        <w:t>2</w:t>
      </w:r>
      <w:r w:rsidR="00324713" w:rsidRPr="003F43E4">
        <w:rPr>
          <w:rFonts w:ascii="StobiSerif Regular" w:eastAsiaTheme="minorHAnsi" w:hAnsi="StobiSerif Regular" w:cs="Arial"/>
          <w:b/>
          <w:bCs/>
          <w:color w:val="000000"/>
          <w:sz w:val="16"/>
          <w:szCs w:val="16"/>
          <w:shd w:val="clear" w:color="auto" w:fill="FFFFFF"/>
          <w:lang w:val="mk-MK"/>
        </w:rPr>
        <w:t xml:space="preserve"> </w:t>
      </w:r>
      <w:r w:rsidRPr="003F43E4">
        <w:rPr>
          <w:rFonts w:ascii="StobiSerif Regular" w:eastAsiaTheme="minorHAnsi" w:hAnsi="StobiSerif Regular" w:cs="Arial"/>
          <w:b/>
          <w:bCs/>
          <w:color w:val="000000"/>
          <w:sz w:val="16"/>
          <w:szCs w:val="16"/>
          <w:shd w:val="clear" w:color="auto" w:fill="FFFFFF"/>
          <w:lang w:val="mk-MK"/>
        </w:rPr>
        <w:t>годин</w:t>
      </w:r>
    </w:p>
    <w:p w14:paraId="73B68CF3" w14:textId="3584ECDD" w:rsidR="00776CB2" w:rsidRDefault="001A641C" w:rsidP="00881481">
      <w:pPr>
        <w:jc w:val="both"/>
        <w:rPr>
          <w:rFonts w:ascii="StobiSerif Regular" w:eastAsiaTheme="minorHAnsi" w:hAnsi="StobiSerif Regular" w:cs="Arial"/>
          <w:bCs/>
          <w:color w:val="000000"/>
          <w:sz w:val="22"/>
          <w:szCs w:val="22"/>
          <w:shd w:val="clear" w:color="auto" w:fill="FFFFFF"/>
          <w:lang w:val="mk-MK"/>
        </w:rPr>
      </w:pPr>
      <w:r w:rsidRPr="002B4630">
        <w:rPr>
          <w:rFonts w:ascii="StobiSerif Regular" w:eastAsiaTheme="minorHAnsi" w:hAnsi="StobiSerif Regular" w:cs="Arial"/>
          <w:bCs/>
          <w:color w:val="000000"/>
          <w:sz w:val="22"/>
          <w:szCs w:val="22"/>
          <w:shd w:val="clear" w:color="auto" w:fill="FFFFFF"/>
          <w:lang w:val="mk-MK"/>
        </w:rPr>
        <w:t>Приказ</w:t>
      </w:r>
      <w:r w:rsidR="00C04AA2">
        <w:rPr>
          <w:rFonts w:ascii="StobiSerif Regular" w:eastAsiaTheme="minorHAnsi" w:hAnsi="StobiSerif Regular" w:cs="Arial"/>
          <w:bCs/>
          <w:color w:val="000000"/>
          <w:sz w:val="22"/>
          <w:szCs w:val="22"/>
          <w:shd w:val="clear" w:color="auto" w:fill="FFFFFF"/>
          <w:lang w:val="mk-MK"/>
        </w:rPr>
        <w:t xml:space="preserve"> </w:t>
      </w:r>
      <w:r w:rsidR="00987F21">
        <w:rPr>
          <w:rFonts w:ascii="StobiSerif Regular" w:eastAsiaTheme="minorHAnsi" w:hAnsi="StobiSerif Regular" w:cs="Arial"/>
          <w:bCs/>
          <w:color w:val="000000"/>
          <w:sz w:val="22"/>
          <w:szCs w:val="22"/>
          <w:shd w:val="clear" w:color="auto" w:fill="FFFFFF"/>
          <w:lang w:val="mk-MK"/>
        </w:rPr>
        <w:t>9</w:t>
      </w:r>
      <w:r w:rsidRPr="002B4630">
        <w:rPr>
          <w:rFonts w:ascii="StobiSerif Regular" w:eastAsiaTheme="minorHAnsi" w:hAnsi="StobiSerif Regular" w:cs="Arial"/>
          <w:bCs/>
          <w:color w:val="000000"/>
          <w:sz w:val="22"/>
          <w:szCs w:val="22"/>
          <w:shd w:val="clear" w:color="auto" w:fill="FFFFFF"/>
          <w:lang w:val="mk-MK"/>
        </w:rPr>
        <w:t>: Структура на градинарски култури</w:t>
      </w:r>
      <w:r w:rsidR="003F43E4">
        <w:rPr>
          <w:rFonts w:ascii="StobiSerif Regular" w:eastAsiaTheme="minorHAnsi" w:hAnsi="StobiSerif Regular" w:cs="Arial"/>
          <w:bCs/>
          <w:color w:val="000000"/>
          <w:sz w:val="22"/>
          <w:szCs w:val="22"/>
          <w:shd w:val="clear" w:color="auto" w:fill="FFFFFF"/>
          <w:lang w:val="mk-MK"/>
        </w:rPr>
        <w:t>-чист посев</w:t>
      </w:r>
      <w:r w:rsidRPr="002B4630">
        <w:rPr>
          <w:rFonts w:ascii="StobiSerif Regular" w:eastAsiaTheme="minorHAnsi" w:hAnsi="StobiSerif Regular" w:cs="Arial"/>
          <w:bCs/>
          <w:color w:val="000000"/>
          <w:sz w:val="22"/>
          <w:szCs w:val="22"/>
          <w:shd w:val="clear" w:color="auto" w:fill="FFFFFF"/>
          <w:lang w:val="mk-MK"/>
        </w:rPr>
        <w:t xml:space="preserve"> во вкупно засеана површина во %</w:t>
      </w:r>
      <w:r w:rsidR="007F0C3A" w:rsidRPr="002B4630">
        <w:rPr>
          <w:rFonts w:ascii="StobiSerif Regular" w:eastAsiaTheme="minorHAnsi" w:hAnsi="StobiSerif Regular" w:cs="Arial"/>
          <w:bCs/>
          <w:color w:val="000000"/>
          <w:sz w:val="22"/>
          <w:szCs w:val="22"/>
          <w:shd w:val="clear" w:color="auto" w:fill="FFFFFF"/>
          <w:lang w:val="mk-MK"/>
        </w:rPr>
        <w:t xml:space="preserve"> во 2022 година</w:t>
      </w:r>
      <w:r w:rsidR="00890159" w:rsidRPr="002B4630">
        <w:rPr>
          <w:rFonts w:ascii="StobiSerif Regular" w:eastAsiaTheme="minorHAnsi" w:hAnsi="StobiSerif Regular" w:cstheme="minorBidi"/>
          <w:noProof/>
          <w:sz w:val="22"/>
          <w:szCs w:val="22"/>
        </w:rPr>
        <w:drawing>
          <wp:inline distT="0" distB="0" distL="0" distR="0" wp14:anchorId="3C1E27F1" wp14:editId="3B83477E">
            <wp:extent cx="45719" cy="161925"/>
            <wp:effectExtent l="0" t="0" r="50165" b="476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4FFE429" w14:textId="77777777" w:rsidR="00480A34" w:rsidRPr="002B4630" w:rsidRDefault="00480A34" w:rsidP="00881481">
      <w:pPr>
        <w:spacing w:line="259" w:lineRule="auto"/>
        <w:jc w:val="both"/>
        <w:rPr>
          <w:rFonts w:ascii="StobiSerif Regular" w:eastAsiaTheme="minorHAnsi" w:hAnsi="StobiSerif Regular" w:cstheme="minorBidi"/>
          <w:sz w:val="22"/>
          <w:szCs w:val="22"/>
        </w:rPr>
      </w:pPr>
    </w:p>
    <w:p w14:paraId="5C7C8A56" w14:textId="3918436D" w:rsidR="00AA545E" w:rsidRPr="002B4630" w:rsidRDefault="000A2160">
      <w:pPr>
        <w:spacing w:after="160" w:line="259" w:lineRule="auto"/>
        <w:jc w:val="both"/>
        <w:rPr>
          <w:rFonts w:ascii="StobiSerif Regular" w:eastAsiaTheme="minorHAnsi" w:hAnsi="StobiSerif Regular" w:cstheme="minorBidi"/>
          <w:sz w:val="22"/>
          <w:szCs w:val="22"/>
          <w:lang w:val="mk-MK"/>
        </w:rPr>
      </w:pPr>
      <w:r w:rsidRPr="002B4630">
        <w:rPr>
          <w:rFonts w:ascii="StobiSerif Regular" w:hAnsi="StobiSerif Regular"/>
          <w:noProof/>
          <w:sz w:val="22"/>
          <w:szCs w:val="22"/>
        </w:rPr>
        <w:drawing>
          <wp:inline distT="0" distB="0" distL="0" distR="0" wp14:anchorId="763676BF" wp14:editId="7C37AAC4">
            <wp:extent cx="5819775" cy="2743200"/>
            <wp:effectExtent l="0" t="0" r="9525"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D4A48CE" w14:textId="661ADB60" w:rsidR="00776CB2" w:rsidRPr="003F43E4" w:rsidRDefault="00776CB2">
      <w:pPr>
        <w:spacing w:after="160" w:line="259" w:lineRule="auto"/>
        <w:jc w:val="both"/>
        <w:rPr>
          <w:rFonts w:ascii="StobiSerif Regular" w:eastAsiaTheme="minorHAnsi" w:hAnsi="StobiSerif Regular" w:cstheme="minorBidi"/>
          <w:sz w:val="16"/>
          <w:szCs w:val="16"/>
          <w:lang w:val="mk-MK"/>
        </w:rPr>
      </w:pPr>
      <w:r w:rsidRPr="003F43E4">
        <w:rPr>
          <w:rFonts w:ascii="StobiSerif Regular" w:eastAsiaTheme="minorHAnsi" w:hAnsi="StobiSerif Regular" w:cstheme="minorBidi"/>
          <w:sz w:val="16"/>
          <w:szCs w:val="16"/>
          <w:lang w:val="mk-MK"/>
        </w:rPr>
        <w:t>Извор: ДЗС, 2021</w:t>
      </w:r>
    </w:p>
    <w:p w14:paraId="3F426BDD" w14:textId="4749FB57" w:rsidR="00CD270E" w:rsidRPr="002B4630" w:rsidRDefault="00776CB2" w:rsidP="00A52C9C">
      <w:pPr>
        <w:spacing w:line="259" w:lineRule="auto"/>
        <w:ind w:firstLine="720"/>
        <w:jc w:val="both"/>
        <w:rPr>
          <w:rFonts w:ascii="StobiSerif Regular" w:eastAsiaTheme="minorHAnsi" w:hAnsi="StobiSerif Regular" w:cstheme="minorBidi"/>
          <w:sz w:val="22"/>
          <w:szCs w:val="22"/>
        </w:rPr>
      </w:pPr>
      <w:r w:rsidRPr="002B4630">
        <w:rPr>
          <w:rFonts w:ascii="StobiSerif Regular" w:eastAsiaTheme="minorHAnsi" w:hAnsi="StobiSerif Regular" w:cstheme="minorBidi"/>
          <w:sz w:val="22"/>
          <w:szCs w:val="22"/>
          <w:lang w:val="mk-MK"/>
        </w:rPr>
        <w:t xml:space="preserve">Во </w:t>
      </w:r>
      <w:r w:rsidR="00DF7DC4" w:rsidRPr="002B4630">
        <w:rPr>
          <w:rFonts w:ascii="StobiSerif Regular" w:eastAsiaTheme="minorHAnsi" w:hAnsi="StobiSerif Regular" w:cstheme="minorBidi"/>
          <w:sz w:val="22"/>
          <w:szCs w:val="22"/>
          <w:lang w:val="mk-MK"/>
        </w:rPr>
        <w:t xml:space="preserve">2022 </w:t>
      </w:r>
      <w:r w:rsidRPr="002B4630">
        <w:rPr>
          <w:rFonts w:ascii="StobiSerif Regular" w:eastAsiaTheme="minorHAnsi" w:hAnsi="StobiSerif Regular" w:cstheme="minorBidi"/>
          <w:sz w:val="22"/>
          <w:szCs w:val="22"/>
          <w:lang w:val="mk-MK"/>
        </w:rPr>
        <w:t>година производството на к</w:t>
      </w:r>
      <w:r w:rsidRPr="002B4630">
        <w:rPr>
          <w:rFonts w:ascii="StobiSerif Regular" w:eastAsiaTheme="minorHAnsi" w:hAnsi="StobiSerif Regular" w:cstheme="minorBidi"/>
          <w:sz w:val="22"/>
          <w:szCs w:val="22"/>
        </w:rPr>
        <w:t xml:space="preserve">омпир е </w:t>
      </w:r>
      <w:r w:rsidR="00DF7DC4" w:rsidRPr="002B4630">
        <w:rPr>
          <w:rFonts w:ascii="StobiSerif Regular" w:eastAsiaTheme="minorHAnsi" w:hAnsi="StobiSerif Regular" w:cstheme="minorBidi"/>
          <w:sz w:val="22"/>
          <w:szCs w:val="22"/>
          <w:lang w:val="mk-MK"/>
        </w:rPr>
        <w:t>194 891</w:t>
      </w:r>
      <w:r w:rsidRPr="002B4630">
        <w:rPr>
          <w:rFonts w:ascii="StobiSerif Regular" w:eastAsiaTheme="minorHAnsi" w:hAnsi="StobiSerif Regular" w:cstheme="minorBidi"/>
          <w:sz w:val="22"/>
          <w:szCs w:val="22"/>
        </w:rPr>
        <w:t xml:space="preserve"> тони</w:t>
      </w:r>
      <w:r w:rsidR="00DF7DC4" w:rsidRPr="002B4630">
        <w:rPr>
          <w:rFonts w:ascii="StobiSerif Regular" w:eastAsiaTheme="minorHAnsi" w:hAnsi="StobiSerif Regular" w:cstheme="minorBidi"/>
          <w:sz w:val="22"/>
          <w:szCs w:val="22"/>
          <w:lang w:val="mk-MK"/>
        </w:rPr>
        <w:t xml:space="preserve"> како чист</w:t>
      </w:r>
      <w:r w:rsidR="000A2160" w:rsidRPr="002B4630">
        <w:rPr>
          <w:rFonts w:ascii="StobiSerif Regular" w:eastAsiaTheme="minorHAnsi" w:hAnsi="StobiSerif Regular" w:cstheme="minorBidi"/>
          <w:sz w:val="22"/>
          <w:szCs w:val="22"/>
          <w:lang w:val="mk-MK"/>
        </w:rPr>
        <w:t xml:space="preserve"> </w:t>
      </w:r>
      <w:r w:rsidR="00DF7DC4" w:rsidRPr="002B4630">
        <w:rPr>
          <w:rFonts w:ascii="StobiSerif Regular" w:eastAsiaTheme="minorHAnsi" w:hAnsi="StobiSerif Regular" w:cstheme="minorBidi"/>
          <w:sz w:val="22"/>
          <w:szCs w:val="22"/>
          <w:lang w:val="mk-MK"/>
        </w:rPr>
        <w:t xml:space="preserve">посев </w:t>
      </w:r>
      <w:r w:rsidRPr="002B4630">
        <w:rPr>
          <w:rFonts w:ascii="StobiSerif Regular" w:eastAsiaTheme="minorHAnsi" w:hAnsi="StobiSerif Regular" w:cstheme="minorBidi"/>
          <w:sz w:val="22"/>
          <w:szCs w:val="22"/>
        </w:rPr>
        <w:t xml:space="preserve"> што претставува </w:t>
      </w:r>
      <w:r w:rsidR="00CD270E" w:rsidRPr="002B4630">
        <w:rPr>
          <w:rFonts w:ascii="StobiSerif Regular" w:eastAsiaTheme="minorHAnsi" w:hAnsi="StobiSerif Regular" w:cstheme="minorBidi"/>
          <w:sz w:val="22"/>
          <w:szCs w:val="22"/>
          <w:lang w:val="mk-MK"/>
        </w:rPr>
        <w:t>зголемување</w:t>
      </w:r>
      <w:r w:rsidR="00CD270E" w:rsidRPr="002B4630">
        <w:rPr>
          <w:rFonts w:ascii="StobiSerif Regular" w:eastAsiaTheme="minorHAnsi" w:hAnsi="StobiSerif Regular" w:cstheme="minorBidi"/>
          <w:sz w:val="22"/>
          <w:szCs w:val="22"/>
        </w:rPr>
        <w:t xml:space="preserve"> </w:t>
      </w:r>
      <w:r w:rsidRPr="002B4630">
        <w:rPr>
          <w:rFonts w:ascii="StobiSerif Regular" w:eastAsiaTheme="minorHAnsi" w:hAnsi="StobiSerif Regular" w:cstheme="minorBidi"/>
          <w:sz w:val="22"/>
          <w:szCs w:val="22"/>
        </w:rPr>
        <w:t xml:space="preserve">од </w:t>
      </w:r>
      <w:r w:rsidR="00CD270E" w:rsidRPr="002B4630">
        <w:rPr>
          <w:rFonts w:ascii="StobiSerif Regular" w:eastAsiaTheme="minorHAnsi" w:hAnsi="StobiSerif Regular" w:cstheme="minorBidi"/>
          <w:sz w:val="22"/>
          <w:szCs w:val="22"/>
          <w:lang w:val="mk-MK"/>
        </w:rPr>
        <w:t>9,3</w:t>
      </w:r>
      <w:r w:rsidRPr="002B4630">
        <w:rPr>
          <w:rFonts w:ascii="StobiSerif Regular" w:eastAsiaTheme="minorHAnsi" w:hAnsi="StobiSerif Regular" w:cstheme="minorBidi"/>
          <w:sz w:val="22"/>
          <w:szCs w:val="22"/>
        </w:rPr>
        <w:t xml:space="preserve">% во споредба со </w:t>
      </w:r>
      <w:r w:rsidRPr="002B4630">
        <w:rPr>
          <w:rFonts w:ascii="StobiSerif Regular" w:eastAsiaTheme="minorHAnsi" w:hAnsi="StobiSerif Regular" w:cstheme="minorBidi"/>
          <w:sz w:val="22"/>
          <w:szCs w:val="22"/>
          <w:lang w:val="mk-MK"/>
        </w:rPr>
        <w:t xml:space="preserve">производство на компир во </w:t>
      </w:r>
      <w:r w:rsidR="00CD270E" w:rsidRPr="002B4630">
        <w:rPr>
          <w:rFonts w:ascii="StobiSerif Regular" w:eastAsiaTheme="minorHAnsi" w:hAnsi="StobiSerif Regular" w:cstheme="minorBidi"/>
          <w:sz w:val="22"/>
          <w:szCs w:val="22"/>
          <w:lang w:val="mk-MK"/>
        </w:rPr>
        <w:t xml:space="preserve">2021 </w:t>
      </w:r>
      <w:r w:rsidRPr="002B4630">
        <w:rPr>
          <w:rFonts w:ascii="StobiSerif Regular" w:eastAsiaTheme="minorHAnsi" w:hAnsi="StobiSerif Regular" w:cstheme="minorBidi"/>
          <w:sz w:val="22"/>
          <w:szCs w:val="22"/>
          <w:lang w:val="mk-MK"/>
        </w:rPr>
        <w:t xml:space="preserve">година </w:t>
      </w:r>
      <w:r w:rsidR="00E86BA8">
        <w:rPr>
          <w:rFonts w:ascii="StobiSerif Regular" w:eastAsiaTheme="minorHAnsi" w:hAnsi="StobiSerif Regular" w:cstheme="minorBidi"/>
          <w:sz w:val="22"/>
          <w:szCs w:val="22"/>
          <w:lang w:val="mk-MK"/>
        </w:rPr>
        <w:t xml:space="preserve"> (</w:t>
      </w:r>
      <w:r w:rsidR="00CD270E" w:rsidRPr="002B4630">
        <w:rPr>
          <w:rFonts w:ascii="StobiSerif Regular" w:eastAsiaTheme="minorHAnsi" w:hAnsi="StobiSerif Regular" w:cstheme="minorBidi"/>
          <w:sz w:val="22"/>
          <w:szCs w:val="22"/>
          <w:lang w:val="mk-MK"/>
        </w:rPr>
        <w:t>178 233</w:t>
      </w:r>
      <w:r w:rsidRPr="002B4630">
        <w:rPr>
          <w:rFonts w:ascii="StobiSerif Regular" w:eastAsiaTheme="minorHAnsi" w:hAnsi="StobiSerif Regular" w:cstheme="minorBidi"/>
          <w:sz w:val="22"/>
          <w:szCs w:val="22"/>
          <w:lang w:val="mk-MK"/>
        </w:rPr>
        <w:t xml:space="preserve"> тони).</w:t>
      </w:r>
      <w:r w:rsidRPr="002B4630">
        <w:rPr>
          <w:rFonts w:ascii="StobiSerif Regular" w:eastAsiaTheme="minorHAnsi" w:hAnsi="StobiSerif Regular" w:cstheme="minorBidi"/>
          <w:sz w:val="22"/>
          <w:szCs w:val="22"/>
        </w:rPr>
        <w:t xml:space="preserve"> </w:t>
      </w:r>
    </w:p>
    <w:p w14:paraId="0BF74578" w14:textId="43C178F7" w:rsidR="000E4F6E" w:rsidRPr="002B4630" w:rsidRDefault="00776CB2" w:rsidP="00A52C9C">
      <w:pPr>
        <w:spacing w:line="259" w:lineRule="auto"/>
        <w:ind w:firstLine="720"/>
        <w:jc w:val="both"/>
        <w:rPr>
          <w:rFonts w:ascii="StobiSerif Regular" w:eastAsiaTheme="minorHAnsi" w:hAnsi="StobiSerif Regular" w:cstheme="minorBidi"/>
          <w:sz w:val="22"/>
          <w:szCs w:val="22"/>
          <w:lang w:val="mk-MK"/>
        </w:rPr>
      </w:pPr>
      <w:r w:rsidRPr="002B4630">
        <w:rPr>
          <w:rFonts w:ascii="StobiSerif Regular" w:eastAsiaTheme="minorHAnsi" w:hAnsi="StobiSerif Regular" w:cstheme="minorBidi"/>
          <w:sz w:val="22"/>
          <w:szCs w:val="22"/>
        </w:rPr>
        <w:t>Следи производство</w:t>
      </w:r>
      <w:r w:rsidRPr="002B4630">
        <w:rPr>
          <w:rFonts w:ascii="StobiSerif Regular" w:eastAsiaTheme="minorHAnsi" w:hAnsi="StobiSerif Regular" w:cstheme="minorBidi"/>
          <w:sz w:val="22"/>
          <w:szCs w:val="22"/>
          <w:lang w:val="mk-MK"/>
        </w:rPr>
        <w:t>то</w:t>
      </w:r>
      <w:r w:rsidRPr="002B4630">
        <w:rPr>
          <w:rFonts w:ascii="StobiSerif Regular" w:eastAsiaTheme="minorHAnsi" w:hAnsi="StobiSerif Regular" w:cstheme="minorBidi"/>
          <w:sz w:val="22"/>
          <w:szCs w:val="22"/>
        </w:rPr>
        <w:t xml:space="preserve"> на пиперки со вкупно производство од </w:t>
      </w:r>
      <w:r w:rsidR="00CD270E" w:rsidRPr="002B4630">
        <w:rPr>
          <w:rFonts w:ascii="StobiSerif Regular" w:eastAsiaTheme="minorHAnsi" w:hAnsi="StobiSerif Regular" w:cstheme="minorBidi"/>
          <w:sz w:val="22"/>
          <w:szCs w:val="22"/>
          <w:lang w:val="mk-MK"/>
        </w:rPr>
        <w:t>237 624</w:t>
      </w:r>
      <w:r w:rsidRPr="002B4630">
        <w:rPr>
          <w:rFonts w:ascii="StobiSerif Regular" w:eastAsiaTheme="minorHAnsi" w:hAnsi="StobiSerif Regular" w:cstheme="minorBidi"/>
          <w:sz w:val="22"/>
          <w:szCs w:val="22"/>
        </w:rPr>
        <w:t xml:space="preserve"> тони или зголемување на производство за </w:t>
      </w:r>
      <w:r w:rsidR="00CD270E" w:rsidRPr="002B4630">
        <w:rPr>
          <w:rFonts w:ascii="StobiSerif Regular" w:eastAsiaTheme="minorHAnsi" w:hAnsi="StobiSerif Regular" w:cstheme="minorBidi"/>
          <w:sz w:val="22"/>
          <w:szCs w:val="22"/>
          <w:lang w:val="mk-MK"/>
        </w:rPr>
        <w:t>6,6</w:t>
      </w:r>
      <w:r w:rsidRPr="002B4630">
        <w:rPr>
          <w:rFonts w:ascii="StobiSerif Regular" w:eastAsiaTheme="minorHAnsi" w:hAnsi="StobiSerif Regular" w:cstheme="minorBidi"/>
          <w:sz w:val="22"/>
          <w:szCs w:val="22"/>
        </w:rPr>
        <w:t xml:space="preserve">%, </w:t>
      </w:r>
      <w:r w:rsidRPr="002B4630">
        <w:rPr>
          <w:rFonts w:ascii="StobiSerif Regular" w:eastAsiaTheme="minorHAnsi" w:hAnsi="StobiSerif Regular" w:cstheme="minorBidi"/>
          <w:sz w:val="22"/>
          <w:szCs w:val="22"/>
          <w:lang w:val="mk-MK"/>
        </w:rPr>
        <w:t>кромид</w:t>
      </w:r>
      <w:r w:rsidRPr="002B4630">
        <w:rPr>
          <w:rFonts w:ascii="StobiSerif Regular" w:eastAsiaTheme="minorHAnsi" w:hAnsi="StobiSerif Regular" w:cstheme="minorBidi"/>
          <w:sz w:val="22"/>
          <w:szCs w:val="22"/>
        </w:rPr>
        <w:t xml:space="preserve"> со производство од </w:t>
      </w:r>
      <w:r w:rsidR="000E4F6E" w:rsidRPr="002B4630">
        <w:rPr>
          <w:rFonts w:ascii="StobiSerif Regular" w:eastAsiaTheme="minorHAnsi" w:hAnsi="StobiSerif Regular" w:cstheme="minorBidi"/>
          <w:sz w:val="22"/>
          <w:szCs w:val="22"/>
          <w:lang w:val="mk-MK"/>
        </w:rPr>
        <w:t>66 246</w:t>
      </w:r>
      <w:r w:rsidRPr="002B4630">
        <w:rPr>
          <w:rFonts w:ascii="StobiSerif Regular" w:eastAsiaTheme="minorHAnsi" w:hAnsi="StobiSerif Regular" w:cstheme="minorBidi"/>
          <w:sz w:val="22"/>
          <w:szCs w:val="22"/>
        </w:rPr>
        <w:t xml:space="preserve"> тони</w:t>
      </w:r>
      <w:r w:rsidR="000E4F6E" w:rsidRPr="002B4630">
        <w:rPr>
          <w:rFonts w:ascii="StobiSerif Regular" w:eastAsiaTheme="minorHAnsi" w:hAnsi="StobiSerif Regular" w:cstheme="minorBidi"/>
          <w:sz w:val="22"/>
          <w:szCs w:val="22"/>
          <w:lang w:val="mk-MK"/>
        </w:rPr>
        <w:t xml:space="preserve"> што преставува зголемување на производството за 3,7%</w:t>
      </w:r>
      <w:r w:rsidRPr="002B4630">
        <w:rPr>
          <w:rFonts w:ascii="StobiSerif Regular" w:eastAsiaTheme="minorHAnsi" w:hAnsi="StobiSerif Regular" w:cstheme="minorBidi"/>
          <w:sz w:val="22"/>
          <w:szCs w:val="22"/>
        </w:rPr>
        <w:t xml:space="preserve">, </w:t>
      </w:r>
      <w:r w:rsidR="000E4F6E" w:rsidRPr="002B4630">
        <w:rPr>
          <w:rFonts w:ascii="StobiSerif Regular" w:eastAsiaTheme="minorHAnsi" w:hAnsi="StobiSerif Regular" w:cstheme="minorBidi"/>
          <w:sz w:val="22"/>
          <w:szCs w:val="22"/>
          <w:lang w:val="mk-MK"/>
        </w:rPr>
        <w:t>леќа со производството од 83 тони и зголемено производство за 25,8% во споредба сопроизводство во 2021 година (66 тони). Производството на зелка исто така е зголемено во 2022 година (123 577 тони) за 4,8% во споредба со производството во 2021 година (117 897 тони).</w:t>
      </w:r>
    </w:p>
    <w:p w14:paraId="02B6D816" w14:textId="31543366" w:rsidR="000E4F6E" w:rsidRDefault="000E4F6E" w:rsidP="00A52C9C">
      <w:pPr>
        <w:spacing w:line="259" w:lineRule="auto"/>
        <w:ind w:firstLine="720"/>
        <w:jc w:val="both"/>
        <w:rPr>
          <w:rFonts w:ascii="StobiSerif Regular" w:eastAsiaTheme="minorHAnsi" w:hAnsi="StobiSerif Regular" w:cstheme="minorBidi"/>
          <w:sz w:val="22"/>
          <w:szCs w:val="22"/>
          <w:lang w:val="mk-MK"/>
        </w:rPr>
      </w:pPr>
      <w:r w:rsidRPr="002B4630">
        <w:rPr>
          <w:rFonts w:ascii="StobiSerif Regular" w:eastAsiaTheme="minorHAnsi" w:hAnsi="StobiSerif Regular" w:cstheme="minorBidi"/>
          <w:sz w:val="22"/>
          <w:szCs w:val="22"/>
          <w:lang w:val="mk-MK"/>
        </w:rPr>
        <w:t>Намалување на вкупното производство во  2022 година е забележано кај гравот како главен посев за 1,5%, кај грашокот за 20,7%, кај доматите за 1,9%, кај  краставицата за 9% и кај бостанот за 2,3% во споредба со производството во 2021 година.</w:t>
      </w:r>
    </w:p>
    <w:p w14:paraId="0644AF71" w14:textId="77777777" w:rsidR="003F43E4" w:rsidRPr="002B4630" w:rsidRDefault="003F43E4" w:rsidP="00A52C9C">
      <w:pPr>
        <w:spacing w:line="259" w:lineRule="auto"/>
        <w:ind w:firstLine="720"/>
        <w:jc w:val="both"/>
        <w:rPr>
          <w:rFonts w:ascii="StobiSerif Regular" w:eastAsiaTheme="minorHAnsi" w:hAnsi="StobiSerif Regular" w:cstheme="minorBidi"/>
          <w:sz w:val="22"/>
          <w:szCs w:val="22"/>
          <w:lang w:val="mk-MK"/>
        </w:rPr>
      </w:pPr>
    </w:p>
    <w:p w14:paraId="2DDC3E12" w14:textId="477F9840" w:rsidR="00776CB2" w:rsidRPr="002B4630" w:rsidRDefault="00776CB2">
      <w:pPr>
        <w:spacing w:after="160" w:line="259" w:lineRule="auto"/>
        <w:jc w:val="both"/>
        <w:rPr>
          <w:rFonts w:ascii="StobiSerif Regular" w:eastAsiaTheme="minorHAnsi" w:hAnsi="StobiSerif Regular" w:cstheme="minorBidi"/>
          <w:sz w:val="22"/>
          <w:szCs w:val="22"/>
          <w:lang w:val="mk-MK"/>
        </w:rPr>
      </w:pPr>
      <w:r w:rsidRPr="002B4630">
        <w:rPr>
          <w:rFonts w:ascii="StobiSerif Regular" w:eastAsiaTheme="minorHAnsi" w:hAnsi="StobiSerif Regular" w:cstheme="minorBidi"/>
          <w:sz w:val="22"/>
          <w:szCs w:val="22"/>
          <w:lang w:val="mk-MK"/>
        </w:rPr>
        <w:t xml:space="preserve">Табела </w:t>
      </w:r>
      <w:r w:rsidR="00923DC6" w:rsidRPr="002B4630">
        <w:rPr>
          <w:rFonts w:ascii="StobiSerif Regular" w:eastAsiaTheme="minorHAnsi" w:hAnsi="StobiSerif Regular" w:cstheme="minorBidi"/>
          <w:sz w:val="22"/>
          <w:szCs w:val="22"/>
          <w:lang w:val="mk-MK"/>
        </w:rPr>
        <w:t>2</w:t>
      </w:r>
      <w:r w:rsidR="00923DC6">
        <w:rPr>
          <w:rFonts w:ascii="StobiSerif Regular" w:eastAsiaTheme="minorHAnsi" w:hAnsi="StobiSerif Regular" w:cstheme="minorBidi"/>
          <w:sz w:val="22"/>
          <w:szCs w:val="22"/>
          <w:lang w:val="mk-MK"/>
        </w:rPr>
        <w:t>1</w:t>
      </w:r>
      <w:r w:rsidRPr="002B4630">
        <w:rPr>
          <w:rFonts w:ascii="StobiSerif Regular" w:eastAsiaTheme="minorHAnsi" w:hAnsi="StobiSerif Regular" w:cstheme="minorBidi"/>
          <w:sz w:val="22"/>
          <w:szCs w:val="22"/>
          <w:lang w:val="mk-MK"/>
        </w:rPr>
        <w:t xml:space="preserve">. Површини и производство на градинарски култури (меѓупосев) </w:t>
      </w:r>
      <w:r w:rsidR="000E4F6E" w:rsidRPr="002B4630">
        <w:rPr>
          <w:rFonts w:ascii="StobiSerif Regular" w:eastAsiaTheme="minorHAnsi" w:hAnsi="StobiSerif Regular" w:cstheme="minorBidi"/>
          <w:sz w:val="22"/>
          <w:szCs w:val="22"/>
          <w:lang w:val="mk-MK"/>
        </w:rPr>
        <w:t>2017-2022</w:t>
      </w:r>
    </w:p>
    <w:tbl>
      <w:tblPr>
        <w:tblpPr w:leftFromText="180" w:rightFromText="180" w:vertAnchor="text" w:tblpY="1"/>
        <w:tblOverlap w:val="never"/>
        <w:tblW w:w="8370" w:type="dxa"/>
        <w:tblLook w:val="04A0" w:firstRow="1" w:lastRow="0" w:firstColumn="1" w:lastColumn="0" w:noHBand="0" w:noVBand="1"/>
      </w:tblPr>
      <w:tblGrid>
        <w:gridCol w:w="1126"/>
        <w:gridCol w:w="2970"/>
        <w:gridCol w:w="1080"/>
        <w:gridCol w:w="810"/>
        <w:gridCol w:w="773"/>
        <w:gridCol w:w="843"/>
        <w:gridCol w:w="768"/>
      </w:tblGrid>
      <w:tr w:rsidR="004D6C59" w:rsidRPr="00E73ECB" w14:paraId="133218E1" w14:textId="70BA01DA" w:rsidTr="00A5470B">
        <w:trPr>
          <w:trHeight w:val="300"/>
        </w:trPr>
        <w:tc>
          <w:tcPr>
            <w:tcW w:w="1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60AF5" w14:textId="77777777" w:rsidR="004D6C59" w:rsidRPr="00A52C9C" w:rsidRDefault="004D6C59" w:rsidP="00A5470B">
            <w:pPr>
              <w:spacing w:after="142" w:line="259" w:lineRule="auto"/>
              <w:jc w:val="both"/>
              <w:rPr>
                <w:rFonts w:ascii="StobiSerif Regular" w:eastAsiaTheme="minorHAnsi" w:hAnsi="StobiSerif Regular" w:cstheme="minorBidi"/>
                <w:sz w:val="18"/>
                <w:szCs w:val="18"/>
              </w:rPr>
            </w:pPr>
            <w:r w:rsidRPr="00A52C9C">
              <w:rPr>
                <w:rFonts w:ascii="StobiSerif Regular" w:eastAsiaTheme="minorHAnsi" w:hAnsi="StobiSerif Regular" w:cstheme="minorBidi"/>
                <w:sz w:val="18"/>
                <w:szCs w:val="18"/>
              </w:rPr>
              <w:t> </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1B1F51B7" w14:textId="77777777" w:rsidR="004D6C59" w:rsidRPr="00A52C9C" w:rsidRDefault="004D6C59" w:rsidP="00A5470B">
            <w:pPr>
              <w:spacing w:after="142" w:line="259" w:lineRule="auto"/>
              <w:jc w:val="both"/>
              <w:rPr>
                <w:rFonts w:ascii="StobiSerif Regular" w:eastAsiaTheme="minorHAnsi" w:hAnsi="StobiSerif Regular" w:cstheme="minorBidi"/>
                <w:sz w:val="18"/>
                <w:szCs w:val="18"/>
                <w:lang w:val="mk-MK"/>
              </w:rPr>
            </w:pPr>
            <w:r w:rsidRPr="00A52C9C">
              <w:rPr>
                <w:rFonts w:ascii="StobiSerif Regular" w:eastAsiaTheme="minorHAnsi" w:hAnsi="StobiSerif Regular" w:cstheme="minorBidi"/>
                <w:sz w:val="18"/>
                <w:szCs w:val="18"/>
              </w:rPr>
              <w:t> </w:t>
            </w:r>
            <w:r w:rsidRPr="00A52C9C">
              <w:rPr>
                <w:rFonts w:ascii="StobiSerif Regular" w:eastAsiaTheme="minorHAnsi" w:hAnsi="StobiSerif Regular" w:cstheme="minorBidi"/>
                <w:sz w:val="18"/>
                <w:szCs w:val="18"/>
                <w:lang w:val="mk-MK"/>
              </w:rPr>
              <w:t>Година</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4A5A3B4B" w14:textId="77777777" w:rsidR="004D6C59" w:rsidRPr="00A52C9C" w:rsidRDefault="004D6C59" w:rsidP="00A5470B">
            <w:pPr>
              <w:spacing w:after="142" w:line="259" w:lineRule="auto"/>
              <w:jc w:val="both"/>
              <w:rPr>
                <w:rFonts w:ascii="StobiSerif Regular" w:eastAsiaTheme="minorHAnsi" w:hAnsi="StobiSerif Regular" w:cstheme="minorBidi"/>
                <w:sz w:val="18"/>
                <w:szCs w:val="18"/>
              </w:rPr>
            </w:pPr>
            <w:r w:rsidRPr="00A52C9C">
              <w:rPr>
                <w:rFonts w:ascii="StobiSerif Regular" w:eastAsiaTheme="minorHAnsi" w:hAnsi="StobiSerif Regular" w:cstheme="minorBidi"/>
                <w:sz w:val="18"/>
                <w:szCs w:val="18"/>
              </w:rPr>
              <w:t>2018</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02A17741" w14:textId="77777777" w:rsidR="004D6C59" w:rsidRPr="00A52C9C" w:rsidRDefault="004D6C59" w:rsidP="00A5470B">
            <w:pPr>
              <w:spacing w:after="142" w:line="259" w:lineRule="auto"/>
              <w:jc w:val="both"/>
              <w:rPr>
                <w:rFonts w:ascii="StobiSerif Regular" w:eastAsiaTheme="minorHAnsi" w:hAnsi="StobiSerif Regular" w:cstheme="minorBidi"/>
                <w:sz w:val="18"/>
                <w:szCs w:val="18"/>
              </w:rPr>
            </w:pPr>
            <w:r w:rsidRPr="00A52C9C">
              <w:rPr>
                <w:rFonts w:ascii="StobiSerif Regular" w:eastAsiaTheme="minorHAnsi" w:hAnsi="StobiSerif Regular" w:cstheme="minorBidi"/>
                <w:sz w:val="18"/>
                <w:szCs w:val="18"/>
              </w:rPr>
              <w:t>2019</w:t>
            </w:r>
          </w:p>
        </w:tc>
        <w:tc>
          <w:tcPr>
            <w:tcW w:w="773" w:type="dxa"/>
            <w:tcBorders>
              <w:top w:val="single" w:sz="4" w:space="0" w:color="auto"/>
              <w:left w:val="nil"/>
              <w:bottom w:val="single" w:sz="4" w:space="0" w:color="auto"/>
              <w:right w:val="single" w:sz="4" w:space="0" w:color="auto"/>
            </w:tcBorders>
            <w:vAlign w:val="center"/>
          </w:tcPr>
          <w:p w14:paraId="0768A546" w14:textId="77777777" w:rsidR="004D6C59" w:rsidRPr="00A52C9C" w:rsidRDefault="004D6C59" w:rsidP="00A5470B">
            <w:pPr>
              <w:spacing w:after="142" w:line="259" w:lineRule="auto"/>
              <w:jc w:val="both"/>
              <w:rPr>
                <w:rFonts w:ascii="StobiSerif Regular" w:eastAsiaTheme="minorHAnsi" w:hAnsi="StobiSerif Regular" w:cstheme="minorBidi"/>
                <w:sz w:val="18"/>
                <w:szCs w:val="18"/>
                <w:lang w:val="mk-MK"/>
              </w:rPr>
            </w:pPr>
            <w:r w:rsidRPr="00A52C9C">
              <w:rPr>
                <w:rFonts w:ascii="StobiSerif Regular" w:eastAsiaTheme="minorHAnsi" w:hAnsi="StobiSerif Regular" w:cstheme="minorBidi"/>
                <w:sz w:val="18"/>
                <w:szCs w:val="18"/>
                <w:lang w:val="mk-MK"/>
              </w:rPr>
              <w:t>2020</w:t>
            </w:r>
          </w:p>
        </w:tc>
        <w:tc>
          <w:tcPr>
            <w:tcW w:w="843" w:type="dxa"/>
            <w:tcBorders>
              <w:top w:val="single" w:sz="4" w:space="0" w:color="auto"/>
              <w:left w:val="nil"/>
              <w:bottom w:val="single" w:sz="4" w:space="0" w:color="auto"/>
              <w:right w:val="single" w:sz="4" w:space="0" w:color="auto"/>
            </w:tcBorders>
          </w:tcPr>
          <w:p w14:paraId="54992BCC" w14:textId="77777777" w:rsidR="004D6C59" w:rsidRPr="00A52C9C" w:rsidRDefault="004D6C59" w:rsidP="00A5470B">
            <w:pPr>
              <w:spacing w:after="142" w:line="259" w:lineRule="auto"/>
              <w:jc w:val="both"/>
              <w:rPr>
                <w:rFonts w:ascii="StobiSerif Regular" w:eastAsiaTheme="minorHAnsi" w:hAnsi="StobiSerif Regular" w:cstheme="minorBidi"/>
                <w:sz w:val="18"/>
                <w:szCs w:val="18"/>
                <w:lang w:val="mk-MK"/>
              </w:rPr>
            </w:pPr>
            <w:r w:rsidRPr="00A52C9C">
              <w:rPr>
                <w:rFonts w:ascii="StobiSerif Regular" w:eastAsiaTheme="minorHAnsi" w:hAnsi="StobiSerif Regular" w:cstheme="minorBidi"/>
                <w:sz w:val="18"/>
                <w:szCs w:val="18"/>
                <w:lang w:val="mk-MK"/>
              </w:rPr>
              <w:t>2021</w:t>
            </w:r>
          </w:p>
        </w:tc>
        <w:tc>
          <w:tcPr>
            <w:tcW w:w="768" w:type="dxa"/>
            <w:tcBorders>
              <w:top w:val="single" w:sz="4" w:space="0" w:color="auto"/>
              <w:left w:val="nil"/>
              <w:bottom w:val="single" w:sz="4" w:space="0" w:color="auto"/>
              <w:right w:val="single" w:sz="4" w:space="0" w:color="auto"/>
            </w:tcBorders>
          </w:tcPr>
          <w:p w14:paraId="2AE5EA47" w14:textId="6AF5BF99" w:rsidR="004D6C59" w:rsidRPr="00A52C9C" w:rsidRDefault="004D6C59" w:rsidP="00A5470B">
            <w:pPr>
              <w:spacing w:after="142" w:line="259" w:lineRule="auto"/>
              <w:jc w:val="both"/>
              <w:rPr>
                <w:rFonts w:ascii="StobiSerif Regular" w:eastAsiaTheme="minorHAnsi" w:hAnsi="StobiSerif Regular" w:cstheme="minorBidi"/>
                <w:sz w:val="18"/>
                <w:szCs w:val="18"/>
                <w:lang w:val="mk-MK"/>
              </w:rPr>
            </w:pPr>
            <w:r w:rsidRPr="00A52C9C">
              <w:rPr>
                <w:rFonts w:ascii="StobiSerif Regular" w:eastAsiaTheme="minorHAnsi" w:hAnsi="StobiSerif Regular" w:cstheme="minorBidi"/>
                <w:sz w:val="18"/>
                <w:szCs w:val="18"/>
                <w:lang w:val="mk-MK"/>
              </w:rPr>
              <w:t>2022</w:t>
            </w:r>
          </w:p>
        </w:tc>
      </w:tr>
      <w:tr w:rsidR="004D6C59" w:rsidRPr="00E73ECB" w14:paraId="19892814" w14:textId="515976CA" w:rsidTr="00A5470B">
        <w:trPr>
          <w:trHeight w:val="300"/>
        </w:trPr>
        <w:tc>
          <w:tcPr>
            <w:tcW w:w="11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F129E3" w14:textId="77777777" w:rsidR="004D6C59" w:rsidRPr="00A52C9C" w:rsidRDefault="004D6C59" w:rsidP="00A5470B">
            <w:pPr>
              <w:spacing w:after="142" w:line="259" w:lineRule="auto"/>
              <w:jc w:val="both"/>
              <w:rPr>
                <w:rFonts w:ascii="StobiSerif Regular" w:eastAsiaTheme="minorHAnsi" w:hAnsi="StobiSerif Regular" w:cstheme="minorBidi"/>
                <w:sz w:val="18"/>
                <w:szCs w:val="18"/>
              </w:rPr>
            </w:pPr>
            <w:r w:rsidRPr="00A52C9C">
              <w:rPr>
                <w:rFonts w:ascii="StobiSerif Regular" w:eastAsiaTheme="minorHAnsi" w:hAnsi="StobiSerif Regular" w:cstheme="minorBidi"/>
                <w:sz w:val="18"/>
                <w:szCs w:val="18"/>
              </w:rPr>
              <w:t>Грав-меѓупосев</w:t>
            </w:r>
          </w:p>
        </w:tc>
        <w:tc>
          <w:tcPr>
            <w:tcW w:w="2970" w:type="dxa"/>
            <w:tcBorders>
              <w:top w:val="nil"/>
              <w:left w:val="nil"/>
              <w:bottom w:val="single" w:sz="4" w:space="0" w:color="auto"/>
              <w:right w:val="single" w:sz="4" w:space="0" w:color="auto"/>
            </w:tcBorders>
            <w:shd w:val="clear" w:color="auto" w:fill="auto"/>
            <w:noWrap/>
            <w:vAlign w:val="center"/>
            <w:hideMark/>
          </w:tcPr>
          <w:p w14:paraId="55E09B24" w14:textId="77777777" w:rsidR="004D6C59" w:rsidRPr="00A52C9C" w:rsidRDefault="004D6C59" w:rsidP="00A5470B">
            <w:pPr>
              <w:spacing w:after="142" w:line="259" w:lineRule="auto"/>
              <w:jc w:val="both"/>
              <w:rPr>
                <w:rFonts w:ascii="StobiSerif Regular" w:eastAsiaTheme="minorHAnsi" w:hAnsi="StobiSerif Regular" w:cstheme="minorBidi"/>
                <w:sz w:val="18"/>
                <w:szCs w:val="18"/>
              </w:rPr>
            </w:pPr>
            <w:r w:rsidRPr="00A52C9C">
              <w:rPr>
                <w:rFonts w:ascii="StobiSerif Regular" w:eastAsiaTheme="minorHAnsi" w:hAnsi="StobiSerif Regular" w:cstheme="minorBidi"/>
                <w:sz w:val="18"/>
                <w:szCs w:val="18"/>
              </w:rPr>
              <w:t>Ожнеана површина во хектари</w:t>
            </w:r>
          </w:p>
        </w:tc>
        <w:tc>
          <w:tcPr>
            <w:tcW w:w="1080" w:type="dxa"/>
            <w:tcBorders>
              <w:top w:val="nil"/>
              <w:left w:val="nil"/>
              <w:bottom w:val="single" w:sz="4" w:space="0" w:color="auto"/>
              <w:right w:val="single" w:sz="4" w:space="0" w:color="auto"/>
            </w:tcBorders>
            <w:shd w:val="clear" w:color="auto" w:fill="auto"/>
            <w:noWrap/>
            <w:vAlign w:val="center"/>
            <w:hideMark/>
          </w:tcPr>
          <w:p w14:paraId="0D42C5B9" w14:textId="77777777" w:rsidR="004D6C59" w:rsidRPr="00A52C9C" w:rsidRDefault="004D6C59" w:rsidP="00A5470B">
            <w:pPr>
              <w:spacing w:after="142" w:line="259" w:lineRule="auto"/>
              <w:jc w:val="right"/>
              <w:rPr>
                <w:rFonts w:ascii="StobiSerif Regular" w:eastAsiaTheme="minorHAnsi" w:hAnsi="StobiSerif Regular" w:cstheme="minorBidi"/>
                <w:sz w:val="18"/>
                <w:szCs w:val="18"/>
              </w:rPr>
            </w:pPr>
            <w:r w:rsidRPr="00A52C9C">
              <w:rPr>
                <w:rFonts w:ascii="StobiSerif Regular" w:eastAsiaTheme="minorHAnsi" w:hAnsi="StobiSerif Regular" w:cstheme="minorBidi"/>
                <w:sz w:val="18"/>
                <w:szCs w:val="18"/>
              </w:rPr>
              <w:t>8</w:t>
            </w:r>
            <w:r w:rsidRPr="00A52C9C">
              <w:rPr>
                <w:rFonts w:ascii="StobiSerif Regular" w:eastAsiaTheme="minorHAnsi" w:hAnsi="StobiSerif Regular" w:cstheme="minorBidi"/>
                <w:sz w:val="18"/>
                <w:szCs w:val="18"/>
                <w:lang w:val="mk-MK"/>
              </w:rPr>
              <w:t xml:space="preserve"> </w:t>
            </w:r>
            <w:r w:rsidRPr="00A52C9C">
              <w:rPr>
                <w:rFonts w:ascii="StobiSerif Regular" w:eastAsiaTheme="minorHAnsi" w:hAnsi="StobiSerif Regular" w:cstheme="minorBidi"/>
                <w:sz w:val="18"/>
                <w:szCs w:val="18"/>
              </w:rPr>
              <w:t>545</w:t>
            </w:r>
          </w:p>
        </w:tc>
        <w:tc>
          <w:tcPr>
            <w:tcW w:w="810" w:type="dxa"/>
            <w:tcBorders>
              <w:top w:val="nil"/>
              <w:left w:val="nil"/>
              <w:bottom w:val="single" w:sz="4" w:space="0" w:color="auto"/>
              <w:right w:val="single" w:sz="4" w:space="0" w:color="auto"/>
            </w:tcBorders>
            <w:shd w:val="clear" w:color="auto" w:fill="auto"/>
            <w:noWrap/>
            <w:vAlign w:val="center"/>
            <w:hideMark/>
          </w:tcPr>
          <w:p w14:paraId="55A80F71" w14:textId="77777777" w:rsidR="004D6C59" w:rsidRPr="00A52C9C" w:rsidRDefault="004D6C59" w:rsidP="00A5470B">
            <w:pPr>
              <w:spacing w:after="142" w:line="259" w:lineRule="auto"/>
              <w:jc w:val="right"/>
              <w:rPr>
                <w:rFonts w:ascii="StobiSerif Regular" w:eastAsiaTheme="minorHAnsi" w:hAnsi="StobiSerif Regular" w:cstheme="minorBidi"/>
                <w:sz w:val="18"/>
                <w:szCs w:val="18"/>
              </w:rPr>
            </w:pPr>
            <w:r w:rsidRPr="00A52C9C">
              <w:rPr>
                <w:rFonts w:ascii="StobiSerif Regular" w:eastAsiaTheme="minorHAnsi" w:hAnsi="StobiSerif Regular" w:cstheme="minorBidi"/>
                <w:sz w:val="18"/>
                <w:szCs w:val="18"/>
              </w:rPr>
              <w:t>8</w:t>
            </w:r>
            <w:r w:rsidRPr="00A52C9C">
              <w:rPr>
                <w:rFonts w:ascii="StobiSerif Regular" w:eastAsiaTheme="minorHAnsi" w:hAnsi="StobiSerif Regular" w:cstheme="minorBidi"/>
                <w:sz w:val="18"/>
                <w:szCs w:val="18"/>
                <w:lang w:val="mk-MK"/>
              </w:rPr>
              <w:t xml:space="preserve"> </w:t>
            </w:r>
            <w:r w:rsidRPr="00A52C9C">
              <w:rPr>
                <w:rFonts w:ascii="StobiSerif Regular" w:eastAsiaTheme="minorHAnsi" w:hAnsi="StobiSerif Regular" w:cstheme="minorBidi"/>
                <w:sz w:val="18"/>
                <w:szCs w:val="18"/>
              </w:rPr>
              <w:t>511</w:t>
            </w:r>
          </w:p>
        </w:tc>
        <w:tc>
          <w:tcPr>
            <w:tcW w:w="773" w:type="dxa"/>
            <w:tcBorders>
              <w:top w:val="single" w:sz="4" w:space="0" w:color="auto"/>
              <w:left w:val="nil"/>
              <w:bottom w:val="single" w:sz="4" w:space="0" w:color="auto"/>
              <w:right w:val="single" w:sz="4" w:space="0" w:color="auto"/>
            </w:tcBorders>
            <w:shd w:val="clear" w:color="auto" w:fill="auto"/>
            <w:vAlign w:val="center"/>
          </w:tcPr>
          <w:p w14:paraId="2B653599" w14:textId="77777777" w:rsidR="004D6C59" w:rsidRPr="00A52C9C" w:rsidRDefault="004D6C59" w:rsidP="00A5470B">
            <w:pPr>
              <w:spacing w:after="142" w:line="259" w:lineRule="auto"/>
              <w:jc w:val="right"/>
              <w:rPr>
                <w:rFonts w:ascii="StobiSerif Regular" w:eastAsiaTheme="minorHAnsi" w:hAnsi="StobiSerif Regular" w:cstheme="minorBidi"/>
                <w:sz w:val="18"/>
                <w:szCs w:val="18"/>
              </w:rPr>
            </w:pPr>
            <w:r w:rsidRPr="00A52C9C">
              <w:rPr>
                <w:rFonts w:ascii="StobiSerif Regular" w:eastAsiaTheme="minorHAnsi" w:hAnsi="StobiSerif Regular" w:cstheme="minorBidi"/>
                <w:sz w:val="18"/>
                <w:szCs w:val="18"/>
              </w:rPr>
              <w:t>8</w:t>
            </w:r>
            <w:r w:rsidRPr="00A52C9C">
              <w:rPr>
                <w:rFonts w:ascii="StobiSerif Regular" w:eastAsiaTheme="minorHAnsi" w:hAnsi="StobiSerif Regular" w:cstheme="minorBidi"/>
                <w:sz w:val="18"/>
                <w:szCs w:val="18"/>
                <w:lang w:val="mk-MK"/>
              </w:rPr>
              <w:t xml:space="preserve"> </w:t>
            </w:r>
            <w:r w:rsidRPr="00A52C9C">
              <w:rPr>
                <w:rFonts w:ascii="StobiSerif Regular" w:eastAsiaTheme="minorHAnsi" w:hAnsi="StobiSerif Regular" w:cstheme="minorBidi"/>
                <w:sz w:val="18"/>
                <w:szCs w:val="18"/>
              </w:rPr>
              <w:t>175</w:t>
            </w:r>
          </w:p>
        </w:tc>
        <w:tc>
          <w:tcPr>
            <w:tcW w:w="843" w:type="dxa"/>
            <w:tcBorders>
              <w:top w:val="single" w:sz="4" w:space="0" w:color="auto"/>
              <w:left w:val="nil"/>
              <w:bottom w:val="single" w:sz="4" w:space="0" w:color="auto"/>
              <w:right w:val="single" w:sz="4" w:space="0" w:color="auto"/>
            </w:tcBorders>
          </w:tcPr>
          <w:p w14:paraId="64C5F65D" w14:textId="77777777" w:rsidR="004D6C59" w:rsidRPr="00A52C9C" w:rsidRDefault="004D6C59" w:rsidP="00A5470B">
            <w:pPr>
              <w:spacing w:after="142" w:line="259" w:lineRule="auto"/>
              <w:jc w:val="right"/>
              <w:rPr>
                <w:rFonts w:ascii="StobiSerif Regular" w:eastAsiaTheme="minorHAnsi" w:hAnsi="StobiSerif Regular" w:cstheme="minorBidi"/>
                <w:sz w:val="18"/>
                <w:szCs w:val="18"/>
                <w:lang w:val="mk-MK"/>
              </w:rPr>
            </w:pPr>
            <w:r w:rsidRPr="00A52C9C">
              <w:rPr>
                <w:rFonts w:ascii="StobiSerif Regular" w:eastAsiaTheme="minorHAnsi" w:hAnsi="StobiSerif Regular" w:cstheme="minorBidi"/>
                <w:sz w:val="18"/>
                <w:szCs w:val="18"/>
                <w:lang w:val="mk-MK"/>
              </w:rPr>
              <w:t>8 216</w:t>
            </w:r>
          </w:p>
        </w:tc>
        <w:tc>
          <w:tcPr>
            <w:tcW w:w="768" w:type="dxa"/>
            <w:tcBorders>
              <w:top w:val="single" w:sz="4" w:space="0" w:color="auto"/>
              <w:left w:val="nil"/>
              <w:bottom w:val="single" w:sz="4" w:space="0" w:color="auto"/>
              <w:right w:val="single" w:sz="4" w:space="0" w:color="auto"/>
            </w:tcBorders>
          </w:tcPr>
          <w:p w14:paraId="702F0AC8" w14:textId="5C7D7B99" w:rsidR="004D6C59" w:rsidRPr="00A52C9C" w:rsidRDefault="004D6C59" w:rsidP="00A5470B">
            <w:pPr>
              <w:spacing w:after="142" w:line="259" w:lineRule="auto"/>
              <w:jc w:val="right"/>
              <w:rPr>
                <w:rFonts w:ascii="StobiSerif Regular" w:eastAsiaTheme="minorHAnsi" w:hAnsi="StobiSerif Regular" w:cstheme="minorBidi"/>
                <w:sz w:val="18"/>
                <w:szCs w:val="18"/>
                <w:lang w:val="mk-MK"/>
              </w:rPr>
            </w:pPr>
            <w:r w:rsidRPr="00A52C9C">
              <w:rPr>
                <w:rFonts w:ascii="StobiSerif Regular" w:eastAsiaTheme="minorHAnsi" w:hAnsi="StobiSerif Regular" w:cstheme="minorBidi"/>
                <w:sz w:val="18"/>
                <w:szCs w:val="18"/>
                <w:lang w:val="mk-MK"/>
              </w:rPr>
              <w:t>7 650</w:t>
            </w:r>
          </w:p>
        </w:tc>
      </w:tr>
      <w:tr w:rsidR="004D6C59" w:rsidRPr="00E73ECB" w14:paraId="7CCDA184" w14:textId="57BD8DF8" w:rsidTr="00A5470B">
        <w:trPr>
          <w:trHeight w:val="300"/>
        </w:trPr>
        <w:tc>
          <w:tcPr>
            <w:tcW w:w="1126" w:type="dxa"/>
            <w:vMerge/>
            <w:tcBorders>
              <w:top w:val="nil"/>
              <w:left w:val="single" w:sz="4" w:space="0" w:color="auto"/>
              <w:bottom w:val="single" w:sz="4" w:space="0" w:color="000000"/>
              <w:right w:val="single" w:sz="4" w:space="0" w:color="auto"/>
            </w:tcBorders>
            <w:vAlign w:val="center"/>
            <w:hideMark/>
          </w:tcPr>
          <w:p w14:paraId="3DD33605" w14:textId="77777777" w:rsidR="004D6C59" w:rsidRPr="00A52C9C" w:rsidRDefault="004D6C59" w:rsidP="00A5470B">
            <w:pPr>
              <w:spacing w:after="142" w:line="259" w:lineRule="auto"/>
              <w:jc w:val="both"/>
              <w:rPr>
                <w:rFonts w:ascii="StobiSerif Regular" w:eastAsiaTheme="minorHAnsi" w:hAnsi="StobiSerif Regular" w:cstheme="minorBidi"/>
                <w:sz w:val="18"/>
                <w:szCs w:val="18"/>
              </w:rPr>
            </w:pPr>
          </w:p>
        </w:tc>
        <w:tc>
          <w:tcPr>
            <w:tcW w:w="2970" w:type="dxa"/>
            <w:tcBorders>
              <w:top w:val="nil"/>
              <w:left w:val="nil"/>
              <w:bottom w:val="single" w:sz="4" w:space="0" w:color="auto"/>
              <w:right w:val="single" w:sz="4" w:space="0" w:color="auto"/>
            </w:tcBorders>
            <w:shd w:val="clear" w:color="auto" w:fill="auto"/>
            <w:noWrap/>
            <w:vAlign w:val="center"/>
            <w:hideMark/>
          </w:tcPr>
          <w:p w14:paraId="6ACC44D7" w14:textId="77777777" w:rsidR="004D6C59" w:rsidRPr="00A52C9C" w:rsidRDefault="004D6C59" w:rsidP="00A5470B">
            <w:pPr>
              <w:spacing w:after="142" w:line="259" w:lineRule="auto"/>
              <w:jc w:val="both"/>
              <w:rPr>
                <w:rFonts w:ascii="StobiSerif Regular" w:eastAsiaTheme="minorHAnsi" w:hAnsi="StobiSerif Regular" w:cstheme="minorBidi"/>
                <w:sz w:val="18"/>
                <w:szCs w:val="18"/>
              </w:rPr>
            </w:pPr>
            <w:r w:rsidRPr="00A52C9C">
              <w:rPr>
                <w:rFonts w:ascii="StobiSerif Regular" w:eastAsiaTheme="minorHAnsi" w:hAnsi="StobiSerif Regular" w:cstheme="minorBidi"/>
                <w:sz w:val="18"/>
                <w:szCs w:val="18"/>
              </w:rPr>
              <w:t>Вкупно производство во тони</w:t>
            </w:r>
          </w:p>
        </w:tc>
        <w:tc>
          <w:tcPr>
            <w:tcW w:w="1080" w:type="dxa"/>
            <w:tcBorders>
              <w:top w:val="nil"/>
              <w:left w:val="nil"/>
              <w:bottom w:val="single" w:sz="4" w:space="0" w:color="auto"/>
              <w:right w:val="single" w:sz="4" w:space="0" w:color="auto"/>
            </w:tcBorders>
            <w:shd w:val="clear" w:color="auto" w:fill="auto"/>
            <w:noWrap/>
            <w:vAlign w:val="center"/>
            <w:hideMark/>
          </w:tcPr>
          <w:p w14:paraId="140414B1" w14:textId="77777777" w:rsidR="004D6C59" w:rsidRPr="00A52C9C" w:rsidRDefault="004D6C59" w:rsidP="00A5470B">
            <w:pPr>
              <w:spacing w:after="142" w:line="259" w:lineRule="auto"/>
              <w:jc w:val="right"/>
              <w:rPr>
                <w:rFonts w:ascii="StobiSerif Regular" w:eastAsiaTheme="minorHAnsi" w:hAnsi="StobiSerif Regular" w:cstheme="minorBidi"/>
                <w:sz w:val="18"/>
                <w:szCs w:val="18"/>
              </w:rPr>
            </w:pPr>
            <w:r w:rsidRPr="00A52C9C">
              <w:rPr>
                <w:rFonts w:ascii="StobiSerif Regular" w:eastAsiaTheme="minorHAnsi" w:hAnsi="StobiSerif Regular" w:cstheme="minorBidi"/>
                <w:sz w:val="18"/>
                <w:szCs w:val="18"/>
              </w:rPr>
              <w:t>7</w:t>
            </w:r>
            <w:r w:rsidRPr="00A52C9C">
              <w:rPr>
                <w:rFonts w:ascii="StobiSerif Regular" w:eastAsiaTheme="minorHAnsi" w:hAnsi="StobiSerif Regular" w:cstheme="minorBidi"/>
                <w:sz w:val="18"/>
                <w:szCs w:val="18"/>
                <w:lang w:val="mk-MK"/>
              </w:rPr>
              <w:t xml:space="preserve"> </w:t>
            </w:r>
            <w:r w:rsidRPr="00A52C9C">
              <w:rPr>
                <w:rFonts w:ascii="StobiSerif Regular" w:eastAsiaTheme="minorHAnsi" w:hAnsi="StobiSerif Regular" w:cstheme="minorBidi"/>
                <w:sz w:val="18"/>
                <w:szCs w:val="18"/>
              </w:rPr>
              <w:t>256</w:t>
            </w:r>
          </w:p>
        </w:tc>
        <w:tc>
          <w:tcPr>
            <w:tcW w:w="810" w:type="dxa"/>
            <w:tcBorders>
              <w:top w:val="nil"/>
              <w:left w:val="nil"/>
              <w:bottom w:val="single" w:sz="4" w:space="0" w:color="auto"/>
              <w:right w:val="single" w:sz="4" w:space="0" w:color="auto"/>
            </w:tcBorders>
            <w:shd w:val="clear" w:color="auto" w:fill="auto"/>
            <w:noWrap/>
            <w:vAlign w:val="center"/>
            <w:hideMark/>
          </w:tcPr>
          <w:p w14:paraId="7B9A754E" w14:textId="77777777" w:rsidR="004D6C59" w:rsidRPr="00A52C9C" w:rsidRDefault="004D6C59" w:rsidP="00A5470B">
            <w:pPr>
              <w:spacing w:after="142" w:line="259" w:lineRule="auto"/>
              <w:jc w:val="right"/>
              <w:rPr>
                <w:rFonts w:ascii="StobiSerif Regular" w:eastAsiaTheme="minorHAnsi" w:hAnsi="StobiSerif Regular" w:cstheme="minorBidi"/>
                <w:sz w:val="18"/>
                <w:szCs w:val="18"/>
              </w:rPr>
            </w:pPr>
            <w:r w:rsidRPr="00A52C9C">
              <w:rPr>
                <w:rFonts w:ascii="StobiSerif Regular" w:eastAsiaTheme="minorHAnsi" w:hAnsi="StobiSerif Regular" w:cstheme="minorBidi"/>
                <w:sz w:val="18"/>
                <w:szCs w:val="18"/>
              </w:rPr>
              <w:t>5</w:t>
            </w:r>
            <w:r w:rsidRPr="00A52C9C">
              <w:rPr>
                <w:rFonts w:ascii="StobiSerif Regular" w:eastAsiaTheme="minorHAnsi" w:hAnsi="StobiSerif Regular" w:cstheme="minorBidi"/>
                <w:sz w:val="18"/>
                <w:szCs w:val="18"/>
                <w:lang w:val="mk-MK"/>
              </w:rPr>
              <w:t xml:space="preserve"> </w:t>
            </w:r>
            <w:r w:rsidRPr="00A52C9C">
              <w:rPr>
                <w:rFonts w:ascii="StobiSerif Regular" w:eastAsiaTheme="minorHAnsi" w:hAnsi="StobiSerif Regular" w:cstheme="minorBidi"/>
                <w:sz w:val="18"/>
                <w:szCs w:val="18"/>
              </w:rPr>
              <w:t>933</w:t>
            </w:r>
          </w:p>
        </w:tc>
        <w:tc>
          <w:tcPr>
            <w:tcW w:w="773" w:type="dxa"/>
            <w:tcBorders>
              <w:top w:val="single" w:sz="4" w:space="0" w:color="auto"/>
              <w:left w:val="nil"/>
              <w:bottom w:val="single" w:sz="4" w:space="0" w:color="auto"/>
              <w:right w:val="single" w:sz="4" w:space="0" w:color="auto"/>
            </w:tcBorders>
            <w:shd w:val="clear" w:color="auto" w:fill="auto"/>
            <w:vAlign w:val="center"/>
          </w:tcPr>
          <w:p w14:paraId="6F933B93" w14:textId="77777777" w:rsidR="004D6C59" w:rsidRPr="00A52C9C" w:rsidRDefault="004D6C59" w:rsidP="00A5470B">
            <w:pPr>
              <w:spacing w:after="142" w:line="259" w:lineRule="auto"/>
              <w:jc w:val="right"/>
              <w:rPr>
                <w:rFonts w:ascii="StobiSerif Regular" w:eastAsiaTheme="minorHAnsi" w:hAnsi="StobiSerif Regular" w:cstheme="minorBidi"/>
                <w:sz w:val="18"/>
                <w:szCs w:val="18"/>
              </w:rPr>
            </w:pPr>
            <w:r w:rsidRPr="00A52C9C">
              <w:rPr>
                <w:rFonts w:ascii="StobiSerif Regular" w:eastAsiaTheme="minorHAnsi" w:hAnsi="StobiSerif Regular" w:cstheme="minorBidi"/>
                <w:sz w:val="18"/>
                <w:szCs w:val="18"/>
              </w:rPr>
              <w:t>5</w:t>
            </w:r>
            <w:r w:rsidRPr="00A52C9C">
              <w:rPr>
                <w:rFonts w:ascii="StobiSerif Regular" w:eastAsiaTheme="minorHAnsi" w:hAnsi="StobiSerif Regular" w:cstheme="minorBidi"/>
                <w:sz w:val="18"/>
                <w:szCs w:val="18"/>
                <w:lang w:val="mk-MK"/>
              </w:rPr>
              <w:t xml:space="preserve"> </w:t>
            </w:r>
            <w:r w:rsidRPr="00A52C9C">
              <w:rPr>
                <w:rFonts w:ascii="StobiSerif Regular" w:eastAsiaTheme="minorHAnsi" w:hAnsi="StobiSerif Regular" w:cstheme="minorBidi"/>
                <w:sz w:val="18"/>
                <w:szCs w:val="18"/>
              </w:rPr>
              <w:t>149</w:t>
            </w:r>
          </w:p>
        </w:tc>
        <w:tc>
          <w:tcPr>
            <w:tcW w:w="843" w:type="dxa"/>
            <w:tcBorders>
              <w:top w:val="single" w:sz="4" w:space="0" w:color="auto"/>
              <w:left w:val="nil"/>
              <w:bottom w:val="single" w:sz="4" w:space="0" w:color="auto"/>
              <w:right w:val="single" w:sz="4" w:space="0" w:color="auto"/>
            </w:tcBorders>
          </w:tcPr>
          <w:p w14:paraId="7E617B8C" w14:textId="77777777" w:rsidR="004D6C59" w:rsidRPr="00A52C9C" w:rsidRDefault="004D6C59" w:rsidP="00A5470B">
            <w:pPr>
              <w:spacing w:after="142" w:line="259" w:lineRule="auto"/>
              <w:jc w:val="right"/>
              <w:rPr>
                <w:rFonts w:ascii="StobiSerif Regular" w:eastAsiaTheme="minorHAnsi" w:hAnsi="StobiSerif Regular" w:cstheme="minorBidi"/>
                <w:sz w:val="18"/>
                <w:szCs w:val="18"/>
                <w:lang w:val="mk-MK"/>
              </w:rPr>
            </w:pPr>
            <w:r w:rsidRPr="00A52C9C">
              <w:rPr>
                <w:rFonts w:ascii="StobiSerif Regular" w:eastAsiaTheme="minorHAnsi" w:hAnsi="StobiSerif Regular" w:cstheme="minorBidi"/>
                <w:sz w:val="18"/>
                <w:szCs w:val="18"/>
                <w:lang w:val="mk-MK"/>
              </w:rPr>
              <w:t>4 717</w:t>
            </w:r>
          </w:p>
        </w:tc>
        <w:tc>
          <w:tcPr>
            <w:tcW w:w="768" w:type="dxa"/>
            <w:tcBorders>
              <w:top w:val="single" w:sz="4" w:space="0" w:color="auto"/>
              <w:left w:val="nil"/>
              <w:bottom w:val="single" w:sz="4" w:space="0" w:color="auto"/>
              <w:right w:val="single" w:sz="4" w:space="0" w:color="auto"/>
            </w:tcBorders>
          </w:tcPr>
          <w:p w14:paraId="1DFC51EA" w14:textId="104AF9FB" w:rsidR="004D6C59" w:rsidRPr="00A52C9C" w:rsidRDefault="004D6C59" w:rsidP="00A5470B">
            <w:pPr>
              <w:spacing w:after="142" w:line="259" w:lineRule="auto"/>
              <w:jc w:val="right"/>
              <w:rPr>
                <w:rFonts w:ascii="StobiSerif Regular" w:eastAsiaTheme="minorHAnsi" w:hAnsi="StobiSerif Regular" w:cstheme="minorBidi"/>
                <w:sz w:val="18"/>
                <w:szCs w:val="18"/>
                <w:lang w:val="mk-MK"/>
              </w:rPr>
            </w:pPr>
            <w:r w:rsidRPr="00A52C9C">
              <w:rPr>
                <w:rFonts w:ascii="StobiSerif Regular" w:eastAsiaTheme="minorHAnsi" w:hAnsi="StobiSerif Regular" w:cstheme="minorBidi"/>
                <w:sz w:val="18"/>
                <w:szCs w:val="18"/>
                <w:lang w:val="mk-MK"/>
              </w:rPr>
              <w:t>5 913</w:t>
            </w:r>
          </w:p>
        </w:tc>
      </w:tr>
      <w:tr w:rsidR="004D6C59" w:rsidRPr="00E73ECB" w14:paraId="379C9385" w14:textId="73DF4A48" w:rsidTr="00A5470B">
        <w:trPr>
          <w:trHeight w:val="300"/>
        </w:trPr>
        <w:tc>
          <w:tcPr>
            <w:tcW w:w="1126" w:type="dxa"/>
            <w:vMerge/>
            <w:tcBorders>
              <w:top w:val="nil"/>
              <w:left w:val="single" w:sz="4" w:space="0" w:color="auto"/>
              <w:bottom w:val="single" w:sz="4" w:space="0" w:color="auto"/>
              <w:right w:val="single" w:sz="4" w:space="0" w:color="auto"/>
            </w:tcBorders>
            <w:vAlign w:val="center"/>
            <w:hideMark/>
          </w:tcPr>
          <w:p w14:paraId="77BA484D" w14:textId="77777777" w:rsidR="004D6C59" w:rsidRPr="00A52C9C" w:rsidRDefault="004D6C59" w:rsidP="00A5470B">
            <w:pPr>
              <w:spacing w:after="142" w:line="259" w:lineRule="auto"/>
              <w:jc w:val="both"/>
              <w:rPr>
                <w:rFonts w:ascii="StobiSerif Regular" w:eastAsiaTheme="minorHAnsi" w:hAnsi="StobiSerif Regular" w:cstheme="minorBidi"/>
                <w:sz w:val="18"/>
                <w:szCs w:val="18"/>
              </w:rPr>
            </w:pPr>
          </w:p>
        </w:tc>
        <w:tc>
          <w:tcPr>
            <w:tcW w:w="2970" w:type="dxa"/>
            <w:tcBorders>
              <w:top w:val="nil"/>
              <w:left w:val="nil"/>
              <w:bottom w:val="single" w:sz="4" w:space="0" w:color="auto"/>
              <w:right w:val="single" w:sz="4" w:space="0" w:color="auto"/>
            </w:tcBorders>
            <w:shd w:val="clear" w:color="auto" w:fill="auto"/>
            <w:noWrap/>
            <w:vAlign w:val="center"/>
            <w:hideMark/>
          </w:tcPr>
          <w:p w14:paraId="40749BD9" w14:textId="77777777" w:rsidR="004D6C59" w:rsidRPr="00A52C9C" w:rsidRDefault="004D6C59" w:rsidP="00A5470B">
            <w:pPr>
              <w:spacing w:after="142" w:line="259" w:lineRule="auto"/>
              <w:jc w:val="both"/>
              <w:rPr>
                <w:rFonts w:ascii="StobiSerif Regular" w:eastAsiaTheme="minorHAnsi" w:hAnsi="StobiSerif Regular" w:cstheme="minorBidi"/>
                <w:sz w:val="18"/>
                <w:szCs w:val="18"/>
              </w:rPr>
            </w:pPr>
            <w:r w:rsidRPr="00A52C9C">
              <w:rPr>
                <w:rFonts w:ascii="StobiSerif Regular" w:eastAsiaTheme="minorHAnsi" w:hAnsi="StobiSerif Regular" w:cstheme="minorBidi"/>
                <w:sz w:val="18"/>
                <w:szCs w:val="18"/>
              </w:rPr>
              <w:t>Кг по хектар</w:t>
            </w:r>
          </w:p>
        </w:tc>
        <w:tc>
          <w:tcPr>
            <w:tcW w:w="1080" w:type="dxa"/>
            <w:tcBorders>
              <w:top w:val="nil"/>
              <w:left w:val="nil"/>
              <w:bottom w:val="single" w:sz="4" w:space="0" w:color="auto"/>
              <w:right w:val="single" w:sz="4" w:space="0" w:color="auto"/>
            </w:tcBorders>
            <w:shd w:val="clear" w:color="auto" w:fill="auto"/>
            <w:noWrap/>
            <w:vAlign w:val="center"/>
            <w:hideMark/>
          </w:tcPr>
          <w:p w14:paraId="0B9E47AA" w14:textId="77777777" w:rsidR="004D6C59" w:rsidRPr="00A52C9C" w:rsidRDefault="004D6C59" w:rsidP="00A5470B">
            <w:pPr>
              <w:spacing w:after="142" w:line="259" w:lineRule="auto"/>
              <w:jc w:val="right"/>
              <w:rPr>
                <w:rFonts w:ascii="StobiSerif Regular" w:eastAsiaTheme="minorHAnsi" w:hAnsi="StobiSerif Regular" w:cstheme="minorBidi"/>
                <w:sz w:val="18"/>
                <w:szCs w:val="18"/>
              </w:rPr>
            </w:pPr>
            <w:r w:rsidRPr="00A52C9C">
              <w:rPr>
                <w:rFonts w:ascii="StobiSerif Regular" w:eastAsiaTheme="minorHAnsi" w:hAnsi="StobiSerif Regular" w:cstheme="minorBidi"/>
                <w:sz w:val="18"/>
                <w:szCs w:val="18"/>
              </w:rPr>
              <w:t>849</w:t>
            </w:r>
          </w:p>
        </w:tc>
        <w:tc>
          <w:tcPr>
            <w:tcW w:w="810" w:type="dxa"/>
            <w:tcBorders>
              <w:top w:val="nil"/>
              <w:left w:val="nil"/>
              <w:bottom w:val="single" w:sz="4" w:space="0" w:color="auto"/>
              <w:right w:val="single" w:sz="4" w:space="0" w:color="auto"/>
            </w:tcBorders>
            <w:shd w:val="clear" w:color="auto" w:fill="auto"/>
            <w:noWrap/>
            <w:vAlign w:val="center"/>
            <w:hideMark/>
          </w:tcPr>
          <w:p w14:paraId="522FEBF2" w14:textId="77777777" w:rsidR="004D6C59" w:rsidRPr="00A52C9C" w:rsidRDefault="004D6C59" w:rsidP="00A5470B">
            <w:pPr>
              <w:spacing w:after="142" w:line="259" w:lineRule="auto"/>
              <w:jc w:val="right"/>
              <w:rPr>
                <w:rFonts w:ascii="StobiSerif Regular" w:eastAsiaTheme="minorHAnsi" w:hAnsi="StobiSerif Regular" w:cstheme="minorBidi"/>
                <w:sz w:val="18"/>
                <w:szCs w:val="18"/>
              </w:rPr>
            </w:pPr>
            <w:r w:rsidRPr="00A52C9C">
              <w:rPr>
                <w:rFonts w:ascii="StobiSerif Regular" w:eastAsiaTheme="minorHAnsi" w:hAnsi="StobiSerif Regular" w:cstheme="minorBidi"/>
                <w:sz w:val="18"/>
                <w:szCs w:val="18"/>
              </w:rPr>
              <w:t>697</w:t>
            </w:r>
          </w:p>
        </w:tc>
        <w:tc>
          <w:tcPr>
            <w:tcW w:w="773" w:type="dxa"/>
            <w:tcBorders>
              <w:top w:val="single" w:sz="4" w:space="0" w:color="auto"/>
              <w:left w:val="nil"/>
              <w:bottom w:val="single" w:sz="4" w:space="0" w:color="auto"/>
              <w:right w:val="single" w:sz="4" w:space="0" w:color="auto"/>
            </w:tcBorders>
            <w:shd w:val="clear" w:color="auto" w:fill="auto"/>
            <w:vAlign w:val="center"/>
          </w:tcPr>
          <w:p w14:paraId="137B7CAE" w14:textId="77777777" w:rsidR="004D6C59" w:rsidRPr="00A52C9C" w:rsidRDefault="004D6C59" w:rsidP="00A5470B">
            <w:pPr>
              <w:spacing w:after="142" w:line="259" w:lineRule="auto"/>
              <w:jc w:val="right"/>
              <w:rPr>
                <w:rFonts w:ascii="StobiSerif Regular" w:eastAsiaTheme="minorHAnsi" w:hAnsi="StobiSerif Regular" w:cstheme="minorBidi"/>
                <w:sz w:val="18"/>
                <w:szCs w:val="18"/>
              </w:rPr>
            </w:pPr>
            <w:r w:rsidRPr="00A52C9C">
              <w:rPr>
                <w:rFonts w:ascii="StobiSerif Regular" w:eastAsiaTheme="minorHAnsi" w:hAnsi="StobiSerif Regular" w:cstheme="minorBidi"/>
                <w:sz w:val="18"/>
                <w:szCs w:val="18"/>
              </w:rPr>
              <w:t>630</w:t>
            </w:r>
          </w:p>
        </w:tc>
        <w:tc>
          <w:tcPr>
            <w:tcW w:w="843" w:type="dxa"/>
            <w:tcBorders>
              <w:top w:val="single" w:sz="4" w:space="0" w:color="auto"/>
              <w:left w:val="nil"/>
              <w:bottom w:val="single" w:sz="4" w:space="0" w:color="auto"/>
              <w:right w:val="single" w:sz="4" w:space="0" w:color="auto"/>
            </w:tcBorders>
          </w:tcPr>
          <w:p w14:paraId="036AE9EB" w14:textId="77777777" w:rsidR="004D6C59" w:rsidRPr="00A52C9C" w:rsidRDefault="004D6C59" w:rsidP="00A5470B">
            <w:pPr>
              <w:spacing w:after="142" w:line="259" w:lineRule="auto"/>
              <w:jc w:val="right"/>
              <w:rPr>
                <w:rFonts w:ascii="StobiSerif Regular" w:eastAsiaTheme="minorHAnsi" w:hAnsi="StobiSerif Regular" w:cstheme="minorBidi"/>
                <w:sz w:val="18"/>
                <w:szCs w:val="18"/>
                <w:lang w:val="mk-MK"/>
              </w:rPr>
            </w:pPr>
            <w:r w:rsidRPr="00A52C9C">
              <w:rPr>
                <w:rFonts w:ascii="StobiSerif Regular" w:eastAsiaTheme="minorHAnsi" w:hAnsi="StobiSerif Regular" w:cstheme="minorBidi"/>
                <w:sz w:val="18"/>
                <w:szCs w:val="18"/>
                <w:lang w:val="mk-MK"/>
              </w:rPr>
              <w:t>574</w:t>
            </w:r>
          </w:p>
        </w:tc>
        <w:tc>
          <w:tcPr>
            <w:tcW w:w="768" w:type="dxa"/>
            <w:tcBorders>
              <w:top w:val="single" w:sz="4" w:space="0" w:color="auto"/>
              <w:left w:val="nil"/>
              <w:bottom w:val="single" w:sz="4" w:space="0" w:color="auto"/>
              <w:right w:val="single" w:sz="4" w:space="0" w:color="auto"/>
            </w:tcBorders>
          </w:tcPr>
          <w:p w14:paraId="5831A8E9" w14:textId="1A07794F" w:rsidR="004D6C59" w:rsidRPr="00A52C9C" w:rsidRDefault="004D6C59" w:rsidP="00A5470B">
            <w:pPr>
              <w:spacing w:after="142" w:line="259" w:lineRule="auto"/>
              <w:jc w:val="right"/>
              <w:rPr>
                <w:rFonts w:ascii="StobiSerif Regular" w:eastAsiaTheme="minorHAnsi" w:hAnsi="StobiSerif Regular" w:cstheme="minorBidi"/>
                <w:sz w:val="18"/>
                <w:szCs w:val="18"/>
                <w:lang w:val="mk-MK"/>
              </w:rPr>
            </w:pPr>
            <w:r w:rsidRPr="00A52C9C">
              <w:rPr>
                <w:rFonts w:ascii="StobiSerif Regular" w:eastAsiaTheme="minorHAnsi" w:hAnsi="StobiSerif Regular" w:cstheme="minorBidi"/>
                <w:sz w:val="18"/>
                <w:szCs w:val="18"/>
                <w:lang w:val="mk-MK"/>
              </w:rPr>
              <w:t>773</w:t>
            </w:r>
          </w:p>
        </w:tc>
      </w:tr>
      <w:tr w:rsidR="004D6C59" w:rsidRPr="00E73ECB" w14:paraId="74194FFD" w14:textId="0429DD1F" w:rsidTr="00A5470B">
        <w:trPr>
          <w:trHeight w:val="300"/>
        </w:trPr>
        <w:tc>
          <w:tcPr>
            <w:tcW w:w="11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B68C4" w14:textId="77777777" w:rsidR="004D6C59" w:rsidRDefault="004D6C59" w:rsidP="00A5470B">
            <w:pPr>
              <w:spacing w:after="142" w:line="259" w:lineRule="auto"/>
              <w:jc w:val="both"/>
              <w:rPr>
                <w:rFonts w:ascii="StobiSerif Regular" w:eastAsiaTheme="minorHAnsi" w:hAnsi="StobiSerif Regular" w:cstheme="minorBidi"/>
                <w:sz w:val="18"/>
                <w:szCs w:val="18"/>
              </w:rPr>
            </w:pPr>
          </w:p>
          <w:p w14:paraId="0CD4232C" w14:textId="3F19AC7F" w:rsidR="004D6C59" w:rsidRPr="00A52C9C" w:rsidRDefault="004D6C59" w:rsidP="00A5470B">
            <w:pPr>
              <w:spacing w:after="142" w:line="259" w:lineRule="auto"/>
              <w:jc w:val="both"/>
              <w:rPr>
                <w:rFonts w:ascii="StobiSerif Regular" w:eastAsiaTheme="minorHAnsi" w:hAnsi="StobiSerif Regular" w:cstheme="minorBidi"/>
                <w:sz w:val="18"/>
                <w:szCs w:val="18"/>
              </w:rPr>
            </w:pPr>
            <w:r w:rsidRPr="00A52C9C">
              <w:rPr>
                <w:rFonts w:ascii="StobiSerif Regular" w:eastAsiaTheme="minorHAnsi" w:hAnsi="StobiSerif Regular" w:cstheme="minorBidi"/>
                <w:sz w:val="18"/>
                <w:szCs w:val="18"/>
              </w:rPr>
              <w:t>Компир-меѓупосев</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4155F7E5" w14:textId="77777777" w:rsidR="004D6C59" w:rsidRPr="00A52C9C" w:rsidRDefault="004D6C59" w:rsidP="00A5470B">
            <w:pPr>
              <w:spacing w:after="142" w:line="259" w:lineRule="auto"/>
              <w:jc w:val="both"/>
              <w:rPr>
                <w:rFonts w:ascii="StobiSerif Regular" w:eastAsiaTheme="minorHAnsi" w:hAnsi="StobiSerif Regular" w:cstheme="minorBidi"/>
                <w:sz w:val="18"/>
                <w:szCs w:val="18"/>
              </w:rPr>
            </w:pPr>
            <w:r w:rsidRPr="00A52C9C">
              <w:rPr>
                <w:rFonts w:ascii="StobiSerif Regular" w:eastAsiaTheme="minorHAnsi" w:hAnsi="StobiSerif Regular" w:cstheme="minorBidi"/>
                <w:sz w:val="18"/>
                <w:szCs w:val="18"/>
              </w:rPr>
              <w:t>Ожнеана површина во хектари</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96F46F1" w14:textId="77777777" w:rsidR="004D6C59" w:rsidRPr="00A52C9C" w:rsidRDefault="004D6C59" w:rsidP="00A5470B">
            <w:pPr>
              <w:spacing w:after="142" w:line="259" w:lineRule="auto"/>
              <w:jc w:val="right"/>
              <w:rPr>
                <w:rFonts w:ascii="StobiSerif Regular" w:eastAsiaTheme="minorHAnsi" w:hAnsi="StobiSerif Regular" w:cstheme="minorBidi"/>
                <w:sz w:val="18"/>
                <w:szCs w:val="18"/>
              </w:rPr>
            </w:pPr>
            <w:r w:rsidRPr="00A52C9C">
              <w:rPr>
                <w:rFonts w:ascii="StobiSerif Regular" w:eastAsiaTheme="minorHAnsi" w:hAnsi="StobiSerif Regular" w:cstheme="minorBidi"/>
                <w:sz w:val="18"/>
                <w:szCs w:val="18"/>
              </w:rPr>
              <w:t>288</w:t>
            </w:r>
          </w:p>
        </w:tc>
        <w:tc>
          <w:tcPr>
            <w:tcW w:w="810" w:type="dxa"/>
            <w:tcBorders>
              <w:top w:val="single" w:sz="4" w:space="0" w:color="auto"/>
              <w:left w:val="nil"/>
              <w:bottom w:val="single" w:sz="4" w:space="0" w:color="auto"/>
              <w:right w:val="single" w:sz="4" w:space="0" w:color="auto"/>
            </w:tcBorders>
            <w:shd w:val="clear" w:color="auto" w:fill="FFFFFF"/>
            <w:noWrap/>
            <w:vAlign w:val="center"/>
            <w:hideMark/>
          </w:tcPr>
          <w:p w14:paraId="0D014B51" w14:textId="77777777" w:rsidR="004D6C59" w:rsidRPr="00A52C9C" w:rsidRDefault="004D6C59" w:rsidP="00A5470B">
            <w:pPr>
              <w:spacing w:after="142" w:line="259" w:lineRule="auto"/>
              <w:jc w:val="right"/>
              <w:rPr>
                <w:rFonts w:ascii="StobiSerif Regular" w:eastAsiaTheme="minorHAnsi" w:hAnsi="StobiSerif Regular" w:cstheme="minorBidi"/>
                <w:sz w:val="18"/>
                <w:szCs w:val="18"/>
              </w:rPr>
            </w:pPr>
            <w:r w:rsidRPr="00A52C9C">
              <w:rPr>
                <w:rFonts w:ascii="StobiSerif Regular" w:eastAsiaTheme="minorHAnsi" w:hAnsi="StobiSerif Regular" w:cstheme="minorBidi"/>
                <w:sz w:val="18"/>
                <w:szCs w:val="18"/>
              </w:rPr>
              <w:t>330</w:t>
            </w:r>
          </w:p>
        </w:tc>
        <w:tc>
          <w:tcPr>
            <w:tcW w:w="773" w:type="dxa"/>
            <w:tcBorders>
              <w:top w:val="single" w:sz="4" w:space="0" w:color="auto"/>
              <w:left w:val="nil"/>
              <w:bottom w:val="single" w:sz="4" w:space="0" w:color="auto"/>
              <w:right w:val="single" w:sz="4" w:space="0" w:color="auto"/>
            </w:tcBorders>
            <w:shd w:val="clear" w:color="auto" w:fill="auto"/>
            <w:vAlign w:val="center"/>
          </w:tcPr>
          <w:p w14:paraId="05B32C02" w14:textId="77777777" w:rsidR="004D6C59" w:rsidRPr="00A52C9C" w:rsidRDefault="004D6C59" w:rsidP="00A5470B">
            <w:pPr>
              <w:spacing w:after="142" w:line="259" w:lineRule="auto"/>
              <w:jc w:val="right"/>
              <w:rPr>
                <w:rFonts w:ascii="StobiSerif Regular" w:eastAsiaTheme="minorHAnsi" w:hAnsi="StobiSerif Regular" w:cstheme="minorBidi"/>
                <w:sz w:val="18"/>
                <w:szCs w:val="18"/>
              </w:rPr>
            </w:pPr>
            <w:r w:rsidRPr="00A52C9C">
              <w:rPr>
                <w:rFonts w:ascii="StobiSerif Regular" w:eastAsiaTheme="minorHAnsi" w:hAnsi="StobiSerif Regular" w:cstheme="minorBidi"/>
                <w:sz w:val="18"/>
                <w:szCs w:val="18"/>
              </w:rPr>
              <w:t>293</w:t>
            </w:r>
          </w:p>
        </w:tc>
        <w:tc>
          <w:tcPr>
            <w:tcW w:w="843" w:type="dxa"/>
            <w:tcBorders>
              <w:top w:val="single" w:sz="4" w:space="0" w:color="auto"/>
              <w:left w:val="nil"/>
              <w:bottom w:val="single" w:sz="4" w:space="0" w:color="auto"/>
              <w:right w:val="single" w:sz="4" w:space="0" w:color="auto"/>
            </w:tcBorders>
          </w:tcPr>
          <w:p w14:paraId="45AC0A70" w14:textId="77777777" w:rsidR="004D6C59" w:rsidRPr="00A52C9C" w:rsidRDefault="004D6C59" w:rsidP="00A5470B">
            <w:pPr>
              <w:spacing w:after="142" w:line="259" w:lineRule="auto"/>
              <w:jc w:val="right"/>
              <w:rPr>
                <w:rFonts w:ascii="StobiSerif Regular" w:eastAsiaTheme="minorHAnsi" w:hAnsi="StobiSerif Regular" w:cstheme="minorBidi"/>
                <w:sz w:val="18"/>
                <w:szCs w:val="18"/>
                <w:lang w:val="mk-MK"/>
              </w:rPr>
            </w:pPr>
            <w:r w:rsidRPr="00A52C9C">
              <w:rPr>
                <w:rFonts w:ascii="StobiSerif Regular" w:eastAsiaTheme="minorHAnsi" w:hAnsi="StobiSerif Regular" w:cstheme="minorBidi"/>
                <w:sz w:val="18"/>
                <w:szCs w:val="18"/>
                <w:lang w:val="mk-MK"/>
              </w:rPr>
              <w:t>307</w:t>
            </w:r>
          </w:p>
        </w:tc>
        <w:tc>
          <w:tcPr>
            <w:tcW w:w="768" w:type="dxa"/>
            <w:tcBorders>
              <w:top w:val="single" w:sz="4" w:space="0" w:color="auto"/>
              <w:left w:val="nil"/>
              <w:bottom w:val="single" w:sz="4" w:space="0" w:color="auto"/>
              <w:right w:val="single" w:sz="4" w:space="0" w:color="auto"/>
            </w:tcBorders>
          </w:tcPr>
          <w:p w14:paraId="5514A602" w14:textId="58BE2EF5" w:rsidR="004D6C59" w:rsidRPr="00A52C9C" w:rsidRDefault="004D6C59" w:rsidP="00A5470B">
            <w:pPr>
              <w:spacing w:after="142" w:line="259" w:lineRule="auto"/>
              <w:jc w:val="right"/>
              <w:rPr>
                <w:rFonts w:ascii="StobiSerif Regular" w:eastAsiaTheme="minorHAnsi" w:hAnsi="StobiSerif Regular" w:cstheme="minorBidi"/>
                <w:sz w:val="18"/>
                <w:szCs w:val="18"/>
                <w:lang w:val="mk-MK"/>
              </w:rPr>
            </w:pPr>
            <w:r w:rsidRPr="00A52C9C">
              <w:rPr>
                <w:rFonts w:ascii="StobiSerif Regular" w:eastAsiaTheme="minorHAnsi" w:hAnsi="StobiSerif Regular" w:cstheme="minorBidi"/>
                <w:sz w:val="18"/>
                <w:szCs w:val="18"/>
                <w:lang w:val="mk-MK"/>
              </w:rPr>
              <w:t>334</w:t>
            </w:r>
          </w:p>
        </w:tc>
      </w:tr>
      <w:tr w:rsidR="004D6C59" w:rsidRPr="00E73ECB" w14:paraId="7A49DC8C" w14:textId="143179F7" w:rsidTr="00A5470B">
        <w:trPr>
          <w:trHeight w:val="300"/>
        </w:trPr>
        <w:tc>
          <w:tcPr>
            <w:tcW w:w="1126" w:type="dxa"/>
            <w:vMerge/>
            <w:tcBorders>
              <w:top w:val="single" w:sz="4" w:space="0" w:color="auto"/>
              <w:left w:val="single" w:sz="4" w:space="0" w:color="auto"/>
              <w:bottom w:val="single" w:sz="4" w:space="0" w:color="auto"/>
              <w:right w:val="single" w:sz="4" w:space="0" w:color="auto"/>
            </w:tcBorders>
            <w:vAlign w:val="center"/>
            <w:hideMark/>
          </w:tcPr>
          <w:p w14:paraId="0A1E8CEE" w14:textId="77777777" w:rsidR="004D6C59" w:rsidRPr="00A52C9C" w:rsidRDefault="004D6C59" w:rsidP="00A5470B">
            <w:pPr>
              <w:spacing w:after="142" w:line="259" w:lineRule="auto"/>
              <w:jc w:val="both"/>
              <w:rPr>
                <w:rFonts w:ascii="StobiSerif Regular" w:eastAsiaTheme="minorHAnsi" w:hAnsi="StobiSerif Regular" w:cstheme="minorBidi"/>
                <w:sz w:val="18"/>
                <w:szCs w:val="18"/>
              </w:rPr>
            </w:pP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51114F37" w14:textId="77777777" w:rsidR="004D6C59" w:rsidRPr="00A52C9C" w:rsidRDefault="004D6C59" w:rsidP="00A5470B">
            <w:pPr>
              <w:spacing w:after="142" w:line="259" w:lineRule="auto"/>
              <w:jc w:val="both"/>
              <w:rPr>
                <w:rFonts w:ascii="StobiSerif Regular" w:eastAsiaTheme="minorHAnsi" w:hAnsi="StobiSerif Regular" w:cstheme="minorBidi"/>
                <w:sz w:val="18"/>
                <w:szCs w:val="18"/>
              </w:rPr>
            </w:pPr>
            <w:r w:rsidRPr="00A52C9C">
              <w:rPr>
                <w:rFonts w:ascii="StobiSerif Regular" w:eastAsiaTheme="minorHAnsi" w:hAnsi="StobiSerif Regular" w:cstheme="minorBidi"/>
                <w:sz w:val="18"/>
                <w:szCs w:val="18"/>
              </w:rPr>
              <w:t>Вкупно производство во тони</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44EB342" w14:textId="77777777" w:rsidR="004D6C59" w:rsidRPr="00A52C9C" w:rsidRDefault="004D6C59" w:rsidP="00A5470B">
            <w:pPr>
              <w:spacing w:after="142" w:line="259" w:lineRule="auto"/>
              <w:jc w:val="right"/>
              <w:rPr>
                <w:rFonts w:ascii="StobiSerif Regular" w:eastAsiaTheme="minorHAnsi" w:hAnsi="StobiSerif Regular" w:cstheme="minorBidi"/>
                <w:sz w:val="18"/>
                <w:szCs w:val="18"/>
              </w:rPr>
            </w:pPr>
            <w:r w:rsidRPr="00A52C9C">
              <w:rPr>
                <w:rFonts w:ascii="StobiSerif Regular" w:eastAsiaTheme="minorHAnsi" w:hAnsi="StobiSerif Regular" w:cstheme="minorBidi"/>
                <w:sz w:val="18"/>
                <w:szCs w:val="18"/>
              </w:rPr>
              <w:t>1</w:t>
            </w:r>
            <w:r w:rsidRPr="00A52C9C">
              <w:rPr>
                <w:rFonts w:ascii="StobiSerif Regular" w:eastAsiaTheme="minorHAnsi" w:hAnsi="StobiSerif Regular" w:cstheme="minorBidi"/>
                <w:sz w:val="18"/>
                <w:szCs w:val="18"/>
                <w:lang w:val="mk-MK"/>
              </w:rPr>
              <w:t xml:space="preserve"> </w:t>
            </w:r>
            <w:r w:rsidRPr="00A52C9C">
              <w:rPr>
                <w:rFonts w:ascii="StobiSerif Regular" w:eastAsiaTheme="minorHAnsi" w:hAnsi="StobiSerif Regular" w:cstheme="minorBidi"/>
                <w:sz w:val="18"/>
                <w:szCs w:val="18"/>
              </w:rPr>
              <w:t>507</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0A3FD6E0" w14:textId="77777777" w:rsidR="004D6C59" w:rsidRPr="00A52C9C" w:rsidRDefault="004D6C59" w:rsidP="00A5470B">
            <w:pPr>
              <w:spacing w:after="142" w:line="259" w:lineRule="auto"/>
              <w:jc w:val="right"/>
              <w:rPr>
                <w:rFonts w:ascii="StobiSerif Regular" w:eastAsiaTheme="minorHAnsi" w:hAnsi="StobiSerif Regular" w:cstheme="minorBidi"/>
                <w:sz w:val="18"/>
                <w:szCs w:val="18"/>
              </w:rPr>
            </w:pPr>
            <w:r w:rsidRPr="00A52C9C">
              <w:rPr>
                <w:rFonts w:ascii="StobiSerif Regular" w:eastAsiaTheme="minorHAnsi" w:hAnsi="StobiSerif Regular" w:cstheme="minorBidi"/>
                <w:sz w:val="18"/>
                <w:szCs w:val="18"/>
              </w:rPr>
              <w:t>1</w:t>
            </w:r>
            <w:r w:rsidRPr="00A52C9C">
              <w:rPr>
                <w:rFonts w:ascii="StobiSerif Regular" w:eastAsiaTheme="minorHAnsi" w:hAnsi="StobiSerif Regular" w:cstheme="minorBidi"/>
                <w:sz w:val="18"/>
                <w:szCs w:val="18"/>
                <w:lang w:val="mk-MK"/>
              </w:rPr>
              <w:t xml:space="preserve"> </w:t>
            </w:r>
            <w:r w:rsidRPr="00A52C9C">
              <w:rPr>
                <w:rFonts w:ascii="StobiSerif Regular" w:eastAsiaTheme="minorHAnsi" w:hAnsi="StobiSerif Regular" w:cstheme="minorBidi"/>
                <w:sz w:val="18"/>
                <w:szCs w:val="18"/>
              </w:rPr>
              <w:t>504</w:t>
            </w:r>
          </w:p>
        </w:tc>
        <w:tc>
          <w:tcPr>
            <w:tcW w:w="773" w:type="dxa"/>
            <w:tcBorders>
              <w:top w:val="single" w:sz="4" w:space="0" w:color="auto"/>
              <w:left w:val="nil"/>
              <w:bottom w:val="single" w:sz="4" w:space="0" w:color="auto"/>
              <w:right w:val="single" w:sz="4" w:space="0" w:color="auto"/>
            </w:tcBorders>
            <w:shd w:val="clear" w:color="auto" w:fill="auto"/>
            <w:vAlign w:val="center"/>
          </w:tcPr>
          <w:p w14:paraId="4E23186E" w14:textId="77777777" w:rsidR="004D6C59" w:rsidRPr="00A52C9C" w:rsidRDefault="004D6C59" w:rsidP="00A5470B">
            <w:pPr>
              <w:spacing w:after="142" w:line="259" w:lineRule="auto"/>
              <w:jc w:val="right"/>
              <w:rPr>
                <w:rFonts w:ascii="StobiSerif Regular" w:eastAsiaTheme="minorHAnsi" w:hAnsi="StobiSerif Regular" w:cstheme="minorBidi"/>
                <w:sz w:val="18"/>
                <w:szCs w:val="18"/>
              </w:rPr>
            </w:pPr>
            <w:r w:rsidRPr="00A52C9C">
              <w:rPr>
                <w:rFonts w:ascii="StobiSerif Regular" w:eastAsiaTheme="minorHAnsi" w:hAnsi="StobiSerif Regular" w:cstheme="minorBidi"/>
                <w:sz w:val="18"/>
                <w:szCs w:val="18"/>
              </w:rPr>
              <w:t>1</w:t>
            </w:r>
            <w:r w:rsidRPr="00A52C9C">
              <w:rPr>
                <w:rFonts w:ascii="StobiSerif Regular" w:eastAsiaTheme="minorHAnsi" w:hAnsi="StobiSerif Regular" w:cstheme="minorBidi"/>
                <w:sz w:val="18"/>
                <w:szCs w:val="18"/>
                <w:lang w:val="mk-MK"/>
              </w:rPr>
              <w:t xml:space="preserve"> </w:t>
            </w:r>
            <w:r w:rsidRPr="00A52C9C">
              <w:rPr>
                <w:rFonts w:ascii="StobiSerif Regular" w:eastAsiaTheme="minorHAnsi" w:hAnsi="StobiSerif Regular" w:cstheme="minorBidi"/>
                <w:sz w:val="18"/>
                <w:szCs w:val="18"/>
              </w:rPr>
              <w:t>651</w:t>
            </w:r>
          </w:p>
        </w:tc>
        <w:tc>
          <w:tcPr>
            <w:tcW w:w="843" w:type="dxa"/>
            <w:tcBorders>
              <w:top w:val="single" w:sz="4" w:space="0" w:color="auto"/>
              <w:left w:val="nil"/>
              <w:bottom w:val="single" w:sz="4" w:space="0" w:color="auto"/>
              <w:right w:val="single" w:sz="4" w:space="0" w:color="auto"/>
            </w:tcBorders>
          </w:tcPr>
          <w:p w14:paraId="336D119F" w14:textId="77777777" w:rsidR="004D6C59" w:rsidRPr="00A52C9C" w:rsidRDefault="004D6C59" w:rsidP="00A5470B">
            <w:pPr>
              <w:spacing w:after="142" w:line="259" w:lineRule="auto"/>
              <w:jc w:val="right"/>
              <w:rPr>
                <w:rFonts w:ascii="StobiSerif Regular" w:eastAsiaTheme="minorHAnsi" w:hAnsi="StobiSerif Regular" w:cstheme="minorBidi"/>
                <w:sz w:val="18"/>
                <w:szCs w:val="18"/>
                <w:lang w:val="mk-MK"/>
              </w:rPr>
            </w:pPr>
            <w:r w:rsidRPr="00A52C9C">
              <w:rPr>
                <w:rFonts w:ascii="StobiSerif Regular" w:eastAsiaTheme="minorHAnsi" w:hAnsi="StobiSerif Regular" w:cstheme="minorBidi"/>
                <w:sz w:val="18"/>
                <w:szCs w:val="18"/>
                <w:lang w:val="mk-MK"/>
              </w:rPr>
              <w:t>1 582</w:t>
            </w:r>
          </w:p>
        </w:tc>
        <w:tc>
          <w:tcPr>
            <w:tcW w:w="768" w:type="dxa"/>
            <w:tcBorders>
              <w:top w:val="single" w:sz="4" w:space="0" w:color="auto"/>
              <w:left w:val="nil"/>
              <w:bottom w:val="single" w:sz="4" w:space="0" w:color="auto"/>
              <w:right w:val="single" w:sz="4" w:space="0" w:color="auto"/>
            </w:tcBorders>
          </w:tcPr>
          <w:p w14:paraId="4920A709" w14:textId="14935FE5" w:rsidR="004D6C59" w:rsidRPr="00A52C9C" w:rsidRDefault="004D6C59" w:rsidP="00A5470B">
            <w:pPr>
              <w:spacing w:after="142" w:line="259" w:lineRule="auto"/>
              <w:jc w:val="right"/>
              <w:rPr>
                <w:rFonts w:ascii="StobiSerif Regular" w:eastAsiaTheme="minorHAnsi" w:hAnsi="StobiSerif Regular" w:cstheme="minorBidi"/>
                <w:sz w:val="18"/>
                <w:szCs w:val="18"/>
                <w:lang w:val="mk-MK"/>
              </w:rPr>
            </w:pPr>
            <w:r w:rsidRPr="00A52C9C">
              <w:rPr>
                <w:rFonts w:ascii="StobiSerif Regular" w:eastAsiaTheme="minorHAnsi" w:hAnsi="StobiSerif Regular" w:cstheme="minorBidi"/>
                <w:sz w:val="18"/>
                <w:szCs w:val="18"/>
                <w:lang w:val="mk-MK"/>
              </w:rPr>
              <w:t>1 995</w:t>
            </w:r>
          </w:p>
        </w:tc>
      </w:tr>
      <w:tr w:rsidR="004D6C59" w:rsidRPr="00E73ECB" w14:paraId="1BD88C0F" w14:textId="77777777" w:rsidTr="00A5470B">
        <w:trPr>
          <w:gridAfter w:val="6"/>
          <w:wAfter w:w="7244" w:type="dxa"/>
          <w:trHeight w:val="415"/>
        </w:trPr>
        <w:tc>
          <w:tcPr>
            <w:tcW w:w="1126" w:type="dxa"/>
            <w:vMerge/>
            <w:tcBorders>
              <w:top w:val="single" w:sz="4" w:space="0" w:color="auto"/>
              <w:left w:val="single" w:sz="4" w:space="0" w:color="auto"/>
              <w:bottom w:val="single" w:sz="4" w:space="0" w:color="auto"/>
              <w:right w:val="single" w:sz="4" w:space="0" w:color="auto"/>
            </w:tcBorders>
            <w:vAlign w:val="center"/>
          </w:tcPr>
          <w:p w14:paraId="25BBD8F6" w14:textId="77777777" w:rsidR="004D6C59" w:rsidRPr="00A52C9C" w:rsidRDefault="004D6C59" w:rsidP="00A5470B">
            <w:pPr>
              <w:spacing w:after="142" w:line="259" w:lineRule="auto"/>
              <w:jc w:val="both"/>
              <w:rPr>
                <w:rFonts w:ascii="StobiSerif Regular" w:eastAsiaTheme="minorHAnsi" w:hAnsi="StobiSerif Regular" w:cstheme="minorBidi"/>
                <w:sz w:val="18"/>
                <w:szCs w:val="18"/>
              </w:rPr>
            </w:pPr>
          </w:p>
        </w:tc>
      </w:tr>
      <w:tr w:rsidR="004D6C59" w:rsidRPr="00E73ECB" w14:paraId="0E4EC901" w14:textId="04B4E7DA" w:rsidTr="00A5470B">
        <w:trPr>
          <w:trHeight w:val="300"/>
        </w:trPr>
        <w:tc>
          <w:tcPr>
            <w:tcW w:w="1126" w:type="dxa"/>
            <w:vMerge/>
            <w:tcBorders>
              <w:top w:val="single" w:sz="4" w:space="0" w:color="auto"/>
              <w:left w:val="single" w:sz="4" w:space="0" w:color="auto"/>
              <w:bottom w:val="single" w:sz="4" w:space="0" w:color="000000"/>
              <w:right w:val="single" w:sz="4" w:space="0" w:color="auto"/>
            </w:tcBorders>
            <w:vAlign w:val="center"/>
            <w:hideMark/>
          </w:tcPr>
          <w:p w14:paraId="7E9ED440" w14:textId="77777777" w:rsidR="004D6C59" w:rsidRPr="00A52C9C" w:rsidRDefault="004D6C59" w:rsidP="00A5470B">
            <w:pPr>
              <w:spacing w:after="142" w:line="259" w:lineRule="auto"/>
              <w:jc w:val="both"/>
              <w:rPr>
                <w:rFonts w:ascii="StobiSerif Regular" w:eastAsiaTheme="minorHAnsi" w:hAnsi="StobiSerif Regular" w:cstheme="minorBidi"/>
                <w:sz w:val="18"/>
                <w:szCs w:val="18"/>
              </w:rPr>
            </w:pP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2E41A2F2" w14:textId="77777777" w:rsidR="004D6C59" w:rsidRPr="00A52C9C" w:rsidRDefault="004D6C59" w:rsidP="00A5470B">
            <w:pPr>
              <w:spacing w:after="142" w:line="259" w:lineRule="auto"/>
              <w:jc w:val="both"/>
              <w:rPr>
                <w:rFonts w:ascii="StobiSerif Regular" w:eastAsiaTheme="minorHAnsi" w:hAnsi="StobiSerif Regular" w:cstheme="minorBidi"/>
                <w:sz w:val="18"/>
                <w:szCs w:val="18"/>
              </w:rPr>
            </w:pPr>
            <w:r w:rsidRPr="00A52C9C">
              <w:rPr>
                <w:rFonts w:ascii="StobiSerif Regular" w:eastAsiaTheme="minorHAnsi" w:hAnsi="StobiSerif Regular" w:cstheme="minorBidi"/>
                <w:sz w:val="18"/>
                <w:szCs w:val="18"/>
              </w:rPr>
              <w:t>Кг по хектар</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6A2C7BE3" w14:textId="77777777" w:rsidR="004D6C59" w:rsidRPr="00A52C9C" w:rsidRDefault="004D6C59" w:rsidP="00A5470B">
            <w:pPr>
              <w:spacing w:after="142" w:line="259" w:lineRule="auto"/>
              <w:jc w:val="right"/>
              <w:rPr>
                <w:rFonts w:ascii="StobiSerif Regular" w:eastAsiaTheme="minorHAnsi" w:hAnsi="StobiSerif Regular" w:cstheme="minorBidi"/>
                <w:sz w:val="18"/>
                <w:szCs w:val="18"/>
              </w:rPr>
            </w:pPr>
            <w:r w:rsidRPr="00A52C9C">
              <w:rPr>
                <w:rFonts w:ascii="StobiSerif Regular" w:eastAsiaTheme="minorHAnsi" w:hAnsi="StobiSerif Regular" w:cstheme="minorBidi"/>
                <w:sz w:val="18"/>
                <w:szCs w:val="18"/>
              </w:rPr>
              <w:t>5</w:t>
            </w:r>
            <w:r w:rsidRPr="00A52C9C">
              <w:rPr>
                <w:rFonts w:ascii="StobiSerif Regular" w:eastAsiaTheme="minorHAnsi" w:hAnsi="StobiSerif Regular" w:cstheme="minorBidi"/>
                <w:sz w:val="18"/>
                <w:szCs w:val="18"/>
                <w:lang w:val="mk-MK"/>
              </w:rPr>
              <w:t xml:space="preserve"> </w:t>
            </w:r>
            <w:r w:rsidRPr="00A52C9C">
              <w:rPr>
                <w:rFonts w:ascii="StobiSerif Regular" w:eastAsiaTheme="minorHAnsi" w:hAnsi="StobiSerif Regular" w:cstheme="minorBidi"/>
                <w:sz w:val="18"/>
                <w:szCs w:val="18"/>
              </w:rPr>
              <w:t>233</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4799A308" w14:textId="77777777" w:rsidR="004D6C59" w:rsidRPr="00A52C9C" w:rsidRDefault="004D6C59" w:rsidP="00A5470B">
            <w:pPr>
              <w:spacing w:after="142" w:line="259" w:lineRule="auto"/>
              <w:jc w:val="right"/>
              <w:rPr>
                <w:rFonts w:ascii="StobiSerif Regular" w:eastAsiaTheme="minorHAnsi" w:hAnsi="StobiSerif Regular" w:cstheme="minorBidi"/>
                <w:sz w:val="18"/>
                <w:szCs w:val="18"/>
              </w:rPr>
            </w:pPr>
            <w:r w:rsidRPr="00A52C9C">
              <w:rPr>
                <w:rFonts w:ascii="StobiSerif Regular" w:eastAsiaTheme="minorHAnsi" w:hAnsi="StobiSerif Regular" w:cstheme="minorBidi"/>
                <w:sz w:val="18"/>
                <w:szCs w:val="18"/>
              </w:rPr>
              <w:t>4</w:t>
            </w:r>
            <w:r w:rsidRPr="00A52C9C">
              <w:rPr>
                <w:rFonts w:ascii="StobiSerif Regular" w:eastAsiaTheme="minorHAnsi" w:hAnsi="StobiSerif Regular" w:cstheme="minorBidi"/>
                <w:sz w:val="18"/>
                <w:szCs w:val="18"/>
                <w:lang w:val="mk-MK"/>
              </w:rPr>
              <w:t xml:space="preserve"> </w:t>
            </w:r>
            <w:r w:rsidRPr="00A52C9C">
              <w:rPr>
                <w:rFonts w:ascii="StobiSerif Regular" w:eastAsiaTheme="minorHAnsi" w:hAnsi="StobiSerif Regular" w:cstheme="minorBidi"/>
                <w:sz w:val="18"/>
                <w:szCs w:val="18"/>
              </w:rPr>
              <w:t>558</w:t>
            </w:r>
          </w:p>
        </w:tc>
        <w:tc>
          <w:tcPr>
            <w:tcW w:w="773" w:type="dxa"/>
            <w:tcBorders>
              <w:top w:val="single" w:sz="4" w:space="0" w:color="auto"/>
              <w:left w:val="nil"/>
              <w:bottom w:val="single" w:sz="4" w:space="0" w:color="auto"/>
              <w:right w:val="single" w:sz="4" w:space="0" w:color="auto"/>
            </w:tcBorders>
            <w:shd w:val="clear" w:color="auto" w:fill="auto"/>
            <w:vAlign w:val="center"/>
          </w:tcPr>
          <w:p w14:paraId="6C105580" w14:textId="77777777" w:rsidR="004D6C59" w:rsidRPr="00A52C9C" w:rsidRDefault="004D6C59" w:rsidP="00A5470B">
            <w:pPr>
              <w:spacing w:after="142" w:line="259" w:lineRule="auto"/>
              <w:jc w:val="right"/>
              <w:rPr>
                <w:rFonts w:ascii="StobiSerif Regular" w:eastAsiaTheme="minorHAnsi" w:hAnsi="StobiSerif Regular" w:cstheme="minorBidi"/>
                <w:sz w:val="18"/>
                <w:szCs w:val="18"/>
              </w:rPr>
            </w:pPr>
            <w:r w:rsidRPr="00A52C9C">
              <w:rPr>
                <w:rFonts w:ascii="StobiSerif Regular" w:eastAsiaTheme="minorHAnsi" w:hAnsi="StobiSerif Regular" w:cstheme="minorBidi"/>
                <w:sz w:val="18"/>
                <w:szCs w:val="18"/>
              </w:rPr>
              <w:t>5</w:t>
            </w:r>
            <w:r w:rsidRPr="00A52C9C">
              <w:rPr>
                <w:rFonts w:ascii="StobiSerif Regular" w:eastAsiaTheme="minorHAnsi" w:hAnsi="StobiSerif Regular" w:cstheme="minorBidi"/>
                <w:sz w:val="18"/>
                <w:szCs w:val="18"/>
                <w:lang w:val="mk-MK"/>
              </w:rPr>
              <w:t xml:space="preserve"> </w:t>
            </w:r>
            <w:r w:rsidRPr="00A52C9C">
              <w:rPr>
                <w:rFonts w:ascii="StobiSerif Regular" w:eastAsiaTheme="minorHAnsi" w:hAnsi="StobiSerif Regular" w:cstheme="minorBidi"/>
                <w:sz w:val="18"/>
                <w:szCs w:val="18"/>
              </w:rPr>
              <w:t>635</w:t>
            </w:r>
          </w:p>
        </w:tc>
        <w:tc>
          <w:tcPr>
            <w:tcW w:w="843" w:type="dxa"/>
            <w:tcBorders>
              <w:top w:val="single" w:sz="4" w:space="0" w:color="auto"/>
              <w:left w:val="nil"/>
              <w:bottom w:val="single" w:sz="4" w:space="0" w:color="auto"/>
              <w:right w:val="single" w:sz="4" w:space="0" w:color="auto"/>
            </w:tcBorders>
          </w:tcPr>
          <w:p w14:paraId="49AD0968" w14:textId="77777777" w:rsidR="004D6C59" w:rsidRPr="00A52C9C" w:rsidRDefault="004D6C59" w:rsidP="00A5470B">
            <w:pPr>
              <w:spacing w:after="142" w:line="259" w:lineRule="auto"/>
              <w:jc w:val="right"/>
              <w:rPr>
                <w:rFonts w:ascii="StobiSerif Regular" w:eastAsiaTheme="minorHAnsi" w:hAnsi="StobiSerif Regular" w:cstheme="minorBidi"/>
                <w:sz w:val="18"/>
                <w:szCs w:val="18"/>
                <w:lang w:val="mk-MK"/>
              </w:rPr>
            </w:pPr>
            <w:r w:rsidRPr="00A52C9C">
              <w:rPr>
                <w:rFonts w:ascii="StobiSerif Regular" w:eastAsiaTheme="minorHAnsi" w:hAnsi="StobiSerif Regular" w:cstheme="minorBidi"/>
                <w:sz w:val="18"/>
                <w:szCs w:val="18"/>
                <w:lang w:val="mk-MK"/>
              </w:rPr>
              <w:t>5 152</w:t>
            </w:r>
          </w:p>
        </w:tc>
        <w:tc>
          <w:tcPr>
            <w:tcW w:w="768" w:type="dxa"/>
            <w:tcBorders>
              <w:top w:val="single" w:sz="4" w:space="0" w:color="auto"/>
              <w:left w:val="nil"/>
              <w:bottom w:val="single" w:sz="4" w:space="0" w:color="auto"/>
              <w:right w:val="single" w:sz="4" w:space="0" w:color="auto"/>
            </w:tcBorders>
          </w:tcPr>
          <w:p w14:paraId="2B2F5908" w14:textId="3513A980" w:rsidR="004D6C59" w:rsidRPr="00A52C9C" w:rsidRDefault="004D6C59" w:rsidP="00A5470B">
            <w:pPr>
              <w:spacing w:after="142" w:line="259" w:lineRule="auto"/>
              <w:jc w:val="right"/>
              <w:rPr>
                <w:rFonts w:ascii="StobiSerif Regular" w:eastAsiaTheme="minorHAnsi" w:hAnsi="StobiSerif Regular" w:cstheme="minorBidi"/>
                <w:sz w:val="18"/>
                <w:szCs w:val="18"/>
                <w:lang w:val="mk-MK"/>
              </w:rPr>
            </w:pPr>
            <w:r w:rsidRPr="00A52C9C">
              <w:rPr>
                <w:rFonts w:ascii="StobiSerif Regular" w:eastAsiaTheme="minorHAnsi" w:hAnsi="StobiSerif Regular" w:cstheme="minorBidi"/>
                <w:sz w:val="18"/>
                <w:szCs w:val="18"/>
                <w:lang w:val="mk-MK"/>
              </w:rPr>
              <w:t>5 972</w:t>
            </w:r>
          </w:p>
        </w:tc>
      </w:tr>
      <w:tr w:rsidR="004D6C59" w:rsidRPr="00E73ECB" w14:paraId="0D51F057" w14:textId="527762A5" w:rsidTr="00A5470B">
        <w:trPr>
          <w:trHeight w:val="300"/>
        </w:trPr>
        <w:tc>
          <w:tcPr>
            <w:tcW w:w="11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81E641" w14:textId="77777777" w:rsidR="004D6C59" w:rsidRPr="00A52C9C" w:rsidRDefault="004D6C59" w:rsidP="00A5470B">
            <w:pPr>
              <w:spacing w:after="142" w:line="259" w:lineRule="auto"/>
              <w:jc w:val="both"/>
              <w:rPr>
                <w:rFonts w:ascii="StobiSerif Regular" w:eastAsiaTheme="minorHAnsi" w:hAnsi="StobiSerif Regular" w:cstheme="minorBidi"/>
                <w:sz w:val="18"/>
                <w:szCs w:val="18"/>
              </w:rPr>
            </w:pPr>
            <w:r w:rsidRPr="00A52C9C">
              <w:rPr>
                <w:rFonts w:ascii="StobiSerif Regular" w:eastAsiaTheme="minorHAnsi" w:hAnsi="StobiSerif Regular" w:cstheme="minorBidi"/>
                <w:sz w:val="18"/>
                <w:szCs w:val="18"/>
              </w:rPr>
              <w:t>Зелка-меѓупосев</w:t>
            </w:r>
          </w:p>
        </w:tc>
        <w:tc>
          <w:tcPr>
            <w:tcW w:w="2970" w:type="dxa"/>
            <w:tcBorders>
              <w:top w:val="nil"/>
              <w:left w:val="nil"/>
              <w:bottom w:val="single" w:sz="4" w:space="0" w:color="auto"/>
              <w:right w:val="single" w:sz="4" w:space="0" w:color="auto"/>
            </w:tcBorders>
            <w:shd w:val="clear" w:color="auto" w:fill="auto"/>
            <w:noWrap/>
            <w:vAlign w:val="center"/>
            <w:hideMark/>
          </w:tcPr>
          <w:p w14:paraId="356B42FA" w14:textId="77777777" w:rsidR="004D6C59" w:rsidRPr="00A52C9C" w:rsidRDefault="004D6C59" w:rsidP="00A5470B">
            <w:pPr>
              <w:spacing w:after="142" w:line="259" w:lineRule="auto"/>
              <w:jc w:val="both"/>
              <w:rPr>
                <w:rFonts w:ascii="StobiSerif Regular" w:eastAsiaTheme="minorHAnsi" w:hAnsi="StobiSerif Regular" w:cstheme="minorBidi"/>
                <w:sz w:val="18"/>
                <w:szCs w:val="18"/>
              </w:rPr>
            </w:pPr>
            <w:r w:rsidRPr="00A52C9C">
              <w:rPr>
                <w:rFonts w:ascii="StobiSerif Regular" w:eastAsiaTheme="minorHAnsi" w:hAnsi="StobiSerif Regular" w:cstheme="minorBidi"/>
                <w:sz w:val="18"/>
                <w:szCs w:val="18"/>
              </w:rPr>
              <w:t>Ожнеана површина во хектари</w:t>
            </w:r>
          </w:p>
        </w:tc>
        <w:tc>
          <w:tcPr>
            <w:tcW w:w="1080" w:type="dxa"/>
            <w:tcBorders>
              <w:top w:val="nil"/>
              <w:left w:val="nil"/>
              <w:bottom w:val="single" w:sz="4" w:space="0" w:color="auto"/>
              <w:right w:val="single" w:sz="4" w:space="0" w:color="auto"/>
            </w:tcBorders>
            <w:shd w:val="clear" w:color="auto" w:fill="auto"/>
            <w:noWrap/>
            <w:vAlign w:val="center"/>
            <w:hideMark/>
          </w:tcPr>
          <w:p w14:paraId="4F8971BE" w14:textId="77777777" w:rsidR="004D6C59" w:rsidRPr="00A52C9C" w:rsidRDefault="004D6C59" w:rsidP="00A5470B">
            <w:pPr>
              <w:spacing w:after="142" w:line="259" w:lineRule="auto"/>
              <w:jc w:val="right"/>
              <w:rPr>
                <w:rFonts w:ascii="StobiSerif Regular" w:eastAsiaTheme="minorHAnsi" w:hAnsi="StobiSerif Regular" w:cstheme="minorBidi"/>
                <w:sz w:val="18"/>
                <w:szCs w:val="18"/>
              </w:rPr>
            </w:pPr>
            <w:r w:rsidRPr="00A52C9C">
              <w:rPr>
                <w:rFonts w:ascii="StobiSerif Regular" w:eastAsiaTheme="minorHAnsi" w:hAnsi="StobiSerif Regular" w:cstheme="minorBidi"/>
                <w:sz w:val="18"/>
                <w:szCs w:val="18"/>
              </w:rPr>
              <w:t>1</w:t>
            </w:r>
            <w:r w:rsidRPr="00A52C9C">
              <w:rPr>
                <w:rFonts w:ascii="StobiSerif Regular" w:eastAsiaTheme="minorHAnsi" w:hAnsi="StobiSerif Regular" w:cstheme="minorBidi"/>
                <w:sz w:val="18"/>
                <w:szCs w:val="18"/>
                <w:lang w:val="mk-MK"/>
              </w:rPr>
              <w:t xml:space="preserve"> </w:t>
            </w:r>
            <w:r w:rsidRPr="00A52C9C">
              <w:rPr>
                <w:rFonts w:ascii="StobiSerif Regular" w:eastAsiaTheme="minorHAnsi" w:hAnsi="StobiSerif Regular" w:cstheme="minorBidi"/>
                <w:sz w:val="18"/>
                <w:szCs w:val="18"/>
              </w:rPr>
              <w:t>237</w:t>
            </w:r>
          </w:p>
        </w:tc>
        <w:tc>
          <w:tcPr>
            <w:tcW w:w="810" w:type="dxa"/>
            <w:tcBorders>
              <w:top w:val="nil"/>
              <w:left w:val="nil"/>
              <w:bottom w:val="single" w:sz="4" w:space="0" w:color="auto"/>
              <w:right w:val="single" w:sz="4" w:space="0" w:color="auto"/>
            </w:tcBorders>
            <w:shd w:val="clear" w:color="auto" w:fill="FFFFFF"/>
            <w:noWrap/>
            <w:vAlign w:val="center"/>
            <w:hideMark/>
          </w:tcPr>
          <w:p w14:paraId="66DD70A5" w14:textId="77777777" w:rsidR="004D6C59" w:rsidRPr="00A52C9C" w:rsidRDefault="004D6C59" w:rsidP="00A5470B">
            <w:pPr>
              <w:spacing w:after="142" w:line="259" w:lineRule="auto"/>
              <w:jc w:val="right"/>
              <w:rPr>
                <w:rFonts w:ascii="StobiSerif Regular" w:eastAsiaTheme="minorHAnsi" w:hAnsi="StobiSerif Regular" w:cstheme="minorBidi"/>
                <w:sz w:val="18"/>
                <w:szCs w:val="18"/>
              </w:rPr>
            </w:pPr>
            <w:r w:rsidRPr="00A52C9C">
              <w:rPr>
                <w:rFonts w:ascii="StobiSerif Regular" w:eastAsiaTheme="minorHAnsi" w:hAnsi="StobiSerif Regular" w:cstheme="minorBidi"/>
                <w:sz w:val="18"/>
                <w:szCs w:val="18"/>
              </w:rPr>
              <w:t>1</w:t>
            </w:r>
            <w:r w:rsidRPr="00A52C9C">
              <w:rPr>
                <w:rFonts w:ascii="StobiSerif Regular" w:eastAsiaTheme="minorHAnsi" w:hAnsi="StobiSerif Regular" w:cstheme="minorBidi"/>
                <w:sz w:val="18"/>
                <w:szCs w:val="18"/>
                <w:lang w:val="mk-MK"/>
              </w:rPr>
              <w:t xml:space="preserve"> </w:t>
            </w:r>
            <w:r w:rsidRPr="00A52C9C">
              <w:rPr>
                <w:rFonts w:ascii="StobiSerif Regular" w:eastAsiaTheme="minorHAnsi" w:hAnsi="StobiSerif Regular" w:cstheme="minorBidi"/>
                <w:sz w:val="18"/>
                <w:szCs w:val="18"/>
              </w:rPr>
              <w:t>275</w:t>
            </w:r>
          </w:p>
        </w:tc>
        <w:tc>
          <w:tcPr>
            <w:tcW w:w="773" w:type="dxa"/>
            <w:tcBorders>
              <w:top w:val="single" w:sz="4" w:space="0" w:color="auto"/>
              <w:left w:val="nil"/>
              <w:bottom w:val="single" w:sz="4" w:space="0" w:color="auto"/>
              <w:right w:val="single" w:sz="4" w:space="0" w:color="auto"/>
            </w:tcBorders>
            <w:shd w:val="clear" w:color="auto" w:fill="auto"/>
            <w:vAlign w:val="center"/>
          </w:tcPr>
          <w:p w14:paraId="583755FD" w14:textId="77777777" w:rsidR="004D6C59" w:rsidRPr="00A52C9C" w:rsidRDefault="004D6C59" w:rsidP="00A5470B">
            <w:pPr>
              <w:spacing w:after="142" w:line="259" w:lineRule="auto"/>
              <w:jc w:val="right"/>
              <w:rPr>
                <w:rFonts w:ascii="StobiSerif Regular" w:eastAsiaTheme="minorHAnsi" w:hAnsi="StobiSerif Regular" w:cstheme="minorBidi"/>
                <w:sz w:val="18"/>
                <w:szCs w:val="18"/>
              </w:rPr>
            </w:pPr>
            <w:r w:rsidRPr="00A52C9C">
              <w:rPr>
                <w:rFonts w:ascii="StobiSerif Regular" w:eastAsiaTheme="minorHAnsi" w:hAnsi="StobiSerif Regular" w:cstheme="minorBidi"/>
                <w:sz w:val="18"/>
                <w:szCs w:val="18"/>
              </w:rPr>
              <w:t>1</w:t>
            </w:r>
            <w:r w:rsidRPr="00A52C9C">
              <w:rPr>
                <w:rFonts w:ascii="StobiSerif Regular" w:eastAsiaTheme="minorHAnsi" w:hAnsi="StobiSerif Regular" w:cstheme="minorBidi"/>
                <w:sz w:val="18"/>
                <w:szCs w:val="18"/>
                <w:lang w:val="mk-MK"/>
              </w:rPr>
              <w:t xml:space="preserve"> </w:t>
            </w:r>
            <w:r w:rsidRPr="00A52C9C">
              <w:rPr>
                <w:rFonts w:ascii="StobiSerif Regular" w:eastAsiaTheme="minorHAnsi" w:hAnsi="StobiSerif Regular" w:cstheme="minorBidi"/>
                <w:sz w:val="18"/>
                <w:szCs w:val="18"/>
              </w:rPr>
              <w:t>188</w:t>
            </w:r>
          </w:p>
        </w:tc>
        <w:tc>
          <w:tcPr>
            <w:tcW w:w="843" w:type="dxa"/>
            <w:tcBorders>
              <w:top w:val="single" w:sz="4" w:space="0" w:color="auto"/>
              <w:left w:val="nil"/>
              <w:bottom w:val="single" w:sz="4" w:space="0" w:color="auto"/>
              <w:right w:val="single" w:sz="4" w:space="0" w:color="auto"/>
            </w:tcBorders>
          </w:tcPr>
          <w:p w14:paraId="5DEAA1E7" w14:textId="77777777" w:rsidR="004D6C59" w:rsidRPr="00A52C9C" w:rsidRDefault="004D6C59" w:rsidP="00A5470B">
            <w:pPr>
              <w:spacing w:after="142" w:line="259" w:lineRule="auto"/>
              <w:jc w:val="right"/>
              <w:rPr>
                <w:rFonts w:ascii="StobiSerif Regular" w:eastAsiaTheme="minorHAnsi" w:hAnsi="StobiSerif Regular" w:cstheme="minorBidi"/>
                <w:sz w:val="18"/>
                <w:szCs w:val="18"/>
                <w:lang w:val="mk-MK"/>
              </w:rPr>
            </w:pPr>
            <w:r w:rsidRPr="00A52C9C">
              <w:rPr>
                <w:rFonts w:ascii="StobiSerif Regular" w:eastAsiaTheme="minorHAnsi" w:hAnsi="StobiSerif Regular" w:cstheme="minorBidi"/>
                <w:sz w:val="18"/>
                <w:szCs w:val="18"/>
                <w:lang w:val="mk-MK"/>
              </w:rPr>
              <w:t>1 079</w:t>
            </w:r>
          </w:p>
        </w:tc>
        <w:tc>
          <w:tcPr>
            <w:tcW w:w="768" w:type="dxa"/>
            <w:tcBorders>
              <w:top w:val="single" w:sz="4" w:space="0" w:color="auto"/>
              <w:left w:val="nil"/>
              <w:bottom w:val="single" w:sz="4" w:space="0" w:color="auto"/>
              <w:right w:val="single" w:sz="4" w:space="0" w:color="auto"/>
            </w:tcBorders>
          </w:tcPr>
          <w:p w14:paraId="49102C82" w14:textId="2A772888" w:rsidR="004D6C59" w:rsidRPr="00A52C9C" w:rsidRDefault="004D6C59" w:rsidP="00A5470B">
            <w:pPr>
              <w:spacing w:after="142" w:line="259" w:lineRule="auto"/>
              <w:jc w:val="right"/>
              <w:rPr>
                <w:rFonts w:ascii="StobiSerif Regular" w:eastAsiaTheme="minorHAnsi" w:hAnsi="StobiSerif Regular" w:cstheme="minorBidi"/>
                <w:sz w:val="18"/>
                <w:szCs w:val="18"/>
                <w:lang w:val="mk-MK"/>
              </w:rPr>
            </w:pPr>
            <w:r w:rsidRPr="00A52C9C">
              <w:rPr>
                <w:rFonts w:ascii="StobiSerif Regular" w:eastAsiaTheme="minorHAnsi" w:hAnsi="StobiSerif Regular" w:cstheme="minorBidi"/>
                <w:sz w:val="18"/>
                <w:szCs w:val="18"/>
                <w:lang w:val="mk-MK"/>
              </w:rPr>
              <w:t>801</w:t>
            </w:r>
          </w:p>
        </w:tc>
      </w:tr>
      <w:tr w:rsidR="004D6C59" w:rsidRPr="00E73ECB" w14:paraId="6D226C6F" w14:textId="0C884588" w:rsidTr="00A5470B">
        <w:trPr>
          <w:trHeight w:val="300"/>
        </w:trPr>
        <w:tc>
          <w:tcPr>
            <w:tcW w:w="1126" w:type="dxa"/>
            <w:vMerge/>
            <w:tcBorders>
              <w:top w:val="nil"/>
              <w:left w:val="single" w:sz="4" w:space="0" w:color="auto"/>
              <w:bottom w:val="single" w:sz="4" w:space="0" w:color="000000"/>
              <w:right w:val="single" w:sz="4" w:space="0" w:color="auto"/>
            </w:tcBorders>
            <w:vAlign w:val="center"/>
            <w:hideMark/>
          </w:tcPr>
          <w:p w14:paraId="1B7DEFC8" w14:textId="77777777" w:rsidR="004D6C59" w:rsidRPr="00A52C9C" w:rsidRDefault="004D6C59" w:rsidP="00A5470B">
            <w:pPr>
              <w:spacing w:after="142" w:line="259" w:lineRule="auto"/>
              <w:jc w:val="both"/>
              <w:rPr>
                <w:rFonts w:ascii="StobiSerif Regular" w:eastAsiaTheme="minorHAnsi" w:hAnsi="StobiSerif Regular" w:cstheme="minorBidi"/>
                <w:sz w:val="18"/>
                <w:szCs w:val="18"/>
              </w:rPr>
            </w:pPr>
          </w:p>
        </w:tc>
        <w:tc>
          <w:tcPr>
            <w:tcW w:w="2970" w:type="dxa"/>
            <w:tcBorders>
              <w:top w:val="nil"/>
              <w:left w:val="nil"/>
              <w:bottom w:val="single" w:sz="4" w:space="0" w:color="auto"/>
              <w:right w:val="single" w:sz="4" w:space="0" w:color="auto"/>
            </w:tcBorders>
            <w:shd w:val="clear" w:color="auto" w:fill="auto"/>
            <w:noWrap/>
            <w:vAlign w:val="center"/>
            <w:hideMark/>
          </w:tcPr>
          <w:p w14:paraId="49648BA5" w14:textId="77777777" w:rsidR="004D6C59" w:rsidRPr="00A52C9C" w:rsidRDefault="004D6C59" w:rsidP="00A5470B">
            <w:pPr>
              <w:spacing w:after="142" w:line="259" w:lineRule="auto"/>
              <w:jc w:val="both"/>
              <w:rPr>
                <w:rFonts w:ascii="StobiSerif Regular" w:eastAsiaTheme="minorHAnsi" w:hAnsi="StobiSerif Regular" w:cstheme="minorBidi"/>
                <w:sz w:val="18"/>
                <w:szCs w:val="18"/>
              </w:rPr>
            </w:pPr>
            <w:r w:rsidRPr="00A52C9C">
              <w:rPr>
                <w:rFonts w:ascii="StobiSerif Regular" w:eastAsiaTheme="minorHAnsi" w:hAnsi="StobiSerif Regular" w:cstheme="minorBidi"/>
                <w:sz w:val="18"/>
                <w:szCs w:val="18"/>
              </w:rPr>
              <w:t>Вкупно производство во тони</w:t>
            </w:r>
          </w:p>
        </w:tc>
        <w:tc>
          <w:tcPr>
            <w:tcW w:w="1080" w:type="dxa"/>
            <w:tcBorders>
              <w:top w:val="nil"/>
              <w:left w:val="nil"/>
              <w:bottom w:val="single" w:sz="4" w:space="0" w:color="auto"/>
              <w:right w:val="single" w:sz="4" w:space="0" w:color="auto"/>
            </w:tcBorders>
            <w:shd w:val="clear" w:color="auto" w:fill="auto"/>
            <w:noWrap/>
            <w:vAlign w:val="center"/>
            <w:hideMark/>
          </w:tcPr>
          <w:p w14:paraId="1BE58C50" w14:textId="77777777" w:rsidR="004D6C59" w:rsidRPr="00A52C9C" w:rsidRDefault="004D6C59" w:rsidP="00A5470B">
            <w:pPr>
              <w:spacing w:after="142" w:line="259" w:lineRule="auto"/>
              <w:jc w:val="right"/>
              <w:rPr>
                <w:rFonts w:ascii="StobiSerif Regular" w:eastAsiaTheme="minorHAnsi" w:hAnsi="StobiSerif Regular" w:cstheme="minorBidi"/>
                <w:sz w:val="18"/>
                <w:szCs w:val="18"/>
              </w:rPr>
            </w:pPr>
            <w:r w:rsidRPr="00A52C9C">
              <w:rPr>
                <w:rFonts w:ascii="StobiSerif Regular" w:eastAsiaTheme="minorHAnsi" w:hAnsi="StobiSerif Regular" w:cstheme="minorBidi"/>
                <w:sz w:val="18"/>
                <w:szCs w:val="18"/>
              </w:rPr>
              <w:t>45</w:t>
            </w:r>
            <w:r w:rsidRPr="00A52C9C">
              <w:rPr>
                <w:rFonts w:ascii="StobiSerif Regular" w:eastAsiaTheme="minorHAnsi" w:hAnsi="StobiSerif Regular" w:cstheme="minorBidi"/>
                <w:sz w:val="18"/>
                <w:szCs w:val="18"/>
                <w:lang w:val="mk-MK"/>
              </w:rPr>
              <w:t xml:space="preserve"> </w:t>
            </w:r>
            <w:r w:rsidRPr="00A52C9C">
              <w:rPr>
                <w:rFonts w:ascii="StobiSerif Regular" w:eastAsiaTheme="minorHAnsi" w:hAnsi="StobiSerif Regular" w:cstheme="minorBidi"/>
                <w:sz w:val="18"/>
                <w:szCs w:val="18"/>
              </w:rPr>
              <w:t>285</w:t>
            </w:r>
          </w:p>
        </w:tc>
        <w:tc>
          <w:tcPr>
            <w:tcW w:w="810" w:type="dxa"/>
            <w:tcBorders>
              <w:top w:val="nil"/>
              <w:left w:val="nil"/>
              <w:bottom w:val="single" w:sz="4" w:space="0" w:color="auto"/>
              <w:right w:val="single" w:sz="4" w:space="0" w:color="auto"/>
            </w:tcBorders>
            <w:shd w:val="clear" w:color="auto" w:fill="auto"/>
            <w:noWrap/>
            <w:vAlign w:val="center"/>
            <w:hideMark/>
          </w:tcPr>
          <w:p w14:paraId="50449920" w14:textId="77777777" w:rsidR="004D6C59" w:rsidRPr="00A52C9C" w:rsidRDefault="004D6C59" w:rsidP="00A5470B">
            <w:pPr>
              <w:spacing w:after="142" w:line="259" w:lineRule="auto"/>
              <w:jc w:val="right"/>
              <w:rPr>
                <w:rFonts w:ascii="StobiSerif Regular" w:eastAsiaTheme="minorHAnsi" w:hAnsi="StobiSerif Regular" w:cstheme="minorBidi"/>
                <w:sz w:val="18"/>
                <w:szCs w:val="18"/>
              </w:rPr>
            </w:pPr>
            <w:r w:rsidRPr="00A52C9C">
              <w:rPr>
                <w:rFonts w:ascii="StobiSerif Regular" w:eastAsiaTheme="minorHAnsi" w:hAnsi="StobiSerif Regular" w:cstheme="minorBidi"/>
                <w:sz w:val="18"/>
                <w:szCs w:val="18"/>
              </w:rPr>
              <w:t>45</w:t>
            </w:r>
            <w:r w:rsidRPr="00A52C9C">
              <w:rPr>
                <w:rFonts w:ascii="StobiSerif Regular" w:eastAsiaTheme="minorHAnsi" w:hAnsi="StobiSerif Regular" w:cstheme="minorBidi"/>
                <w:sz w:val="18"/>
                <w:szCs w:val="18"/>
                <w:lang w:val="mk-MK"/>
              </w:rPr>
              <w:t xml:space="preserve"> </w:t>
            </w:r>
            <w:r w:rsidRPr="00A52C9C">
              <w:rPr>
                <w:rFonts w:ascii="StobiSerif Regular" w:eastAsiaTheme="minorHAnsi" w:hAnsi="StobiSerif Regular" w:cstheme="minorBidi"/>
                <w:sz w:val="18"/>
                <w:szCs w:val="18"/>
              </w:rPr>
              <w:t>138</w:t>
            </w:r>
          </w:p>
        </w:tc>
        <w:tc>
          <w:tcPr>
            <w:tcW w:w="773" w:type="dxa"/>
            <w:tcBorders>
              <w:top w:val="single" w:sz="4" w:space="0" w:color="auto"/>
              <w:left w:val="nil"/>
              <w:bottom w:val="single" w:sz="4" w:space="0" w:color="auto"/>
              <w:right w:val="single" w:sz="4" w:space="0" w:color="auto"/>
            </w:tcBorders>
            <w:shd w:val="clear" w:color="auto" w:fill="auto"/>
            <w:vAlign w:val="center"/>
          </w:tcPr>
          <w:p w14:paraId="72B34613" w14:textId="77777777" w:rsidR="004D6C59" w:rsidRPr="00A52C9C" w:rsidRDefault="004D6C59" w:rsidP="00A5470B">
            <w:pPr>
              <w:spacing w:after="142" w:line="259" w:lineRule="auto"/>
              <w:jc w:val="right"/>
              <w:rPr>
                <w:rFonts w:ascii="StobiSerif Regular" w:eastAsiaTheme="minorHAnsi" w:hAnsi="StobiSerif Regular" w:cstheme="minorBidi"/>
                <w:sz w:val="18"/>
                <w:szCs w:val="18"/>
              </w:rPr>
            </w:pPr>
            <w:r w:rsidRPr="00A52C9C">
              <w:rPr>
                <w:rFonts w:ascii="StobiSerif Regular" w:eastAsiaTheme="minorHAnsi" w:hAnsi="StobiSerif Regular" w:cstheme="minorBidi"/>
                <w:sz w:val="18"/>
                <w:szCs w:val="18"/>
              </w:rPr>
              <w:t>41</w:t>
            </w:r>
            <w:r w:rsidRPr="00A52C9C">
              <w:rPr>
                <w:rFonts w:ascii="StobiSerif Regular" w:eastAsiaTheme="minorHAnsi" w:hAnsi="StobiSerif Regular" w:cstheme="minorBidi"/>
                <w:sz w:val="18"/>
                <w:szCs w:val="18"/>
                <w:lang w:val="mk-MK"/>
              </w:rPr>
              <w:t xml:space="preserve"> </w:t>
            </w:r>
            <w:r w:rsidRPr="00A52C9C">
              <w:rPr>
                <w:rFonts w:ascii="StobiSerif Regular" w:eastAsiaTheme="minorHAnsi" w:hAnsi="StobiSerif Regular" w:cstheme="minorBidi"/>
                <w:sz w:val="18"/>
                <w:szCs w:val="18"/>
              </w:rPr>
              <w:t>913</w:t>
            </w:r>
          </w:p>
        </w:tc>
        <w:tc>
          <w:tcPr>
            <w:tcW w:w="843" w:type="dxa"/>
            <w:tcBorders>
              <w:top w:val="single" w:sz="4" w:space="0" w:color="auto"/>
              <w:left w:val="nil"/>
              <w:bottom w:val="single" w:sz="4" w:space="0" w:color="auto"/>
              <w:right w:val="single" w:sz="4" w:space="0" w:color="auto"/>
            </w:tcBorders>
          </w:tcPr>
          <w:p w14:paraId="629444DB" w14:textId="77777777" w:rsidR="004D6C59" w:rsidRPr="00A52C9C" w:rsidRDefault="004D6C59" w:rsidP="00A5470B">
            <w:pPr>
              <w:spacing w:after="142" w:line="259" w:lineRule="auto"/>
              <w:jc w:val="right"/>
              <w:rPr>
                <w:rFonts w:ascii="StobiSerif Regular" w:eastAsiaTheme="minorHAnsi" w:hAnsi="StobiSerif Regular" w:cstheme="minorBidi"/>
                <w:sz w:val="18"/>
                <w:szCs w:val="18"/>
                <w:lang w:val="mk-MK"/>
              </w:rPr>
            </w:pPr>
            <w:r w:rsidRPr="00A52C9C">
              <w:rPr>
                <w:rFonts w:ascii="StobiSerif Regular" w:eastAsiaTheme="minorHAnsi" w:hAnsi="StobiSerif Regular" w:cstheme="minorBidi"/>
                <w:sz w:val="18"/>
                <w:szCs w:val="18"/>
                <w:lang w:val="mk-MK"/>
              </w:rPr>
              <w:t>35 661</w:t>
            </w:r>
          </w:p>
        </w:tc>
        <w:tc>
          <w:tcPr>
            <w:tcW w:w="768" w:type="dxa"/>
            <w:tcBorders>
              <w:top w:val="single" w:sz="4" w:space="0" w:color="auto"/>
              <w:left w:val="nil"/>
              <w:bottom w:val="single" w:sz="4" w:space="0" w:color="auto"/>
              <w:right w:val="single" w:sz="4" w:space="0" w:color="auto"/>
            </w:tcBorders>
          </w:tcPr>
          <w:p w14:paraId="62E01EC3" w14:textId="0C073B74" w:rsidR="004D6C59" w:rsidRPr="00A52C9C" w:rsidRDefault="004D6C59" w:rsidP="00A5470B">
            <w:pPr>
              <w:spacing w:after="142" w:line="259" w:lineRule="auto"/>
              <w:jc w:val="right"/>
              <w:rPr>
                <w:rFonts w:ascii="StobiSerif Regular" w:eastAsiaTheme="minorHAnsi" w:hAnsi="StobiSerif Regular" w:cstheme="minorBidi"/>
                <w:sz w:val="18"/>
                <w:szCs w:val="18"/>
                <w:lang w:val="mk-MK"/>
              </w:rPr>
            </w:pPr>
            <w:r w:rsidRPr="00A52C9C">
              <w:rPr>
                <w:rFonts w:ascii="StobiSerif Regular" w:eastAsiaTheme="minorHAnsi" w:hAnsi="StobiSerif Regular" w:cstheme="minorBidi"/>
                <w:sz w:val="18"/>
                <w:szCs w:val="18"/>
                <w:lang w:val="mk-MK"/>
              </w:rPr>
              <w:t>25 946</w:t>
            </w:r>
          </w:p>
        </w:tc>
      </w:tr>
      <w:tr w:rsidR="004D6C59" w:rsidRPr="00E73ECB" w14:paraId="280D5499" w14:textId="4B090D0F" w:rsidTr="00A5470B">
        <w:trPr>
          <w:trHeight w:val="300"/>
        </w:trPr>
        <w:tc>
          <w:tcPr>
            <w:tcW w:w="1126" w:type="dxa"/>
            <w:vMerge/>
            <w:tcBorders>
              <w:top w:val="nil"/>
              <w:left w:val="single" w:sz="4" w:space="0" w:color="auto"/>
              <w:bottom w:val="single" w:sz="4" w:space="0" w:color="000000"/>
              <w:right w:val="single" w:sz="4" w:space="0" w:color="auto"/>
            </w:tcBorders>
            <w:vAlign w:val="center"/>
            <w:hideMark/>
          </w:tcPr>
          <w:p w14:paraId="5CA6C739" w14:textId="77777777" w:rsidR="004D6C59" w:rsidRPr="00A52C9C" w:rsidRDefault="004D6C59" w:rsidP="00A5470B">
            <w:pPr>
              <w:spacing w:after="142" w:line="259" w:lineRule="auto"/>
              <w:jc w:val="both"/>
              <w:rPr>
                <w:rFonts w:ascii="StobiSerif Regular" w:eastAsiaTheme="minorHAnsi" w:hAnsi="StobiSerif Regular" w:cstheme="minorBidi"/>
                <w:sz w:val="18"/>
                <w:szCs w:val="18"/>
              </w:rPr>
            </w:pPr>
          </w:p>
        </w:tc>
        <w:tc>
          <w:tcPr>
            <w:tcW w:w="2970" w:type="dxa"/>
            <w:tcBorders>
              <w:top w:val="nil"/>
              <w:left w:val="nil"/>
              <w:bottom w:val="single" w:sz="4" w:space="0" w:color="auto"/>
              <w:right w:val="single" w:sz="4" w:space="0" w:color="auto"/>
            </w:tcBorders>
            <w:shd w:val="clear" w:color="auto" w:fill="auto"/>
            <w:noWrap/>
            <w:vAlign w:val="center"/>
            <w:hideMark/>
          </w:tcPr>
          <w:p w14:paraId="0535BAF0" w14:textId="77777777" w:rsidR="004D6C59" w:rsidRPr="00A52C9C" w:rsidRDefault="004D6C59" w:rsidP="00A5470B">
            <w:pPr>
              <w:spacing w:after="142" w:line="259" w:lineRule="auto"/>
              <w:jc w:val="both"/>
              <w:rPr>
                <w:rFonts w:ascii="StobiSerif Regular" w:eastAsiaTheme="minorHAnsi" w:hAnsi="StobiSerif Regular" w:cstheme="minorBidi"/>
                <w:sz w:val="18"/>
                <w:szCs w:val="18"/>
              </w:rPr>
            </w:pPr>
            <w:r w:rsidRPr="00A52C9C">
              <w:rPr>
                <w:rFonts w:ascii="StobiSerif Regular" w:eastAsiaTheme="minorHAnsi" w:hAnsi="StobiSerif Regular" w:cstheme="minorBidi"/>
                <w:sz w:val="18"/>
                <w:szCs w:val="18"/>
              </w:rPr>
              <w:t>Кг по хектар</w:t>
            </w:r>
          </w:p>
        </w:tc>
        <w:tc>
          <w:tcPr>
            <w:tcW w:w="1080" w:type="dxa"/>
            <w:tcBorders>
              <w:top w:val="nil"/>
              <w:left w:val="nil"/>
              <w:bottom w:val="single" w:sz="4" w:space="0" w:color="auto"/>
              <w:right w:val="single" w:sz="4" w:space="0" w:color="auto"/>
            </w:tcBorders>
            <w:shd w:val="clear" w:color="auto" w:fill="auto"/>
            <w:noWrap/>
            <w:vAlign w:val="center"/>
            <w:hideMark/>
          </w:tcPr>
          <w:p w14:paraId="3ED89D2D" w14:textId="77777777" w:rsidR="004D6C59" w:rsidRPr="00A52C9C" w:rsidRDefault="004D6C59" w:rsidP="00A5470B">
            <w:pPr>
              <w:spacing w:after="142" w:line="259" w:lineRule="auto"/>
              <w:jc w:val="right"/>
              <w:rPr>
                <w:rFonts w:ascii="StobiSerif Regular" w:eastAsiaTheme="minorHAnsi" w:hAnsi="StobiSerif Regular" w:cstheme="minorBidi"/>
                <w:sz w:val="18"/>
                <w:szCs w:val="18"/>
              </w:rPr>
            </w:pPr>
            <w:r w:rsidRPr="00A52C9C">
              <w:rPr>
                <w:rFonts w:ascii="StobiSerif Regular" w:eastAsiaTheme="minorHAnsi" w:hAnsi="StobiSerif Regular" w:cstheme="minorBidi"/>
                <w:sz w:val="18"/>
                <w:szCs w:val="18"/>
              </w:rPr>
              <w:t>36</w:t>
            </w:r>
            <w:r w:rsidRPr="00A52C9C">
              <w:rPr>
                <w:rFonts w:ascii="StobiSerif Regular" w:eastAsiaTheme="minorHAnsi" w:hAnsi="StobiSerif Regular" w:cstheme="minorBidi"/>
                <w:sz w:val="18"/>
                <w:szCs w:val="18"/>
                <w:lang w:val="mk-MK"/>
              </w:rPr>
              <w:t xml:space="preserve"> </w:t>
            </w:r>
            <w:r w:rsidRPr="00A52C9C">
              <w:rPr>
                <w:rFonts w:ascii="StobiSerif Regular" w:eastAsiaTheme="minorHAnsi" w:hAnsi="StobiSerif Regular" w:cstheme="minorBidi"/>
                <w:sz w:val="18"/>
                <w:szCs w:val="18"/>
              </w:rPr>
              <w:t>608</w:t>
            </w:r>
          </w:p>
        </w:tc>
        <w:tc>
          <w:tcPr>
            <w:tcW w:w="810" w:type="dxa"/>
            <w:tcBorders>
              <w:top w:val="nil"/>
              <w:left w:val="nil"/>
              <w:bottom w:val="single" w:sz="4" w:space="0" w:color="auto"/>
              <w:right w:val="single" w:sz="4" w:space="0" w:color="auto"/>
            </w:tcBorders>
            <w:shd w:val="clear" w:color="auto" w:fill="auto"/>
            <w:noWrap/>
            <w:vAlign w:val="center"/>
            <w:hideMark/>
          </w:tcPr>
          <w:p w14:paraId="1712A83C" w14:textId="77777777" w:rsidR="004D6C59" w:rsidRPr="00A52C9C" w:rsidRDefault="004D6C59" w:rsidP="00A5470B">
            <w:pPr>
              <w:spacing w:after="142" w:line="259" w:lineRule="auto"/>
              <w:jc w:val="right"/>
              <w:rPr>
                <w:rFonts w:ascii="StobiSerif Regular" w:eastAsiaTheme="minorHAnsi" w:hAnsi="StobiSerif Regular" w:cstheme="minorBidi"/>
                <w:sz w:val="18"/>
                <w:szCs w:val="18"/>
              </w:rPr>
            </w:pPr>
            <w:r w:rsidRPr="00A52C9C">
              <w:rPr>
                <w:rFonts w:ascii="StobiSerif Regular" w:eastAsiaTheme="minorHAnsi" w:hAnsi="StobiSerif Regular" w:cstheme="minorBidi"/>
                <w:sz w:val="18"/>
                <w:szCs w:val="18"/>
              </w:rPr>
              <w:t>35</w:t>
            </w:r>
            <w:r w:rsidRPr="00A52C9C">
              <w:rPr>
                <w:rFonts w:ascii="StobiSerif Regular" w:eastAsiaTheme="minorHAnsi" w:hAnsi="StobiSerif Regular" w:cstheme="minorBidi"/>
                <w:sz w:val="18"/>
                <w:szCs w:val="18"/>
                <w:lang w:val="mk-MK"/>
              </w:rPr>
              <w:t xml:space="preserve"> </w:t>
            </w:r>
            <w:r w:rsidRPr="00A52C9C">
              <w:rPr>
                <w:rFonts w:ascii="StobiSerif Regular" w:eastAsiaTheme="minorHAnsi" w:hAnsi="StobiSerif Regular" w:cstheme="minorBidi"/>
                <w:sz w:val="18"/>
                <w:szCs w:val="18"/>
              </w:rPr>
              <w:t>402</w:t>
            </w:r>
          </w:p>
        </w:tc>
        <w:tc>
          <w:tcPr>
            <w:tcW w:w="773" w:type="dxa"/>
            <w:tcBorders>
              <w:top w:val="single" w:sz="4" w:space="0" w:color="auto"/>
              <w:left w:val="nil"/>
              <w:bottom w:val="single" w:sz="4" w:space="0" w:color="auto"/>
              <w:right w:val="single" w:sz="4" w:space="0" w:color="auto"/>
            </w:tcBorders>
            <w:shd w:val="clear" w:color="auto" w:fill="auto"/>
            <w:vAlign w:val="center"/>
          </w:tcPr>
          <w:p w14:paraId="41CCB3F4" w14:textId="77777777" w:rsidR="004D6C59" w:rsidRPr="00A52C9C" w:rsidRDefault="004D6C59" w:rsidP="00A5470B">
            <w:pPr>
              <w:spacing w:after="142" w:line="259" w:lineRule="auto"/>
              <w:jc w:val="right"/>
              <w:rPr>
                <w:rFonts w:ascii="StobiSerif Regular" w:eastAsiaTheme="minorHAnsi" w:hAnsi="StobiSerif Regular" w:cstheme="minorBidi"/>
                <w:sz w:val="18"/>
                <w:szCs w:val="18"/>
              </w:rPr>
            </w:pPr>
            <w:r w:rsidRPr="00A52C9C">
              <w:rPr>
                <w:rFonts w:ascii="StobiSerif Regular" w:eastAsiaTheme="minorHAnsi" w:hAnsi="StobiSerif Regular" w:cstheme="minorBidi"/>
                <w:sz w:val="18"/>
                <w:szCs w:val="18"/>
              </w:rPr>
              <w:t>35</w:t>
            </w:r>
            <w:r w:rsidRPr="00A52C9C">
              <w:rPr>
                <w:rFonts w:ascii="StobiSerif Regular" w:eastAsiaTheme="minorHAnsi" w:hAnsi="StobiSerif Regular" w:cstheme="minorBidi"/>
                <w:sz w:val="18"/>
                <w:szCs w:val="18"/>
                <w:lang w:val="mk-MK"/>
              </w:rPr>
              <w:t xml:space="preserve"> </w:t>
            </w:r>
            <w:r w:rsidRPr="00A52C9C">
              <w:rPr>
                <w:rFonts w:ascii="StobiSerif Regular" w:eastAsiaTheme="minorHAnsi" w:hAnsi="StobiSerif Regular" w:cstheme="minorBidi"/>
                <w:sz w:val="18"/>
                <w:szCs w:val="18"/>
              </w:rPr>
              <w:t>281</w:t>
            </w:r>
          </w:p>
        </w:tc>
        <w:tc>
          <w:tcPr>
            <w:tcW w:w="843" w:type="dxa"/>
            <w:tcBorders>
              <w:top w:val="single" w:sz="4" w:space="0" w:color="auto"/>
              <w:left w:val="nil"/>
              <w:bottom w:val="single" w:sz="4" w:space="0" w:color="auto"/>
              <w:right w:val="single" w:sz="4" w:space="0" w:color="auto"/>
            </w:tcBorders>
          </w:tcPr>
          <w:p w14:paraId="65206D48" w14:textId="77777777" w:rsidR="004D6C59" w:rsidRPr="00A52C9C" w:rsidRDefault="004D6C59" w:rsidP="00A5470B">
            <w:pPr>
              <w:spacing w:after="142" w:line="259" w:lineRule="auto"/>
              <w:jc w:val="right"/>
              <w:rPr>
                <w:rFonts w:ascii="StobiSerif Regular" w:eastAsiaTheme="minorHAnsi" w:hAnsi="StobiSerif Regular" w:cstheme="minorBidi"/>
                <w:sz w:val="18"/>
                <w:szCs w:val="18"/>
                <w:lang w:val="mk-MK"/>
              </w:rPr>
            </w:pPr>
            <w:r w:rsidRPr="00A52C9C">
              <w:rPr>
                <w:rFonts w:ascii="StobiSerif Regular" w:eastAsiaTheme="minorHAnsi" w:hAnsi="StobiSerif Regular" w:cstheme="minorBidi"/>
                <w:sz w:val="18"/>
                <w:szCs w:val="18"/>
                <w:lang w:val="mk-MK"/>
              </w:rPr>
              <w:t>33 050</w:t>
            </w:r>
          </w:p>
        </w:tc>
        <w:tc>
          <w:tcPr>
            <w:tcW w:w="768" w:type="dxa"/>
            <w:tcBorders>
              <w:top w:val="single" w:sz="4" w:space="0" w:color="auto"/>
              <w:left w:val="nil"/>
              <w:bottom w:val="single" w:sz="4" w:space="0" w:color="auto"/>
              <w:right w:val="single" w:sz="4" w:space="0" w:color="auto"/>
            </w:tcBorders>
          </w:tcPr>
          <w:p w14:paraId="3546D9B5" w14:textId="4B1BCEDD" w:rsidR="004D6C59" w:rsidRPr="00A52C9C" w:rsidRDefault="004D6C59" w:rsidP="00A5470B">
            <w:pPr>
              <w:spacing w:after="142" w:line="259" w:lineRule="auto"/>
              <w:jc w:val="right"/>
              <w:rPr>
                <w:rFonts w:ascii="StobiSerif Regular" w:eastAsiaTheme="minorHAnsi" w:hAnsi="StobiSerif Regular" w:cstheme="minorBidi"/>
                <w:sz w:val="18"/>
                <w:szCs w:val="18"/>
                <w:lang w:val="mk-MK"/>
              </w:rPr>
            </w:pPr>
            <w:r w:rsidRPr="00A52C9C">
              <w:rPr>
                <w:rFonts w:ascii="StobiSerif Regular" w:eastAsiaTheme="minorHAnsi" w:hAnsi="StobiSerif Regular" w:cstheme="minorBidi"/>
                <w:sz w:val="18"/>
                <w:szCs w:val="18"/>
                <w:lang w:val="mk-MK"/>
              </w:rPr>
              <w:t>32 392</w:t>
            </w:r>
          </w:p>
        </w:tc>
      </w:tr>
    </w:tbl>
    <w:p w14:paraId="22734B93" w14:textId="536CBA4F" w:rsidR="00776CB2" w:rsidRPr="00A52C9C" w:rsidRDefault="003B437A">
      <w:pPr>
        <w:spacing w:after="160" w:line="259" w:lineRule="auto"/>
        <w:jc w:val="both"/>
        <w:rPr>
          <w:rFonts w:ascii="StobiSerif Regular" w:eastAsiaTheme="minorHAnsi" w:hAnsi="StobiSerif Regular" w:cstheme="minorBidi"/>
          <w:sz w:val="16"/>
          <w:szCs w:val="16"/>
          <w:lang w:val="mk-MK"/>
        </w:rPr>
      </w:pPr>
      <w:r>
        <w:rPr>
          <w:rFonts w:ascii="StobiSerif Regular" w:eastAsiaTheme="minorHAnsi" w:hAnsi="StobiSerif Regular" w:cstheme="minorBidi"/>
          <w:sz w:val="22"/>
          <w:szCs w:val="22"/>
          <w:lang w:val="mk-MK"/>
        </w:rPr>
        <w:br w:type="textWrapping" w:clear="all"/>
      </w:r>
      <w:r w:rsidR="00776CB2" w:rsidRPr="002B4630">
        <w:rPr>
          <w:rFonts w:ascii="StobiSerif Regular" w:eastAsiaTheme="minorHAnsi" w:hAnsi="StobiSerif Regular" w:cstheme="minorBidi"/>
          <w:sz w:val="22"/>
          <w:szCs w:val="22"/>
          <w:lang w:val="mk-MK"/>
        </w:rPr>
        <w:t xml:space="preserve"> </w:t>
      </w:r>
      <w:r w:rsidR="00776CB2" w:rsidRPr="00A52C9C">
        <w:rPr>
          <w:rFonts w:ascii="StobiSerif Regular" w:eastAsiaTheme="minorHAnsi" w:hAnsi="StobiSerif Regular" w:cstheme="minorBidi"/>
          <w:sz w:val="16"/>
          <w:szCs w:val="16"/>
          <w:lang w:val="mk-MK"/>
        </w:rPr>
        <w:t xml:space="preserve">Извор: ДЗС </w:t>
      </w:r>
      <w:r w:rsidR="00CA094D" w:rsidRPr="00A52C9C">
        <w:rPr>
          <w:rFonts w:ascii="StobiSerif Regular" w:eastAsiaTheme="minorHAnsi" w:hAnsi="StobiSerif Regular" w:cstheme="minorBidi"/>
          <w:sz w:val="16"/>
          <w:szCs w:val="16"/>
          <w:lang w:val="mk-MK"/>
        </w:rPr>
        <w:t>2023</w:t>
      </w:r>
    </w:p>
    <w:p w14:paraId="3F2A5474" w14:textId="3DB41867" w:rsidR="00776CB2" w:rsidRPr="002B4630" w:rsidRDefault="00776CB2" w:rsidP="009E7122">
      <w:pPr>
        <w:spacing w:line="259" w:lineRule="auto"/>
        <w:ind w:firstLine="720"/>
        <w:jc w:val="both"/>
        <w:rPr>
          <w:rFonts w:ascii="StobiSerif Regular" w:eastAsiaTheme="minorHAnsi" w:hAnsi="StobiSerif Regular" w:cstheme="minorBidi"/>
          <w:sz w:val="22"/>
          <w:szCs w:val="22"/>
          <w:lang w:val="mk-MK"/>
        </w:rPr>
      </w:pPr>
      <w:r w:rsidRPr="002B4630">
        <w:rPr>
          <w:rFonts w:ascii="StobiSerif Regular" w:eastAsiaTheme="minorHAnsi" w:hAnsi="StobiSerif Regular" w:cstheme="minorBidi"/>
          <w:sz w:val="22"/>
          <w:szCs w:val="22"/>
          <w:lang w:val="mk-MK"/>
        </w:rPr>
        <w:t xml:space="preserve">Во </w:t>
      </w:r>
      <w:r w:rsidR="00CA094D" w:rsidRPr="002B4630">
        <w:rPr>
          <w:rFonts w:ascii="StobiSerif Regular" w:eastAsiaTheme="minorHAnsi" w:hAnsi="StobiSerif Regular" w:cstheme="minorBidi"/>
          <w:sz w:val="22"/>
          <w:szCs w:val="22"/>
          <w:lang w:val="mk-MK"/>
        </w:rPr>
        <w:t xml:space="preserve">2022 </w:t>
      </w:r>
      <w:r w:rsidRPr="002B4630">
        <w:rPr>
          <w:rFonts w:ascii="StobiSerif Regular" w:eastAsiaTheme="minorHAnsi" w:hAnsi="StobiSerif Regular" w:cstheme="minorBidi"/>
          <w:sz w:val="22"/>
          <w:szCs w:val="22"/>
          <w:lang w:val="mk-MK"/>
        </w:rPr>
        <w:t>година вкупната површина под градинарски меѓупосеви</w:t>
      </w:r>
      <w:r w:rsidR="00CA094D" w:rsidRPr="002B4630">
        <w:rPr>
          <w:rFonts w:ascii="StobiSerif Regular" w:eastAsiaTheme="minorHAnsi" w:hAnsi="StobiSerif Regular" w:cstheme="minorBidi"/>
          <w:sz w:val="22"/>
          <w:szCs w:val="22"/>
          <w:lang w:val="mk-MK"/>
        </w:rPr>
        <w:t xml:space="preserve"> (8 785 ха)</w:t>
      </w:r>
      <w:r w:rsidRPr="002B4630">
        <w:rPr>
          <w:rFonts w:ascii="StobiSerif Regular" w:eastAsiaTheme="minorHAnsi" w:hAnsi="StobiSerif Regular" w:cstheme="minorBidi"/>
          <w:sz w:val="22"/>
          <w:szCs w:val="22"/>
          <w:lang w:val="mk-MK"/>
        </w:rPr>
        <w:t xml:space="preserve"> е намалена за околу </w:t>
      </w:r>
      <w:r w:rsidR="00CA094D" w:rsidRPr="002B4630">
        <w:rPr>
          <w:rFonts w:ascii="StobiSerif Regular" w:eastAsiaTheme="minorHAnsi" w:hAnsi="StobiSerif Regular" w:cstheme="minorBidi"/>
          <w:sz w:val="22"/>
          <w:szCs w:val="22"/>
          <w:lang w:val="mk-MK"/>
        </w:rPr>
        <w:t>8,5</w:t>
      </w:r>
      <w:r w:rsidRPr="002B4630">
        <w:rPr>
          <w:rFonts w:ascii="StobiSerif Regular" w:eastAsiaTheme="minorHAnsi" w:hAnsi="StobiSerif Regular" w:cstheme="minorBidi"/>
          <w:sz w:val="22"/>
          <w:szCs w:val="22"/>
          <w:lang w:val="mk-MK"/>
        </w:rPr>
        <w:t xml:space="preserve">% </w:t>
      </w:r>
      <w:r w:rsidRPr="002B4630">
        <w:rPr>
          <w:rFonts w:ascii="StobiSerif Regular" w:eastAsiaTheme="minorHAnsi" w:hAnsi="StobiSerif Regular" w:cstheme="minorBidi"/>
          <w:sz w:val="22"/>
          <w:szCs w:val="22"/>
        </w:rPr>
        <w:t xml:space="preserve"> во споредба со </w:t>
      </w:r>
      <w:r w:rsidR="00CA094D" w:rsidRPr="002B4630">
        <w:rPr>
          <w:rFonts w:ascii="StobiSerif Regular" w:eastAsiaTheme="minorHAnsi" w:hAnsi="StobiSerif Regular" w:cstheme="minorBidi"/>
          <w:sz w:val="22"/>
          <w:szCs w:val="22"/>
          <w:lang w:val="mk-MK"/>
        </w:rPr>
        <w:t xml:space="preserve">ожнеани површини во </w:t>
      </w:r>
      <w:r w:rsidR="00CA094D" w:rsidRPr="002B4630">
        <w:rPr>
          <w:rFonts w:ascii="StobiSerif Regular" w:eastAsiaTheme="minorHAnsi" w:hAnsi="StobiSerif Regular" w:cstheme="minorBidi"/>
          <w:sz w:val="22"/>
          <w:szCs w:val="22"/>
        </w:rPr>
        <w:t>20</w:t>
      </w:r>
      <w:r w:rsidR="00CA094D" w:rsidRPr="002B4630">
        <w:rPr>
          <w:rFonts w:ascii="StobiSerif Regular" w:eastAsiaTheme="minorHAnsi" w:hAnsi="StobiSerif Regular" w:cstheme="minorBidi"/>
          <w:sz w:val="22"/>
          <w:szCs w:val="22"/>
          <w:lang w:val="mk-MK"/>
        </w:rPr>
        <w:t>21</w:t>
      </w:r>
      <w:r w:rsidR="00CA094D" w:rsidRPr="002B4630">
        <w:rPr>
          <w:rFonts w:ascii="StobiSerif Regular" w:eastAsiaTheme="minorHAnsi" w:hAnsi="StobiSerif Regular" w:cstheme="minorBidi"/>
          <w:sz w:val="22"/>
          <w:szCs w:val="22"/>
        </w:rPr>
        <w:t xml:space="preserve"> </w:t>
      </w:r>
      <w:r w:rsidRPr="002B4630">
        <w:rPr>
          <w:rFonts w:ascii="StobiSerif Regular" w:eastAsiaTheme="minorHAnsi" w:hAnsi="StobiSerif Regular" w:cstheme="minorBidi"/>
          <w:sz w:val="22"/>
          <w:szCs w:val="22"/>
        </w:rPr>
        <w:t>година</w:t>
      </w:r>
      <w:r w:rsidR="00CA094D" w:rsidRPr="002B4630">
        <w:rPr>
          <w:rFonts w:ascii="StobiSerif Regular" w:eastAsiaTheme="minorHAnsi" w:hAnsi="StobiSerif Regular" w:cstheme="minorBidi"/>
          <w:sz w:val="22"/>
          <w:szCs w:val="22"/>
          <w:lang w:val="mk-MK"/>
        </w:rPr>
        <w:t xml:space="preserve"> (9 602 ха)</w:t>
      </w:r>
      <w:r w:rsidRPr="002B4630">
        <w:rPr>
          <w:rFonts w:ascii="StobiSerif Regular" w:eastAsiaTheme="minorHAnsi" w:hAnsi="StobiSerif Regular" w:cstheme="minorBidi"/>
          <w:sz w:val="22"/>
          <w:szCs w:val="22"/>
          <w:lang w:val="mk-MK"/>
        </w:rPr>
        <w:t>.</w:t>
      </w:r>
    </w:p>
    <w:p w14:paraId="5BA302AF" w14:textId="41190202" w:rsidR="00CA094D" w:rsidRPr="002B4630" w:rsidRDefault="00CA094D" w:rsidP="009E7122">
      <w:pPr>
        <w:spacing w:line="259" w:lineRule="auto"/>
        <w:ind w:firstLine="720"/>
        <w:jc w:val="both"/>
        <w:rPr>
          <w:rFonts w:ascii="StobiSerif Regular" w:eastAsiaTheme="minorHAnsi" w:hAnsi="StobiSerif Regular" w:cstheme="minorBidi"/>
          <w:sz w:val="22"/>
          <w:szCs w:val="22"/>
          <w:lang w:val="mk-MK"/>
        </w:rPr>
      </w:pPr>
      <w:r w:rsidRPr="002B4630">
        <w:rPr>
          <w:rFonts w:ascii="StobiSerif Regular" w:eastAsiaTheme="minorHAnsi" w:hAnsi="StobiSerif Regular" w:cstheme="minorBidi"/>
          <w:sz w:val="22"/>
          <w:szCs w:val="22"/>
          <w:lang w:val="mk-MK"/>
        </w:rPr>
        <w:t>Само п</w:t>
      </w:r>
      <w:r w:rsidR="00776CB2" w:rsidRPr="002B4630">
        <w:rPr>
          <w:rFonts w:ascii="StobiSerif Regular" w:eastAsiaTheme="minorHAnsi" w:hAnsi="StobiSerif Regular" w:cstheme="minorBidi"/>
          <w:sz w:val="22"/>
          <w:szCs w:val="22"/>
          <w:lang w:val="mk-MK"/>
        </w:rPr>
        <w:t>овршините засеани со компир</w:t>
      </w:r>
      <w:r w:rsidRPr="002B4630">
        <w:rPr>
          <w:rFonts w:ascii="StobiSerif Regular" w:eastAsiaTheme="minorHAnsi" w:hAnsi="StobiSerif Regular" w:cstheme="minorBidi"/>
          <w:sz w:val="22"/>
          <w:szCs w:val="22"/>
          <w:lang w:val="mk-MK"/>
        </w:rPr>
        <w:t xml:space="preserve"> </w:t>
      </w:r>
      <w:r w:rsidR="002C3364" w:rsidRPr="002B4630">
        <w:rPr>
          <w:rFonts w:ascii="StobiSerif Regular" w:eastAsiaTheme="minorHAnsi" w:hAnsi="StobiSerif Regular" w:cstheme="minorBidi"/>
          <w:sz w:val="22"/>
          <w:szCs w:val="22"/>
          <w:lang w:val="mk-MK"/>
        </w:rPr>
        <w:t xml:space="preserve">како меѓупосев </w:t>
      </w:r>
      <w:r w:rsidRPr="002B4630">
        <w:rPr>
          <w:rFonts w:ascii="StobiSerif Regular" w:eastAsiaTheme="minorHAnsi" w:hAnsi="StobiSerif Regular" w:cstheme="minorBidi"/>
          <w:sz w:val="22"/>
          <w:szCs w:val="22"/>
          <w:lang w:val="mk-MK"/>
        </w:rPr>
        <w:t xml:space="preserve">во 2022 година (334 ха) се зголемени за 8,8% во споредба со побршините </w:t>
      </w:r>
      <w:r w:rsidR="002C3364" w:rsidRPr="002B4630">
        <w:rPr>
          <w:rFonts w:ascii="StobiSerif Regular" w:eastAsiaTheme="minorHAnsi" w:hAnsi="StobiSerif Regular" w:cstheme="minorBidi"/>
          <w:sz w:val="22"/>
          <w:szCs w:val="22"/>
          <w:lang w:val="mk-MK"/>
        </w:rPr>
        <w:t xml:space="preserve">засеани </w:t>
      </w:r>
      <w:r w:rsidRPr="002B4630">
        <w:rPr>
          <w:rFonts w:ascii="StobiSerif Regular" w:eastAsiaTheme="minorHAnsi" w:hAnsi="StobiSerif Regular" w:cstheme="minorBidi"/>
          <w:sz w:val="22"/>
          <w:szCs w:val="22"/>
          <w:lang w:val="mk-MK"/>
        </w:rPr>
        <w:t>во 2021 година (307 ха).</w:t>
      </w:r>
    </w:p>
    <w:p w14:paraId="4D213651" w14:textId="245DB365" w:rsidR="002C3364" w:rsidRPr="002B4630" w:rsidRDefault="00CA094D" w:rsidP="009E7122">
      <w:pPr>
        <w:spacing w:line="259" w:lineRule="auto"/>
        <w:ind w:firstLine="720"/>
        <w:jc w:val="both"/>
        <w:rPr>
          <w:rFonts w:ascii="StobiSerif Regular" w:eastAsiaTheme="minorHAnsi" w:hAnsi="StobiSerif Regular" w:cstheme="minorBidi"/>
          <w:sz w:val="22"/>
          <w:szCs w:val="22"/>
          <w:lang w:val="mk-MK"/>
        </w:rPr>
      </w:pPr>
      <w:r w:rsidRPr="002B4630">
        <w:rPr>
          <w:rFonts w:ascii="StobiSerif Regular" w:eastAsiaTheme="minorHAnsi" w:hAnsi="StobiSerif Regular" w:cstheme="minorBidi"/>
          <w:sz w:val="22"/>
          <w:szCs w:val="22"/>
          <w:lang w:val="mk-MK"/>
        </w:rPr>
        <w:t>Вкупно производство на гравот како меѓупосев</w:t>
      </w:r>
      <w:r w:rsidR="002C3364" w:rsidRPr="002B4630">
        <w:rPr>
          <w:rFonts w:ascii="StobiSerif Regular" w:eastAsiaTheme="minorHAnsi" w:hAnsi="StobiSerif Regular" w:cstheme="minorBidi"/>
          <w:sz w:val="22"/>
          <w:szCs w:val="22"/>
          <w:lang w:val="mk-MK"/>
        </w:rPr>
        <w:t xml:space="preserve"> (5 913 т)</w:t>
      </w:r>
      <w:r w:rsidRPr="002B4630">
        <w:rPr>
          <w:rFonts w:ascii="StobiSerif Regular" w:eastAsiaTheme="minorHAnsi" w:hAnsi="StobiSerif Regular" w:cstheme="minorBidi"/>
          <w:sz w:val="22"/>
          <w:szCs w:val="22"/>
          <w:lang w:val="mk-MK"/>
        </w:rPr>
        <w:t xml:space="preserve"> е зголемено за 25,4%</w:t>
      </w:r>
      <w:r w:rsidR="002C3364" w:rsidRPr="002B4630">
        <w:rPr>
          <w:rFonts w:ascii="StobiSerif Regular" w:eastAsiaTheme="minorHAnsi" w:hAnsi="StobiSerif Regular" w:cstheme="minorBidi"/>
          <w:sz w:val="22"/>
          <w:szCs w:val="22"/>
          <w:lang w:val="mk-MK"/>
        </w:rPr>
        <w:t xml:space="preserve"> (4 717 т во 2021 г) и на компирот како меѓупосев (1 995 т) за 26,1 % во споредба со производството во 2021 година (1 582 т).</w:t>
      </w:r>
    </w:p>
    <w:p w14:paraId="55F6B51D" w14:textId="7C3C1BE2" w:rsidR="00776CB2" w:rsidRPr="002B4630" w:rsidRDefault="00776CB2" w:rsidP="009E7122">
      <w:pPr>
        <w:spacing w:line="259" w:lineRule="auto"/>
        <w:ind w:firstLine="720"/>
        <w:jc w:val="both"/>
        <w:rPr>
          <w:rFonts w:ascii="StobiSerif Regular" w:eastAsiaTheme="minorHAnsi" w:hAnsi="StobiSerif Regular" w:cstheme="minorBidi"/>
          <w:sz w:val="22"/>
          <w:szCs w:val="22"/>
          <w:lang w:val="mk-MK"/>
        </w:rPr>
      </w:pPr>
      <w:r w:rsidRPr="002B4630">
        <w:rPr>
          <w:rFonts w:ascii="StobiSerif Regular" w:eastAsiaTheme="minorHAnsi" w:hAnsi="StobiSerif Regular" w:cstheme="minorBidi"/>
          <w:sz w:val="22"/>
          <w:szCs w:val="22"/>
        </w:rPr>
        <w:t xml:space="preserve"> </w:t>
      </w:r>
      <w:r w:rsidR="002C3364" w:rsidRPr="002B4630">
        <w:rPr>
          <w:rFonts w:ascii="StobiSerif Regular" w:eastAsiaTheme="minorHAnsi" w:hAnsi="StobiSerif Regular" w:cstheme="minorBidi"/>
          <w:sz w:val="22"/>
          <w:szCs w:val="22"/>
          <w:lang w:val="mk-MK"/>
        </w:rPr>
        <w:t>Намалувањето на вкупното производство во 2022 година на зелката како меѓупосев е за 27,2%, односно вкупното производство во 2022 изнесува 25 946 тони, додека во 2021 година изнесуваше 35 661 тони.</w:t>
      </w:r>
    </w:p>
    <w:bookmarkEnd w:id="73"/>
    <w:bookmarkEnd w:id="74"/>
    <w:bookmarkEnd w:id="75"/>
    <w:bookmarkEnd w:id="76"/>
    <w:p w14:paraId="734D977E" w14:textId="77777777" w:rsidR="003804E4" w:rsidRPr="002B4630" w:rsidRDefault="003804E4">
      <w:pPr>
        <w:jc w:val="both"/>
        <w:rPr>
          <w:rFonts w:ascii="StobiSerif Regular" w:hAnsi="StobiSerif Regular"/>
          <w:sz w:val="22"/>
          <w:szCs w:val="22"/>
          <w:highlight w:val="yellow"/>
        </w:rPr>
      </w:pPr>
    </w:p>
    <w:p w14:paraId="71946539" w14:textId="7C6A15E1" w:rsidR="00B833F7" w:rsidRPr="00B833F7" w:rsidRDefault="0059269F" w:rsidP="00B833F7">
      <w:pPr>
        <w:keepNext/>
        <w:tabs>
          <w:tab w:val="left" w:pos="0"/>
        </w:tabs>
        <w:ind w:left="360" w:hanging="360"/>
        <w:outlineLvl w:val="1"/>
        <w:rPr>
          <w:rFonts w:ascii="StobiSerif Regular" w:hAnsi="StobiSerif Regular"/>
          <w:b/>
          <w:bCs/>
          <w:sz w:val="26"/>
          <w:szCs w:val="22"/>
          <w:lang w:val="mk-MK" w:eastAsia="en-GB"/>
        </w:rPr>
      </w:pPr>
      <w:bookmarkStart w:id="88" w:name="_Toc147734765"/>
      <w:bookmarkStart w:id="89" w:name="_Toc149135553"/>
      <w:r>
        <w:rPr>
          <w:rFonts w:ascii="StobiSerif Regular" w:hAnsi="StobiSerif Regular"/>
          <w:b/>
          <w:bCs/>
          <w:sz w:val="26"/>
          <w:szCs w:val="22"/>
          <w:lang w:val="mk-MK" w:eastAsia="en-GB"/>
        </w:rPr>
        <w:t xml:space="preserve">7.2. </w:t>
      </w:r>
      <w:r w:rsidR="00B833F7" w:rsidRPr="00B833F7">
        <w:rPr>
          <w:rFonts w:ascii="StobiSerif Regular" w:hAnsi="StobiSerif Regular"/>
          <w:b/>
          <w:bCs/>
          <w:sz w:val="26"/>
          <w:szCs w:val="22"/>
          <w:lang w:val="mk-MK" w:eastAsia="en-GB"/>
        </w:rPr>
        <w:t>Овоштарство</w:t>
      </w:r>
      <w:bookmarkEnd w:id="88"/>
      <w:bookmarkEnd w:id="89"/>
    </w:p>
    <w:p w14:paraId="67718C70" w14:textId="77777777" w:rsidR="0046026E" w:rsidRPr="002B4630" w:rsidRDefault="0046026E">
      <w:pPr>
        <w:jc w:val="both"/>
        <w:rPr>
          <w:rFonts w:ascii="StobiSerif Regular" w:hAnsi="StobiSerif Regular"/>
          <w:sz w:val="22"/>
          <w:szCs w:val="22"/>
        </w:rPr>
      </w:pPr>
    </w:p>
    <w:p w14:paraId="0A26ACF9" w14:textId="5D482160" w:rsidR="00AA3C2A" w:rsidRPr="002B4630" w:rsidRDefault="0046026E" w:rsidP="00E321CB">
      <w:pPr>
        <w:ind w:firstLine="720"/>
        <w:jc w:val="both"/>
        <w:rPr>
          <w:rFonts w:ascii="StobiSerif Regular" w:eastAsia="Calibri" w:hAnsi="StobiSerif Regular"/>
          <w:sz w:val="22"/>
          <w:szCs w:val="22"/>
          <w:lang w:val="mk-MK"/>
        </w:rPr>
      </w:pPr>
      <w:r w:rsidRPr="002B4630">
        <w:rPr>
          <w:rFonts w:ascii="StobiSerif Regular" w:eastAsia="Calibri" w:hAnsi="StobiSerif Regular"/>
          <w:sz w:val="22"/>
          <w:szCs w:val="22"/>
          <w:lang w:val="mk-MK"/>
        </w:rPr>
        <w:t xml:space="preserve">Површините под овошни насади </w:t>
      </w:r>
      <w:r w:rsidR="008B55C1" w:rsidRPr="002B4630">
        <w:rPr>
          <w:rFonts w:ascii="StobiSerif Regular" w:eastAsia="Calibri" w:hAnsi="StobiSerif Regular"/>
          <w:sz w:val="22"/>
          <w:szCs w:val="22"/>
          <w:lang w:val="mk-MK"/>
        </w:rPr>
        <w:t xml:space="preserve">во 2022 година </w:t>
      </w:r>
      <w:r w:rsidRPr="002B4630">
        <w:rPr>
          <w:rFonts w:ascii="StobiSerif Regular" w:eastAsia="Calibri" w:hAnsi="StobiSerif Regular"/>
          <w:sz w:val="22"/>
          <w:szCs w:val="22"/>
          <w:lang w:val="mk-MK"/>
        </w:rPr>
        <w:t xml:space="preserve">опфаќаат околу </w:t>
      </w:r>
      <w:r w:rsidR="008B55C1" w:rsidRPr="002B4630">
        <w:rPr>
          <w:rFonts w:ascii="StobiSerif Regular" w:eastAsia="Calibri" w:hAnsi="StobiSerif Regular"/>
          <w:sz w:val="22"/>
          <w:szCs w:val="22"/>
          <w:lang w:val="mk-MK"/>
        </w:rPr>
        <w:t xml:space="preserve">16 </w:t>
      </w:r>
      <w:r w:rsidR="008F462B" w:rsidRPr="002B4630">
        <w:rPr>
          <w:rFonts w:ascii="StobiSerif Regular" w:eastAsia="Calibri" w:hAnsi="StobiSerif Regular"/>
          <w:sz w:val="22"/>
          <w:szCs w:val="22"/>
          <w:lang w:val="mk-MK"/>
        </w:rPr>
        <w:t xml:space="preserve">852 ха </w:t>
      </w:r>
      <w:r w:rsidR="00AA3C2A" w:rsidRPr="002B4630">
        <w:rPr>
          <w:rFonts w:ascii="StobiSerif Regular" w:eastAsia="Calibri" w:hAnsi="StobiSerif Regular"/>
          <w:sz w:val="22"/>
          <w:szCs w:val="22"/>
          <w:lang w:val="mk-MK"/>
        </w:rPr>
        <w:t>или  3,3</w:t>
      </w:r>
      <w:r w:rsidRPr="002B4630">
        <w:rPr>
          <w:rFonts w:ascii="StobiSerif Regular" w:eastAsia="Calibri" w:hAnsi="StobiSerif Regular"/>
          <w:sz w:val="22"/>
          <w:szCs w:val="22"/>
          <w:lang w:val="mk-MK"/>
        </w:rPr>
        <w:t xml:space="preserve">% од вкупната обработлива површина </w:t>
      </w:r>
      <w:r w:rsidR="00AA3C2A" w:rsidRPr="002B4630">
        <w:rPr>
          <w:rFonts w:ascii="StobiSerif Regular" w:eastAsia="Calibri" w:hAnsi="StobiSerif Regular"/>
          <w:sz w:val="22"/>
          <w:szCs w:val="22"/>
          <w:lang w:val="mk-MK"/>
        </w:rPr>
        <w:t>(514 436 ха).</w:t>
      </w:r>
      <w:r w:rsidRPr="002B4630">
        <w:rPr>
          <w:rFonts w:ascii="StobiSerif Regular" w:eastAsia="Calibri" w:hAnsi="StobiSerif Regular"/>
          <w:sz w:val="22"/>
          <w:szCs w:val="22"/>
          <w:lang w:val="mk-MK"/>
        </w:rPr>
        <w:t xml:space="preserve"> </w:t>
      </w:r>
    </w:p>
    <w:p w14:paraId="0A25863F" w14:textId="368C36F2" w:rsidR="0046026E" w:rsidRPr="002B4630" w:rsidRDefault="0046026E" w:rsidP="00E321CB">
      <w:pPr>
        <w:ind w:firstLine="720"/>
        <w:jc w:val="both"/>
        <w:rPr>
          <w:rFonts w:ascii="StobiSerif Regular" w:eastAsia="Calibri" w:hAnsi="StobiSerif Regular"/>
          <w:sz w:val="22"/>
          <w:szCs w:val="22"/>
          <w:lang w:val="mk-MK"/>
        </w:rPr>
      </w:pPr>
      <w:r w:rsidRPr="002B4630">
        <w:rPr>
          <w:rFonts w:ascii="StobiSerif Regular" w:eastAsia="Calibri" w:hAnsi="StobiSerif Regular"/>
          <w:sz w:val="22"/>
          <w:szCs w:val="22"/>
          <w:lang w:val="mk-MK"/>
        </w:rPr>
        <w:t>Споредено со минатата година забележан</w:t>
      </w:r>
      <w:r w:rsidRPr="002B4630">
        <w:rPr>
          <w:rFonts w:ascii="StobiSerif Regular" w:eastAsia="Calibri" w:hAnsi="StobiSerif Regular"/>
          <w:sz w:val="22"/>
          <w:szCs w:val="22"/>
        </w:rPr>
        <w:t>o</w:t>
      </w:r>
      <w:r w:rsidRPr="002B4630">
        <w:rPr>
          <w:rFonts w:ascii="StobiSerif Regular" w:eastAsia="Calibri" w:hAnsi="StobiSerif Regular"/>
          <w:sz w:val="22"/>
          <w:szCs w:val="22"/>
          <w:lang w:val="mk-MK"/>
        </w:rPr>
        <w:t xml:space="preserve"> е намалување на вкупните површини  под овошни насади за </w:t>
      </w:r>
      <w:r w:rsidR="008F462B" w:rsidRPr="002B4630">
        <w:rPr>
          <w:rFonts w:ascii="StobiSerif Regular" w:eastAsia="Calibri" w:hAnsi="StobiSerif Regular"/>
          <w:sz w:val="22"/>
          <w:szCs w:val="22"/>
          <w:lang w:val="mk-MK"/>
        </w:rPr>
        <w:t xml:space="preserve">90 </w:t>
      </w:r>
      <w:r w:rsidRPr="002B4630">
        <w:rPr>
          <w:rFonts w:ascii="StobiSerif Regular" w:eastAsia="Calibri" w:hAnsi="StobiSerif Regular"/>
          <w:sz w:val="22"/>
          <w:szCs w:val="22"/>
          <w:lang w:val="mk-MK"/>
        </w:rPr>
        <w:t>ха</w:t>
      </w:r>
      <w:r w:rsidR="00AA3C2A" w:rsidRPr="002B4630">
        <w:rPr>
          <w:rFonts w:ascii="StobiSerif Regular" w:eastAsia="Calibri" w:hAnsi="StobiSerif Regular"/>
          <w:sz w:val="22"/>
          <w:szCs w:val="22"/>
          <w:lang w:val="mk-MK"/>
        </w:rPr>
        <w:t xml:space="preserve"> или за 0,5%</w:t>
      </w:r>
      <w:r w:rsidRPr="002B4630">
        <w:rPr>
          <w:rFonts w:ascii="StobiSerif Regular" w:eastAsia="Calibri" w:hAnsi="StobiSerif Regular"/>
          <w:sz w:val="22"/>
          <w:szCs w:val="22"/>
          <w:lang w:val="mk-MK"/>
        </w:rPr>
        <w:t>.</w:t>
      </w:r>
    </w:p>
    <w:p w14:paraId="57F99BBA" w14:textId="03AF153B" w:rsidR="000A2F6D" w:rsidRPr="002B4630" w:rsidRDefault="0046026E" w:rsidP="00E321CB">
      <w:pPr>
        <w:ind w:firstLine="720"/>
        <w:jc w:val="both"/>
        <w:rPr>
          <w:rFonts w:ascii="StobiSerif Regular" w:eastAsia="Calibri" w:hAnsi="StobiSerif Regular"/>
          <w:sz w:val="22"/>
          <w:szCs w:val="22"/>
          <w:lang w:val="mk-MK"/>
        </w:rPr>
      </w:pPr>
      <w:r w:rsidRPr="002B4630">
        <w:rPr>
          <w:rFonts w:ascii="StobiSerif Regular" w:eastAsia="Calibri" w:hAnsi="StobiSerif Regular"/>
          <w:sz w:val="22"/>
          <w:szCs w:val="22"/>
          <w:lang w:val="mk-MK"/>
        </w:rPr>
        <w:t xml:space="preserve">Производството на јаболки е главна гранка од овоштарскиот сектор во Република Северна Македонија и зафаќа околу </w:t>
      </w:r>
      <w:r w:rsidR="00AA3C2A" w:rsidRPr="002B4630">
        <w:rPr>
          <w:rFonts w:ascii="StobiSerif Regular" w:eastAsia="Calibri" w:hAnsi="StobiSerif Regular"/>
          <w:sz w:val="22"/>
          <w:szCs w:val="22"/>
          <w:lang w:val="mk-MK"/>
        </w:rPr>
        <w:t>65%</w:t>
      </w:r>
      <w:r w:rsidR="00EE56C4">
        <w:rPr>
          <w:rFonts w:ascii="StobiSerif Regular" w:eastAsia="Calibri" w:hAnsi="StobiSerif Regular"/>
          <w:sz w:val="22"/>
          <w:szCs w:val="22"/>
          <w:lang w:val="mk-MK"/>
        </w:rPr>
        <w:t xml:space="preserve"> </w:t>
      </w:r>
      <w:r w:rsidRPr="002B4630">
        <w:rPr>
          <w:rFonts w:ascii="StobiSerif Regular" w:eastAsia="Calibri" w:hAnsi="StobiSerif Regular"/>
          <w:sz w:val="22"/>
          <w:szCs w:val="22"/>
          <w:lang w:val="mk-MK"/>
        </w:rPr>
        <w:t xml:space="preserve">од вкупното производство на овошје. </w:t>
      </w:r>
    </w:p>
    <w:p w14:paraId="5C9BE565" w14:textId="1C5B6E80" w:rsidR="0046026E" w:rsidRPr="002B4630" w:rsidRDefault="0046026E" w:rsidP="00E321CB">
      <w:pPr>
        <w:ind w:firstLine="720"/>
        <w:jc w:val="both"/>
        <w:rPr>
          <w:rFonts w:ascii="StobiSerif Regular" w:eastAsia="Calibri" w:hAnsi="StobiSerif Regular"/>
          <w:sz w:val="22"/>
          <w:szCs w:val="22"/>
          <w:lang w:val="mk-MK"/>
        </w:rPr>
      </w:pPr>
      <w:r w:rsidRPr="002B4630">
        <w:rPr>
          <w:rFonts w:ascii="StobiSerif Regular" w:eastAsia="Calibri" w:hAnsi="StobiSerif Regular"/>
          <w:sz w:val="22"/>
          <w:szCs w:val="22"/>
          <w:lang w:val="mk-MK"/>
        </w:rPr>
        <w:t xml:space="preserve">Најзначајни реони за производство на јаболка се езерските (Ресенско-Охридски), каде се произведува околу 75% од вкупните количества на јаболка. Производството на јаболки во </w:t>
      </w:r>
      <w:r w:rsidR="000A2F6D" w:rsidRPr="002B4630">
        <w:rPr>
          <w:rFonts w:ascii="StobiSerif Regular" w:eastAsia="Calibri" w:hAnsi="StobiSerif Regular"/>
          <w:sz w:val="22"/>
          <w:szCs w:val="22"/>
          <w:lang w:val="mk-MK"/>
        </w:rPr>
        <w:t xml:space="preserve">2022 </w:t>
      </w:r>
      <w:r w:rsidRPr="002B4630">
        <w:rPr>
          <w:rFonts w:ascii="StobiSerif Regular" w:eastAsia="Calibri" w:hAnsi="StobiSerif Regular"/>
          <w:sz w:val="22"/>
          <w:szCs w:val="22"/>
          <w:lang w:val="mk-MK"/>
        </w:rPr>
        <w:t xml:space="preserve">година изнесува околу </w:t>
      </w:r>
      <w:r w:rsidR="000A2F6D" w:rsidRPr="002B4630">
        <w:rPr>
          <w:rFonts w:ascii="StobiSerif Regular" w:eastAsia="Calibri" w:hAnsi="StobiSerif Regular"/>
          <w:sz w:val="22"/>
          <w:szCs w:val="22"/>
          <w:lang w:val="mk-MK"/>
        </w:rPr>
        <w:t xml:space="preserve">164530 </w:t>
      </w:r>
      <w:r w:rsidRPr="002B4630">
        <w:rPr>
          <w:rFonts w:ascii="StobiSerif Regular" w:eastAsia="Calibri" w:hAnsi="StobiSerif Regular"/>
          <w:sz w:val="22"/>
          <w:szCs w:val="22"/>
          <w:lang w:val="mk-MK"/>
        </w:rPr>
        <w:t xml:space="preserve">тони, што претставува </w:t>
      </w:r>
      <w:r w:rsidR="000A2F6D" w:rsidRPr="002B4630">
        <w:rPr>
          <w:rFonts w:ascii="StobiSerif Regular" w:eastAsia="Calibri" w:hAnsi="StobiSerif Regular"/>
          <w:sz w:val="22"/>
          <w:szCs w:val="22"/>
          <w:lang w:val="mk-MK"/>
        </w:rPr>
        <w:t xml:space="preserve">зголемување </w:t>
      </w:r>
      <w:r w:rsidRPr="002B4630">
        <w:rPr>
          <w:rFonts w:ascii="StobiSerif Regular" w:eastAsia="Calibri" w:hAnsi="StobiSerif Regular"/>
          <w:sz w:val="22"/>
          <w:szCs w:val="22"/>
          <w:lang w:val="mk-MK"/>
        </w:rPr>
        <w:t xml:space="preserve">од околу </w:t>
      </w:r>
      <w:r w:rsidR="000A2F6D" w:rsidRPr="002B4630">
        <w:rPr>
          <w:rFonts w:ascii="StobiSerif Regular" w:eastAsia="Calibri" w:hAnsi="StobiSerif Regular"/>
          <w:sz w:val="22"/>
          <w:szCs w:val="22"/>
          <w:lang w:val="mk-MK"/>
        </w:rPr>
        <w:t>77,2</w:t>
      </w:r>
      <w:r w:rsidRPr="002B4630">
        <w:rPr>
          <w:rFonts w:ascii="StobiSerif Regular" w:eastAsia="Calibri" w:hAnsi="StobiSerif Regular"/>
          <w:sz w:val="22"/>
          <w:szCs w:val="22"/>
          <w:lang w:val="mk-MK"/>
        </w:rPr>
        <w:t xml:space="preserve">% во споредба со </w:t>
      </w:r>
      <w:r w:rsidR="000A2F6D" w:rsidRPr="002B4630">
        <w:rPr>
          <w:rFonts w:ascii="StobiSerif Regular" w:eastAsia="Calibri" w:hAnsi="StobiSerif Regular"/>
          <w:sz w:val="22"/>
          <w:szCs w:val="22"/>
          <w:lang w:val="mk-MK"/>
        </w:rPr>
        <w:t>производството во 2021 година (92 863 тони)</w:t>
      </w:r>
      <w:r w:rsidRPr="002B4630">
        <w:rPr>
          <w:rFonts w:ascii="StobiSerif Regular" w:eastAsia="Calibri" w:hAnsi="StobiSerif Regular"/>
          <w:sz w:val="22"/>
          <w:szCs w:val="22"/>
          <w:lang w:val="mk-MK"/>
        </w:rPr>
        <w:t>.</w:t>
      </w:r>
    </w:p>
    <w:p w14:paraId="44BB711F" w14:textId="3BC8300E" w:rsidR="0046026E" w:rsidRPr="002B4630" w:rsidRDefault="0046026E" w:rsidP="00E321CB">
      <w:pPr>
        <w:ind w:firstLine="720"/>
        <w:jc w:val="both"/>
        <w:rPr>
          <w:rFonts w:ascii="StobiSerif Regular" w:eastAsia="Calibri" w:hAnsi="StobiSerif Regular"/>
          <w:sz w:val="22"/>
          <w:szCs w:val="22"/>
          <w:lang w:val="mk-MK"/>
        </w:rPr>
      </w:pPr>
      <w:r w:rsidRPr="002B4630">
        <w:rPr>
          <w:rFonts w:ascii="StobiSerif Regular" w:eastAsia="Calibri" w:hAnsi="StobiSerif Regular"/>
          <w:sz w:val="22"/>
          <w:szCs w:val="22"/>
          <w:lang w:val="mk-MK"/>
        </w:rPr>
        <w:t xml:space="preserve">Производството на сливи е второ по значење во овој потсектор и се карактеризира со производство од </w:t>
      </w:r>
      <w:r w:rsidR="000A2F6D" w:rsidRPr="002B4630">
        <w:rPr>
          <w:rFonts w:ascii="StobiSerif Regular" w:eastAsia="Calibri" w:hAnsi="StobiSerif Regular"/>
          <w:sz w:val="22"/>
          <w:szCs w:val="22"/>
          <w:lang w:val="mk-MK"/>
        </w:rPr>
        <w:t xml:space="preserve">39 512  </w:t>
      </w:r>
      <w:r w:rsidRPr="002B4630">
        <w:rPr>
          <w:rFonts w:ascii="StobiSerif Regular" w:eastAsia="Calibri" w:hAnsi="StobiSerif Regular"/>
          <w:sz w:val="22"/>
          <w:szCs w:val="22"/>
          <w:lang w:val="mk-MK"/>
        </w:rPr>
        <w:t xml:space="preserve">тони, односно со </w:t>
      </w:r>
      <w:r w:rsidR="000A2F6D" w:rsidRPr="002B4630">
        <w:rPr>
          <w:rFonts w:ascii="StobiSerif Regular" w:eastAsia="Calibri" w:hAnsi="StobiSerif Regular"/>
          <w:sz w:val="22"/>
          <w:szCs w:val="22"/>
          <w:lang w:val="mk-MK"/>
        </w:rPr>
        <w:t xml:space="preserve">зголемено </w:t>
      </w:r>
      <w:r w:rsidRPr="002B4630">
        <w:rPr>
          <w:rFonts w:ascii="StobiSerif Regular" w:eastAsia="Calibri" w:hAnsi="StobiSerif Regular"/>
          <w:sz w:val="22"/>
          <w:szCs w:val="22"/>
          <w:lang w:val="mk-MK"/>
        </w:rPr>
        <w:t xml:space="preserve">производство во споредба со </w:t>
      </w:r>
      <w:r w:rsidR="000A2F6D" w:rsidRPr="002B4630">
        <w:rPr>
          <w:rFonts w:ascii="StobiSerif Regular" w:eastAsia="Calibri" w:hAnsi="StobiSerif Regular"/>
          <w:sz w:val="22"/>
          <w:szCs w:val="22"/>
          <w:lang w:val="mk-MK"/>
        </w:rPr>
        <w:t xml:space="preserve">2021 </w:t>
      </w:r>
      <w:r w:rsidRPr="002B4630">
        <w:rPr>
          <w:rFonts w:ascii="StobiSerif Regular" w:eastAsia="Calibri" w:hAnsi="StobiSerif Regular"/>
          <w:sz w:val="22"/>
          <w:szCs w:val="22"/>
          <w:lang w:val="mk-MK"/>
        </w:rPr>
        <w:t xml:space="preserve">година за </w:t>
      </w:r>
      <w:r w:rsidR="000A2F6D" w:rsidRPr="002B4630">
        <w:rPr>
          <w:rFonts w:ascii="StobiSerif Regular" w:eastAsia="Calibri" w:hAnsi="StobiSerif Regular"/>
          <w:sz w:val="22"/>
          <w:szCs w:val="22"/>
          <w:lang w:val="mk-MK"/>
        </w:rPr>
        <w:t xml:space="preserve">12 481 </w:t>
      </w:r>
      <w:r w:rsidRPr="002B4630">
        <w:rPr>
          <w:rFonts w:ascii="StobiSerif Regular" w:eastAsia="Calibri" w:hAnsi="StobiSerif Regular"/>
          <w:sz w:val="22"/>
          <w:szCs w:val="22"/>
          <w:lang w:val="mk-MK"/>
        </w:rPr>
        <w:t>тони</w:t>
      </w:r>
      <w:r w:rsidR="000A2F6D" w:rsidRPr="002B4630">
        <w:rPr>
          <w:rFonts w:ascii="StobiSerif Regular" w:eastAsia="Calibri" w:hAnsi="StobiSerif Regular"/>
          <w:sz w:val="22"/>
          <w:szCs w:val="22"/>
          <w:lang w:val="mk-MK"/>
        </w:rPr>
        <w:t xml:space="preserve"> или за 46,2%</w:t>
      </w:r>
      <w:r w:rsidRPr="002B4630">
        <w:rPr>
          <w:rFonts w:ascii="StobiSerif Regular" w:eastAsia="Calibri" w:hAnsi="StobiSerif Regular"/>
          <w:sz w:val="22"/>
          <w:szCs w:val="22"/>
          <w:lang w:val="mk-MK"/>
        </w:rPr>
        <w:t>.</w:t>
      </w:r>
    </w:p>
    <w:p w14:paraId="65EF92EB" w14:textId="32D1CAA7" w:rsidR="0046026E" w:rsidRPr="002B4630" w:rsidRDefault="0046026E" w:rsidP="00E321CB">
      <w:pPr>
        <w:ind w:firstLine="720"/>
        <w:jc w:val="both"/>
        <w:rPr>
          <w:rFonts w:ascii="StobiSerif Regular" w:eastAsia="Calibri" w:hAnsi="StobiSerif Regular"/>
          <w:sz w:val="22"/>
          <w:szCs w:val="22"/>
          <w:lang w:val="mk-MK"/>
        </w:rPr>
      </w:pPr>
      <w:r w:rsidRPr="002B4630">
        <w:rPr>
          <w:rFonts w:ascii="StobiSerif Regular" w:eastAsia="Calibri" w:hAnsi="StobiSerif Regular"/>
          <w:sz w:val="22"/>
          <w:szCs w:val="22"/>
          <w:lang w:val="mk-MK"/>
        </w:rPr>
        <w:t xml:space="preserve">Следува производството на </w:t>
      </w:r>
      <w:r w:rsidR="00D36BD6" w:rsidRPr="002B4630">
        <w:rPr>
          <w:rFonts w:ascii="StobiSerif Regular" w:eastAsia="Calibri" w:hAnsi="StobiSerif Regular"/>
          <w:sz w:val="22"/>
          <w:szCs w:val="22"/>
          <w:lang w:val="mk-MK"/>
        </w:rPr>
        <w:t xml:space="preserve">праска </w:t>
      </w:r>
      <w:r w:rsidR="00B833F7">
        <w:rPr>
          <w:rFonts w:ascii="StobiSerif Regular" w:eastAsia="Calibri" w:hAnsi="StobiSerif Regular"/>
          <w:sz w:val="22"/>
          <w:szCs w:val="22"/>
          <w:lang w:val="mk-MK"/>
        </w:rPr>
        <w:t>од</w:t>
      </w:r>
      <w:r w:rsidR="00B833F7" w:rsidRPr="002B4630">
        <w:rPr>
          <w:rFonts w:ascii="StobiSerif Regular" w:eastAsia="Calibri" w:hAnsi="StobiSerif Regular"/>
          <w:sz w:val="22"/>
          <w:szCs w:val="22"/>
          <w:lang w:val="mk-MK"/>
        </w:rPr>
        <w:t xml:space="preserve"> </w:t>
      </w:r>
      <w:r w:rsidR="00D36BD6" w:rsidRPr="002B4630">
        <w:rPr>
          <w:rFonts w:ascii="StobiSerif Regular" w:eastAsia="Calibri" w:hAnsi="StobiSerif Regular"/>
          <w:sz w:val="22"/>
          <w:szCs w:val="22"/>
          <w:lang w:val="mk-MK"/>
        </w:rPr>
        <w:t>12 311</w:t>
      </w:r>
      <w:r w:rsidRPr="002B4630">
        <w:rPr>
          <w:rFonts w:ascii="StobiSerif Regular" w:eastAsia="Calibri" w:hAnsi="StobiSerif Regular"/>
          <w:sz w:val="22"/>
          <w:szCs w:val="22"/>
          <w:lang w:val="mk-MK"/>
        </w:rPr>
        <w:t xml:space="preserve"> тони или за </w:t>
      </w:r>
      <w:r w:rsidR="00D36BD6" w:rsidRPr="002B4630">
        <w:rPr>
          <w:rFonts w:ascii="StobiSerif Regular" w:eastAsia="Calibri" w:hAnsi="StobiSerif Regular"/>
          <w:sz w:val="22"/>
          <w:szCs w:val="22"/>
          <w:lang w:val="mk-MK"/>
        </w:rPr>
        <w:t>98,4</w:t>
      </w:r>
      <w:r w:rsidRPr="002B4630">
        <w:rPr>
          <w:rFonts w:ascii="StobiSerif Regular" w:eastAsia="Calibri" w:hAnsi="StobiSerif Regular"/>
          <w:sz w:val="22"/>
          <w:szCs w:val="22"/>
          <w:lang w:val="mk-MK"/>
        </w:rPr>
        <w:t xml:space="preserve">% </w:t>
      </w:r>
      <w:r w:rsidR="00D36BD6" w:rsidRPr="002B4630">
        <w:rPr>
          <w:rFonts w:ascii="StobiSerif Regular" w:eastAsia="Calibri" w:hAnsi="StobiSerif Regular"/>
          <w:sz w:val="22"/>
          <w:szCs w:val="22"/>
          <w:lang w:val="mk-MK"/>
        </w:rPr>
        <w:t xml:space="preserve">зголемено </w:t>
      </w:r>
      <w:r w:rsidRPr="002B4630">
        <w:rPr>
          <w:rFonts w:ascii="StobiSerif Regular" w:eastAsia="Calibri" w:hAnsi="StobiSerif Regular"/>
          <w:sz w:val="22"/>
          <w:szCs w:val="22"/>
          <w:lang w:val="mk-MK"/>
        </w:rPr>
        <w:t xml:space="preserve">производство во споредба со </w:t>
      </w:r>
      <w:r w:rsidR="00D36BD6" w:rsidRPr="002B4630">
        <w:rPr>
          <w:rFonts w:ascii="StobiSerif Regular" w:eastAsia="Calibri" w:hAnsi="StobiSerif Regular"/>
          <w:sz w:val="22"/>
          <w:szCs w:val="22"/>
          <w:lang w:val="mk-MK"/>
        </w:rPr>
        <w:t xml:space="preserve">2021 </w:t>
      </w:r>
      <w:r w:rsidRPr="002B4630">
        <w:rPr>
          <w:rFonts w:ascii="StobiSerif Regular" w:eastAsia="Calibri" w:hAnsi="StobiSerif Regular"/>
          <w:sz w:val="22"/>
          <w:szCs w:val="22"/>
          <w:lang w:val="mk-MK"/>
        </w:rPr>
        <w:t>година</w:t>
      </w:r>
      <w:r w:rsidR="00D36BD6" w:rsidRPr="002B4630">
        <w:rPr>
          <w:rFonts w:ascii="StobiSerif Regular" w:eastAsia="Calibri" w:hAnsi="StobiSerif Regular"/>
          <w:sz w:val="22"/>
          <w:szCs w:val="22"/>
          <w:lang w:val="mk-MK"/>
        </w:rPr>
        <w:t xml:space="preserve"> (6 205 т)</w:t>
      </w:r>
      <w:r w:rsidRPr="002B4630">
        <w:rPr>
          <w:rFonts w:ascii="StobiSerif Regular" w:eastAsia="Calibri" w:hAnsi="StobiSerif Regular"/>
          <w:sz w:val="22"/>
          <w:szCs w:val="22"/>
          <w:lang w:val="mk-MK"/>
        </w:rPr>
        <w:t>.</w:t>
      </w:r>
    </w:p>
    <w:p w14:paraId="21479F8A" w14:textId="4DD88D26" w:rsidR="00D36BD6" w:rsidRPr="002B4630" w:rsidRDefault="00D36BD6">
      <w:pPr>
        <w:jc w:val="both"/>
        <w:rPr>
          <w:rFonts w:ascii="StobiSerif Regular" w:eastAsia="Calibri" w:hAnsi="StobiSerif Regular"/>
          <w:sz w:val="22"/>
          <w:szCs w:val="22"/>
          <w:lang w:val="mk-MK"/>
        </w:rPr>
      </w:pPr>
      <w:r w:rsidRPr="002B4630">
        <w:rPr>
          <w:rFonts w:ascii="StobiSerif Regular" w:eastAsia="Calibri" w:hAnsi="StobiSerif Regular"/>
          <w:sz w:val="22"/>
          <w:szCs w:val="22"/>
          <w:lang w:val="mk-MK"/>
        </w:rPr>
        <w:lastRenderedPageBreak/>
        <w:tab/>
        <w:t xml:space="preserve">Кај црешите производството е зголемено за </w:t>
      </w:r>
      <w:r w:rsidR="003F483E" w:rsidRPr="002B4630">
        <w:rPr>
          <w:rFonts w:ascii="StobiSerif Regular" w:eastAsia="Calibri" w:hAnsi="StobiSerif Regular"/>
          <w:sz w:val="22"/>
          <w:szCs w:val="22"/>
          <w:lang w:val="mk-MK"/>
        </w:rPr>
        <w:t>22,3% , кај крушите за 55,7%, кај оревите за 32,1% и кај бадемите за 26,5%.</w:t>
      </w:r>
    </w:p>
    <w:p w14:paraId="07ABBDAE" w14:textId="35584189" w:rsidR="003F483E" w:rsidRPr="002B4630" w:rsidRDefault="003F483E" w:rsidP="009E7122">
      <w:pPr>
        <w:ind w:firstLine="720"/>
        <w:jc w:val="both"/>
        <w:rPr>
          <w:rFonts w:ascii="StobiSerif Regular" w:eastAsia="Calibri" w:hAnsi="StobiSerif Regular"/>
          <w:sz w:val="22"/>
          <w:szCs w:val="22"/>
          <w:lang w:val="mk-MK"/>
        </w:rPr>
      </w:pPr>
      <w:r w:rsidRPr="002B4630">
        <w:rPr>
          <w:rFonts w:ascii="StobiSerif Regular" w:eastAsia="Calibri" w:hAnsi="StobiSerif Regular"/>
          <w:sz w:val="22"/>
          <w:szCs w:val="22"/>
          <w:lang w:val="mk-MK"/>
        </w:rPr>
        <w:t>Намаленото производство во 2022 година е забележано само кај дуњите од 3,5% поради намален број на стеблата за 13,8% и поради намалениот број на родни стебла за 14%</w:t>
      </w:r>
      <w:r w:rsidR="00B833F7">
        <w:rPr>
          <w:rFonts w:ascii="StobiSerif Regular" w:eastAsia="Calibri" w:hAnsi="StobiSerif Regular"/>
          <w:sz w:val="22"/>
          <w:szCs w:val="22"/>
          <w:lang w:val="mk-MK"/>
        </w:rPr>
        <w:t xml:space="preserve"> во споредба со бројот на стебла во 2021 година.</w:t>
      </w:r>
    </w:p>
    <w:p w14:paraId="5C7D1753" w14:textId="3F592961" w:rsidR="00DC5664" w:rsidRPr="002B4630" w:rsidRDefault="00DC5664" w:rsidP="007676E8">
      <w:pPr>
        <w:ind w:firstLine="720"/>
        <w:jc w:val="both"/>
        <w:rPr>
          <w:rFonts w:ascii="StobiSerif Regular" w:eastAsia="Calibri" w:hAnsi="StobiSerif Regular"/>
          <w:sz w:val="22"/>
          <w:szCs w:val="22"/>
          <w:lang w:val="mk-MK"/>
        </w:rPr>
      </w:pPr>
      <w:r w:rsidRPr="002B4630">
        <w:rPr>
          <w:rFonts w:ascii="StobiSerif Regular" w:eastAsia="Calibri" w:hAnsi="StobiSerif Regular"/>
          <w:sz w:val="22"/>
          <w:szCs w:val="22"/>
          <w:lang w:val="mk-MK"/>
        </w:rPr>
        <w:t>Зголеменото производство на одделни видови на овошни култури се должи на зголемениот принос</w:t>
      </w:r>
      <w:r w:rsidR="00F140BB">
        <w:rPr>
          <w:rFonts w:ascii="StobiSerif Regular" w:eastAsia="Calibri" w:hAnsi="StobiSerif Regular"/>
          <w:sz w:val="22"/>
          <w:szCs w:val="22"/>
          <w:lang w:val="mk-MK"/>
        </w:rPr>
        <w:t xml:space="preserve"> по </w:t>
      </w:r>
      <w:r w:rsidRPr="002B4630">
        <w:rPr>
          <w:rFonts w:ascii="StobiSerif Regular" w:eastAsia="Calibri" w:hAnsi="StobiSerif Regular"/>
          <w:sz w:val="22"/>
          <w:szCs w:val="22"/>
          <w:lang w:val="mk-MK"/>
        </w:rPr>
        <w:t>кг/стебло и тоа кај црешата за 5,3%, кај кајсијата за 66,7%, кај јаболкото за 81%, кај крушата за 46,7%, кај сливата за 50%, кај праската за 100%, кај оревите за 20% и кај бадемот за 28,6%.</w:t>
      </w:r>
    </w:p>
    <w:p w14:paraId="15B0B495" w14:textId="77777777" w:rsidR="0046026E" w:rsidRPr="002B4630" w:rsidRDefault="0046026E">
      <w:pPr>
        <w:jc w:val="both"/>
        <w:rPr>
          <w:rFonts w:ascii="StobiSerif Regular" w:eastAsia="Calibri" w:hAnsi="StobiSerif Regular"/>
          <w:sz w:val="22"/>
          <w:szCs w:val="22"/>
          <w:lang w:val="mk-MK"/>
        </w:rPr>
      </w:pPr>
    </w:p>
    <w:p w14:paraId="370C696F" w14:textId="3921DF9E" w:rsidR="0046026E" w:rsidRDefault="0046026E">
      <w:pPr>
        <w:jc w:val="both"/>
        <w:rPr>
          <w:rFonts w:ascii="StobiSerif Regular" w:hAnsi="StobiSerif Regular"/>
          <w:sz w:val="22"/>
          <w:szCs w:val="22"/>
        </w:rPr>
      </w:pPr>
      <w:r w:rsidRPr="002B4630">
        <w:rPr>
          <w:rFonts w:ascii="StobiSerif Regular" w:hAnsi="StobiSerif Regular"/>
          <w:sz w:val="22"/>
          <w:szCs w:val="22"/>
        </w:rPr>
        <w:t>Табела</w:t>
      </w:r>
      <w:r w:rsidR="001A641C" w:rsidRPr="002B4630">
        <w:rPr>
          <w:rFonts w:ascii="StobiSerif Regular" w:hAnsi="StobiSerif Regular"/>
          <w:sz w:val="22"/>
          <w:szCs w:val="22"/>
          <w:lang w:val="mk-MK"/>
        </w:rPr>
        <w:t xml:space="preserve"> 2</w:t>
      </w:r>
      <w:r w:rsidR="00923DC6">
        <w:rPr>
          <w:rFonts w:ascii="StobiSerif Regular" w:hAnsi="StobiSerif Regular"/>
          <w:sz w:val="22"/>
          <w:szCs w:val="22"/>
          <w:lang w:val="mk-MK"/>
        </w:rPr>
        <w:t>2</w:t>
      </w:r>
      <w:r w:rsidRPr="002B4630">
        <w:rPr>
          <w:rFonts w:ascii="StobiSerif Regular" w:hAnsi="StobiSerif Regular"/>
          <w:sz w:val="22"/>
          <w:szCs w:val="22"/>
        </w:rPr>
        <w:t>:</w:t>
      </w:r>
      <w:r w:rsidRPr="002B4630">
        <w:rPr>
          <w:rFonts w:ascii="StobiSerif Regular" w:hAnsi="StobiSerif Regular"/>
          <w:sz w:val="22"/>
          <w:szCs w:val="22"/>
          <w:lang w:val="mk-MK"/>
        </w:rPr>
        <w:t xml:space="preserve"> </w:t>
      </w:r>
      <w:r w:rsidRPr="002B4630">
        <w:rPr>
          <w:rFonts w:ascii="StobiSerif Regular" w:hAnsi="StobiSerif Regular"/>
          <w:sz w:val="22"/>
          <w:szCs w:val="22"/>
        </w:rPr>
        <w:t>Вкупен број на стебла, родни стебла и производство на овошје во тони (201</w:t>
      </w:r>
      <w:r w:rsidR="002C024F">
        <w:rPr>
          <w:rFonts w:ascii="StobiSerif Regular" w:hAnsi="StobiSerif Regular"/>
          <w:sz w:val="22"/>
          <w:szCs w:val="22"/>
          <w:lang w:val="mk-MK"/>
        </w:rPr>
        <w:t>8</w:t>
      </w:r>
      <w:r w:rsidRPr="002B4630">
        <w:rPr>
          <w:rFonts w:ascii="StobiSerif Regular" w:hAnsi="StobiSerif Regular"/>
          <w:sz w:val="22"/>
          <w:szCs w:val="22"/>
        </w:rPr>
        <w:t>-</w:t>
      </w:r>
      <w:r w:rsidR="007A3588" w:rsidRPr="002B4630">
        <w:rPr>
          <w:rFonts w:ascii="StobiSerif Regular" w:hAnsi="StobiSerif Regular"/>
          <w:sz w:val="22"/>
          <w:szCs w:val="22"/>
        </w:rPr>
        <w:t>20</w:t>
      </w:r>
      <w:r w:rsidR="007A3588" w:rsidRPr="002B4630">
        <w:rPr>
          <w:rFonts w:ascii="StobiSerif Regular" w:hAnsi="StobiSerif Regular"/>
          <w:sz w:val="22"/>
          <w:szCs w:val="22"/>
          <w:lang w:val="mk-MK"/>
        </w:rPr>
        <w:t>2</w:t>
      </w:r>
      <w:r w:rsidR="007A3588" w:rsidRPr="002B4630">
        <w:rPr>
          <w:rFonts w:ascii="StobiSerif Regular" w:hAnsi="StobiSerif Regular"/>
          <w:sz w:val="22"/>
          <w:szCs w:val="22"/>
        </w:rPr>
        <w:t>2</w:t>
      </w:r>
      <w:r w:rsidR="00FC3AA1">
        <w:rPr>
          <w:rFonts w:ascii="StobiSerif Regular" w:hAnsi="StobiSerif Regular"/>
          <w:sz w:val="22"/>
          <w:szCs w:val="22"/>
          <w:lang w:val="mk-MK"/>
        </w:rPr>
        <w:t>)</w:t>
      </w:r>
      <w:r w:rsidR="007A3588" w:rsidRPr="002B4630">
        <w:rPr>
          <w:rFonts w:ascii="StobiSerif Regular" w:hAnsi="StobiSerif Regular"/>
          <w:sz w:val="22"/>
          <w:szCs w:val="22"/>
          <w:lang w:val="mk-MK"/>
        </w:rPr>
        <w:t xml:space="preserve"> </w:t>
      </w:r>
      <w:r w:rsidR="007A3588" w:rsidRPr="002B4630">
        <w:rPr>
          <w:rFonts w:ascii="StobiSerif Regular" w:hAnsi="StobiSerif Regular"/>
          <w:sz w:val="22"/>
          <w:szCs w:val="22"/>
        </w:rPr>
        <w:t xml:space="preserve"> </w:t>
      </w:r>
      <w:r w:rsidRPr="002B4630">
        <w:rPr>
          <w:rFonts w:ascii="StobiSerif Regular" w:hAnsi="StobiSerif Regular"/>
          <w:sz w:val="22"/>
          <w:szCs w:val="22"/>
        </w:rPr>
        <w:t>година</w:t>
      </w:r>
    </w:p>
    <w:p w14:paraId="2F28E777" w14:textId="77777777" w:rsidR="007676E8" w:rsidRPr="002B4630" w:rsidRDefault="007676E8">
      <w:pPr>
        <w:jc w:val="both"/>
        <w:rPr>
          <w:rFonts w:ascii="StobiSerif Regular" w:eastAsia="Calibri" w:hAnsi="StobiSerif Regular"/>
          <w:sz w:val="22"/>
          <w:szCs w:val="22"/>
          <w:lang w:val="mk-MK"/>
        </w:rPr>
      </w:pPr>
    </w:p>
    <w:tbl>
      <w:tblPr>
        <w:tblW w:w="8713" w:type="dxa"/>
        <w:jc w:val="center"/>
        <w:tblLook w:val="04A0" w:firstRow="1" w:lastRow="0" w:firstColumn="1" w:lastColumn="0" w:noHBand="0" w:noVBand="1"/>
      </w:tblPr>
      <w:tblGrid>
        <w:gridCol w:w="2171"/>
        <w:gridCol w:w="1188"/>
        <w:gridCol w:w="575"/>
        <w:gridCol w:w="857"/>
        <w:gridCol w:w="855"/>
        <w:gridCol w:w="882"/>
        <w:gridCol w:w="1125"/>
        <w:gridCol w:w="1060"/>
      </w:tblGrid>
      <w:tr w:rsidR="002C024F" w:rsidRPr="00FC3AA1" w14:paraId="730230C4" w14:textId="1207410D" w:rsidTr="005C5F8D">
        <w:trPr>
          <w:trHeight w:val="294"/>
          <w:jc w:val="center"/>
        </w:trPr>
        <w:tc>
          <w:tcPr>
            <w:tcW w:w="39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2358EBA" w14:textId="77777777" w:rsidR="002C024F" w:rsidRPr="00A52C9C" w:rsidRDefault="002C024F" w:rsidP="009E7122">
            <w:pPr>
              <w:jc w:val="both"/>
              <w:rPr>
                <w:rFonts w:ascii="StobiSans Regular" w:hAnsi="StobiSans Regular" w:cs="Calibri"/>
                <w:sz w:val="18"/>
                <w:szCs w:val="18"/>
              </w:rPr>
            </w:pPr>
            <w:r w:rsidRPr="00A52C9C">
              <w:rPr>
                <w:rFonts w:ascii="StobiSans Regular" w:hAnsi="StobiSans Regular" w:cs="Calibri"/>
                <w:sz w:val="18"/>
                <w:szCs w:val="18"/>
              </w:rPr>
              <w:t>Година</w:t>
            </w:r>
          </w:p>
        </w:tc>
        <w:tc>
          <w:tcPr>
            <w:tcW w:w="857" w:type="dxa"/>
            <w:tcBorders>
              <w:top w:val="single" w:sz="4" w:space="0" w:color="auto"/>
              <w:left w:val="nil"/>
              <w:bottom w:val="single" w:sz="4" w:space="0" w:color="auto"/>
              <w:right w:val="single" w:sz="4" w:space="0" w:color="auto"/>
            </w:tcBorders>
            <w:shd w:val="clear" w:color="auto" w:fill="auto"/>
            <w:vAlign w:val="center"/>
            <w:hideMark/>
          </w:tcPr>
          <w:p w14:paraId="196B1F8B" w14:textId="77777777" w:rsidR="002C024F" w:rsidRPr="00A52C9C" w:rsidRDefault="002C024F" w:rsidP="009E7122">
            <w:pPr>
              <w:jc w:val="both"/>
              <w:rPr>
                <w:rFonts w:ascii="StobiSans Regular" w:hAnsi="StobiSans Regular" w:cs="Calibri"/>
                <w:sz w:val="18"/>
                <w:szCs w:val="18"/>
              </w:rPr>
            </w:pPr>
            <w:r w:rsidRPr="00A52C9C">
              <w:rPr>
                <w:rFonts w:ascii="StobiSans Regular" w:hAnsi="StobiSans Regular" w:cs="Calibri"/>
                <w:sz w:val="18"/>
                <w:szCs w:val="18"/>
              </w:rPr>
              <w:t>2018</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3DA5D337" w14:textId="77777777" w:rsidR="002C024F" w:rsidRPr="00A52C9C" w:rsidRDefault="002C024F" w:rsidP="009E7122">
            <w:pPr>
              <w:jc w:val="both"/>
              <w:rPr>
                <w:rFonts w:ascii="StobiSans Regular" w:hAnsi="StobiSans Regular" w:cs="Calibri"/>
                <w:sz w:val="18"/>
                <w:szCs w:val="18"/>
              </w:rPr>
            </w:pPr>
            <w:r w:rsidRPr="00A52C9C">
              <w:rPr>
                <w:rFonts w:ascii="StobiSans Regular" w:hAnsi="StobiSans Regular" w:cs="Calibri"/>
                <w:sz w:val="18"/>
                <w:szCs w:val="18"/>
              </w:rPr>
              <w:t>2019</w:t>
            </w:r>
          </w:p>
        </w:tc>
        <w:tc>
          <w:tcPr>
            <w:tcW w:w="882" w:type="dxa"/>
            <w:tcBorders>
              <w:top w:val="single" w:sz="4" w:space="0" w:color="auto"/>
              <w:left w:val="nil"/>
              <w:bottom w:val="single" w:sz="4" w:space="0" w:color="auto"/>
              <w:right w:val="single" w:sz="4" w:space="0" w:color="auto"/>
            </w:tcBorders>
            <w:vAlign w:val="center"/>
          </w:tcPr>
          <w:p w14:paraId="1DA4B5E8" w14:textId="77777777" w:rsidR="002C024F" w:rsidRPr="00A52C9C" w:rsidRDefault="002C024F" w:rsidP="009E7122">
            <w:pPr>
              <w:jc w:val="both"/>
              <w:rPr>
                <w:rFonts w:ascii="StobiSans Regular" w:hAnsi="StobiSans Regular" w:cs="Calibri"/>
                <w:sz w:val="18"/>
                <w:szCs w:val="18"/>
                <w:lang w:val="mk-MK"/>
              </w:rPr>
            </w:pPr>
            <w:r w:rsidRPr="00A52C9C">
              <w:rPr>
                <w:rFonts w:ascii="StobiSans Regular" w:hAnsi="StobiSans Regular" w:cs="Calibri"/>
                <w:sz w:val="18"/>
                <w:szCs w:val="18"/>
                <w:lang w:val="mk-MK"/>
              </w:rPr>
              <w:t>2020</w:t>
            </w:r>
          </w:p>
        </w:tc>
        <w:tc>
          <w:tcPr>
            <w:tcW w:w="1125" w:type="dxa"/>
            <w:tcBorders>
              <w:top w:val="single" w:sz="4" w:space="0" w:color="auto"/>
              <w:left w:val="nil"/>
              <w:bottom w:val="single" w:sz="4" w:space="0" w:color="auto"/>
              <w:right w:val="single" w:sz="4" w:space="0" w:color="auto"/>
            </w:tcBorders>
            <w:vAlign w:val="center"/>
          </w:tcPr>
          <w:p w14:paraId="52E33F5A" w14:textId="77777777" w:rsidR="002C024F" w:rsidRPr="00A52C9C" w:rsidRDefault="002C024F" w:rsidP="009E7122">
            <w:pPr>
              <w:jc w:val="both"/>
              <w:rPr>
                <w:rFonts w:ascii="StobiSans Regular" w:hAnsi="StobiSans Regular" w:cs="Calibri"/>
                <w:sz w:val="18"/>
                <w:szCs w:val="18"/>
                <w:lang w:val="mk-MK"/>
              </w:rPr>
            </w:pPr>
            <w:r w:rsidRPr="00A52C9C">
              <w:rPr>
                <w:rFonts w:ascii="StobiSans Regular" w:hAnsi="StobiSans Regular" w:cs="Calibri"/>
                <w:sz w:val="18"/>
                <w:szCs w:val="18"/>
                <w:lang w:val="mk-MK"/>
              </w:rPr>
              <w:t>2021</w:t>
            </w:r>
          </w:p>
        </w:tc>
        <w:tc>
          <w:tcPr>
            <w:tcW w:w="1060" w:type="dxa"/>
            <w:tcBorders>
              <w:top w:val="single" w:sz="4" w:space="0" w:color="auto"/>
              <w:left w:val="nil"/>
              <w:bottom w:val="single" w:sz="4" w:space="0" w:color="auto"/>
              <w:right w:val="single" w:sz="4" w:space="0" w:color="auto"/>
            </w:tcBorders>
            <w:vAlign w:val="center"/>
          </w:tcPr>
          <w:p w14:paraId="3B57466C" w14:textId="75141322" w:rsidR="002C024F" w:rsidRPr="00A52C9C" w:rsidRDefault="002C024F" w:rsidP="009E7122">
            <w:pPr>
              <w:jc w:val="both"/>
              <w:rPr>
                <w:rFonts w:ascii="StobiSans Regular" w:hAnsi="StobiSans Regular" w:cs="Calibri"/>
                <w:sz w:val="18"/>
                <w:szCs w:val="18"/>
              </w:rPr>
            </w:pPr>
            <w:r w:rsidRPr="00A52C9C">
              <w:rPr>
                <w:rFonts w:ascii="StobiSans Regular" w:hAnsi="StobiSans Regular" w:cs="Calibri"/>
                <w:sz w:val="18"/>
                <w:szCs w:val="18"/>
              </w:rPr>
              <w:t>2022</w:t>
            </w:r>
          </w:p>
        </w:tc>
      </w:tr>
      <w:tr w:rsidR="002C024F" w:rsidRPr="00FC3AA1" w14:paraId="6B67271B" w14:textId="1E3567A4" w:rsidTr="005C5F8D">
        <w:trPr>
          <w:trHeight w:val="149"/>
          <w:jc w:val="center"/>
        </w:trPr>
        <w:tc>
          <w:tcPr>
            <w:tcW w:w="2171" w:type="dxa"/>
            <w:vMerge w:val="restart"/>
            <w:tcBorders>
              <w:top w:val="nil"/>
              <w:left w:val="single" w:sz="4" w:space="0" w:color="auto"/>
              <w:bottom w:val="single" w:sz="4" w:space="0" w:color="auto"/>
              <w:right w:val="single" w:sz="4" w:space="0" w:color="auto"/>
            </w:tcBorders>
            <w:shd w:val="clear" w:color="auto" w:fill="auto"/>
            <w:vAlign w:val="center"/>
            <w:hideMark/>
          </w:tcPr>
          <w:p w14:paraId="3615BD93" w14:textId="77777777" w:rsidR="002C024F" w:rsidRPr="00A52C9C" w:rsidRDefault="002C024F" w:rsidP="009E7122">
            <w:pPr>
              <w:jc w:val="both"/>
              <w:rPr>
                <w:rFonts w:ascii="StobiSans Regular" w:hAnsi="StobiSans Regular" w:cs="Calibri"/>
                <w:sz w:val="18"/>
                <w:szCs w:val="18"/>
              </w:rPr>
            </w:pPr>
            <w:r w:rsidRPr="00A52C9C">
              <w:rPr>
                <w:rFonts w:ascii="StobiSans Regular" w:hAnsi="StobiSans Regular" w:cs="Calibri"/>
                <w:sz w:val="18"/>
                <w:szCs w:val="18"/>
              </w:rPr>
              <w:t>Број на стебла</w:t>
            </w:r>
          </w:p>
        </w:tc>
        <w:tc>
          <w:tcPr>
            <w:tcW w:w="1188" w:type="dxa"/>
            <w:tcBorders>
              <w:top w:val="nil"/>
              <w:left w:val="nil"/>
              <w:bottom w:val="single" w:sz="4" w:space="0" w:color="auto"/>
              <w:right w:val="single" w:sz="4" w:space="0" w:color="auto"/>
            </w:tcBorders>
            <w:shd w:val="clear" w:color="auto" w:fill="auto"/>
            <w:vAlign w:val="center"/>
            <w:hideMark/>
          </w:tcPr>
          <w:p w14:paraId="7B16794E" w14:textId="77777777" w:rsidR="002C024F" w:rsidRPr="00A52C9C" w:rsidRDefault="002C024F">
            <w:pPr>
              <w:jc w:val="both"/>
              <w:rPr>
                <w:rFonts w:ascii="StobiSans Regular" w:hAnsi="StobiSans Regular" w:cs="Calibri"/>
                <w:sz w:val="18"/>
                <w:szCs w:val="18"/>
              </w:rPr>
            </w:pPr>
            <w:r w:rsidRPr="00A52C9C">
              <w:rPr>
                <w:rFonts w:ascii="StobiSans Regular" w:hAnsi="StobiSans Regular" w:cs="Calibri"/>
                <w:sz w:val="18"/>
                <w:szCs w:val="18"/>
              </w:rPr>
              <w:t>Вкупно</w:t>
            </w:r>
          </w:p>
        </w:tc>
        <w:tc>
          <w:tcPr>
            <w:tcW w:w="57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8389B6D" w14:textId="77777777" w:rsidR="002C024F" w:rsidRPr="00A52C9C" w:rsidRDefault="002C024F" w:rsidP="00A52C9C">
            <w:pPr>
              <w:jc w:val="center"/>
              <w:rPr>
                <w:rFonts w:ascii="StobiSans Regular" w:hAnsi="StobiSans Regular" w:cs="Calibri"/>
                <w:sz w:val="18"/>
                <w:szCs w:val="18"/>
              </w:rPr>
            </w:pPr>
            <w:r w:rsidRPr="00A52C9C">
              <w:rPr>
                <w:rFonts w:ascii="StobiSans Regular" w:hAnsi="StobiSans Regular" w:cs="Calibri"/>
                <w:sz w:val="18"/>
                <w:szCs w:val="18"/>
              </w:rPr>
              <w:t>Круши</w:t>
            </w:r>
          </w:p>
        </w:tc>
        <w:tc>
          <w:tcPr>
            <w:tcW w:w="857" w:type="dxa"/>
            <w:tcBorders>
              <w:top w:val="nil"/>
              <w:left w:val="nil"/>
              <w:bottom w:val="single" w:sz="4" w:space="0" w:color="auto"/>
              <w:right w:val="single" w:sz="4" w:space="0" w:color="auto"/>
            </w:tcBorders>
            <w:shd w:val="clear" w:color="auto" w:fill="auto"/>
            <w:vAlign w:val="center"/>
            <w:hideMark/>
          </w:tcPr>
          <w:p w14:paraId="0C1BFBED"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493</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346</w:t>
            </w:r>
          </w:p>
        </w:tc>
        <w:tc>
          <w:tcPr>
            <w:tcW w:w="855" w:type="dxa"/>
            <w:tcBorders>
              <w:top w:val="nil"/>
              <w:left w:val="nil"/>
              <w:bottom w:val="single" w:sz="4" w:space="0" w:color="auto"/>
              <w:right w:val="single" w:sz="4" w:space="0" w:color="auto"/>
            </w:tcBorders>
            <w:shd w:val="clear" w:color="auto" w:fill="auto"/>
            <w:vAlign w:val="center"/>
            <w:hideMark/>
          </w:tcPr>
          <w:p w14:paraId="289C678D"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496</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937</w:t>
            </w:r>
          </w:p>
        </w:tc>
        <w:tc>
          <w:tcPr>
            <w:tcW w:w="882" w:type="dxa"/>
            <w:tcBorders>
              <w:top w:val="nil"/>
              <w:left w:val="nil"/>
              <w:bottom w:val="single" w:sz="4" w:space="0" w:color="auto"/>
              <w:right w:val="single" w:sz="4" w:space="0" w:color="auto"/>
            </w:tcBorders>
            <w:vAlign w:val="center"/>
          </w:tcPr>
          <w:p w14:paraId="133D4565"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491 746</w:t>
            </w:r>
          </w:p>
        </w:tc>
        <w:tc>
          <w:tcPr>
            <w:tcW w:w="1125" w:type="dxa"/>
            <w:tcBorders>
              <w:top w:val="nil"/>
              <w:left w:val="nil"/>
              <w:bottom w:val="single" w:sz="4" w:space="0" w:color="auto"/>
              <w:right w:val="single" w:sz="4" w:space="0" w:color="auto"/>
            </w:tcBorders>
            <w:vAlign w:val="center"/>
          </w:tcPr>
          <w:p w14:paraId="309BFDDF" w14:textId="111F8AE5"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461</w:t>
            </w:r>
            <w:r w:rsidRPr="00A52C9C">
              <w:rPr>
                <w:rFonts w:ascii="StobiSans Regular" w:hAnsi="StobiSans Regular" w:cs="Calibri"/>
                <w:sz w:val="18"/>
                <w:szCs w:val="18"/>
              </w:rPr>
              <w:t xml:space="preserve"> </w:t>
            </w:r>
            <w:r w:rsidRPr="00A52C9C">
              <w:rPr>
                <w:rFonts w:ascii="StobiSans Regular" w:hAnsi="StobiSans Regular" w:cs="Calibri"/>
                <w:sz w:val="18"/>
                <w:szCs w:val="18"/>
                <w:lang w:val="mk-MK"/>
              </w:rPr>
              <w:t>744</w:t>
            </w:r>
          </w:p>
        </w:tc>
        <w:tc>
          <w:tcPr>
            <w:tcW w:w="1060" w:type="dxa"/>
            <w:tcBorders>
              <w:top w:val="nil"/>
              <w:left w:val="nil"/>
              <w:bottom w:val="single" w:sz="4" w:space="0" w:color="auto"/>
              <w:right w:val="single" w:sz="4" w:space="0" w:color="auto"/>
            </w:tcBorders>
            <w:vAlign w:val="center"/>
          </w:tcPr>
          <w:p w14:paraId="01D5C038" w14:textId="592EA75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473 473</w:t>
            </w:r>
          </w:p>
        </w:tc>
      </w:tr>
      <w:tr w:rsidR="002C024F" w:rsidRPr="00FC3AA1" w14:paraId="6CF3295C" w14:textId="003BDC52" w:rsidTr="005C5F8D">
        <w:trPr>
          <w:trHeight w:val="149"/>
          <w:jc w:val="center"/>
        </w:trPr>
        <w:tc>
          <w:tcPr>
            <w:tcW w:w="2171" w:type="dxa"/>
            <w:vMerge/>
            <w:tcBorders>
              <w:top w:val="nil"/>
              <w:left w:val="single" w:sz="4" w:space="0" w:color="auto"/>
              <w:bottom w:val="single" w:sz="4" w:space="0" w:color="auto"/>
              <w:right w:val="single" w:sz="4" w:space="0" w:color="auto"/>
            </w:tcBorders>
            <w:vAlign w:val="center"/>
            <w:hideMark/>
          </w:tcPr>
          <w:p w14:paraId="6F542181" w14:textId="77777777" w:rsidR="002C024F" w:rsidRPr="00A52C9C" w:rsidRDefault="002C024F" w:rsidP="009E7122">
            <w:pPr>
              <w:jc w:val="both"/>
              <w:rPr>
                <w:rFonts w:ascii="StobiSans Regular" w:hAnsi="StobiSans Regular" w:cs="Calibri"/>
                <w:sz w:val="18"/>
                <w:szCs w:val="18"/>
              </w:rPr>
            </w:pPr>
          </w:p>
        </w:tc>
        <w:tc>
          <w:tcPr>
            <w:tcW w:w="1188" w:type="dxa"/>
            <w:tcBorders>
              <w:top w:val="nil"/>
              <w:left w:val="nil"/>
              <w:bottom w:val="single" w:sz="4" w:space="0" w:color="auto"/>
              <w:right w:val="single" w:sz="4" w:space="0" w:color="auto"/>
            </w:tcBorders>
            <w:shd w:val="clear" w:color="auto" w:fill="auto"/>
            <w:vAlign w:val="center"/>
            <w:hideMark/>
          </w:tcPr>
          <w:p w14:paraId="099644E2" w14:textId="77777777" w:rsidR="002C024F" w:rsidRPr="00A52C9C" w:rsidRDefault="002C024F">
            <w:pPr>
              <w:jc w:val="both"/>
              <w:rPr>
                <w:rFonts w:ascii="StobiSans Regular" w:hAnsi="StobiSans Regular" w:cs="Calibri"/>
                <w:sz w:val="18"/>
                <w:szCs w:val="18"/>
              </w:rPr>
            </w:pPr>
            <w:r w:rsidRPr="00A52C9C">
              <w:rPr>
                <w:rFonts w:ascii="StobiSans Regular" w:hAnsi="StobiSans Regular" w:cs="Calibri"/>
                <w:sz w:val="18"/>
                <w:szCs w:val="18"/>
              </w:rPr>
              <w:t>Родни</w:t>
            </w:r>
          </w:p>
        </w:tc>
        <w:tc>
          <w:tcPr>
            <w:tcW w:w="575" w:type="dxa"/>
            <w:vMerge/>
            <w:tcBorders>
              <w:top w:val="nil"/>
              <w:left w:val="single" w:sz="4" w:space="0" w:color="auto"/>
              <w:bottom w:val="single" w:sz="4" w:space="0" w:color="auto"/>
              <w:right w:val="single" w:sz="4" w:space="0" w:color="auto"/>
            </w:tcBorders>
            <w:vAlign w:val="center"/>
            <w:hideMark/>
          </w:tcPr>
          <w:p w14:paraId="64DD3EAF" w14:textId="77777777" w:rsidR="002C024F" w:rsidRPr="00A52C9C" w:rsidRDefault="002C024F" w:rsidP="00A52C9C">
            <w:pPr>
              <w:jc w:val="center"/>
              <w:rPr>
                <w:rFonts w:ascii="StobiSans Regular" w:hAnsi="StobiSans Regular" w:cs="Calibri"/>
                <w:sz w:val="18"/>
                <w:szCs w:val="18"/>
              </w:rPr>
            </w:pPr>
          </w:p>
        </w:tc>
        <w:tc>
          <w:tcPr>
            <w:tcW w:w="857" w:type="dxa"/>
            <w:tcBorders>
              <w:top w:val="nil"/>
              <w:left w:val="nil"/>
              <w:bottom w:val="single" w:sz="4" w:space="0" w:color="auto"/>
              <w:right w:val="single" w:sz="4" w:space="0" w:color="auto"/>
            </w:tcBorders>
            <w:shd w:val="clear" w:color="auto" w:fill="auto"/>
            <w:vAlign w:val="center"/>
            <w:hideMark/>
          </w:tcPr>
          <w:p w14:paraId="466A64D6"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453</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775</w:t>
            </w:r>
          </w:p>
        </w:tc>
        <w:tc>
          <w:tcPr>
            <w:tcW w:w="855" w:type="dxa"/>
            <w:tcBorders>
              <w:top w:val="nil"/>
              <w:left w:val="nil"/>
              <w:bottom w:val="single" w:sz="4" w:space="0" w:color="auto"/>
              <w:right w:val="single" w:sz="4" w:space="0" w:color="auto"/>
            </w:tcBorders>
            <w:shd w:val="clear" w:color="auto" w:fill="auto"/>
            <w:vAlign w:val="center"/>
            <w:hideMark/>
          </w:tcPr>
          <w:p w14:paraId="7AAB4293"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461</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341</w:t>
            </w:r>
          </w:p>
        </w:tc>
        <w:tc>
          <w:tcPr>
            <w:tcW w:w="882" w:type="dxa"/>
            <w:tcBorders>
              <w:top w:val="nil"/>
              <w:left w:val="nil"/>
              <w:bottom w:val="single" w:sz="4" w:space="0" w:color="auto"/>
              <w:right w:val="single" w:sz="4" w:space="0" w:color="auto"/>
            </w:tcBorders>
            <w:vAlign w:val="center"/>
          </w:tcPr>
          <w:p w14:paraId="172603A1"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467 445</w:t>
            </w:r>
          </w:p>
        </w:tc>
        <w:tc>
          <w:tcPr>
            <w:tcW w:w="1125" w:type="dxa"/>
            <w:tcBorders>
              <w:top w:val="nil"/>
              <w:left w:val="nil"/>
              <w:bottom w:val="single" w:sz="4" w:space="0" w:color="auto"/>
              <w:right w:val="single" w:sz="4" w:space="0" w:color="auto"/>
            </w:tcBorders>
            <w:vAlign w:val="center"/>
          </w:tcPr>
          <w:p w14:paraId="286605A4"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450.194</w:t>
            </w:r>
          </w:p>
        </w:tc>
        <w:tc>
          <w:tcPr>
            <w:tcW w:w="1060" w:type="dxa"/>
            <w:tcBorders>
              <w:top w:val="nil"/>
              <w:left w:val="nil"/>
              <w:bottom w:val="single" w:sz="4" w:space="0" w:color="auto"/>
              <w:right w:val="single" w:sz="4" w:space="0" w:color="auto"/>
            </w:tcBorders>
            <w:vAlign w:val="center"/>
          </w:tcPr>
          <w:p w14:paraId="137FDD35" w14:textId="3AAD9522"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461 336</w:t>
            </w:r>
          </w:p>
        </w:tc>
      </w:tr>
      <w:tr w:rsidR="002C024F" w:rsidRPr="00FC3AA1" w14:paraId="5C0C3BA8" w14:textId="2B55F332" w:rsidTr="005C5F8D">
        <w:trPr>
          <w:trHeight w:val="343"/>
          <w:jc w:val="center"/>
        </w:trPr>
        <w:tc>
          <w:tcPr>
            <w:tcW w:w="2171" w:type="dxa"/>
            <w:vMerge w:val="restart"/>
            <w:tcBorders>
              <w:top w:val="nil"/>
              <w:left w:val="single" w:sz="4" w:space="0" w:color="auto"/>
              <w:bottom w:val="single" w:sz="4" w:space="0" w:color="auto"/>
              <w:right w:val="single" w:sz="4" w:space="0" w:color="auto"/>
            </w:tcBorders>
            <w:shd w:val="clear" w:color="auto" w:fill="auto"/>
            <w:vAlign w:val="center"/>
            <w:hideMark/>
          </w:tcPr>
          <w:p w14:paraId="4786A4E2" w14:textId="77777777" w:rsidR="002C024F" w:rsidRPr="00A52C9C" w:rsidRDefault="002C024F" w:rsidP="009E7122">
            <w:pPr>
              <w:jc w:val="both"/>
              <w:rPr>
                <w:rFonts w:ascii="StobiSans Regular" w:hAnsi="StobiSans Regular" w:cs="Calibri"/>
                <w:sz w:val="18"/>
                <w:szCs w:val="18"/>
              </w:rPr>
            </w:pPr>
            <w:r w:rsidRPr="00A52C9C">
              <w:rPr>
                <w:rFonts w:ascii="StobiSans Regular" w:hAnsi="StobiSans Regular" w:cs="Calibri"/>
                <w:sz w:val="18"/>
                <w:szCs w:val="18"/>
              </w:rPr>
              <w:t>Производство</w:t>
            </w:r>
          </w:p>
        </w:tc>
        <w:tc>
          <w:tcPr>
            <w:tcW w:w="1188" w:type="dxa"/>
            <w:tcBorders>
              <w:top w:val="nil"/>
              <w:left w:val="nil"/>
              <w:bottom w:val="single" w:sz="4" w:space="0" w:color="auto"/>
              <w:right w:val="single" w:sz="4" w:space="0" w:color="auto"/>
            </w:tcBorders>
            <w:shd w:val="clear" w:color="auto" w:fill="auto"/>
            <w:vAlign w:val="center"/>
            <w:hideMark/>
          </w:tcPr>
          <w:p w14:paraId="137052B0" w14:textId="77777777" w:rsidR="002C024F" w:rsidRPr="00A52C9C" w:rsidRDefault="002C024F">
            <w:pPr>
              <w:jc w:val="both"/>
              <w:rPr>
                <w:rFonts w:ascii="StobiSans Regular" w:hAnsi="StobiSans Regular" w:cs="Calibri"/>
                <w:sz w:val="18"/>
                <w:szCs w:val="18"/>
              </w:rPr>
            </w:pPr>
            <w:r w:rsidRPr="00A52C9C">
              <w:rPr>
                <w:rFonts w:ascii="StobiSans Regular" w:hAnsi="StobiSans Regular" w:cs="Calibri"/>
                <w:sz w:val="18"/>
                <w:szCs w:val="18"/>
              </w:rPr>
              <w:t>Вкупно (тони)</w:t>
            </w:r>
          </w:p>
        </w:tc>
        <w:tc>
          <w:tcPr>
            <w:tcW w:w="575" w:type="dxa"/>
            <w:vMerge/>
            <w:tcBorders>
              <w:top w:val="nil"/>
              <w:left w:val="single" w:sz="4" w:space="0" w:color="auto"/>
              <w:bottom w:val="single" w:sz="4" w:space="0" w:color="auto"/>
              <w:right w:val="single" w:sz="4" w:space="0" w:color="auto"/>
            </w:tcBorders>
            <w:vAlign w:val="center"/>
            <w:hideMark/>
          </w:tcPr>
          <w:p w14:paraId="5720E295" w14:textId="77777777" w:rsidR="002C024F" w:rsidRPr="00A52C9C" w:rsidRDefault="002C024F" w:rsidP="00A52C9C">
            <w:pPr>
              <w:jc w:val="center"/>
              <w:rPr>
                <w:rFonts w:ascii="StobiSans Regular" w:hAnsi="StobiSans Regular" w:cs="Calibri"/>
                <w:sz w:val="18"/>
                <w:szCs w:val="18"/>
              </w:rPr>
            </w:pPr>
          </w:p>
        </w:tc>
        <w:tc>
          <w:tcPr>
            <w:tcW w:w="857" w:type="dxa"/>
            <w:tcBorders>
              <w:top w:val="nil"/>
              <w:left w:val="nil"/>
              <w:bottom w:val="single" w:sz="4" w:space="0" w:color="auto"/>
              <w:right w:val="single" w:sz="4" w:space="0" w:color="auto"/>
            </w:tcBorders>
            <w:shd w:val="clear" w:color="auto" w:fill="auto"/>
            <w:vAlign w:val="center"/>
            <w:hideMark/>
          </w:tcPr>
          <w:p w14:paraId="10BBFCAA"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8</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055</w:t>
            </w:r>
          </w:p>
        </w:tc>
        <w:tc>
          <w:tcPr>
            <w:tcW w:w="855" w:type="dxa"/>
            <w:tcBorders>
              <w:top w:val="nil"/>
              <w:left w:val="nil"/>
              <w:bottom w:val="single" w:sz="4" w:space="0" w:color="auto"/>
              <w:right w:val="single" w:sz="4" w:space="0" w:color="auto"/>
            </w:tcBorders>
            <w:shd w:val="clear" w:color="auto" w:fill="auto"/>
            <w:vAlign w:val="center"/>
            <w:hideMark/>
          </w:tcPr>
          <w:p w14:paraId="16D8C4C6"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8</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048</w:t>
            </w:r>
          </w:p>
        </w:tc>
        <w:tc>
          <w:tcPr>
            <w:tcW w:w="882" w:type="dxa"/>
            <w:tcBorders>
              <w:top w:val="nil"/>
              <w:left w:val="nil"/>
              <w:bottom w:val="single" w:sz="4" w:space="0" w:color="auto"/>
              <w:right w:val="single" w:sz="4" w:space="0" w:color="auto"/>
            </w:tcBorders>
            <w:vAlign w:val="center"/>
          </w:tcPr>
          <w:p w14:paraId="1501B08E" w14:textId="77777777" w:rsidR="002C024F" w:rsidRPr="00A52C9C" w:rsidRDefault="002C024F" w:rsidP="00A52C9C">
            <w:pPr>
              <w:jc w:val="right"/>
              <w:rPr>
                <w:rFonts w:ascii="StobiSans Regular" w:hAnsi="StobiSans Regular" w:cs="Calibri"/>
                <w:sz w:val="18"/>
                <w:szCs w:val="18"/>
                <w:lang w:val="mk-MK"/>
              </w:rPr>
            </w:pPr>
          </w:p>
          <w:p w14:paraId="7CDEFC24"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8 790</w:t>
            </w:r>
          </w:p>
        </w:tc>
        <w:tc>
          <w:tcPr>
            <w:tcW w:w="1125" w:type="dxa"/>
            <w:tcBorders>
              <w:top w:val="nil"/>
              <w:left w:val="nil"/>
              <w:bottom w:val="single" w:sz="4" w:space="0" w:color="auto"/>
              <w:right w:val="single" w:sz="4" w:space="0" w:color="auto"/>
            </w:tcBorders>
            <w:vAlign w:val="center"/>
          </w:tcPr>
          <w:p w14:paraId="117BF900"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6.631</w:t>
            </w:r>
          </w:p>
        </w:tc>
        <w:tc>
          <w:tcPr>
            <w:tcW w:w="1060" w:type="dxa"/>
            <w:tcBorders>
              <w:top w:val="nil"/>
              <w:left w:val="nil"/>
              <w:bottom w:val="single" w:sz="4" w:space="0" w:color="auto"/>
              <w:right w:val="single" w:sz="4" w:space="0" w:color="auto"/>
            </w:tcBorders>
            <w:vAlign w:val="center"/>
          </w:tcPr>
          <w:p w14:paraId="1B5F908B" w14:textId="53085558"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10 327</w:t>
            </w:r>
          </w:p>
        </w:tc>
      </w:tr>
      <w:tr w:rsidR="002C024F" w:rsidRPr="00FC3AA1" w14:paraId="3AA64D59" w14:textId="3C38F3FF" w:rsidTr="005C5F8D">
        <w:trPr>
          <w:trHeight w:val="193"/>
          <w:jc w:val="center"/>
        </w:trPr>
        <w:tc>
          <w:tcPr>
            <w:tcW w:w="2171" w:type="dxa"/>
            <w:vMerge/>
            <w:tcBorders>
              <w:top w:val="nil"/>
              <w:left w:val="single" w:sz="4" w:space="0" w:color="auto"/>
              <w:bottom w:val="single" w:sz="4" w:space="0" w:color="auto"/>
              <w:right w:val="single" w:sz="4" w:space="0" w:color="auto"/>
            </w:tcBorders>
            <w:vAlign w:val="center"/>
            <w:hideMark/>
          </w:tcPr>
          <w:p w14:paraId="5C5980E2" w14:textId="77777777" w:rsidR="002C024F" w:rsidRPr="00A52C9C" w:rsidRDefault="002C024F" w:rsidP="009E7122">
            <w:pPr>
              <w:jc w:val="both"/>
              <w:rPr>
                <w:rFonts w:ascii="StobiSans Regular" w:hAnsi="StobiSans Regular" w:cs="Calibri"/>
                <w:sz w:val="18"/>
                <w:szCs w:val="18"/>
              </w:rPr>
            </w:pPr>
          </w:p>
        </w:tc>
        <w:tc>
          <w:tcPr>
            <w:tcW w:w="1188" w:type="dxa"/>
            <w:tcBorders>
              <w:top w:val="nil"/>
              <w:left w:val="nil"/>
              <w:bottom w:val="single" w:sz="4" w:space="0" w:color="auto"/>
              <w:right w:val="single" w:sz="4" w:space="0" w:color="auto"/>
            </w:tcBorders>
            <w:shd w:val="clear" w:color="auto" w:fill="auto"/>
            <w:vAlign w:val="center"/>
            <w:hideMark/>
          </w:tcPr>
          <w:p w14:paraId="70B24AAC" w14:textId="77777777" w:rsidR="002C024F" w:rsidRPr="00A52C9C" w:rsidRDefault="002C024F">
            <w:pPr>
              <w:jc w:val="both"/>
              <w:rPr>
                <w:rFonts w:ascii="StobiSans Regular" w:hAnsi="StobiSans Regular" w:cs="Calibri"/>
                <w:sz w:val="18"/>
                <w:szCs w:val="18"/>
              </w:rPr>
            </w:pPr>
            <w:r w:rsidRPr="00A52C9C">
              <w:rPr>
                <w:rFonts w:ascii="StobiSans Regular" w:hAnsi="StobiSans Regular" w:cs="Calibri"/>
                <w:sz w:val="18"/>
                <w:szCs w:val="18"/>
              </w:rPr>
              <w:t>kg/стебло</w:t>
            </w:r>
          </w:p>
        </w:tc>
        <w:tc>
          <w:tcPr>
            <w:tcW w:w="575" w:type="dxa"/>
            <w:vMerge/>
            <w:tcBorders>
              <w:top w:val="nil"/>
              <w:left w:val="single" w:sz="4" w:space="0" w:color="auto"/>
              <w:bottom w:val="single" w:sz="4" w:space="0" w:color="auto"/>
              <w:right w:val="single" w:sz="4" w:space="0" w:color="auto"/>
            </w:tcBorders>
            <w:vAlign w:val="center"/>
            <w:hideMark/>
          </w:tcPr>
          <w:p w14:paraId="02E789E5" w14:textId="77777777" w:rsidR="002C024F" w:rsidRPr="00A52C9C" w:rsidRDefault="002C024F" w:rsidP="00A52C9C">
            <w:pPr>
              <w:jc w:val="center"/>
              <w:rPr>
                <w:rFonts w:ascii="StobiSans Regular" w:hAnsi="StobiSans Regular" w:cs="Calibri"/>
                <w:sz w:val="18"/>
                <w:szCs w:val="18"/>
              </w:rPr>
            </w:pPr>
          </w:p>
        </w:tc>
        <w:tc>
          <w:tcPr>
            <w:tcW w:w="857" w:type="dxa"/>
            <w:tcBorders>
              <w:top w:val="nil"/>
              <w:left w:val="nil"/>
              <w:bottom w:val="single" w:sz="4" w:space="0" w:color="auto"/>
              <w:right w:val="single" w:sz="4" w:space="0" w:color="auto"/>
            </w:tcBorders>
            <w:shd w:val="clear" w:color="auto" w:fill="auto"/>
            <w:vAlign w:val="center"/>
            <w:hideMark/>
          </w:tcPr>
          <w:p w14:paraId="5E085AB1"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18</w:t>
            </w:r>
          </w:p>
        </w:tc>
        <w:tc>
          <w:tcPr>
            <w:tcW w:w="855" w:type="dxa"/>
            <w:tcBorders>
              <w:top w:val="nil"/>
              <w:left w:val="nil"/>
              <w:bottom w:val="single" w:sz="4" w:space="0" w:color="auto"/>
              <w:right w:val="single" w:sz="4" w:space="0" w:color="auto"/>
            </w:tcBorders>
            <w:shd w:val="clear" w:color="auto" w:fill="auto"/>
            <w:vAlign w:val="center"/>
            <w:hideMark/>
          </w:tcPr>
          <w:p w14:paraId="018C2E04"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17</w:t>
            </w:r>
          </w:p>
        </w:tc>
        <w:tc>
          <w:tcPr>
            <w:tcW w:w="882" w:type="dxa"/>
            <w:tcBorders>
              <w:top w:val="nil"/>
              <w:left w:val="nil"/>
              <w:bottom w:val="single" w:sz="4" w:space="0" w:color="auto"/>
              <w:right w:val="single" w:sz="4" w:space="0" w:color="auto"/>
            </w:tcBorders>
            <w:vAlign w:val="center"/>
          </w:tcPr>
          <w:p w14:paraId="79CE10A3"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19</w:t>
            </w:r>
          </w:p>
        </w:tc>
        <w:tc>
          <w:tcPr>
            <w:tcW w:w="1125" w:type="dxa"/>
            <w:tcBorders>
              <w:top w:val="nil"/>
              <w:left w:val="nil"/>
              <w:bottom w:val="single" w:sz="4" w:space="0" w:color="auto"/>
              <w:right w:val="single" w:sz="4" w:space="0" w:color="auto"/>
            </w:tcBorders>
            <w:vAlign w:val="center"/>
          </w:tcPr>
          <w:p w14:paraId="71613E77"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15</w:t>
            </w:r>
          </w:p>
        </w:tc>
        <w:tc>
          <w:tcPr>
            <w:tcW w:w="1060" w:type="dxa"/>
            <w:tcBorders>
              <w:top w:val="nil"/>
              <w:left w:val="nil"/>
              <w:bottom w:val="single" w:sz="4" w:space="0" w:color="auto"/>
              <w:right w:val="single" w:sz="4" w:space="0" w:color="auto"/>
            </w:tcBorders>
            <w:vAlign w:val="center"/>
          </w:tcPr>
          <w:p w14:paraId="6FF54CC2" w14:textId="78A9F11D"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22</w:t>
            </w:r>
          </w:p>
        </w:tc>
      </w:tr>
      <w:tr w:rsidR="002C024F" w:rsidRPr="00FC3AA1" w14:paraId="50B797AF" w14:textId="308EA77D" w:rsidTr="005C5F8D">
        <w:trPr>
          <w:trHeight w:val="202"/>
          <w:jc w:val="center"/>
        </w:trPr>
        <w:tc>
          <w:tcPr>
            <w:tcW w:w="2171" w:type="dxa"/>
            <w:vMerge w:val="restart"/>
            <w:tcBorders>
              <w:top w:val="nil"/>
              <w:left w:val="single" w:sz="4" w:space="0" w:color="auto"/>
              <w:bottom w:val="single" w:sz="4" w:space="0" w:color="auto"/>
              <w:right w:val="single" w:sz="4" w:space="0" w:color="auto"/>
            </w:tcBorders>
            <w:shd w:val="clear" w:color="auto" w:fill="auto"/>
            <w:vAlign w:val="center"/>
            <w:hideMark/>
          </w:tcPr>
          <w:p w14:paraId="18F21B63" w14:textId="77777777" w:rsidR="002C024F" w:rsidRPr="00A52C9C" w:rsidRDefault="002C024F" w:rsidP="009E7122">
            <w:pPr>
              <w:jc w:val="both"/>
              <w:rPr>
                <w:rFonts w:ascii="StobiSans Regular" w:hAnsi="StobiSans Regular" w:cs="Calibri"/>
                <w:sz w:val="18"/>
                <w:szCs w:val="18"/>
              </w:rPr>
            </w:pPr>
            <w:r w:rsidRPr="00A52C9C">
              <w:rPr>
                <w:rFonts w:ascii="StobiSans Regular" w:hAnsi="StobiSans Regular" w:cs="Calibri"/>
                <w:sz w:val="18"/>
                <w:szCs w:val="18"/>
              </w:rPr>
              <w:t>Број на стебла</w:t>
            </w:r>
          </w:p>
        </w:tc>
        <w:tc>
          <w:tcPr>
            <w:tcW w:w="1188" w:type="dxa"/>
            <w:tcBorders>
              <w:top w:val="nil"/>
              <w:left w:val="nil"/>
              <w:bottom w:val="single" w:sz="4" w:space="0" w:color="auto"/>
              <w:right w:val="single" w:sz="4" w:space="0" w:color="auto"/>
            </w:tcBorders>
            <w:shd w:val="clear" w:color="auto" w:fill="auto"/>
            <w:vAlign w:val="center"/>
            <w:hideMark/>
          </w:tcPr>
          <w:p w14:paraId="1B116674" w14:textId="77777777" w:rsidR="002C024F" w:rsidRPr="00A52C9C" w:rsidRDefault="002C024F">
            <w:pPr>
              <w:jc w:val="both"/>
              <w:rPr>
                <w:rFonts w:ascii="StobiSans Regular" w:hAnsi="StobiSans Regular" w:cs="Calibri"/>
                <w:sz w:val="18"/>
                <w:szCs w:val="18"/>
              </w:rPr>
            </w:pPr>
            <w:r w:rsidRPr="00A52C9C">
              <w:rPr>
                <w:rFonts w:ascii="StobiSans Regular" w:hAnsi="StobiSans Regular" w:cs="Calibri"/>
                <w:sz w:val="18"/>
                <w:szCs w:val="18"/>
              </w:rPr>
              <w:t>Вкупно</w:t>
            </w:r>
          </w:p>
        </w:tc>
        <w:tc>
          <w:tcPr>
            <w:tcW w:w="57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594408B" w14:textId="77777777" w:rsidR="002C024F" w:rsidRPr="00A52C9C" w:rsidRDefault="002C024F" w:rsidP="00A52C9C">
            <w:pPr>
              <w:jc w:val="center"/>
              <w:rPr>
                <w:rFonts w:ascii="StobiSans Regular" w:hAnsi="StobiSans Regular" w:cs="Calibri"/>
                <w:sz w:val="18"/>
                <w:szCs w:val="18"/>
              </w:rPr>
            </w:pPr>
            <w:r w:rsidRPr="00A52C9C">
              <w:rPr>
                <w:rFonts w:ascii="StobiSans Regular" w:hAnsi="StobiSans Regular" w:cs="Calibri"/>
                <w:sz w:val="18"/>
                <w:szCs w:val="18"/>
              </w:rPr>
              <w:t>Цреши</w:t>
            </w:r>
          </w:p>
        </w:tc>
        <w:tc>
          <w:tcPr>
            <w:tcW w:w="857" w:type="dxa"/>
            <w:tcBorders>
              <w:top w:val="nil"/>
              <w:left w:val="nil"/>
              <w:bottom w:val="single" w:sz="4" w:space="0" w:color="auto"/>
              <w:right w:val="single" w:sz="4" w:space="0" w:color="auto"/>
            </w:tcBorders>
            <w:shd w:val="clear" w:color="auto" w:fill="auto"/>
            <w:vAlign w:val="center"/>
            <w:hideMark/>
          </w:tcPr>
          <w:p w14:paraId="6A304BF4"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rPr>
              <w:t>256</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71</w:t>
            </w:r>
            <w:r w:rsidRPr="00A52C9C">
              <w:rPr>
                <w:rFonts w:ascii="StobiSans Regular" w:hAnsi="StobiSans Regular" w:cs="Calibri"/>
                <w:sz w:val="18"/>
                <w:szCs w:val="18"/>
                <w:lang w:val="mk-MK"/>
              </w:rPr>
              <w:t>0</w:t>
            </w:r>
          </w:p>
        </w:tc>
        <w:tc>
          <w:tcPr>
            <w:tcW w:w="855" w:type="dxa"/>
            <w:tcBorders>
              <w:top w:val="nil"/>
              <w:left w:val="nil"/>
              <w:bottom w:val="single" w:sz="4" w:space="0" w:color="auto"/>
              <w:right w:val="single" w:sz="4" w:space="0" w:color="auto"/>
            </w:tcBorders>
            <w:shd w:val="clear" w:color="auto" w:fill="auto"/>
            <w:vAlign w:val="center"/>
            <w:hideMark/>
          </w:tcPr>
          <w:p w14:paraId="59DEB11F"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258</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082</w:t>
            </w:r>
          </w:p>
        </w:tc>
        <w:tc>
          <w:tcPr>
            <w:tcW w:w="882" w:type="dxa"/>
            <w:tcBorders>
              <w:top w:val="nil"/>
              <w:left w:val="nil"/>
              <w:bottom w:val="single" w:sz="4" w:space="0" w:color="auto"/>
              <w:right w:val="single" w:sz="4" w:space="0" w:color="auto"/>
            </w:tcBorders>
            <w:vAlign w:val="center"/>
          </w:tcPr>
          <w:p w14:paraId="4F3DD82A"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259 591</w:t>
            </w:r>
          </w:p>
        </w:tc>
        <w:tc>
          <w:tcPr>
            <w:tcW w:w="1125" w:type="dxa"/>
            <w:tcBorders>
              <w:top w:val="nil"/>
              <w:left w:val="nil"/>
              <w:bottom w:val="single" w:sz="4" w:space="0" w:color="auto"/>
              <w:right w:val="single" w:sz="4" w:space="0" w:color="auto"/>
            </w:tcBorders>
            <w:vAlign w:val="center"/>
          </w:tcPr>
          <w:p w14:paraId="129A9E4C"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264.372</w:t>
            </w:r>
          </w:p>
        </w:tc>
        <w:tc>
          <w:tcPr>
            <w:tcW w:w="1060" w:type="dxa"/>
            <w:tcBorders>
              <w:top w:val="nil"/>
              <w:left w:val="nil"/>
              <w:bottom w:val="single" w:sz="4" w:space="0" w:color="auto"/>
              <w:right w:val="single" w:sz="4" w:space="0" w:color="auto"/>
            </w:tcBorders>
            <w:vAlign w:val="center"/>
          </w:tcPr>
          <w:p w14:paraId="6BBC275F" w14:textId="45F80FEB"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304 486</w:t>
            </w:r>
          </w:p>
        </w:tc>
      </w:tr>
      <w:tr w:rsidR="002C024F" w:rsidRPr="00FC3AA1" w14:paraId="0FB26DEE" w14:textId="2C3F53DC" w:rsidTr="005C5F8D">
        <w:trPr>
          <w:trHeight w:val="122"/>
          <w:jc w:val="center"/>
        </w:trPr>
        <w:tc>
          <w:tcPr>
            <w:tcW w:w="2171" w:type="dxa"/>
            <w:vMerge/>
            <w:tcBorders>
              <w:top w:val="nil"/>
              <w:left w:val="single" w:sz="4" w:space="0" w:color="auto"/>
              <w:bottom w:val="single" w:sz="4" w:space="0" w:color="auto"/>
              <w:right w:val="single" w:sz="4" w:space="0" w:color="auto"/>
            </w:tcBorders>
            <w:vAlign w:val="center"/>
            <w:hideMark/>
          </w:tcPr>
          <w:p w14:paraId="2E42F8C1" w14:textId="77777777" w:rsidR="002C024F" w:rsidRPr="00A52C9C" w:rsidRDefault="002C024F" w:rsidP="009E7122">
            <w:pPr>
              <w:jc w:val="both"/>
              <w:rPr>
                <w:rFonts w:ascii="StobiSans Regular" w:hAnsi="StobiSans Regular" w:cs="Calibri"/>
                <w:sz w:val="18"/>
                <w:szCs w:val="18"/>
              </w:rPr>
            </w:pPr>
          </w:p>
        </w:tc>
        <w:tc>
          <w:tcPr>
            <w:tcW w:w="1188" w:type="dxa"/>
            <w:tcBorders>
              <w:top w:val="nil"/>
              <w:left w:val="nil"/>
              <w:bottom w:val="single" w:sz="4" w:space="0" w:color="auto"/>
              <w:right w:val="single" w:sz="4" w:space="0" w:color="auto"/>
            </w:tcBorders>
            <w:shd w:val="clear" w:color="auto" w:fill="auto"/>
            <w:vAlign w:val="center"/>
            <w:hideMark/>
          </w:tcPr>
          <w:p w14:paraId="5A4DD855" w14:textId="77777777" w:rsidR="002C024F" w:rsidRPr="00A52C9C" w:rsidRDefault="002C024F">
            <w:pPr>
              <w:jc w:val="both"/>
              <w:rPr>
                <w:rFonts w:ascii="StobiSans Regular" w:hAnsi="StobiSans Regular" w:cs="Calibri"/>
                <w:sz w:val="18"/>
                <w:szCs w:val="18"/>
              </w:rPr>
            </w:pPr>
            <w:r w:rsidRPr="00A52C9C">
              <w:rPr>
                <w:rFonts w:ascii="StobiSans Regular" w:hAnsi="StobiSans Regular" w:cs="Calibri"/>
                <w:sz w:val="18"/>
                <w:szCs w:val="18"/>
              </w:rPr>
              <w:t>Родни</w:t>
            </w:r>
          </w:p>
        </w:tc>
        <w:tc>
          <w:tcPr>
            <w:tcW w:w="575" w:type="dxa"/>
            <w:vMerge/>
            <w:tcBorders>
              <w:top w:val="nil"/>
              <w:left w:val="single" w:sz="4" w:space="0" w:color="auto"/>
              <w:bottom w:val="single" w:sz="4" w:space="0" w:color="auto"/>
              <w:right w:val="single" w:sz="4" w:space="0" w:color="auto"/>
            </w:tcBorders>
            <w:vAlign w:val="center"/>
            <w:hideMark/>
          </w:tcPr>
          <w:p w14:paraId="77711502" w14:textId="77777777" w:rsidR="002C024F" w:rsidRPr="00A52C9C" w:rsidRDefault="002C024F" w:rsidP="00A52C9C">
            <w:pPr>
              <w:jc w:val="center"/>
              <w:rPr>
                <w:rFonts w:ascii="StobiSans Regular" w:hAnsi="StobiSans Regular" w:cs="Calibri"/>
                <w:sz w:val="18"/>
                <w:szCs w:val="18"/>
              </w:rPr>
            </w:pPr>
          </w:p>
        </w:tc>
        <w:tc>
          <w:tcPr>
            <w:tcW w:w="857" w:type="dxa"/>
            <w:tcBorders>
              <w:top w:val="nil"/>
              <w:left w:val="nil"/>
              <w:bottom w:val="single" w:sz="4" w:space="0" w:color="auto"/>
              <w:right w:val="single" w:sz="4" w:space="0" w:color="auto"/>
            </w:tcBorders>
            <w:shd w:val="clear" w:color="auto" w:fill="auto"/>
            <w:vAlign w:val="center"/>
            <w:hideMark/>
          </w:tcPr>
          <w:p w14:paraId="559A55F7"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231</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943</w:t>
            </w:r>
          </w:p>
        </w:tc>
        <w:tc>
          <w:tcPr>
            <w:tcW w:w="855" w:type="dxa"/>
            <w:tcBorders>
              <w:top w:val="nil"/>
              <w:left w:val="nil"/>
              <w:bottom w:val="single" w:sz="4" w:space="0" w:color="auto"/>
              <w:right w:val="single" w:sz="4" w:space="0" w:color="auto"/>
            </w:tcBorders>
            <w:shd w:val="clear" w:color="auto" w:fill="auto"/>
            <w:vAlign w:val="center"/>
            <w:hideMark/>
          </w:tcPr>
          <w:p w14:paraId="1CE0D9B2"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237</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519</w:t>
            </w:r>
          </w:p>
        </w:tc>
        <w:tc>
          <w:tcPr>
            <w:tcW w:w="882" w:type="dxa"/>
            <w:tcBorders>
              <w:top w:val="nil"/>
              <w:left w:val="nil"/>
              <w:bottom w:val="single" w:sz="4" w:space="0" w:color="auto"/>
              <w:right w:val="single" w:sz="4" w:space="0" w:color="auto"/>
            </w:tcBorders>
            <w:vAlign w:val="center"/>
          </w:tcPr>
          <w:p w14:paraId="790C49E4"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242 360</w:t>
            </w:r>
          </w:p>
        </w:tc>
        <w:tc>
          <w:tcPr>
            <w:tcW w:w="1125" w:type="dxa"/>
            <w:tcBorders>
              <w:top w:val="nil"/>
              <w:left w:val="nil"/>
              <w:bottom w:val="single" w:sz="4" w:space="0" w:color="auto"/>
              <w:right w:val="single" w:sz="4" w:space="0" w:color="auto"/>
            </w:tcBorders>
            <w:vAlign w:val="center"/>
          </w:tcPr>
          <w:p w14:paraId="677BB3ED"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254.615</w:t>
            </w:r>
          </w:p>
        </w:tc>
        <w:tc>
          <w:tcPr>
            <w:tcW w:w="1060" w:type="dxa"/>
            <w:tcBorders>
              <w:top w:val="nil"/>
              <w:left w:val="nil"/>
              <w:bottom w:val="single" w:sz="4" w:space="0" w:color="auto"/>
              <w:right w:val="single" w:sz="4" w:space="0" w:color="auto"/>
            </w:tcBorders>
            <w:vAlign w:val="center"/>
          </w:tcPr>
          <w:p w14:paraId="1480EB94" w14:textId="499C7F89"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295 158</w:t>
            </w:r>
          </w:p>
        </w:tc>
      </w:tr>
      <w:tr w:rsidR="002C024F" w:rsidRPr="00FC3AA1" w14:paraId="7750F177" w14:textId="30DA3946" w:rsidTr="005C5F8D">
        <w:trPr>
          <w:trHeight w:val="308"/>
          <w:jc w:val="center"/>
        </w:trPr>
        <w:tc>
          <w:tcPr>
            <w:tcW w:w="2171" w:type="dxa"/>
            <w:vMerge w:val="restart"/>
            <w:tcBorders>
              <w:top w:val="nil"/>
              <w:left w:val="single" w:sz="4" w:space="0" w:color="auto"/>
              <w:bottom w:val="single" w:sz="4" w:space="0" w:color="auto"/>
              <w:right w:val="single" w:sz="4" w:space="0" w:color="auto"/>
            </w:tcBorders>
            <w:shd w:val="clear" w:color="auto" w:fill="auto"/>
            <w:vAlign w:val="center"/>
            <w:hideMark/>
          </w:tcPr>
          <w:p w14:paraId="4B300D57" w14:textId="77777777" w:rsidR="002C024F" w:rsidRPr="00A52C9C" w:rsidRDefault="002C024F">
            <w:pPr>
              <w:jc w:val="both"/>
              <w:rPr>
                <w:rFonts w:ascii="StobiSans Regular" w:hAnsi="StobiSans Regular" w:cs="Calibri"/>
                <w:sz w:val="18"/>
                <w:szCs w:val="18"/>
              </w:rPr>
            </w:pPr>
            <w:r w:rsidRPr="00A52C9C">
              <w:rPr>
                <w:rFonts w:ascii="StobiSans Regular" w:hAnsi="StobiSans Regular" w:cs="Calibri"/>
                <w:sz w:val="18"/>
                <w:szCs w:val="18"/>
              </w:rPr>
              <w:t>Производство</w:t>
            </w:r>
          </w:p>
        </w:tc>
        <w:tc>
          <w:tcPr>
            <w:tcW w:w="1188" w:type="dxa"/>
            <w:tcBorders>
              <w:top w:val="nil"/>
              <w:left w:val="nil"/>
              <w:bottom w:val="single" w:sz="4" w:space="0" w:color="auto"/>
              <w:right w:val="single" w:sz="4" w:space="0" w:color="auto"/>
            </w:tcBorders>
            <w:shd w:val="clear" w:color="auto" w:fill="auto"/>
            <w:vAlign w:val="center"/>
            <w:hideMark/>
          </w:tcPr>
          <w:p w14:paraId="0D7CA032" w14:textId="77777777" w:rsidR="002C024F" w:rsidRPr="00A52C9C" w:rsidRDefault="002C024F">
            <w:pPr>
              <w:jc w:val="both"/>
              <w:rPr>
                <w:rFonts w:ascii="StobiSans Regular" w:hAnsi="StobiSans Regular" w:cs="Calibri"/>
                <w:sz w:val="18"/>
                <w:szCs w:val="18"/>
              </w:rPr>
            </w:pPr>
            <w:r w:rsidRPr="00A52C9C">
              <w:rPr>
                <w:rFonts w:ascii="StobiSans Regular" w:hAnsi="StobiSans Regular" w:cs="Calibri"/>
                <w:sz w:val="18"/>
                <w:szCs w:val="18"/>
              </w:rPr>
              <w:t>Вкупно (тони)</w:t>
            </w:r>
          </w:p>
        </w:tc>
        <w:tc>
          <w:tcPr>
            <w:tcW w:w="575" w:type="dxa"/>
            <w:vMerge/>
            <w:tcBorders>
              <w:top w:val="nil"/>
              <w:left w:val="single" w:sz="4" w:space="0" w:color="auto"/>
              <w:bottom w:val="single" w:sz="4" w:space="0" w:color="auto"/>
              <w:right w:val="single" w:sz="4" w:space="0" w:color="auto"/>
            </w:tcBorders>
            <w:vAlign w:val="center"/>
            <w:hideMark/>
          </w:tcPr>
          <w:p w14:paraId="011A4CA0" w14:textId="77777777" w:rsidR="002C024F" w:rsidRPr="00A52C9C" w:rsidRDefault="002C024F" w:rsidP="00A52C9C">
            <w:pPr>
              <w:jc w:val="center"/>
              <w:rPr>
                <w:rFonts w:ascii="StobiSans Regular" w:hAnsi="StobiSans Regular" w:cs="Calibri"/>
                <w:sz w:val="18"/>
                <w:szCs w:val="18"/>
              </w:rPr>
            </w:pPr>
          </w:p>
        </w:tc>
        <w:tc>
          <w:tcPr>
            <w:tcW w:w="857" w:type="dxa"/>
            <w:tcBorders>
              <w:top w:val="nil"/>
              <w:left w:val="nil"/>
              <w:bottom w:val="single" w:sz="4" w:space="0" w:color="auto"/>
              <w:right w:val="single" w:sz="4" w:space="0" w:color="auto"/>
            </w:tcBorders>
            <w:shd w:val="clear" w:color="auto" w:fill="auto"/>
            <w:vAlign w:val="center"/>
            <w:hideMark/>
          </w:tcPr>
          <w:p w14:paraId="08AC01B0"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5</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824</w:t>
            </w:r>
          </w:p>
        </w:tc>
        <w:tc>
          <w:tcPr>
            <w:tcW w:w="855" w:type="dxa"/>
            <w:tcBorders>
              <w:top w:val="nil"/>
              <w:left w:val="nil"/>
              <w:bottom w:val="single" w:sz="4" w:space="0" w:color="auto"/>
              <w:right w:val="single" w:sz="4" w:space="0" w:color="auto"/>
            </w:tcBorders>
            <w:shd w:val="clear" w:color="auto" w:fill="auto"/>
            <w:vAlign w:val="center"/>
            <w:hideMark/>
          </w:tcPr>
          <w:p w14:paraId="49C96014"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6</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045</w:t>
            </w:r>
          </w:p>
        </w:tc>
        <w:tc>
          <w:tcPr>
            <w:tcW w:w="882" w:type="dxa"/>
            <w:tcBorders>
              <w:top w:val="nil"/>
              <w:left w:val="nil"/>
              <w:bottom w:val="single" w:sz="4" w:space="0" w:color="auto"/>
              <w:right w:val="single" w:sz="4" w:space="0" w:color="auto"/>
            </w:tcBorders>
            <w:vAlign w:val="center"/>
          </w:tcPr>
          <w:p w14:paraId="4D77C05F"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6 258</w:t>
            </w:r>
          </w:p>
        </w:tc>
        <w:tc>
          <w:tcPr>
            <w:tcW w:w="1125" w:type="dxa"/>
            <w:tcBorders>
              <w:top w:val="nil"/>
              <w:left w:val="nil"/>
              <w:bottom w:val="single" w:sz="4" w:space="0" w:color="auto"/>
              <w:right w:val="single" w:sz="4" w:space="0" w:color="auto"/>
            </w:tcBorders>
            <w:vAlign w:val="center"/>
          </w:tcPr>
          <w:p w14:paraId="061BE5F1"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4.716</w:t>
            </w:r>
          </w:p>
        </w:tc>
        <w:tc>
          <w:tcPr>
            <w:tcW w:w="1060" w:type="dxa"/>
            <w:tcBorders>
              <w:top w:val="nil"/>
              <w:left w:val="nil"/>
              <w:bottom w:val="single" w:sz="4" w:space="0" w:color="auto"/>
              <w:right w:val="single" w:sz="4" w:space="0" w:color="auto"/>
            </w:tcBorders>
            <w:vAlign w:val="center"/>
          </w:tcPr>
          <w:p w14:paraId="3ED40839" w14:textId="0438F715"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5 768</w:t>
            </w:r>
          </w:p>
        </w:tc>
      </w:tr>
      <w:tr w:rsidR="002C024F" w:rsidRPr="00FC3AA1" w14:paraId="730A8112" w14:textId="674C4BB8" w:rsidTr="005C5F8D">
        <w:trPr>
          <w:trHeight w:val="157"/>
          <w:jc w:val="center"/>
        </w:trPr>
        <w:tc>
          <w:tcPr>
            <w:tcW w:w="2171" w:type="dxa"/>
            <w:vMerge/>
            <w:tcBorders>
              <w:top w:val="nil"/>
              <w:left w:val="single" w:sz="4" w:space="0" w:color="auto"/>
              <w:bottom w:val="single" w:sz="4" w:space="0" w:color="auto"/>
              <w:right w:val="single" w:sz="4" w:space="0" w:color="auto"/>
            </w:tcBorders>
            <w:vAlign w:val="center"/>
            <w:hideMark/>
          </w:tcPr>
          <w:p w14:paraId="774C54CB" w14:textId="77777777" w:rsidR="002C024F" w:rsidRPr="00A52C9C" w:rsidRDefault="002C024F" w:rsidP="009E7122">
            <w:pPr>
              <w:jc w:val="both"/>
              <w:rPr>
                <w:rFonts w:ascii="StobiSans Regular" w:hAnsi="StobiSans Regular" w:cs="Calibri"/>
                <w:sz w:val="18"/>
                <w:szCs w:val="18"/>
              </w:rPr>
            </w:pPr>
          </w:p>
        </w:tc>
        <w:tc>
          <w:tcPr>
            <w:tcW w:w="1188" w:type="dxa"/>
            <w:tcBorders>
              <w:top w:val="nil"/>
              <w:left w:val="nil"/>
              <w:bottom w:val="single" w:sz="4" w:space="0" w:color="auto"/>
              <w:right w:val="single" w:sz="4" w:space="0" w:color="auto"/>
            </w:tcBorders>
            <w:shd w:val="clear" w:color="auto" w:fill="auto"/>
            <w:vAlign w:val="center"/>
            <w:hideMark/>
          </w:tcPr>
          <w:p w14:paraId="465DE59C" w14:textId="77777777" w:rsidR="002C024F" w:rsidRPr="00A52C9C" w:rsidRDefault="002C024F">
            <w:pPr>
              <w:jc w:val="both"/>
              <w:rPr>
                <w:rFonts w:ascii="StobiSans Regular" w:hAnsi="StobiSans Regular" w:cs="Calibri"/>
                <w:sz w:val="18"/>
                <w:szCs w:val="18"/>
              </w:rPr>
            </w:pPr>
            <w:r w:rsidRPr="00A52C9C">
              <w:rPr>
                <w:rFonts w:ascii="StobiSans Regular" w:hAnsi="StobiSans Regular" w:cs="Calibri"/>
                <w:sz w:val="18"/>
                <w:szCs w:val="18"/>
              </w:rPr>
              <w:t>kg/стебло</w:t>
            </w:r>
          </w:p>
        </w:tc>
        <w:tc>
          <w:tcPr>
            <w:tcW w:w="575" w:type="dxa"/>
            <w:vMerge/>
            <w:tcBorders>
              <w:top w:val="nil"/>
              <w:left w:val="single" w:sz="4" w:space="0" w:color="auto"/>
              <w:bottom w:val="single" w:sz="4" w:space="0" w:color="auto"/>
              <w:right w:val="single" w:sz="4" w:space="0" w:color="auto"/>
            </w:tcBorders>
            <w:vAlign w:val="center"/>
            <w:hideMark/>
          </w:tcPr>
          <w:p w14:paraId="1B3E60E0" w14:textId="77777777" w:rsidR="002C024F" w:rsidRPr="00A52C9C" w:rsidRDefault="002C024F" w:rsidP="00A52C9C">
            <w:pPr>
              <w:jc w:val="center"/>
              <w:rPr>
                <w:rFonts w:ascii="StobiSans Regular" w:hAnsi="StobiSans Regular" w:cs="Calibri"/>
                <w:sz w:val="18"/>
                <w:szCs w:val="18"/>
              </w:rPr>
            </w:pPr>
          </w:p>
        </w:tc>
        <w:tc>
          <w:tcPr>
            <w:tcW w:w="857" w:type="dxa"/>
            <w:tcBorders>
              <w:top w:val="nil"/>
              <w:left w:val="nil"/>
              <w:bottom w:val="single" w:sz="4" w:space="0" w:color="auto"/>
              <w:right w:val="single" w:sz="4" w:space="0" w:color="auto"/>
            </w:tcBorders>
            <w:shd w:val="clear" w:color="auto" w:fill="auto"/>
            <w:vAlign w:val="center"/>
            <w:hideMark/>
          </w:tcPr>
          <w:p w14:paraId="0F08305F"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25</w:t>
            </w:r>
          </w:p>
        </w:tc>
        <w:tc>
          <w:tcPr>
            <w:tcW w:w="855" w:type="dxa"/>
            <w:tcBorders>
              <w:top w:val="nil"/>
              <w:left w:val="nil"/>
              <w:bottom w:val="single" w:sz="4" w:space="0" w:color="auto"/>
              <w:right w:val="single" w:sz="4" w:space="0" w:color="auto"/>
            </w:tcBorders>
            <w:shd w:val="clear" w:color="auto" w:fill="auto"/>
            <w:vAlign w:val="center"/>
            <w:hideMark/>
          </w:tcPr>
          <w:p w14:paraId="48345340"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25</w:t>
            </w:r>
          </w:p>
        </w:tc>
        <w:tc>
          <w:tcPr>
            <w:tcW w:w="882" w:type="dxa"/>
            <w:tcBorders>
              <w:top w:val="nil"/>
              <w:left w:val="nil"/>
              <w:bottom w:val="single" w:sz="4" w:space="0" w:color="auto"/>
              <w:right w:val="single" w:sz="4" w:space="0" w:color="auto"/>
            </w:tcBorders>
            <w:vAlign w:val="center"/>
          </w:tcPr>
          <w:p w14:paraId="1A6A9492"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26</w:t>
            </w:r>
          </w:p>
        </w:tc>
        <w:tc>
          <w:tcPr>
            <w:tcW w:w="1125" w:type="dxa"/>
            <w:tcBorders>
              <w:top w:val="nil"/>
              <w:left w:val="nil"/>
              <w:bottom w:val="single" w:sz="4" w:space="0" w:color="auto"/>
              <w:right w:val="single" w:sz="4" w:space="0" w:color="auto"/>
            </w:tcBorders>
            <w:vAlign w:val="center"/>
          </w:tcPr>
          <w:p w14:paraId="05D2621C"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19</w:t>
            </w:r>
          </w:p>
        </w:tc>
        <w:tc>
          <w:tcPr>
            <w:tcW w:w="1060" w:type="dxa"/>
            <w:tcBorders>
              <w:top w:val="nil"/>
              <w:left w:val="nil"/>
              <w:bottom w:val="single" w:sz="4" w:space="0" w:color="auto"/>
              <w:right w:val="single" w:sz="4" w:space="0" w:color="auto"/>
            </w:tcBorders>
            <w:vAlign w:val="center"/>
          </w:tcPr>
          <w:p w14:paraId="7501C9F3" w14:textId="2A01E3E0"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20</w:t>
            </w:r>
          </w:p>
        </w:tc>
      </w:tr>
      <w:tr w:rsidR="002C024F" w:rsidRPr="00FC3AA1" w14:paraId="43E865C3" w14:textId="60AD75FF" w:rsidTr="005C5F8D">
        <w:trPr>
          <w:trHeight w:val="255"/>
          <w:jc w:val="center"/>
        </w:trPr>
        <w:tc>
          <w:tcPr>
            <w:tcW w:w="2171" w:type="dxa"/>
            <w:vMerge w:val="restart"/>
            <w:tcBorders>
              <w:top w:val="nil"/>
              <w:left w:val="single" w:sz="4" w:space="0" w:color="auto"/>
              <w:bottom w:val="single" w:sz="4" w:space="0" w:color="auto"/>
              <w:right w:val="single" w:sz="4" w:space="0" w:color="auto"/>
            </w:tcBorders>
            <w:shd w:val="clear" w:color="auto" w:fill="auto"/>
            <w:vAlign w:val="center"/>
            <w:hideMark/>
          </w:tcPr>
          <w:p w14:paraId="75067284" w14:textId="77777777" w:rsidR="002C024F" w:rsidRPr="00A52C9C" w:rsidRDefault="002C024F" w:rsidP="009E7122">
            <w:pPr>
              <w:jc w:val="both"/>
              <w:rPr>
                <w:rFonts w:ascii="StobiSans Regular" w:hAnsi="StobiSans Regular" w:cs="Calibri"/>
                <w:sz w:val="18"/>
                <w:szCs w:val="18"/>
              </w:rPr>
            </w:pPr>
            <w:r w:rsidRPr="00A52C9C">
              <w:rPr>
                <w:rFonts w:ascii="StobiSans Regular" w:hAnsi="StobiSans Regular" w:cs="Calibri"/>
                <w:sz w:val="18"/>
                <w:szCs w:val="18"/>
              </w:rPr>
              <w:t>Број на стебла</w:t>
            </w:r>
          </w:p>
        </w:tc>
        <w:tc>
          <w:tcPr>
            <w:tcW w:w="1188" w:type="dxa"/>
            <w:tcBorders>
              <w:top w:val="nil"/>
              <w:left w:val="nil"/>
              <w:bottom w:val="single" w:sz="4" w:space="0" w:color="auto"/>
              <w:right w:val="single" w:sz="4" w:space="0" w:color="auto"/>
            </w:tcBorders>
            <w:shd w:val="clear" w:color="auto" w:fill="auto"/>
            <w:vAlign w:val="center"/>
            <w:hideMark/>
          </w:tcPr>
          <w:p w14:paraId="13643036" w14:textId="77777777" w:rsidR="002C024F" w:rsidRPr="00A52C9C" w:rsidRDefault="002C024F">
            <w:pPr>
              <w:jc w:val="both"/>
              <w:rPr>
                <w:rFonts w:ascii="StobiSans Regular" w:hAnsi="StobiSans Regular" w:cs="Calibri"/>
                <w:sz w:val="18"/>
                <w:szCs w:val="18"/>
              </w:rPr>
            </w:pPr>
            <w:r w:rsidRPr="00A52C9C">
              <w:rPr>
                <w:rFonts w:ascii="StobiSans Regular" w:hAnsi="StobiSans Regular" w:cs="Calibri"/>
                <w:sz w:val="18"/>
                <w:szCs w:val="18"/>
              </w:rPr>
              <w:t>Вкупно</w:t>
            </w:r>
          </w:p>
        </w:tc>
        <w:tc>
          <w:tcPr>
            <w:tcW w:w="57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59A3DA5" w14:textId="77777777" w:rsidR="002C024F" w:rsidRPr="00A52C9C" w:rsidRDefault="002C024F" w:rsidP="00A52C9C">
            <w:pPr>
              <w:jc w:val="center"/>
              <w:rPr>
                <w:rFonts w:ascii="StobiSans Regular" w:hAnsi="StobiSans Regular" w:cs="Calibri"/>
                <w:sz w:val="18"/>
                <w:szCs w:val="18"/>
              </w:rPr>
            </w:pPr>
            <w:r w:rsidRPr="00A52C9C">
              <w:rPr>
                <w:rFonts w:ascii="StobiSans Regular" w:hAnsi="StobiSans Regular" w:cs="Calibri"/>
                <w:sz w:val="18"/>
                <w:szCs w:val="18"/>
              </w:rPr>
              <w:t>Кајсии</w:t>
            </w:r>
          </w:p>
        </w:tc>
        <w:tc>
          <w:tcPr>
            <w:tcW w:w="857" w:type="dxa"/>
            <w:tcBorders>
              <w:top w:val="nil"/>
              <w:left w:val="nil"/>
              <w:bottom w:val="single" w:sz="4" w:space="0" w:color="auto"/>
              <w:right w:val="single" w:sz="4" w:space="0" w:color="auto"/>
            </w:tcBorders>
            <w:shd w:val="clear" w:color="auto" w:fill="auto"/>
            <w:vAlign w:val="center"/>
            <w:hideMark/>
          </w:tcPr>
          <w:p w14:paraId="3545C9F7"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218</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646</w:t>
            </w:r>
          </w:p>
        </w:tc>
        <w:tc>
          <w:tcPr>
            <w:tcW w:w="855" w:type="dxa"/>
            <w:tcBorders>
              <w:top w:val="nil"/>
              <w:left w:val="nil"/>
              <w:bottom w:val="single" w:sz="4" w:space="0" w:color="auto"/>
              <w:right w:val="single" w:sz="4" w:space="0" w:color="auto"/>
            </w:tcBorders>
            <w:shd w:val="clear" w:color="auto" w:fill="auto"/>
            <w:vAlign w:val="center"/>
            <w:hideMark/>
          </w:tcPr>
          <w:p w14:paraId="5161CFD6"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215</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714</w:t>
            </w:r>
          </w:p>
        </w:tc>
        <w:tc>
          <w:tcPr>
            <w:tcW w:w="882" w:type="dxa"/>
            <w:tcBorders>
              <w:top w:val="nil"/>
              <w:left w:val="nil"/>
              <w:bottom w:val="single" w:sz="4" w:space="0" w:color="auto"/>
              <w:right w:val="single" w:sz="4" w:space="0" w:color="auto"/>
            </w:tcBorders>
            <w:vAlign w:val="center"/>
          </w:tcPr>
          <w:p w14:paraId="306F2D0B"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217 670</w:t>
            </w:r>
          </w:p>
        </w:tc>
        <w:tc>
          <w:tcPr>
            <w:tcW w:w="1125" w:type="dxa"/>
            <w:tcBorders>
              <w:top w:val="nil"/>
              <w:left w:val="nil"/>
              <w:bottom w:val="single" w:sz="4" w:space="0" w:color="auto"/>
              <w:right w:val="single" w:sz="4" w:space="0" w:color="auto"/>
            </w:tcBorders>
            <w:vAlign w:val="center"/>
          </w:tcPr>
          <w:p w14:paraId="341FD2D8"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221.826</w:t>
            </w:r>
          </w:p>
        </w:tc>
        <w:tc>
          <w:tcPr>
            <w:tcW w:w="1060" w:type="dxa"/>
            <w:tcBorders>
              <w:top w:val="nil"/>
              <w:left w:val="nil"/>
              <w:bottom w:val="single" w:sz="4" w:space="0" w:color="auto"/>
              <w:right w:val="single" w:sz="4" w:space="0" w:color="auto"/>
            </w:tcBorders>
            <w:vAlign w:val="center"/>
          </w:tcPr>
          <w:p w14:paraId="7994A840" w14:textId="510313D2"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277 019</w:t>
            </w:r>
          </w:p>
        </w:tc>
      </w:tr>
      <w:tr w:rsidR="002C024F" w:rsidRPr="00FC3AA1" w14:paraId="59254955" w14:textId="57079FAD" w:rsidTr="005C5F8D">
        <w:trPr>
          <w:trHeight w:val="166"/>
          <w:jc w:val="center"/>
        </w:trPr>
        <w:tc>
          <w:tcPr>
            <w:tcW w:w="2171" w:type="dxa"/>
            <w:vMerge/>
            <w:tcBorders>
              <w:top w:val="nil"/>
              <w:left w:val="single" w:sz="4" w:space="0" w:color="auto"/>
              <w:bottom w:val="single" w:sz="4" w:space="0" w:color="auto"/>
              <w:right w:val="single" w:sz="4" w:space="0" w:color="auto"/>
            </w:tcBorders>
            <w:vAlign w:val="center"/>
            <w:hideMark/>
          </w:tcPr>
          <w:p w14:paraId="4594B3A5" w14:textId="77777777" w:rsidR="002C024F" w:rsidRPr="00A52C9C" w:rsidRDefault="002C024F" w:rsidP="009E7122">
            <w:pPr>
              <w:jc w:val="both"/>
              <w:rPr>
                <w:rFonts w:ascii="StobiSans Regular" w:hAnsi="StobiSans Regular" w:cs="Calibri"/>
                <w:sz w:val="18"/>
                <w:szCs w:val="18"/>
              </w:rPr>
            </w:pPr>
          </w:p>
        </w:tc>
        <w:tc>
          <w:tcPr>
            <w:tcW w:w="1188" w:type="dxa"/>
            <w:tcBorders>
              <w:top w:val="nil"/>
              <w:left w:val="nil"/>
              <w:bottom w:val="single" w:sz="4" w:space="0" w:color="auto"/>
              <w:right w:val="single" w:sz="4" w:space="0" w:color="auto"/>
            </w:tcBorders>
            <w:shd w:val="clear" w:color="auto" w:fill="auto"/>
            <w:vAlign w:val="center"/>
            <w:hideMark/>
          </w:tcPr>
          <w:p w14:paraId="74BC978E" w14:textId="77777777" w:rsidR="002C024F" w:rsidRPr="00A52C9C" w:rsidRDefault="002C024F">
            <w:pPr>
              <w:jc w:val="both"/>
              <w:rPr>
                <w:rFonts w:ascii="StobiSans Regular" w:hAnsi="StobiSans Regular" w:cs="Calibri"/>
                <w:sz w:val="18"/>
                <w:szCs w:val="18"/>
              </w:rPr>
            </w:pPr>
            <w:r w:rsidRPr="00A52C9C">
              <w:rPr>
                <w:rFonts w:ascii="StobiSans Regular" w:hAnsi="StobiSans Regular" w:cs="Calibri"/>
                <w:sz w:val="18"/>
                <w:szCs w:val="18"/>
              </w:rPr>
              <w:t>Родни</w:t>
            </w:r>
          </w:p>
        </w:tc>
        <w:tc>
          <w:tcPr>
            <w:tcW w:w="575" w:type="dxa"/>
            <w:vMerge/>
            <w:tcBorders>
              <w:top w:val="nil"/>
              <w:left w:val="single" w:sz="4" w:space="0" w:color="auto"/>
              <w:bottom w:val="single" w:sz="4" w:space="0" w:color="auto"/>
              <w:right w:val="single" w:sz="4" w:space="0" w:color="auto"/>
            </w:tcBorders>
            <w:vAlign w:val="center"/>
            <w:hideMark/>
          </w:tcPr>
          <w:p w14:paraId="020F21E5" w14:textId="77777777" w:rsidR="002C024F" w:rsidRPr="00A52C9C" w:rsidRDefault="002C024F" w:rsidP="00A52C9C">
            <w:pPr>
              <w:jc w:val="center"/>
              <w:rPr>
                <w:rFonts w:ascii="StobiSans Regular" w:hAnsi="StobiSans Regular" w:cs="Calibri"/>
                <w:sz w:val="18"/>
                <w:szCs w:val="18"/>
              </w:rPr>
            </w:pPr>
          </w:p>
        </w:tc>
        <w:tc>
          <w:tcPr>
            <w:tcW w:w="857" w:type="dxa"/>
            <w:tcBorders>
              <w:top w:val="nil"/>
              <w:left w:val="nil"/>
              <w:bottom w:val="single" w:sz="4" w:space="0" w:color="auto"/>
              <w:right w:val="single" w:sz="4" w:space="0" w:color="auto"/>
            </w:tcBorders>
            <w:shd w:val="clear" w:color="auto" w:fill="auto"/>
            <w:vAlign w:val="center"/>
            <w:hideMark/>
          </w:tcPr>
          <w:p w14:paraId="1ED77802"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201</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508</w:t>
            </w:r>
          </w:p>
        </w:tc>
        <w:tc>
          <w:tcPr>
            <w:tcW w:w="855" w:type="dxa"/>
            <w:tcBorders>
              <w:top w:val="nil"/>
              <w:left w:val="nil"/>
              <w:bottom w:val="single" w:sz="4" w:space="0" w:color="auto"/>
              <w:right w:val="single" w:sz="4" w:space="0" w:color="auto"/>
            </w:tcBorders>
            <w:shd w:val="clear" w:color="auto" w:fill="auto"/>
            <w:vAlign w:val="center"/>
            <w:hideMark/>
          </w:tcPr>
          <w:p w14:paraId="4B23ABAF"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rPr>
              <w:t>209</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91</w:t>
            </w:r>
            <w:r w:rsidRPr="00A52C9C">
              <w:rPr>
                <w:rFonts w:ascii="StobiSans Regular" w:hAnsi="StobiSans Regular" w:cs="Calibri"/>
                <w:sz w:val="18"/>
                <w:szCs w:val="18"/>
                <w:lang w:val="mk-MK"/>
              </w:rPr>
              <w:t>0</w:t>
            </w:r>
          </w:p>
        </w:tc>
        <w:tc>
          <w:tcPr>
            <w:tcW w:w="882" w:type="dxa"/>
            <w:tcBorders>
              <w:top w:val="nil"/>
              <w:left w:val="nil"/>
              <w:bottom w:val="single" w:sz="4" w:space="0" w:color="auto"/>
              <w:right w:val="single" w:sz="4" w:space="0" w:color="auto"/>
            </w:tcBorders>
            <w:vAlign w:val="center"/>
          </w:tcPr>
          <w:p w14:paraId="327E32F0"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207 004</w:t>
            </w:r>
          </w:p>
        </w:tc>
        <w:tc>
          <w:tcPr>
            <w:tcW w:w="1125" w:type="dxa"/>
            <w:tcBorders>
              <w:top w:val="nil"/>
              <w:left w:val="nil"/>
              <w:bottom w:val="single" w:sz="4" w:space="0" w:color="auto"/>
              <w:right w:val="single" w:sz="4" w:space="0" w:color="auto"/>
            </w:tcBorders>
            <w:vAlign w:val="center"/>
          </w:tcPr>
          <w:p w14:paraId="2E74FD47"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211.503</w:t>
            </w:r>
          </w:p>
        </w:tc>
        <w:tc>
          <w:tcPr>
            <w:tcW w:w="1060" w:type="dxa"/>
            <w:tcBorders>
              <w:top w:val="nil"/>
              <w:left w:val="nil"/>
              <w:bottom w:val="single" w:sz="4" w:space="0" w:color="auto"/>
              <w:right w:val="single" w:sz="4" w:space="0" w:color="auto"/>
            </w:tcBorders>
            <w:vAlign w:val="center"/>
          </w:tcPr>
          <w:p w14:paraId="5A859693" w14:textId="48C98EA1"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259 961</w:t>
            </w:r>
          </w:p>
        </w:tc>
      </w:tr>
      <w:tr w:rsidR="002C024F" w:rsidRPr="00FC3AA1" w14:paraId="4C2937E1" w14:textId="51EE605D" w:rsidTr="005C5F8D">
        <w:trPr>
          <w:trHeight w:val="352"/>
          <w:jc w:val="center"/>
        </w:trPr>
        <w:tc>
          <w:tcPr>
            <w:tcW w:w="2171" w:type="dxa"/>
            <w:vMerge w:val="restart"/>
            <w:tcBorders>
              <w:top w:val="nil"/>
              <w:left w:val="single" w:sz="4" w:space="0" w:color="auto"/>
              <w:bottom w:val="single" w:sz="4" w:space="0" w:color="auto"/>
              <w:right w:val="single" w:sz="4" w:space="0" w:color="auto"/>
            </w:tcBorders>
            <w:shd w:val="clear" w:color="auto" w:fill="auto"/>
            <w:vAlign w:val="center"/>
            <w:hideMark/>
          </w:tcPr>
          <w:p w14:paraId="067B3918" w14:textId="77777777" w:rsidR="002C024F" w:rsidRPr="00A52C9C" w:rsidRDefault="002C024F">
            <w:pPr>
              <w:jc w:val="both"/>
              <w:rPr>
                <w:rFonts w:ascii="StobiSans Regular" w:hAnsi="StobiSans Regular" w:cs="Calibri"/>
                <w:sz w:val="18"/>
                <w:szCs w:val="18"/>
              </w:rPr>
            </w:pPr>
            <w:r w:rsidRPr="00A52C9C">
              <w:rPr>
                <w:rFonts w:ascii="StobiSans Regular" w:hAnsi="StobiSans Regular" w:cs="Calibri"/>
                <w:sz w:val="18"/>
                <w:szCs w:val="18"/>
              </w:rPr>
              <w:t>Производство</w:t>
            </w:r>
          </w:p>
        </w:tc>
        <w:tc>
          <w:tcPr>
            <w:tcW w:w="1188" w:type="dxa"/>
            <w:tcBorders>
              <w:top w:val="nil"/>
              <w:left w:val="nil"/>
              <w:bottom w:val="single" w:sz="4" w:space="0" w:color="auto"/>
              <w:right w:val="single" w:sz="4" w:space="0" w:color="auto"/>
            </w:tcBorders>
            <w:shd w:val="clear" w:color="auto" w:fill="auto"/>
            <w:vAlign w:val="center"/>
            <w:hideMark/>
          </w:tcPr>
          <w:p w14:paraId="404A00D2" w14:textId="77777777" w:rsidR="002C024F" w:rsidRPr="00A52C9C" w:rsidRDefault="002C024F">
            <w:pPr>
              <w:jc w:val="both"/>
              <w:rPr>
                <w:rFonts w:ascii="StobiSans Regular" w:hAnsi="StobiSans Regular" w:cs="Calibri"/>
                <w:sz w:val="18"/>
                <w:szCs w:val="18"/>
              </w:rPr>
            </w:pPr>
            <w:r w:rsidRPr="00A52C9C">
              <w:rPr>
                <w:rFonts w:ascii="StobiSans Regular" w:hAnsi="StobiSans Regular" w:cs="Calibri"/>
                <w:sz w:val="18"/>
                <w:szCs w:val="18"/>
              </w:rPr>
              <w:t>Вкупно (тони)</w:t>
            </w:r>
          </w:p>
        </w:tc>
        <w:tc>
          <w:tcPr>
            <w:tcW w:w="575" w:type="dxa"/>
            <w:vMerge/>
            <w:tcBorders>
              <w:top w:val="nil"/>
              <w:left w:val="single" w:sz="4" w:space="0" w:color="auto"/>
              <w:bottom w:val="single" w:sz="4" w:space="0" w:color="auto"/>
              <w:right w:val="single" w:sz="4" w:space="0" w:color="auto"/>
            </w:tcBorders>
            <w:vAlign w:val="center"/>
            <w:hideMark/>
          </w:tcPr>
          <w:p w14:paraId="720E4D7B" w14:textId="77777777" w:rsidR="002C024F" w:rsidRPr="00A52C9C" w:rsidRDefault="002C024F" w:rsidP="00A52C9C">
            <w:pPr>
              <w:jc w:val="center"/>
              <w:rPr>
                <w:rFonts w:ascii="StobiSans Regular" w:hAnsi="StobiSans Regular" w:cs="Calibri"/>
                <w:sz w:val="18"/>
                <w:szCs w:val="18"/>
              </w:rPr>
            </w:pPr>
          </w:p>
        </w:tc>
        <w:tc>
          <w:tcPr>
            <w:tcW w:w="857" w:type="dxa"/>
            <w:tcBorders>
              <w:top w:val="nil"/>
              <w:left w:val="nil"/>
              <w:bottom w:val="single" w:sz="4" w:space="0" w:color="auto"/>
              <w:right w:val="single" w:sz="4" w:space="0" w:color="auto"/>
            </w:tcBorders>
            <w:shd w:val="clear" w:color="auto" w:fill="auto"/>
            <w:vAlign w:val="center"/>
            <w:hideMark/>
          </w:tcPr>
          <w:p w14:paraId="315631AD"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9</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904</w:t>
            </w:r>
          </w:p>
        </w:tc>
        <w:tc>
          <w:tcPr>
            <w:tcW w:w="855" w:type="dxa"/>
            <w:tcBorders>
              <w:top w:val="nil"/>
              <w:left w:val="nil"/>
              <w:bottom w:val="single" w:sz="4" w:space="0" w:color="auto"/>
              <w:right w:val="single" w:sz="4" w:space="0" w:color="auto"/>
            </w:tcBorders>
            <w:shd w:val="clear" w:color="auto" w:fill="auto"/>
            <w:vAlign w:val="center"/>
            <w:hideMark/>
          </w:tcPr>
          <w:p w14:paraId="52BC79C3"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rPr>
              <w:t>6</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0</w:t>
            </w:r>
            <w:r w:rsidRPr="00A52C9C">
              <w:rPr>
                <w:rFonts w:ascii="StobiSans Regular" w:hAnsi="StobiSans Regular" w:cs="Calibri"/>
                <w:sz w:val="18"/>
                <w:szCs w:val="18"/>
                <w:lang w:val="mk-MK"/>
              </w:rPr>
              <w:t>87</w:t>
            </w:r>
          </w:p>
        </w:tc>
        <w:tc>
          <w:tcPr>
            <w:tcW w:w="882" w:type="dxa"/>
            <w:tcBorders>
              <w:top w:val="nil"/>
              <w:left w:val="nil"/>
              <w:bottom w:val="single" w:sz="4" w:space="0" w:color="auto"/>
              <w:right w:val="single" w:sz="4" w:space="0" w:color="auto"/>
            </w:tcBorders>
            <w:vAlign w:val="center"/>
          </w:tcPr>
          <w:p w14:paraId="2398055C"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3 434</w:t>
            </w:r>
          </w:p>
        </w:tc>
        <w:tc>
          <w:tcPr>
            <w:tcW w:w="1125" w:type="dxa"/>
            <w:tcBorders>
              <w:top w:val="nil"/>
              <w:left w:val="nil"/>
              <w:bottom w:val="single" w:sz="4" w:space="0" w:color="auto"/>
              <w:right w:val="single" w:sz="4" w:space="0" w:color="auto"/>
            </w:tcBorders>
            <w:vAlign w:val="center"/>
          </w:tcPr>
          <w:p w14:paraId="1A1253E5"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2584</w:t>
            </w:r>
          </w:p>
        </w:tc>
        <w:tc>
          <w:tcPr>
            <w:tcW w:w="1060" w:type="dxa"/>
            <w:tcBorders>
              <w:top w:val="nil"/>
              <w:left w:val="nil"/>
              <w:bottom w:val="single" w:sz="4" w:space="0" w:color="auto"/>
              <w:right w:val="single" w:sz="4" w:space="0" w:color="auto"/>
            </w:tcBorders>
            <w:vAlign w:val="center"/>
          </w:tcPr>
          <w:p w14:paraId="40F3BD41" w14:textId="221DAED6"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5 312</w:t>
            </w:r>
          </w:p>
        </w:tc>
      </w:tr>
      <w:tr w:rsidR="002C024F" w:rsidRPr="00FC3AA1" w14:paraId="4E33310C" w14:textId="61B04EE9" w:rsidTr="005C5F8D">
        <w:trPr>
          <w:trHeight w:val="210"/>
          <w:jc w:val="center"/>
        </w:trPr>
        <w:tc>
          <w:tcPr>
            <w:tcW w:w="2171" w:type="dxa"/>
            <w:vMerge/>
            <w:tcBorders>
              <w:top w:val="nil"/>
              <w:left w:val="single" w:sz="4" w:space="0" w:color="auto"/>
              <w:bottom w:val="single" w:sz="4" w:space="0" w:color="auto"/>
              <w:right w:val="single" w:sz="4" w:space="0" w:color="auto"/>
            </w:tcBorders>
            <w:vAlign w:val="center"/>
            <w:hideMark/>
          </w:tcPr>
          <w:p w14:paraId="64519BB6" w14:textId="77777777" w:rsidR="002C024F" w:rsidRPr="00A52C9C" w:rsidRDefault="002C024F" w:rsidP="009E7122">
            <w:pPr>
              <w:jc w:val="both"/>
              <w:rPr>
                <w:rFonts w:ascii="StobiSans Regular" w:hAnsi="StobiSans Regular" w:cs="Calibri"/>
                <w:sz w:val="18"/>
                <w:szCs w:val="18"/>
              </w:rPr>
            </w:pPr>
          </w:p>
        </w:tc>
        <w:tc>
          <w:tcPr>
            <w:tcW w:w="1188" w:type="dxa"/>
            <w:tcBorders>
              <w:top w:val="nil"/>
              <w:left w:val="nil"/>
              <w:bottom w:val="single" w:sz="4" w:space="0" w:color="auto"/>
              <w:right w:val="single" w:sz="4" w:space="0" w:color="auto"/>
            </w:tcBorders>
            <w:shd w:val="clear" w:color="auto" w:fill="auto"/>
            <w:vAlign w:val="center"/>
            <w:hideMark/>
          </w:tcPr>
          <w:p w14:paraId="29CF8151" w14:textId="77777777" w:rsidR="002C024F" w:rsidRPr="00A52C9C" w:rsidRDefault="002C024F">
            <w:pPr>
              <w:jc w:val="both"/>
              <w:rPr>
                <w:rFonts w:ascii="StobiSans Regular" w:hAnsi="StobiSans Regular" w:cs="Calibri"/>
                <w:sz w:val="18"/>
                <w:szCs w:val="18"/>
              </w:rPr>
            </w:pPr>
            <w:r w:rsidRPr="00A52C9C">
              <w:rPr>
                <w:rFonts w:ascii="StobiSans Regular" w:hAnsi="StobiSans Regular" w:cs="Calibri"/>
                <w:sz w:val="18"/>
                <w:szCs w:val="18"/>
              </w:rPr>
              <w:t>kg/стебло</w:t>
            </w:r>
          </w:p>
        </w:tc>
        <w:tc>
          <w:tcPr>
            <w:tcW w:w="575" w:type="dxa"/>
            <w:vMerge/>
            <w:tcBorders>
              <w:top w:val="nil"/>
              <w:left w:val="single" w:sz="4" w:space="0" w:color="auto"/>
              <w:bottom w:val="single" w:sz="4" w:space="0" w:color="auto"/>
              <w:right w:val="single" w:sz="4" w:space="0" w:color="auto"/>
            </w:tcBorders>
            <w:vAlign w:val="center"/>
            <w:hideMark/>
          </w:tcPr>
          <w:p w14:paraId="18A0BEFE" w14:textId="77777777" w:rsidR="002C024F" w:rsidRPr="00A52C9C" w:rsidRDefault="002C024F" w:rsidP="00A52C9C">
            <w:pPr>
              <w:jc w:val="center"/>
              <w:rPr>
                <w:rFonts w:ascii="StobiSans Regular" w:hAnsi="StobiSans Regular" w:cs="Calibri"/>
                <w:sz w:val="18"/>
                <w:szCs w:val="18"/>
              </w:rPr>
            </w:pPr>
          </w:p>
        </w:tc>
        <w:tc>
          <w:tcPr>
            <w:tcW w:w="857" w:type="dxa"/>
            <w:tcBorders>
              <w:top w:val="nil"/>
              <w:left w:val="nil"/>
              <w:bottom w:val="single" w:sz="4" w:space="0" w:color="auto"/>
              <w:right w:val="single" w:sz="4" w:space="0" w:color="auto"/>
            </w:tcBorders>
            <w:shd w:val="clear" w:color="auto" w:fill="auto"/>
            <w:vAlign w:val="center"/>
            <w:hideMark/>
          </w:tcPr>
          <w:p w14:paraId="6160951F"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19</w:t>
            </w:r>
          </w:p>
        </w:tc>
        <w:tc>
          <w:tcPr>
            <w:tcW w:w="855" w:type="dxa"/>
            <w:tcBorders>
              <w:top w:val="nil"/>
              <w:left w:val="nil"/>
              <w:bottom w:val="single" w:sz="4" w:space="0" w:color="auto"/>
              <w:right w:val="single" w:sz="4" w:space="0" w:color="auto"/>
            </w:tcBorders>
            <w:shd w:val="clear" w:color="auto" w:fill="auto"/>
            <w:vAlign w:val="center"/>
            <w:hideMark/>
          </w:tcPr>
          <w:p w14:paraId="5145A1E6"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29</w:t>
            </w:r>
          </w:p>
        </w:tc>
        <w:tc>
          <w:tcPr>
            <w:tcW w:w="882" w:type="dxa"/>
            <w:tcBorders>
              <w:top w:val="nil"/>
              <w:left w:val="nil"/>
              <w:bottom w:val="single" w:sz="4" w:space="0" w:color="auto"/>
              <w:right w:val="single" w:sz="4" w:space="0" w:color="auto"/>
            </w:tcBorders>
            <w:vAlign w:val="center"/>
          </w:tcPr>
          <w:p w14:paraId="7760D403"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17</w:t>
            </w:r>
          </w:p>
        </w:tc>
        <w:tc>
          <w:tcPr>
            <w:tcW w:w="1125" w:type="dxa"/>
            <w:tcBorders>
              <w:top w:val="nil"/>
              <w:left w:val="nil"/>
              <w:bottom w:val="single" w:sz="4" w:space="0" w:color="auto"/>
              <w:right w:val="single" w:sz="4" w:space="0" w:color="auto"/>
            </w:tcBorders>
            <w:vAlign w:val="center"/>
          </w:tcPr>
          <w:p w14:paraId="58B260AA"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12</w:t>
            </w:r>
          </w:p>
        </w:tc>
        <w:tc>
          <w:tcPr>
            <w:tcW w:w="1060" w:type="dxa"/>
            <w:tcBorders>
              <w:top w:val="nil"/>
              <w:left w:val="nil"/>
              <w:bottom w:val="single" w:sz="4" w:space="0" w:color="auto"/>
              <w:right w:val="single" w:sz="4" w:space="0" w:color="auto"/>
            </w:tcBorders>
            <w:vAlign w:val="center"/>
          </w:tcPr>
          <w:p w14:paraId="43D03ADA" w14:textId="2F08C38C"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20</w:t>
            </w:r>
          </w:p>
        </w:tc>
      </w:tr>
      <w:tr w:rsidR="002C024F" w:rsidRPr="00FC3AA1" w14:paraId="56A3DD61" w14:textId="266EA0DA" w:rsidTr="005C5F8D">
        <w:trPr>
          <w:trHeight w:val="210"/>
          <w:jc w:val="center"/>
        </w:trPr>
        <w:tc>
          <w:tcPr>
            <w:tcW w:w="2171" w:type="dxa"/>
            <w:vMerge w:val="restart"/>
            <w:tcBorders>
              <w:top w:val="nil"/>
              <w:left w:val="single" w:sz="4" w:space="0" w:color="auto"/>
              <w:bottom w:val="single" w:sz="4" w:space="0" w:color="auto"/>
              <w:right w:val="single" w:sz="4" w:space="0" w:color="auto"/>
            </w:tcBorders>
            <w:shd w:val="clear" w:color="auto" w:fill="auto"/>
            <w:vAlign w:val="center"/>
            <w:hideMark/>
          </w:tcPr>
          <w:p w14:paraId="1CED8AA7" w14:textId="77777777" w:rsidR="002C024F" w:rsidRPr="00A52C9C" w:rsidRDefault="002C024F" w:rsidP="009E7122">
            <w:pPr>
              <w:jc w:val="both"/>
              <w:rPr>
                <w:rFonts w:ascii="StobiSans Regular" w:hAnsi="StobiSans Regular" w:cs="Calibri"/>
                <w:sz w:val="18"/>
                <w:szCs w:val="18"/>
              </w:rPr>
            </w:pPr>
            <w:r w:rsidRPr="00A52C9C">
              <w:rPr>
                <w:rFonts w:ascii="StobiSans Regular" w:hAnsi="StobiSans Regular" w:cs="Calibri"/>
                <w:sz w:val="18"/>
                <w:szCs w:val="18"/>
              </w:rPr>
              <w:t>Број на стебла</w:t>
            </w:r>
          </w:p>
        </w:tc>
        <w:tc>
          <w:tcPr>
            <w:tcW w:w="1188" w:type="dxa"/>
            <w:tcBorders>
              <w:top w:val="nil"/>
              <w:left w:val="nil"/>
              <w:bottom w:val="single" w:sz="4" w:space="0" w:color="auto"/>
              <w:right w:val="single" w:sz="4" w:space="0" w:color="auto"/>
            </w:tcBorders>
            <w:shd w:val="clear" w:color="auto" w:fill="auto"/>
            <w:vAlign w:val="center"/>
            <w:hideMark/>
          </w:tcPr>
          <w:p w14:paraId="5FECF4B8" w14:textId="77777777" w:rsidR="002C024F" w:rsidRPr="00A52C9C" w:rsidRDefault="002C024F">
            <w:pPr>
              <w:jc w:val="both"/>
              <w:rPr>
                <w:rFonts w:ascii="StobiSans Regular" w:hAnsi="StobiSans Regular" w:cs="Calibri"/>
                <w:sz w:val="18"/>
                <w:szCs w:val="18"/>
              </w:rPr>
            </w:pPr>
            <w:r w:rsidRPr="00A52C9C">
              <w:rPr>
                <w:rFonts w:ascii="StobiSans Regular" w:hAnsi="StobiSans Regular" w:cs="Calibri"/>
                <w:sz w:val="18"/>
                <w:szCs w:val="18"/>
              </w:rPr>
              <w:t>Вкупно</w:t>
            </w:r>
          </w:p>
        </w:tc>
        <w:tc>
          <w:tcPr>
            <w:tcW w:w="57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0751EB2" w14:textId="77777777" w:rsidR="002C024F" w:rsidRPr="00A52C9C" w:rsidRDefault="002C024F" w:rsidP="00A52C9C">
            <w:pPr>
              <w:jc w:val="center"/>
              <w:rPr>
                <w:rFonts w:ascii="StobiSans Regular" w:hAnsi="StobiSans Regular" w:cs="Calibri"/>
                <w:sz w:val="18"/>
                <w:szCs w:val="18"/>
              </w:rPr>
            </w:pPr>
            <w:r w:rsidRPr="00A52C9C">
              <w:rPr>
                <w:rFonts w:ascii="StobiSans Regular" w:hAnsi="StobiSans Regular" w:cs="Calibri"/>
                <w:sz w:val="18"/>
                <w:szCs w:val="18"/>
              </w:rPr>
              <w:t>Јаболки</w:t>
            </w:r>
          </w:p>
        </w:tc>
        <w:tc>
          <w:tcPr>
            <w:tcW w:w="857" w:type="dxa"/>
            <w:tcBorders>
              <w:top w:val="nil"/>
              <w:left w:val="nil"/>
              <w:bottom w:val="single" w:sz="4" w:space="0" w:color="auto"/>
              <w:right w:val="single" w:sz="4" w:space="0" w:color="auto"/>
            </w:tcBorders>
            <w:shd w:val="clear" w:color="auto" w:fill="auto"/>
            <w:vAlign w:val="center"/>
            <w:hideMark/>
          </w:tcPr>
          <w:p w14:paraId="4A7ADCEF" w14:textId="634E68F6"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4</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875</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902</w:t>
            </w:r>
          </w:p>
        </w:tc>
        <w:tc>
          <w:tcPr>
            <w:tcW w:w="855" w:type="dxa"/>
            <w:tcBorders>
              <w:top w:val="nil"/>
              <w:left w:val="nil"/>
              <w:bottom w:val="single" w:sz="4" w:space="0" w:color="auto"/>
              <w:right w:val="single" w:sz="4" w:space="0" w:color="auto"/>
            </w:tcBorders>
            <w:shd w:val="clear" w:color="auto" w:fill="auto"/>
            <w:vAlign w:val="center"/>
            <w:hideMark/>
          </w:tcPr>
          <w:p w14:paraId="667AA892"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4</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892</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546</w:t>
            </w:r>
          </w:p>
        </w:tc>
        <w:tc>
          <w:tcPr>
            <w:tcW w:w="882" w:type="dxa"/>
            <w:tcBorders>
              <w:top w:val="nil"/>
              <w:left w:val="nil"/>
              <w:bottom w:val="single" w:sz="4" w:space="0" w:color="auto"/>
              <w:right w:val="single" w:sz="4" w:space="0" w:color="auto"/>
            </w:tcBorders>
            <w:vAlign w:val="center"/>
          </w:tcPr>
          <w:p w14:paraId="0AA1CA86"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4 896 536</w:t>
            </w:r>
          </w:p>
        </w:tc>
        <w:tc>
          <w:tcPr>
            <w:tcW w:w="1125" w:type="dxa"/>
            <w:tcBorders>
              <w:top w:val="nil"/>
              <w:left w:val="nil"/>
              <w:bottom w:val="single" w:sz="4" w:space="0" w:color="auto"/>
              <w:right w:val="single" w:sz="4" w:space="0" w:color="auto"/>
            </w:tcBorders>
            <w:vAlign w:val="center"/>
          </w:tcPr>
          <w:p w14:paraId="7BE33637"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4.436.301</w:t>
            </w:r>
          </w:p>
        </w:tc>
        <w:tc>
          <w:tcPr>
            <w:tcW w:w="1060" w:type="dxa"/>
            <w:tcBorders>
              <w:top w:val="nil"/>
              <w:left w:val="nil"/>
              <w:bottom w:val="single" w:sz="4" w:space="0" w:color="auto"/>
              <w:right w:val="single" w:sz="4" w:space="0" w:color="auto"/>
            </w:tcBorders>
            <w:vAlign w:val="center"/>
          </w:tcPr>
          <w:p w14:paraId="7D1D94FF" w14:textId="6D03D19C"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rPr>
              <w:t>4 449 513</w:t>
            </w:r>
          </w:p>
        </w:tc>
      </w:tr>
      <w:tr w:rsidR="002C024F" w:rsidRPr="00FC3AA1" w14:paraId="56E753D7" w14:textId="72E9F79D" w:rsidTr="005C5F8D">
        <w:trPr>
          <w:trHeight w:val="131"/>
          <w:jc w:val="center"/>
        </w:trPr>
        <w:tc>
          <w:tcPr>
            <w:tcW w:w="2171" w:type="dxa"/>
            <w:vMerge/>
            <w:tcBorders>
              <w:top w:val="nil"/>
              <w:left w:val="single" w:sz="4" w:space="0" w:color="auto"/>
              <w:bottom w:val="single" w:sz="4" w:space="0" w:color="auto"/>
              <w:right w:val="single" w:sz="4" w:space="0" w:color="auto"/>
            </w:tcBorders>
            <w:vAlign w:val="center"/>
            <w:hideMark/>
          </w:tcPr>
          <w:p w14:paraId="6770C6C0" w14:textId="77777777" w:rsidR="002C024F" w:rsidRPr="00A52C9C" w:rsidRDefault="002C024F" w:rsidP="009E7122">
            <w:pPr>
              <w:jc w:val="both"/>
              <w:rPr>
                <w:rFonts w:ascii="StobiSans Regular" w:hAnsi="StobiSans Regular" w:cs="Calibri"/>
                <w:sz w:val="18"/>
                <w:szCs w:val="18"/>
              </w:rPr>
            </w:pPr>
          </w:p>
        </w:tc>
        <w:tc>
          <w:tcPr>
            <w:tcW w:w="1188" w:type="dxa"/>
            <w:tcBorders>
              <w:top w:val="nil"/>
              <w:left w:val="nil"/>
              <w:bottom w:val="single" w:sz="4" w:space="0" w:color="auto"/>
              <w:right w:val="single" w:sz="4" w:space="0" w:color="auto"/>
            </w:tcBorders>
            <w:shd w:val="clear" w:color="auto" w:fill="auto"/>
            <w:vAlign w:val="center"/>
            <w:hideMark/>
          </w:tcPr>
          <w:p w14:paraId="6C859EE5" w14:textId="77777777" w:rsidR="002C024F" w:rsidRPr="00A52C9C" w:rsidRDefault="002C024F">
            <w:pPr>
              <w:jc w:val="both"/>
              <w:rPr>
                <w:rFonts w:ascii="StobiSans Regular" w:hAnsi="StobiSans Regular" w:cs="Calibri"/>
                <w:sz w:val="18"/>
                <w:szCs w:val="18"/>
              </w:rPr>
            </w:pPr>
            <w:r w:rsidRPr="00A52C9C">
              <w:rPr>
                <w:rFonts w:ascii="StobiSans Regular" w:hAnsi="StobiSans Regular" w:cs="Calibri"/>
                <w:sz w:val="18"/>
                <w:szCs w:val="18"/>
              </w:rPr>
              <w:t>Родни</w:t>
            </w:r>
          </w:p>
        </w:tc>
        <w:tc>
          <w:tcPr>
            <w:tcW w:w="575" w:type="dxa"/>
            <w:vMerge/>
            <w:tcBorders>
              <w:top w:val="nil"/>
              <w:left w:val="single" w:sz="4" w:space="0" w:color="auto"/>
              <w:bottom w:val="single" w:sz="4" w:space="0" w:color="auto"/>
              <w:right w:val="single" w:sz="4" w:space="0" w:color="auto"/>
            </w:tcBorders>
            <w:vAlign w:val="center"/>
            <w:hideMark/>
          </w:tcPr>
          <w:p w14:paraId="5D2DADA7" w14:textId="77777777" w:rsidR="002C024F" w:rsidRPr="00A52C9C" w:rsidRDefault="002C024F" w:rsidP="009E7122">
            <w:pPr>
              <w:jc w:val="both"/>
              <w:rPr>
                <w:rFonts w:ascii="StobiSans Regular" w:hAnsi="StobiSans Regular" w:cs="Calibri"/>
                <w:sz w:val="18"/>
                <w:szCs w:val="18"/>
              </w:rPr>
            </w:pPr>
          </w:p>
        </w:tc>
        <w:tc>
          <w:tcPr>
            <w:tcW w:w="857" w:type="dxa"/>
            <w:tcBorders>
              <w:top w:val="nil"/>
              <w:left w:val="nil"/>
              <w:bottom w:val="single" w:sz="4" w:space="0" w:color="auto"/>
              <w:right w:val="single" w:sz="4" w:space="0" w:color="auto"/>
            </w:tcBorders>
            <w:shd w:val="clear" w:color="auto" w:fill="auto"/>
            <w:vAlign w:val="center"/>
            <w:hideMark/>
          </w:tcPr>
          <w:p w14:paraId="051D681C" w14:textId="14A3ADD5"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4</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724</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399</w:t>
            </w:r>
          </w:p>
        </w:tc>
        <w:tc>
          <w:tcPr>
            <w:tcW w:w="855" w:type="dxa"/>
            <w:tcBorders>
              <w:top w:val="nil"/>
              <w:left w:val="nil"/>
              <w:bottom w:val="single" w:sz="4" w:space="0" w:color="auto"/>
              <w:right w:val="single" w:sz="4" w:space="0" w:color="auto"/>
            </w:tcBorders>
            <w:shd w:val="clear" w:color="auto" w:fill="auto"/>
            <w:vAlign w:val="center"/>
            <w:hideMark/>
          </w:tcPr>
          <w:p w14:paraId="542F9D63"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4</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788</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670</w:t>
            </w:r>
          </w:p>
        </w:tc>
        <w:tc>
          <w:tcPr>
            <w:tcW w:w="882" w:type="dxa"/>
            <w:tcBorders>
              <w:top w:val="nil"/>
              <w:left w:val="nil"/>
              <w:bottom w:val="single" w:sz="4" w:space="0" w:color="auto"/>
              <w:right w:val="single" w:sz="4" w:space="0" w:color="auto"/>
            </w:tcBorders>
            <w:vAlign w:val="center"/>
          </w:tcPr>
          <w:p w14:paraId="41B5C70A"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4 804 837</w:t>
            </w:r>
          </w:p>
        </w:tc>
        <w:tc>
          <w:tcPr>
            <w:tcW w:w="1125" w:type="dxa"/>
            <w:tcBorders>
              <w:top w:val="nil"/>
              <w:left w:val="nil"/>
              <w:bottom w:val="single" w:sz="4" w:space="0" w:color="auto"/>
              <w:right w:val="single" w:sz="4" w:space="0" w:color="auto"/>
            </w:tcBorders>
            <w:vAlign w:val="center"/>
          </w:tcPr>
          <w:p w14:paraId="75A1AFEF"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4.387.634</w:t>
            </w:r>
          </w:p>
        </w:tc>
        <w:tc>
          <w:tcPr>
            <w:tcW w:w="1060" w:type="dxa"/>
            <w:tcBorders>
              <w:top w:val="nil"/>
              <w:left w:val="nil"/>
              <w:bottom w:val="single" w:sz="4" w:space="0" w:color="auto"/>
              <w:right w:val="single" w:sz="4" w:space="0" w:color="auto"/>
            </w:tcBorders>
            <w:vAlign w:val="center"/>
          </w:tcPr>
          <w:p w14:paraId="14CD4157" w14:textId="66506FE9"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4 367 232</w:t>
            </w:r>
          </w:p>
        </w:tc>
      </w:tr>
      <w:tr w:rsidR="002C024F" w:rsidRPr="00FC3AA1" w14:paraId="21C74A44" w14:textId="21507176" w:rsidTr="005C5F8D">
        <w:trPr>
          <w:trHeight w:val="325"/>
          <w:jc w:val="center"/>
        </w:trPr>
        <w:tc>
          <w:tcPr>
            <w:tcW w:w="2171" w:type="dxa"/>
            <w:vMerge w:val="restart"/>
            <w:tcBorders>
              <w:top w:val="nil"/>
              <w:left w:val="single" w:sz="4" w:space="0" w:color="auto"/>
              <w:bottom w:val="single" w:sz="4" w:space="0" w:color="auto"/>
              <w:right w:val="single" w:sz="4" w:space="0" w:color="auto"/>
            </w:tcBorders>
            <w:shd w:val="clear" w:color="auto" w:fill="auto"/>
            <w:vAlign w:val="center"/>
            <w:hideMark/>
          </w:tcPr>
          <w:p w14:paraId="03884E3A" w14:textId="77777777" w:rsidR="002C024F" w:rsidRPr="00A52C9C" w:rsidRDefault="002C024F">
            <w:pPr>
              <w:jc w:val="both"/>
              <w:rPr>
                <w:rFonts w:ascii="StobiSans Regular" w:hAnsi="StobiSans Regular" w:cs="Calibri"/>
                <w:sz w:val="18"/>
                <w:szCs w:val="18"/>
              </w:rPr>
            </w:pPr>
            <w:r w:rsidRPr="00A52C9C">
              <w:rPr>
                <w:rFonts w:ascii="StobiSans Regular" w:hAnsi="StobiSans Regular" w:cs="Calibri"/>
                <w:sz w:val="18"/>
                <w:szCs w:val="18"/>
              </w:rPr>
              <w:t>Производство</w:t>
            </w:r>
          </w:p>
        </w:tc>
        <w:tc>
          <w:tcPr>
            <w:tcW w:w="1188" w:type="dxa"/>
            <w:tcBorders>
              <w:top w:val="nil"/>
              <w:left w:val="nil"/>
              <w:bottom w:val="single" w:sz="4" w:space="0" w:color="auto"/>
              <w:right w:val="single" w:sz="4" w:space="0" w:color="auto"/>
            </w:tcBorders>
            <w:shd w:val="clear" w:color="auto" w:fill="auto"/>
            <w:vAlign w:val="center"/>
            <w:hideMark/>
          </w:tcPr>
          <w:p w14:paraId="1F2DC8DC" w14:textId="77777777" w:rsidR="002C024F" w:rsidRPr="00A52C9C" w:rsidRDefault="002C024F">
            <w:pPr>
              <w:jc w:val="both"/>
              <w:rPr>
                <w:rFonts w:ascii="StobiSans Regular" w:hAnsi="StobiSans Regular" w:cs="Calibri"/>
                <w:sz w:val="18"/>
                <w:szCs w:val="18"/>
              </w:rPr>
            </w:pPr>
            <w:r w:rsidRPr="00A52C9C">
              <w:rPr>
                <w:rFonts w:ascii="StobiSans Regular" w:hAnsi="StobiSans Regular" w:cs="Calibri"/>
                <w:sz w:val="18"/>
                <w:szCs w:val="18"/>
              </w:rPr>
              <w:t>Вкупно (тони)</w:t>
            </w:r>
          </w:p>
        </w:tc>
        <w:tc>
          <w:tcPr>
            <w:tcW w:w="575" w:type="dxa"/>
            <w:vMerge/>
            <w:tcBorders>
              <w:top w:val="nil"/>
              <w:left w:val="single" w:sz="4" w:space="0" w:color="auto"/>
              <w:bottom w:val="single" w:sz="4" w:space="0" w:color="auto"/>
              <w:right w:val="single" w:sz="4" w:space="0" w:color="auto"/>
            </w:tcBorders>
            <w:vAlign w:val="center"/>
            <w:hideMark/>
          </w:tcPr>
          <w:p w14:paraId="3A7F65D5" w14:textId="77777777" w:rsidR="002C024F" w:rsidRPr="00A52C9C" w:rsidRDefault="002C024F" w:rsidP="009E7122">
            <w:pPr>
              <w:jc w:val="both"/>
              <w:rPr>
                <w:rFonts w:ascii="StobiSans Regular" w:hAnsi="StobiSans Regular" w:cs="Calibri"/>
                <w:sz w:val="18"/>
                <w:szCs w:val="18"/>
              </w:rPr>
            </w:pPr>
          </w:p>
        </w:tc>
        <w:tc>
          <w:tcPr>
            <w:tcW w:w="857" w:type="dxa"/>
            <w:tcBorders>
              <w:top w:val="nil"/>
              <w:left w:val="nil"/>
              <w:bottom w:val="single" w:sz="4" w:space="0" w:color="auto"/>
              <w:right w:val="single" w:sz="4" w:space="0" w:color="auto"/>
            </w:tcBorders>
            <w:shd w:val="clear" w:color="auto" w:fill="auto"/>
            <w:vAlign w:val="center"/>
            <w:hideMark/>
          </w:tcPr>
          <w:p w14:paraId="24389E7A"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140</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296</w:t>
            </w:r>
          </w:p>
        </w:tc>
        <w:tc>
          <w:tcPr>
            <w:tcW w:w="855" w:type="dxa"/>
            <w:tcBorders>
              <w:top w:val="nil"/>
              <w:left w:val="nil"/>
              <w:bottom w:val="single" w:sz="4" w:space="0" w:color="auto"/>
              <w:right w:val="single" w:sz="4" w:space="0" w:color="auto"/>
            </w:tcBorders>
            <w:shd w:val="clear" w:color="auto" w:fill="auto"/>
            <w:vAlign w:val="center"/>
            <w:hideMark/>
          </w:tcPr>
          <w:p w14:paraId="2B2463E5"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88</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701</w:t>
            </w:r>
          </w:p>
        </w:tc>
        <w:tc>
          <w:tcPr>
            <w:tcW w:w="882" w:type="dxa"/>
            <w:tcBorders>
              <w:top w:val="nil"/>
              <w:left w:val="nil"/>
              <w:bottom w:val="single" w:sz="4" w:space="0" w:color="auto"/>
              <w:right w:val="single" w:sz="4" w:space="0" w:color="auto"/>
            </w:tcBorders>
            <w:vAlign w:val="center"/>
          </w:tcPr>
          <w:p w14:paraId="2E191D29"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105 794</w:t>
            </w:r>
          </w:p>
        </w:tc>
        <w:tc>
          <w:tcPr>
            <w:tcW w:w="1125" w:type="dxa"/>
            <w:tcBorders>
              <w:top w:val="nil"/>
              <w:left w:val="nil"/>
              <w:bottom w:val="single" w:sz="4" w:space="0" w:color="auto"/>
              <w:right w:val="single" w:sz="4" w:space="0" w:color="auto"/>
            </w:tcBorders>
            <w:vAlign w:val="center"/>
          </w:tcPr>
          <w:p w14:paraId="148086FD"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92.863</w:t>
            </w:r>
          </w:p>
        </w:tc>
        <w:tc>
          <w:tcPr>
            <w:tcW w:w="1060" w:type="dxa"/>
            <w:tcBorders>
              <w:top w:val="nil"/>
              <w:left w:val="nil"/>
              <w:bottom w:val="single" w:sz="4" w:space="0" w:color="auto"/>
              <w:right w:val="single" w:sz="4" w:space="0" w:color="auto"/>
            </w:tcBorders>
            <w:vAlign w:val="center"/>
          </w:tcPr>
          <w:p w14:paraId="261D80F4" w14:textId="6E422030"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164 530</w:t>
            </w:r>
          </w:p>
        </w:tc>
      </w:tr>
      <w:tr w:rsidR="002C024F" w:rsidRPr="00FC3AA1" w14:paraId="35D55232" w14:textId="54E8D640" w:rsidTr="005C5F8D">
        <w:trPr>
          <w:trHeight w:val="78"/>
          <w:jc w:val="center"/>
        </w:trPr>
        <w:tc>
          <w:tcPr>
            <w:tcW w:w="2171" w:type="dxa"/>
            <w:vMerge/>
            <w:tcBorders>
              <w:top w:val="nil"/>
              <w:left w:val="single" w:sz="4" w:space="0" w:color="auto"/>
              <w:bottom w:val="single" w:sz="4" w:space="0" w:color="auto"/>
              <w:right w:val="single" w:sz="4" w:space="0" w:color="auto"/>
            </w:tcBorders>
            <w:vAlign w:val="center"/>
            <w:hideMark/>
          </w:tcPr>
          <w:p w14:paraId="7578C893" w14:textId="77777777" w:rsidR="002C024F" w:rsidRPr="00A52C9C" w:rsidRDefault="002C024F" w:rsidP="009E7122">
            <w:pPr>
              <w:jc w:val="both"/>
              <w:rPr>
                <w:rFonts w:ascii="StobiSans Regular" w:hAnsi="StobiSans Regular" w:cs="Calibri"/>
                <w:sz w:val="18"/>
                <w:szCs w:val="18"/>
              </w:rPr>
            </w:pPr>
          </w:p>
        </w:tc>
        <w:tc>
          <w:tcPr>
            <w:tcW w:w="1188" w:type="dxa"/>
            <w:tcBorders>
              <w:top w:val="nil"/>
              <w:left w:val="nil"/>
              <w:bottom w:val="single" w:sz="4" w:space="0" w:color="auto"/>
              <w:right w:val="single" w:sz="4" w:space="0" w:color="auto"/>
            </w:tcBorders>
            <w:shd w:val="clear" w:color="auto" w:fill="auto"/>
            <w:vAlign w:val="center"/>
            <w:hideMark/>
          </w:tcPr>
          <w:p w14:paraId="35B3A03F" w14:textId="77777777" w:rsidR="002C024F" w:rsidRPr="00A52C9C" w:rsidRDefault="002C024F">
            <w:pPr>
              <w:jc w:val="both"/>
              <w:rPr>
                <w:rFonts w:ascii="StobiSans Regular" w:hAnsi="StobiSans Regular" w:cs="Calibri"/>
                <w:sz w:val="18"/>
                <w:szCs w:val="18"/>
              </w:rPr>
            </w:pPr>
            <w:r w:rsidRPr="00A52C9C">
              <w:rPr>
                <w:rFonts w:ascii="StobiSans Regular" w:hAnsi="StobiSans Regular" w:cs="Calibri"/>
                <w:sz w:val="18"/>
                <w:szCs w:val="18"/>
              </w:rPr>
              <w:t>kg/стебло</w:t>
            </w:r>
          </w:p>
        </w:tc>
        <w:tc>
          <w:tcPr>
            <w:tcW w:w="575" w:type="dxa"/>
            <w:vMerge/>
            <w:tcBorders>
              <w:top w:val="nil"/>
              <w:left w:val="single" w:sz="4" w:space="0" w:color="auto"/>
              <w:bottom w:val="single" w:sz="4" w:space="0" w:color="auto"/>
              <w:right w:val="single" w:sz="4" w:space="0" w:color="auto"/>
            </w:tcBorders>
            <w:vAlign w:val="center"/>
            <w:hideMark/>
          </w:tcPr>
          <w:p w14:paraId="471759A4" w14:textId="77777777" w:rsidR="002C024F" w:rsidRPr="00A52C9C" w:rsidRDefault="002C024F" w:rsidP="009E7122">
            <w:pPr>
              <w:jc w:val="both"/>
              <w:rPr>
                <w:rFonts w:ascii="StobiSans Regular" w:hAnsi="StobiSans Regular" w:cs="Calibri"/>
                <w:sz w:val="18"/>
                <w:szCs w:val="18"/>
              </w:rPr>
            </w:pPr>
          </w:p>
        </w:tc>
        <w:tc>
          <w:tcPr>
            <w:tcW w:w="857" w:type="dxa"/>
            <w:tcBorders>
              <w:top w:val="nil"/>
              <w:left w:val="nil"/>
              <w:bottom w:val="single" w:sz="4" w:space="0" w:color="auto"/>
              <w:right w:val="single" w:sz="4" w:space="0" w:color="auto"/>
            </w:tcBorders>
            <w:shd w:val="clear" w:color="auto" w:fill="auto"/>
            <w:vAlign w:val="center"/>
            <w:hideMark/>
          </w:tcPr>
          <w:p w14:paraId="445A3301"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30</w:t>
            </w:r>
          </w:p>
        </w:tc>
        <w:tc>
          <w:tcPr>
            <w:tcW w:w="855" w:type="dxa"/>
            <w:tcBorders>
              <w:top w:val="nil"/>
              <w:left w:val="nil"/>
              <w:bottom w:val="single" w:sz="4" w:space="0" w:color="auto"/>
              <w:right w:val="single" w:sz="4" w:space="0" w:color="auto"/>
            </w:tcBorders>
            <w:shd w:val="clear" w:color="auto" w:fill="auto"/>
            <w:vAlign w:val="center"/>
            <w:hideMark/>
          </w:tcPr>
          <w:p w14:paraId="5363766B"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19</w:t>
            </w:r>
          </w:p>
        </w:tc>
        <w:tc>
          <w:tcPr>
            <w:tcW w:w="882" w:type="dxa"/>
            <w:tcBorders>
              <w:top w:val="nil"/>
              <w:left w:val="nil"/>
              <w:bottom w:val="single" w:sz="4" w:space="0" w:color="auto"/>
              <w:right w:val="single" w:sz="4" w:space="0" w:color="auto"/>
            </w:tcBorders>
            <w:vAlign w:val="center"/>
          </w:tcPr>
          <w:p w14:paraId="29C2C488"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22</w:t>
            </w:r>
          </w:p>
        </w:tc>
        <w:tc>
          <w:tcPr>
            <w:tcW w:w="1125" w:type="dxa"/>
            <w:tcBorders>
              <w:top w:val="nil"/>
              <w:left w:val="nil"/>
              <w:bottom w:val="single" w:sz="4" w:space="0" w:color="auto"/>
              <w:right w:val="single" w:sz="4" w:space="0" w:color="auto"/>
            </w:tcBorders>
            <w:vAlign w:val="center"/>
          </w:tcPr>
          <w:p w14:paraId="2FFA7132"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21</w:t>
            </w:r>
          </w:p>
        </w:tc>
        <w:tc>
          <w:tcPr>
            <w:tcW w:w="1060" w:type="dxa"/>
            <w:tcBorders>
              <w:top w:val="nil"/>
              <w:left w:val="nil"/>
              <w:bottom w:val="single" w:sz="4" w:space="0" w:color="auto"/>
              <w:right w:val="single" w:sz="4" w:space="0" w:color="auto"/>
            </w:tcBorders>
            <w:vAlign w:val="center"/>
          </w:tcPr>
          <w:p w14:paraId="03702547" w14:textId="54332023"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38</w:t>
            </w:r>
          </w:p>
        </w:tc>
      </w:tr>
      <w:tr w:rsidR="002C024F" w:rsidRPr="00FC3AA1" w14:paraId="404966B5" w14:textId="0052C7F9" w:rsidTr="005C5F8D">
        <w:trPr>
          <w:trHeight w:val="184"/>
          <w:jc w:val="center"/>
        </w:trPr>
        <w:tc>
          <w:tcPr>
            <w:tcW w:w="2171" w:type="dxa"/>
            <w:vMerge w:val="restart"/>
            <w:tcBorders>
              <w:top w:val="nil"/>
              <w:left w:val="single" w:sz="4" w:space="0" w:color="auto"/>
              <w:bottom w:val="single" w:sz="4" w:space="0" w:color="auto"/>
              <w:right w:val="single" w:sz="4" w:space="0" w:color="auto"/>
            </w:tcBorders>
            <w:shd w:val="clear" w:color="auto" w:fill="auto"/>
            <w:vAlign w:val="center"/>
            <w:hideMark/>
          </w:tcPr>
          <w:p w14:paraId="53BF297F" w14:textId="77777777" w:rsidR="002C024F" w:rsidRPr="00A52C9C" w:rsidRDefault="002C024F" w:rsidP="009E7122">
            <w:pPr>
              <w:jc w:val="both"/>
              <w:rPr>
                <w:rFonts w:ascii="StobiSans Regular" w:hAnsi="StobiSans Regular" w:cs="Calibri"/>
                <w:sz w:val="18"/>
                <w:szCs w:val="18"/>
              </w:rPr>
            </w:pPr>
            <w:r w:rsidRPr="00A52C9C">
              <w:rPr>
                <w:rFonts w:ascii="StobiSans Regular" w:hAnsi="StobiSans Regular" w:cs="Calibri"/>
                <w:sz w:val="18"/>
                <w:szCs w:val="18"/>
              </w:rPr>
              <w:t>Број на стебла</w:t>
            </w:r>
          </w:p>
        </w:tc>
        <w:tc>
          <w:tcPr>
            <w:tcW w:w="1188" w:type="dxa"/>
            <w:tcBorders>
              <w:top w:val="nil"/>
              <w:left w:val="nil"/>
              <w:bottom w:val="single" w:sz="4" w:space="0" w:color="auto"/>
              <w:right w:val="single" w:sz="4" w:space="0" w:color="auto"/>
            </w:tcBorders>
            <w:shd w:val="clear" w:color="auto" w:fill="auto"/>
            <w:vAlign w:val="center"/>
            <w:hideMark/>
          </w:tcPr>
          <w:p w14:paraId="67A7C51A" w14:textId="77777777" w:rsidR="002C024F" w:rsidRPr="00A52C9C" w:rsidRDefault="002C024F">
            <w:pPr>
              <w:jc w:val="both"/>
              <w:rPr>
                <w:rFonts w:ascii="StobiSans Regular" w:hAnsi="StobiSans Regular" w:cs="Calibri"/>
                <w:sz w:val="18"/>
                <w:szCs w:val="18"/>
              </w:rPr>
            </w:pPr>
            <w:r w:rsidRPr="00A52C9C">
              <w:rPr>
                <w:rFonts w:ascii="StobiSans Regular" w:hAnsi="StobiSans Regular" w:cs="Calibri"/>
                <w:sz w:val="18"/>
                <w:szCs w:val="18"/>
              </w:rPr>
              <w:t>Вкупно</w:t>
            </w:r>
          </w:p>
        </w:tc>
        <w:tc>
          <w:tcPr>
            <w:tcW w:w="57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A4159BA" w14:textId="77777777" w:rsidR="002C024F" w:rsidRPr="00A52C9C" w:rsidRDefault="002C024F" w:rsidP="00A52C9C">
            <w:pPr>
              <w:jc w:val="center"/>
              <w:rPr>
                <w:rFonts w:ascii="StobiSans Regular" w:hAnsi="StobiSans Regular" w:cs="Calibri"/>
                <w:sz w:val="18"/>
                <w:szCs w:val="18"/>
              </w:rPr>
            </w:pPr>
            <w:r w:rsidRPr="00A52C9C">
              <w:rPr>
                <w:rFonts w:ascii="StobiSans Regular" w:hAnsi="StobiSans Regular" w:cs="Calibri"/>
                <w:sz w:val="18"/>
                <w:szCs w:val="18"/>
              </w:rPr>
              <w:t>Сливи</w:t>
            </w:r>
          </w:p>
        </w:tc>
        <w:tc>
          <w:tcPr>
            <w:tcW w:w="857" w:type="dxa"/>
            <w:tcBorders>
              <w:top w:val="nil"/>
              <w:left w:val="nil"/>
              <w:bottom w:val="single" w:sz="4" w:space="0" w:color="auto"/>
              <w:right w:val="single" w:sz="4" w:space="0" w:color="auto"/>
            </w:tcBorders>
            <w:shd w:val="clear" w:color="auto" w:fill="auto"/>
            <w:vAlign w:val="center"/>
            <w:hideMark/>
          </w:tcPr>
          <w:p w14:paraId="67E74E93" w14:textId="634A7562"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1</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732</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823</w:t>
            </w:r>
          </w:p>
        </w:tc>
        <w:tc>
          <w:tcPr>
            <w:tcW w:w="855" w:type="dxa"/>
            <w:tcBorders>
              <w:top w:val="nil"/>
              <w:left w:val="nil"/>
              <w:bottom w:val="single" w:sz="4" w:space="0" w:color="auto"/>
              <w:right w:val="single" w:sz="4" w:space="0" w:color="auto"/>
            </w:tcBorders>
            <w:shd w:val="clear" w:color="auto" w:fill="auto"/>
            <w:vAlign w:val="center"/>
            <w:hideMark/>
          </w:tcPr>
          <w:p w14:paraId="2FBE39CA"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1</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745</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253</w:t>
            </w:r>
          </w:p>
        </w:tc>
        <w:tc>
          <w:tcPr>
            <w:tcW w:w="882" w:type="dxa"/>
            <w:tcBorders>
              <w:top w:val="nil"/>
              <w:left w:val="nil"/>
              <w:bottom w:val="single" w:sz="4" w:space="0" w:color="auto"/>
              <w:right w:val="single" w:sz="4" w:space="0" w:color="auto"/>
            </w:tcBorders>
            <w:vAlign w:val="center"/>
          </w:tcPr>
          <w:p w14:paraId="2FBBD2CD"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1 779 911</w:t>
            </w:r>
          </w:p>
        </w:tc>
        <w:tc>
          <w:tcPr>
            <w:tcW w:w="1125" w:type="dxa"/>
            <w:tcBorders>
              <w:top w:val="nil"/>
              <w:left w:val="nil"/>
              <w:bottom w:val="single" w:sz="4" w:space="0" w:color="auto"/>
              <w:right w:val="single" w:sz="4" w:space="0" w:color="auto"/>
            </w:tcBorders>
            <w:vAlign w:val="center"/>
          </w:tcPr>
          <w:p w14:paraId="5392C2D6"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1.720.409</w:t>
            </w:r>
          </w:p>
        </w:tc>
        <w:tc>
          <w:tcPr>
            <w:tcW w:w="1060" w:type="dxa"/>
            <w:tcBorders>
              <w:top w:val="nil"/>
              <w:left w:val="nil"/>
              <w:bottom w:val="single" w:sz="4" w:space="0" w:color="auto"/>
              <w:right w:val="single" w:sz="4" w:space="0" w:color="auto"/>
            </w:tcBorders>
            <w:vAlign w:val="center"/>
          </w:tcPr>
          <w:p w14:paraId="02CE5142" w14:textId="57CE803A"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1 711 577</w:t>
            </w:r>
          </w:p>
        </w:tc>
      </w:tr>
      <w:tr w:rsidR="002C024F" w:rsidRPr="00FC3AA1" w14:paraId="0C45726A" w14:textId="4010147D" w:rsidTr="005C5F8D">
        <w:trPr>
          <w:trHeight w:val="104"/>
          <w:jc w:val="center"/>
        </w:trPr>
        <w:tc>
          <w:tcPr>
            <w:tcW w:w="2171" w:type="dxa"/>
            <w:vMerge/>
            <w:tcBorders>
              <w:top w:val="nil"/>
              <w:left w:val="single" w:sz="4" w:space="0" w:color="auto"/>
              <w:bottom w:val="single" w:sz="4" w:space="0" w:color="auto"/>
              <w:right w:val="single" w:sz="4" w:space="0" w:color="auto"/>
            </w:tcBorders>
            <w:vAlign w:val="center"/>
            <w:hideMark/>
          </w:tcPr>
          <w:p w14:paraId="5AF5F4DC" w14:textId="77777777" w:rsidR="002C024F" w:rsidRPr="00A52C9C" w:rsidRDefault="002C024F" w:rsidP="009E7122">
            <w:pPr>
              <w:jc w:val="both"/>
              <w:rPr>
                <w:rFonts w:ascii="StobiSans Regular" w:hAnsi="StobiSans Regular" w:cs="Calibri"/>
                <w:sz w:val="18"/>
                <w:szCs w:val="18"/>
              </w:rPr>
            </w:pPr>
          </w:p>
        </w:tc>
        <w:tc>
          <w:tcPr>
            <w:tcW w:w="1188" w:type="dxa"/>
            <w:tcBorders>
              <w:top w:val="nil"/>
              <w:left w:val="nil"/>
              <w:bottom w:val="single" w:sz="4" w:space="0" w:color="auto"/>
              <w:right w:val="single" w:sz="4" w:space="0" w:color="auto"/>
            </w:tcBorders>
            <w:shd w:val="clear" w:color="auto" w:fill="auto"/>
            <w:vAlign w:val="center"/>
            <w:hideMark/>
          </w:tcPr>
          <w:p w14:paraId="28BF8439" w14:textId="77777777" w:rsidR="002C024F" w:rsidRPr="00A52C9C" w:rsidRDefault="002C024F">
            <w:pPr>
              <w:jc w:val="both"/>
              <w:rPr>
                <w:rFonts w:ascii="StobiSans Regular" w:hAnsi="StobiSans Regular" w:cs="Calibri"/>
                <w:sz w:val="18"/>
                <w:szCs w:val="18"/>
              </w:rPr>
            </w:pPr>
            <w:r w:rsidRPr="00A52C9C">
              <w:rPr>
                <w:rFonts w:ascii="StobiSans Regular" w:hAnsi="StobiSans Regular" w:cs="Calibri"/>
                <w:sz w:val="18"/>
                <w:szCs w:val="18"/>
              </w:rPr>
              <w:t>Родни</w:t>
            </w:r>
          </w:p>
        </w:tc>
        <w:tc>
          <w:tcPr>
            <w:tcW w:w="575" w:type="dxa"/>
            <w:vMerge/>
            <w:tcBorders>
              <w:top w:val="nil"/>
              <w:left w:val="single" w:sz="4" w:space="0" w:color="auto"/>
              <w:bottom w:val="single" w:sz="4" w:space="0" w:color="auto"/>
              <w:right w:val="single" w:sz="4" w:space="0" w:color="auto"/>
            </w:tcBorders>
            <w:vAlign w:val="center"/>
            <w:hideMark/>
          </w:tcPr>
          <w:p w14:paraId="5640528D" w14:textId="77777777" w:rsidR="002C024F" w:rsidRPr="00A52C9C" w:rsidRDefault="002C024F" w:rsidP="009E7122">
            <w:pPr>
              <w:jc w:val="both"/>
              <w:rPr>
                <w:rFonts w:ascii="StobiSans Regular" w:hAnsi="StobiSans Regular" w:cs="Calibri"/>
                <w:sz w:val="18"/>
                <w:szCs w:val="18"/>
              </w:rPr>
            </w:pPr>
          </w:p>
        </w:tc>
        <w:tc>
          <w:tcPr>
            <w:tcW w:w="857" w:type="dxa"/>
            <w:tcBorders>
              <w:top w:val="nil"/>
              <w:left w:val="nil"/>
              <w:bottom w:val="single" w:sz="4" w:space="0" w:color="auto"/>
              <w:right w:val="single" w:sz="4" w:space="0" w:color="auto"/>
            </w:tcBorders>
            <w:shd w:val="clear" w:color="auto" w:fill="auto"/>
            <w:vAlign w:val="center"/>
            <w:hideMark/>
          </w:tcPr>
          <w:p w14:paraId="4E274630" w14:textId="5D401C42"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1</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670</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820</w:t>
            </w:r>
          </w:p>
        </w:tc>
        <w:tc>
          <w:tcPr>
            <w:tcW w:w="855" w:type="dxa"/>
            <w:tcBorders>
              <w:top w:val="nil"/>
              <w:left w:val="nil"/>
              <w:bottom w:val="single" w:sz="4" w:space="0" w:color="auto"/>
              <w:right w:val="single" w:sz="4" w:space="0" w:color="auto"/>
            </w:tcBorders>
            <w:shd w:val="clear" w:color="auto" w:fill="auto"/>
            <w:vAlign w:val="center"/>
            <w:hideMark/>
          </w:tcPr>
          <w:p w14:paraId="53BC7F58"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1</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672</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609</w:t>
            </w:r>
          </w:p>
        </w:tc>
        <w:tc>
          <w:tcPr>
            <w:tcW w:w="882" w:type="dxa"/>
            <w:tcBorders>
              <w:top w:val="nil"/>
              <w:left w:val="nil"/>
              <w:bottom w:val="single" w:sz="4" w:space="0" w:color="auto"/>
              <w:right w:val="single" w:sz="4" w:space="0" w:color="auto"/>
            </w:tcBorders>
            <w:vAlign w:val="center"/>
          </w:tcPr>
          <w:p w14:paraId="016E3FFE" w14:textId="77777777" w:rsidR="002C024F" w:rsidRPr="00A52C9C" w:rsidRDefault="002C024F" w:rsidP="00A52C9C">
            <w:pPr>
              <w:rPr>
                <w:rFonts w:ascii="StobiSans Regular" w:hAnsi="StobiSans Regular" w:cs="Calibri"/>
                <w:sz w:val="18"/>
                <w:szCs w:val="18"/>
                <w:lang w:val="mk-MK"/>
              </w:rPr>
            </w:pPr>
            <w:r w:rsidRPr="00A52C9C">
              <w:rPr>
                <w:rFonts w:ascii="StobiSans Regular" w:hAnsi="StobiSans Regular" w:cs="Calibri"/>
                <w:sz w:val="18"/>
                <w:szCs w:val="18"/>
                <w:lang w:val="mk-MK"/>
              </w:rPr>
              <w:t>1 718 622</w:t>
            </w:r>
          </w:p>
        </w:tc>
        <w:tc>
          <w:tcPr>
            <w:tcW w:w="1125" w:type="dxa"/>
            <w:tcBorders>
              <w:top w:val="nil"/>
              <w:left w:val="nil"/>
              <w:bottom w:val="single" w:sz="4" w:space="0" w:color="auto"/>
              <w:right w:val="single" w:sz="4" w:space="0" w:color="auto"/>
            </w:tcBorders>
            <w:vAlign w:val="center"/>
          </w:tcPr>
          <w:p w14:paraId="7D99B1C3"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1.659.405</w:t>
            </w:r>
          </w:p>
        </w:tc>
        <w:tc>
          <w:tcPr>
            <w:tcW w:w="1060" w:type="dxa"/>
            <w:tcBorders>
              <w:top w:val="nil"/>
              <w:left w:val="nil"/>
              <w:bottom w:val="single" w:sz="4" w:space="0" w:color="auto"/>
              <w:right w:val="single" w:sz="4" w:space="0" w:color="auto"/>
            </w:tcBorders>
            <w:vAlign w:val="center"/>
          </w:tcPr>
          <w:p w14:paraId="43EEDA83" w14:textId="213E549D"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1 643 370</w:t>
            </w:r>
          </w:p>
        </w:tc>
      </w:tr>
      <w:tr w:rsidR="002C024F" w:rsidRPr="00FC3AA1" w14:paraId="6E736C6D" w14:textId="3D41A8B5" w:rsidTr="005C5F8D">
        <w:trPr>
          <w:trHeight w:val="281"/>
          <w:jc w:val="center"/>
        </w:trPr>
        <w:tc>
          <w:tcPr>
            <w:tcW w:w="2171" w:type="dxa"/>
            <w:vMerge w:val="restart"/>
            <w:tcBorders>
              <w:top w:val="nil"/>
              <w:left w:val="single" w:sz="4" w:space="0" w:color="auto"/>
              <w:bottom w:val="single" w:sz="4" w:space="0" w:color="auto"/>
              <w:right w:val="single" w:sz="4" w:space="0" w:color="auto"/>
            </w:tcBorders>
            <w:shd w:val="clear" w:color="auto" w:fill="auto"/>
            <w:vAlign w:val="center"/>
            <w:hideMark/>
          </w:tcPr>
          <w:p w14:paraId="5F43132A" w14:textId="77777777" w:rsidR="002C024F" w:rsidRPr="00A52C9C" w:rsidRDefault="002C024F">
            <w:pPr>
              <w:jc w:val="both"/>
              <w:rPr>
                <w:rFonts w:ascii="StobiSans Regular" w:hAnsi="StobiSans Regular" w:cs="Calibri"/>
                <w:sz w:val="18"/>
                <w:szCs w:val="18"/>
              </w:rPr>
            </w:pPr>
            <w:r w:rsidRPr="00A52C9C">
              <w:rPr>
                <w:rFonts w:ascii="StobiSans Regular" w:hAnsi="StobiSans Regular" w:cs="Calibri"/>
                <w:sz w:val="18"/>
                <w:szCs w:val="18"/>
              </w:rPr>
              <w:t>Производство</w:t>
            </w:r>
          </w:p>
        </w:tc>
        <w:tc>
          <w:tcPr>
            <w:tcW w:w="1188" w:type="dxa"/>
            <w:tcBorders>
              <w:top w:val="nil"/>
              <w:left w:val="nil"/>
              <w:bottom w:val="single" w:sz="4" w:space="0" w:color="auto"/>
              <w:right w:val="single" w:sz="4" w:space="0" w:color="auto"/>
            </w:tcBorders>
            <w:shd w:val="clear" w:color="auto" w:fill="auto"/>
            <w:vAlign w:val="center"/>
            <w:hideMark/>
          </w:tcPr>
          <w:p w14:paraId="2B43171D" w14:textId="77777777" w:rsidR="002C024F" w:rsidRPr="00A52C9C" w:rsidRDefault="002C024F">
            <w:pPr>
              <w:jc w:val="both"/>
              <w:rPr>
                <w:rFonts w:ascii="StobiSans Regular" w:hAnsi="StobiSans Regular" w:cs="Calibri"/>
                <w:sz w:val="18"/>
                <w:szCs w:val="18"/>
              </w:rPr>
            </w:pPr>
            <w:r w:rsidRPr="00A52C9C">
              <w:rPr>
                <w:rFonts w:ascii="StobiSans Regular" w:hAnsi="StobiSans Regular" w:cs="Calibri"/>
                <w:sz w:val="18"/>
                <w:szCs w:val="18"/>
              </w:rPr>
              <w:t>Вкупно (тони)</w:t>
            </w:r>
          </w:p>
        </w:tc>
        <w:tc>
          <w:tcPr>
            <w:tcW w:w="575" w:type="dxa"/>
            <w:vMerge/>
            <w:tcBorders>
              <w:top w:val="nil"/>
              <w:left w:val="single" w:sz="4" w:space="0" w:color="auto"/>
              <w:bottom w:val="single" w:sz="4" w:space="0" w:color="auto"/>
              <w:right w:val="single" w:sz="4" w:space="0" w:color="auto"/>
            </w:tcBorders>
            <w:vAlign w:val="center"/>
            <w:hideMark/>
          </w:tcPr>
          <w:p w14:paraId="47DA79BE" w14:textId="77777777" w:rsidR="002C024F" w:rsidRPr="00A52C9C" w:rsidRDefault="002C024F" w:rsidP="009E7122">
            <w:pPr>
              <w:jc w:val="both"/>
              <w:rPr>
                <w:rFonts w:ascii="StobiSans Regular" w:hAnsi="StobiSans Regular" w:cs="Calibri"/>
                <w:sz w:val="18"/>
                <w:szCs w:val="18"/>
              </w:rPr>
            </w:pPr>
          </w:p>
        </w:tc>
        <w:tc>
          <w:tcPr>
            <w:tcW w:w="857" w:type="dxa"/>
            <w:tcBorders>
              <w:top w:val="nil"/>
              <w:left w:val="nil"/>
              <w:bottom w:val="single" w:sz="4" w:space="0" w:color="auto"/>
              <w:right w:val="single" w:sz="4" w:space="0" w:color="auto"/>
            </w:tcBorders>
            <w:shd w:val="clear" w:color="auto" w:fill="auto"/>
            <w:vAlign w:val="center"/>
            <w:hideMark/>
          </w:tcPr>
          <w:p w14:paraId="21EAE95A"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37</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719</w:t>
            </w:r>
          </w:p>
        </w:tc>
        <w:tc>
          <w:tcPr>
            <w:tcW w:w="855" w:type="dxa"/>
            <w:tcBorders>
              <w:top w:val="nil"/>
              <w:left w:val="nil"/>
              <w:bottom w:val="single" w:sz="4" w:space="0" w:color="auto"/>
              <w:right w:val="single" w:sz="4" w:space="0" w:color="auto"/>
            </w:tcBorders>
            <w:shd w:val="clear" w:color="auto" w:fill="auto"/>
            <w:vAlign w:val="center"/>
            <w:hideMark/>
          </w:tcPr>
          <w:p w14:paraId="4C06EF65"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32</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303</w:t>
            </w:r>
          </w:p>
        </w:tc>
        <w:tc>
          <w:tcPr>
            <w:tcW w:w="882" w:type="dxa"/>
            <w:tcBorders>
              <w:top w:val="nil"/>
              <w:left w:val="nil"/>
              <w:bottom w:val="single" w:sz="4" w:space="0" w:color="auto"/>
              <w:right w:val="single" w:sz="4" w:space="0" w:color="auto"/>
            </w:tcBorders>
            <w:vAlign w:val="center"/>
          </w:tcPr>
          <w:p w14:paraId="411ADD64"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34 983</w:t>
            </w:r>
          </w:p>
        </w:tc>
        <w:tc>
          <w:tcPr>
            <w:tcW w:w="1125" w:type="dxa"/>
            <w:tcBorders>
              <w:top w:val="nil"/>
              <w:left w:val="nil"/>
              <w:bottom w:val="single" w:sz="4" w:space="0" w:color="auto"/>
              <w:right w:val="single" w:sz="4" w:space="0" w:color="auto"/>
            </w:tcBorders>
            <w:vAlign w:val="center"/>
          </w:tcPr>
          <w:p w14:paraId="3EAC2E27"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27.031</w:t>
            </w:r>
          </w:p>
        </w:tc>
        <w:tc>
          <w:tcPr>
            <w:tcW w:w="1060" w:type="dxa"/>
            <w:tcBorders>
              <w:top w:val="nil"/>
              <w:left w:val="nil"/>
              <w:bottom w:val="single" w:sz="4" w:space="0" w:color="auto"/>
              <w:right w:val="single" w:sz="4" w:space="0" w:color="auto"/>
            </w:tcBorders>
            <w:vAlign w:val="center"/>
          </w:tcPr>
          <w:p w14:paraId="1AF20EC8" w14:textId="38BAAF84"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39 512</w:t>
            </w:r>
          </w:p>
        </w:tc>
      </w:tr>
      <w:tr w:rsidR="002C024F" w:rsidRPr="00FC3AA1" w14:paraId="061822B1" w14:textId="532DDF21" w:rsidTr="005C5F8D">
        <w:trPr>
          <w:trHeight w:val="140"/>
          <w:jc w:val="center"/>
        </w:trPr>
        <w:tc>
          <w:tcPr>
            <w:tcW w:w="2171" w:type="dxa"/>
            <w:vMerge/>
            <w:tcBorders>
              <w:top w:val="nil"/>
              <w:left w:val="single" w:sz="4" w:space="0" w:color="auto"/>
              <w:bottom w:val="single" w:sz="4" w:space="0" w:color="auto"/>
              <w:right w:val="single" w:sz="4" w:space="0" w:color="auto"/>
            </w:tcBorders>
            <w:vAlign w:val="center"/>
            <w:hideMark/>
          </w:tcPr>
          <w:p w14:paraId="5D137EC4" w14:textId="77777777" w:rsidR="002C024F" w:rsidRPr="00A52C9C" w:rsidRDefault="002C024F" w:rsidP="009E7122">
            <w:pPr>
              <w:jc w:val="both"/>
              <w:rPr>
                <w:rFonts w:ascii="StobiSans Regular" w:hAnsi="StobiSans Regular" w:cs="Calibri"/>
                <w:sz w:val="18"/>
                <w:szCs w:val="18"/>
              </w:rPr>
            </w:pPr>
          </w:p>
        </w:tc>
        <w:tc>
          <w:tcPr>
            <w:tcW w:w="1188" w:type="dxa"/>
            <w:tcBorders>
              <w:top w:val="nil"/>
              <w:left w:val="nil"/>
              <w:bottom w:val="single" w:sz="4" w:space="0" w:color="auto"/>
              <w:right w:val="single" w:sz="4" w:space="0" w:color="auto"/>
            </w:tcBorders>
            <w:shd w:val="clear" w:color="auto" w:fill="auto"/>
            <w:vAlign w:val="center"/>
            <w:hideMark/>
          </w:tcPr>
          <w:p w14:paraId="4FF31811" w14:textId="77777777" w:rsidR="002C024F" w:rsidRPr="00A52C9C" w:rsidRDefault="002C024F">
            <w:pPr>
              <w:jc w:val="both"/>
              <w:rPr>
                <w:rFonts w:ascii="StobiSans Regular" w:hAnsi="StobiSans Regular" w:cs="Calibri"/>
                <w:sz w:val="18"/>
                <w:szCs w:val="18"/>
              </w:rPr>
            </w:pPr>
            <w:r w:rsidRPr="00A52C9C">
              <w:rPr>
                <w:rFonts w:ascii="StobiSans Regular" w:hAnsi="StobiSans Regular" w:cs="Calibri"/>
                <w:sz w:val="18"/>
                <w:szCs w:val="18"/>
              </w:rPr>
              <w:t>kg/стебло</w:t>
            </w:r>
          </w:p>
        </w:tc>
        <w:tc>
          <w:tcPr>
            <w:tcW w:w="575" w:type="dxa"/>
            <w:vMerge/>
            <w:tcBorders>
              <w:top w:val="nil"/>
              <w:left w:val="single" w:sz="4" w:space="0" w:color="auto"/>
              <w:bottom w:val="single" w:sz="4" w:space="0" w:color="auto"/>
              <w:right w:val="single" w:sz="4" w:space="0" w:color="auto"/>
            </w:tcBorders>
            <w:vAlign w:val="center"/>
            <w:hideMark/>
          </w:tcPr>
          <w:p w14:paraId="3BEF2F79" w14:textId="77777777" w:rsidR="002C024F" w:rsidRPr="00A52C9C" w:rsidRDefault="002C024F" w:rsidP="009E7122">
            <w:pPr>
              <w:jc w:val="both"/>
              <w:rPr>
                <w:rFonts w:ascii="StobiSans Regular" w:hAnsi="StobiSans Regular" w:cs="Calibri"/>
                <w:sz w:val="18"/>
                <w:szCs w:val="18"/>
              </w:rPr>
            </w:pPr>
          </w:p>
        </w:tc>
        <w:tc>
          <w:tcPr>
            <w:tcW w:w="857" w:type="dxa"/>
            <w:tcBorders>
              <w:top w:val="nil"/>
              <w:left w:val="nil"/>
              <w:bottom w:val="single" w:sz="4" w:space="0" w:color="auto"/>
              <w:right w:val="single" w:sz="4" w:space="0" w:color="auto"/>
            </w:tcBorders>
            <w:shd w:val="clear" w:color="auto" w:fill="auto"/>
            <w:vAlign w:val="center"/>
            <w:hideMark/>
          </w:tcPr>
          <w:p w14:paraId="3F0CF0EC"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23</w:t>
            </w:r>
          </w:p>
        </w:tc>
        <w:tc>
          <w:tcPr>
            <w:tcW w:w="855" w:type="dxa"/>
            <w:tcBorders>
              <w:top w:val="nil"/>
              <w:left w:val="nil"/>
              <w:bottom w:val="single" w:sz="4" w:space="0" w:color="auto"/>
              <w:right w:val="single" w:sz="4" w:space="0" w:color="auto"/>
            </w:tcBorders>
            <w:shd w:val="clear" w:color="auto" w:fill="auto"/>
            <w:vAlign w:val="center"/>
            <w:hideMark/>
          </w:tcPr>
          <w:p w14:paraId="6E8370F0"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19</w:t>
            </w:r>
          </w:p>
        </w:tc>
        <w:tc>
          <w:tcPr>
            <w:tcW w:w="882" w:type="dxa"/>
            <w:tcBorders>
              <w:top w:val="nil"/>
              <w:left w:val="nil"/>
              <w:bottom w:val="single" w:sz="4" w:space="0" w:color="auto"/>
              <w:right w:val="single" w:sz="4" w:space="0" w:color="auto"/>
            </w:tcBorders>
            <w:vAlign w:val="center"/>
          </w:tcPr>
          <w:p w14:paraId="439093E9"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20</w:t>
            </w:r>
          </w:p>
        </w:tc>
        <w:tc>
          <w:tcPr>
            <w:tcW w:w="1125" w:type="dxa"/>
            <w:tcBorders>
              <w:top w:val="nil"/>
              <w:left w:val="nil"/>
              <w:bottom w:val="single" w:sz="4" w:space="0" w:color="auto"/>
              <w:right w:val="single" w:sz="4" w:space="0" w:color="auto"/>
            </w:tcBorders>
            <w:vAlign w:val="center"/>
          </w:tcPr>
          <w:p w14:paraId="1C871AB4"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16</w:t>
            </w:r>
          </w:p>
        </w:tc>
        <w:tc>
          <w:tcPr>
            <w:tcW w:w="1060" w:type="dxa"/>
            <w:tcBorders>
              <w:top w:val="nil"/>
              <w:left w:val="nil"/>
              <w:bottom w:val="single" w:sz="4" w:space="0" w:color="auto"/>
              <w:right w:val="single" w:sz="4" w:space="0" w:color="auto"/>
            </w:tcBorders>
            <w:vAlign w:val="center"/>
          </w:tcPr>
          <w:p w14:paraId="21D5D1FA" w14:textId="02B57D26"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24</w:t>
            </w:r>
          </w:p>
        </w:tc>
      </w:tr>
      <w:tr w:rsidR="002C024F" w:rsidRPr="00FC3AA1" w14:paraId="16DF6935" w14:textId="22E52742" w:rsidTr="005C5F8D">
        <w:trPr>
          <w:trHeight w:val="149"/>
          <w:jc w:val="center"/>
        </w:trPr>
        <w:tc>
          <w:tcPr>
            <w:tcW w:w="2171" w:type="dxa"/>
            <w:vMerge w:val="restart"/>
            <w:tcBorders>
              <w:top w:val="nil"/>
              <w:left w:val="single" w:sz="4" w:space="0" w:color="auto"/>
              <w:bottom w:val="single" w:sz="4" w:space="0" w:color="auto"/>
              <w:right w:val="single" w:sz="4" w:space="0" w:color="auto"/>
            </w:tcBorders>
            <w:shd w:val="clear" w:color="auto" w:fill="auto"/>
            <w:vAlign w:val="center"/>
            <w:hideMark/>
          </w:tcPr>
          <w:p w14:paraId="66F795B9" w14:textId="77777777" w:rsidR="002C024F" w:rsidRPr="00A52C9C" w:rsidRDefault="002C024F" w:rsidP="009E7122">
            <w:pPr>
              <w:jc w:val="both"/>
              <w:rPr>
                <w:rFonts w:ascii="StobiSans Regular" w:hAnsi="StobiSans Regular" w:cs="Calibri"/>
                <w:sz w:val="18"/>
                <w:szCs w:val="18"/>
              </w:rPr>
            </w:pPr>
            <w:r w:rsidRPr="00A52C9C">
              <w:rPr>
                <w:rFonts w:ascii="StobiSans Regular" w:hAnsi="StobiSans Regular" w:cs="Calibri"/>
                <w:sz w:val="18"/>
                <w:szCs w:val="18"/>
              </w:rPr>
              <w:t>Број на стебла</w:t>
            </w:r>
          </w:p>
        </w:tc>
        <w:tc>
          <w:tcPr>
            <w:tcW w:w="1188" w:type="dxa"/>
            <w:tcBorders>
              <w:top w:val="nil"/>
              <w:left w:val="nil"/>
              <w:bottom w:val="single" w:sz="4" w:space="0" w:color="auto"/>
              <w:right w:val="single" w:sz="4" w:space="0" w:color="auto"/>
            </w:tcBorders>
            <w:shd w:val="clear" w:color="auto" w:fill="auto"/>
            <w:vAlign w:val="center"/>
            <w:hideMark/>
          </w:tcPr>
          <w:p w14:paraId="4337C79A" w14:textId="77777777" w:rsidR="002C024F" w:rsidRPr="00A52C9C" w:rsidRDefault="002C024F">
            <w:pPr>
              <w:jc w:val="both"/>
              <w:rPr>
                <w:rFonts w:ascii="StobiSans Regular" w:hAnsi="StobiSans Regular" w:cs="Calibri"/>
                <w:sz w:val="18"/>
                <w:szCs w:val="18"/>
              </w:rPr>
            </w:pPr>
            <w:r w:rsidRPr="00A52C9C">
              <w:rPr>
                <w:rFonts w:ascii="StobiSans Regular" w:hAnsi="StobiSans Regular" w:cs="Calibri"/>
                <w:sz w:val="18"/>
                <w:szCs w:val="18"/>
              </w:rPr>
              <w:t>Вкупно</w:t>
            </w:r>
          </w:p>
        </w:tc>
        <w:tc>
          <w:tcPr>
            <w:tcW w:w="57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DF14047" w14:textId="77777777" w:rsidR="002C024F" w:rsidRPr="00A52C9C" w:rsidRDefault="002C024F" w:rsidP="00A52C9C">
            <w:pPr>
              <w:jc w:val="center"/>
              <w:rPr>
                <w:rFonts w:ascii="StobiSans Regular" w:hAnsi="StobiSans Regular" w:cs="Calibri"/>
                <w:sz w:val="18"/>
                <w:szCs w:val="18"/>
              </w:rPr>
            </w:pPr>
            <w:r w:rsidRPr="00A52C9C">
              <w:rPr>
                <w:rFonts w:ascii="StobiSans Regular" w:hAnsi="StobiSans Regular" w:cs="Calibri"/>
                <w:sz w:val="18"/>
                <w:szCs w:val="18"/>
              </w:rPr>
              <w:t>Вишни</w:t>
            </w:r>
          </w:p>
        </w:tc>
        <w:tc>
          <w:tcPr>
            <w:tcW w:w="857" w:type="dxa"/>
            <w:tcBorders>
              <w:top w:val="nil"/>
              <w:left w:val="nil"/>
              <w:bottom w:val="single" w:sz="4" w:space="0" w:color="auto"/>
              <w:right w:val="single" w:sz="4" w:space="0" w:color="auto"/>
            </w:tcBorders>
            <w:shd w:val="clear" w:color="auto" w:fill="auto"/>
            <w:vAlign w:val="center"/>
            <w:hideMark/>
          </w:tcPr>
          <w:p w14:paraId="53BAB3CD" w14:textId="5F39384A"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1</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206</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349</w:t>
            </w:r>
          </w:p>
        </w:tc>
        <w:tc>
          <w:tcPr>
            <w:tcW w:w="855" w:type="dxa"/>
            <w:tcBorders>
              <w:top w:val="nil"/>
              <w:left w:val="nil"/>
              <w:bottom w:val="single" w:sz="4" w:space="0" w:color="auto"/>
              <w:right w:val="single" w:sz="4" w:space="0" w:color="auto"/>
            </w:tcBorders>
            <w:shd w:val="clear" w:color="auto" w:fill="auto"/>
            <w:vAlign w:val="center"/>
            <w:hideMark/>
          </w:tcPr>
          <w:p w14:paraId="3C90AAB2"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1</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102</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404</w:t>
            </w:r>
          </w:p>
        </w:tc>
        <w:tc>
          <w:tcPr>
            <w:tcW w:w="882" w:type="dxa"/>
            <w:tcBorders>
              <w:top w:val="nil"/>
              <w:left w:val="nil"/>
              <w:bottom w:val="single" w:sz="4" w:space="0" w:color="auto"/>
              <w:right w:val="single" w:sz="4" w:space="0" w:color="auto"/>
            </w:tcBorders>
            <w:vAlign w:val="center"/>
          </w:tcPr>
          <w:p w14:paraId="14F145BC"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1 111 068</w:t>
            </w:r>
          </w:p>
        </w:tc>
        <w:tc>
          <w:tcPr>
            <w:tcW w:w="1125" w:type="dxa"/>
            <w:tcBorders>
              <w:top w:val="nil"/>
              <w:left w:val="nil"/>
              <w:bottom w:val="single" w:sz="4" w:space="0" w:color="auto"/>
              <w:right w:val="single" w:sz="4" w:space="0" w:color="auto"/>
            </w:tcBorders>
            <w:vAlign w:val="center"/>
          </w:tcPr>
          <w:p w14:paraId="070CF353"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943.250</w:t>
            </w:r>
          </w:p>
        </w:tc>
        <w:tc>
          <w:tcPr>
            <w:tcW w:w="1060" w:type="dxa"/>
            <w:tcBorders>
              <w:top w:val="nil"/>
              <w:left w:val="nil"/>
              <w:bottom w:val="single" w:sz="4" w:space="0" w:color="auto"/>
              <w:right w:val="single" w:sz="4" w:space="0" w:color="auto"/>
            </w:tcBorders>
            <w:vAlign w:val="center"/>
          </w:tcPr>
          <w:p w14:paraId="4C1FD4BC" w14:textId="209241F5"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884 460</w:t>
            </w:r>
          </w:p>
        </w:tc>
      </w:tr>
      <w:tr w:rsidR="002C024F" w:rsidRPr="00FC3AA1" w14:paraId="3172E9E9" w14:textId="7C310E41" w:rsidTr="005C5F8D">
        <w:trPr>
          <w:trHeight w:val="69"/>
          <w:jc w:val="center"/>
        </w:trPr>
        <w:tc>
          <w:tcPr>
            <w:tcW w:w="2171" w:type="dxa"/>
            <w:vMerge/>
            <w:tcBorders>
              <w:top w:val="nil"/>
              <w:left w:val="single" w:sz="4" w:space="0" w:color="auto"/>
              <w:bottom w:val="single" w:sz="4" w:space="0" w:color="auto"/>
              <w:right w:val="single" w:sz="4" w:space="0" w:color="auto"/>
            </w:tcBorders>
            <w:vAlign w:val="center"/>
            <w:hideMark/>
          </w:tcPr>
          <w:p w14:paraId="13D3D69F" w14:textId="77777777" w:rsidR="002C024F" w:rsidRPr="00A52C9C" w:rsidRDefault="002C024F" w:rsidP="009E7122">
            <w:pPr>
              <w:jc w:val="both"/>
              <w:rPr>
                <w:rFonts w:ascii="StobiSans Regular" w:hAnsi="StobiSans Regular" w:cs="Calibri"/>
                <w:sz w:val="18"/>
                <w:szCs w:val="18"/>
              </w:rPr>
            </w:pPr>
          </w:p>
        </w:tc>
        <w:tc>
          <w:tcPr>
            <w:tcW w:w="1188" w:type="dxa"/>
            <w:tcBorders>
              <w:top w:val="nil"/>
              <w:left w:val="nil"/>
              <w:bottom w:val="single" w:sz="4" w:space="0" w:color="auto"/>
              <w:right w:val="single" w:sz="4" w:space="0" w:color="auto"/>
            </w:tcBorders>
            <w:shd w:val="clear" w:color="auto" w:fill="auto"/>
            <w:vAlign w:val="center"/>
            <w:hideMark/>
          </w:tcPr>
          <w:p w14:paraId="40DD465D" w14:textId="77777777" w:rsidR="002C024F" w:rsidRPr="00A52C9C" w:rsidRDefault="002C024F">
            <w:pPr>
              <w:jc w:val="both"/>
              <w:rPr>
                <w:rFonts w:ascii="StobiSans Regular" w:hAnsi="StobiSans Regular" w:cs="Calibri"/>
                <w:sz w:val="18"/>
                <w:szCs w:val="18"/>
              </w:rPr>
            </w:pPr>
            <w:r w:rsidRPr="00A52C9C">
              <w:rPr>
                <w:rFonts w:ascii="StobiSans Regular" w:hAnsi="StobiSans Regular" w:cs="Calibri"/>
                <w:sz w:val="18"/>
                <w:szCs w:val="18"/>
              </w:rPr>
              <w:t>Родни</w:t>
            </w:r>
          </w:p>
        </w:tc>
        <w:tc>
          <w:tcPr>
            <w:tcW w:w="575" w:type="dxa"/>
            <w:vMerge/>
            <w:tcBorders>
              <w:top w:val="nil"/>
              <w:left w:val="single" w:sz="4" w:space="0" w:color="auto"/>
              <w:bottom w:val="single" w:sz="4" w:space="0" w:color="auto"/>
              <w:right w:val="single" w:sz="4" w:space="0" w:color="auto"/>
            </w:tcBorders>
            <w:vAlign w:val="center"/>
            <w:hideMark/>
          </w:tcPr>
          <w:p w14:paraId="03E124E5" w14:textId="77777777" w:rsidR="002C024F" w:rsidRPr="00A52C9C" w:rsidRDefault="002C024F" w:rsidP="00A52C9C">
            <w:pPr>
              <w:jc w:val="center"/>
              <w:rPr>
                <w:rFonts w:ascii="StobiSans Regular" w:hAnsi="StobiSans Regular" w:cs="Calibri"/>
                <w:sz w:val="18"/>
                <w:szCs w:val="18"/>
              </w:rPr>
            </w:pPr>
          </w:p>
        </w:tc>
        <w:tc>
          <w:tcPr>
            <w:tcW w:w="857" w:type="dxa"/>
            <w:tcBorders>
              <w:top w:val="nil"/>
              <w:left w:val="nil"/>
              <w:bottom w:val="single" w:sz="4" w:space="0" w:color="auto"/>
              <w:right w:val="single" w:sz="4" w:space="0" w:color="auto"/>
            </w:tcBorders>
            <w:shd w:val="clear" w:color="auto" w:fill="auto"/>
            <w:vAlign w:val="center"/>
            <w:hideMark/>
          </w:tcPr>
          <w:p w14:paraId="7D61FF1B"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1</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017</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412</w:t>
            </w:r>
          </w:p>
        </w:tc>
        <w:tc>
          <w:tcPr>
            <w:tcW w:w="855" w:type="dxa"/>
            <w:tcBorders>
              <w:top w:val="nil"/>
              <w:left w:val="nil"/>
              <w:bottom w:val="single" w:sz="4" w:space="0" w:color="auto"/>
              <w:right w:val="single" w:sz="4" w:space="0" w:color="auto"/>
            </w:tcBorders>
            <w:shd w:val="clear" w:color="auto" w:fill="auto"/>
            <w:vAlign w:val="center"/>
            <w:hideMark/>
          </w:tcPr>
          <w:p w14:paraId="3384A5F2"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981</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836</w:t>
            </w:r>
          </w:p>
        </w:tc>
        <w:tc>
          <w:tcPr>
            <w:tcW w:w="882" w:type="dxa"/>
            <w:tcBorders>
              <w:top w:val="nil"/>
              <w:left w:val="nil"/>
              <w:bottom w:val="single" w:sz="4" w:space="0" w:color="auto"/>
              <w:right w:val="single" w:sz="4" w:space="0" w:color="auto"/>
            </w:tcBorders>
            <w:vAlign w:val="center"/>
          </w:tcPr>
          <w:p w14:paraId="02DF0790" w14:textId="77777777" w:rsidR="002C024F" w:rsidRPr="00A52C9C" w:rsidRDefault="002C024F" w:rsidP="00A52C9C">
            <w:pPr>
              <w:jc w:val="center"/>
              <w:rPr>
                <w:rFonts w:ascii="StobiSans Regular" w:hAnsi="StobiSans Regular" w:cs="Calibri"/>
                <w:sz w:val="18"/>
                <w:szCs w:val="18"/>
                <w:lang w:val="mk-MK"/>
              </w:rPr>
            </w:pPr>
            <w:r w:rsidRPr="00A52C9C">
              <w:rPr>
                <w:rFonts w:ascii="StobiSans Regular" w:hAnsi="StobiSans Regular" w:cs="Calibri"/>
                <w:sz w:val="18"/>
                <w:szCs w:val="18"/>
                <w:lang w:val="mk-MK"/>
              </w:rPr>
              <w:t>1 054 895</w:t>
            </w:r>
          </w:p>
        </w:tc>
        <w:tc>
          <w:tcPr>
            <w:tcW w:w="1125" w:type="dxa"/>
            <w:tcBorders>
              <w:top w:val="nil"/>
              <w:left w:val="nil"/>
              <w:bottom w:val="single" w:sz="4" w:space="0" w:color="auto"/>
              <w:right w:val="single" w:sz="4" w:space="0" w:color="auto"/>
            </w:tcBorders>
            <w:vAlign w:val="center"/>
          </w:tcPr>
          <w:p w14:paraId="4131E033"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913.384</w:t>
            </w:r>
          </w:p>
        </w:tc>
        <w:tc>
          <w:tcPr>
            <w:tcW w:w="1060" w:type="dxa"/>
            <w:tcBorders>
              <w:top w:val="nil"/>
              <w:left w:val="nil"/>
              <w:bottom w:val="single" w:sz="4" w:space="0" w:color="auto"/>
              <w:right w:val="single" w:sz="4" w:space="0" w:color="auto"/>
            </w:tcBorders>
            <w:vAlign w:val="center"/>
          </w:tcPr>
          <w:p w14:paraId="00FCCB47" w14:textId="514EC63B"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857 307</w:t>
            </w:r>
          </w:p>
        </w:tc>
      </w:tr>
      <w:tr w:rsidR="002C024F" w:rsidRPr="00FC3AA1" w14:paraId="422F4E17" w14:textId="7D0F196A" w:rsidTr="005C5F8D">
        <w:trPr>
          <w:trHeight w:val="166"/>
          <w:jc w:val="center"/>
        </w:trPr>
        <w:tc>
          <w:tcPr>
            <w:tcW w:w="2171" w:type="dxa"/>
            <w:vMerge w:val="restart"/>
            <w:tcBorders>
              <w:top w:val="nil"/>
              <w:left w:val="single" w:sz="4" w:space="0" w:color="auto"/>
              <w:bottom w:val="single" w:sz="4" w:space="0" w:color="auto"/>
              <w:right w:val="single" w:sz="4" w:space="0" w:color="auto"/>
            </w:tcBorders>
            <w:shd w:val="clear" w:color="auto" w:fill="auto"/>
            <w:vAlign w:val="center"/>
            <w:hideMark/>
          </w:tcPr>
          <w:p w14:paraId="208450E9" w14:textId="77777777" w:rsidR="002C024F" w:rsidRPr="00A52C9C" w:rsidRDefault="002C024F">
            <w:pPr>
              <w:jc w:val="both"/>
              <w:rPr>
                <w:rFonts w:ascii="StobiSans Regular" w:hAnsi="StobiSans Regular" w:cs="Calibri"/>
                <w:sz w:val="18"/>
                <w:szCs w:val="18"/>
              </w:rPr>
            </w:pPr>
            <w:r w:rsidRPr="00A52C9C">
              <w:rPr>
                <w:rFonts w:ascii="StobiSans Regular" w:hAnsi="StobiSans Regular" w:cs="Calibri"/>
                <w:sz w:val="18"/>
                <w:szCs w:val="18"/>
              </w:rPr>
              <w:t>Производство</w:t>
            </w:r>
          </w:p>
        </w:tc>
        <w:tc>
          <w:tcPr>
            <w:tcW w:w="1188" w:type="dxa"/>
            <w:tcBorders>
              <w:top w:val="nil"/>
              <w:left w:val="nil"/>
              <w:bottom w:val="single" w:sz="4" w:space="0" w:color="auto"/>
              <w:right w:val="single" w:sz="4" w:space="0" w:color="auto"/>
            </w:tcBorders>
            <w:shd w:val="clear" w:color="auto" w:fill="auto"/>
            <w:vAlign w:val="center"/>
            <w:hideMark/>
          </w:tcPr>
          <w:p w14:paraId="0F20B624" w14:textId="77777777" w:rsidR="002C024F" w:rsidRPr="00A52C9C" w:rsidRDefault="002C024F">
            <w:pPr>
              <w:jc w:val="both"/>
              <w:rPr>
                <w:rFonts w:ascii="StobiSans Regular" w:hAnsi="StobiSans Regular" w:cs="Calibri"/>
                <w:sz w:val="18"/>
                <w:szCs w:val="18"/>
              </w:rPr>
            </w:pPr>
            <w:r w:rsidRPr="00A52C9C">
              <w:rPr>
                <w:rFonts w:ascii="StobiSans Regular" w:hAnsi="StobiSans Regular" w:cs="Calibri"/>
                <w:sz w:val="18"/>
                <w:szCs w:val="18"/>
              </w:rPr>
              <w:t>Вкупно (тони)</w:t>
            </w:r>
          </w:p>
        </w:tc>
        <w:tc>
          <w:tcPr>
            <w:tcW w:w="575" w:type="dxa"/>
            <w:vMerge/>
            <w:tcBorders>
              <w:top w:val="nil"/>
              <w:left w:val="single" w:sz="4" w:space="0" w:color="auto"/>
              <w:bottom w:val="single" w:sz="4" w:space="0" w:color="auto"/>
              <w:right w:val="single" w:sz="4" w:space="0" w:color="auto"/>
            </w:tcBorders>
            <w:vAlign w:val="center"/>
            <w:hideMark/>
          </w:tcPr>
          <w:p w14:paraId="74F83F18" w14:textId="77777777" w:rsidR="002C024F" w:rsidRPr="00A52C9C" w:rsidRDefault="002C024F" w:rsidP="00A52C9C">
            <w:pPr>
              <w:jc w:val="center"/>
              <w:rPr>
                <w:rFonts w:ascii="StobiSans Regular" w:hAnsi="StobiSans Regular" w:cs="Calibri"/>
                <w:sz w:val="18"/>
                <w:szCs w:val="18"/>
              </w:rPr>
            </w:pPr>
          </w:p>
        </w:tc>
        <w:tc>
          <w:tcPr>
            <w:tcW w:w="857" w:type="dxa"/>
            <w:tcBorders>
              <w:top w:val="nil"/>
              <w:left w:val="nil"/>
              <w:bottom w:val="single" w:sz="4" w:space="0" w:color="auto"/>
              <w:right w:val="single" w:sz="4" w:space="0" w:color="auto"/>
            </w:tcBorders>
            <w:shd w:val="clear" w:color="auto" w:fill="auto"/>
            <w:vAlign w:val="center"/>
            <w:hideMark/>
          </w:tcPr>
          <w:p w14:paraId="20AAF391"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10</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538</w:t>
            </w:r>
          </w:p>
        </w:tc>
        <w:tc>
          <w:tcPr>
            <w:tcW w:w="855" w:type="dxa"/>
            <w:tcBorders>
              <w:top w:val="nil"/>
              <w:left w:val="nil"/>
              <w:bottom w:val="single" w:sz="4" w:space="0" w:color="auto"/>
              <w:right w:val="single" w:sz="4" w:space="0" w:color="auto"/>
            </w:tcBorders>
            <w:shd w:val="clear" w:color="auto" w:fill="auto"/>
            <w:vAlign w:val="center"/>
            <w:hideMark/>
          </w:tcPr>
          <w:p w14:paraId="594EC291"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8</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695</w:t>
            </w:r>
          </w:p>
        </w:tc>
        <w:tc>
          <w:tcPr>
            <w:tcW w:w="882" w:type="dxa"/>
            <w:tcBorders>
              <w:top w:val="nil"/>
              <w:left w:val="nil"/>
              <w:bottom w:val="single" w:sz="4" w:space="0" w:color="auto"/>
              <w:right w:val="single" w:sz="4" w:space="0" w:color="auto"/>
            </w:tcBorders>
            <w:vAlign w:val="center"/>
          </w:tcPr>
          <w:p w14:paraId="3D8B0AB2"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9 892</w:t>
            </w:r>
          </w:p>
        </w:tc>
        <w:tc>
          <w:tcPr>
            <w:tcW w:w="1125" w:type="dxa"/>
            <w:tcBorders>
              <w:top w:val="nil"/>
              <w:left w:val="nil"/>
              <w:bottom w:val="single" w:sz="4" w:space="0" w:color="auto"/>
              <w:right w:val="single" w:sz="4" w:space="0" w:color="auto"/>
            </w:tcBorders>
            <w:vAlign w:val="center"/>
          </w:tcPr>
          <w:p w14:paraId="1A261639"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8.372</w:t>
            </w:r>
          </w:p>
        </w:tc>
        <w:tc>
          <w:tcPr>
            <w:tcW w:w="1060" w:type="dxa"/>
            <w:tcBorders>
              <w:top w:val="nil"/>
              <w:left w:val="nil"/>
              <w:bottom w:val="single" w:sz="4" w:space="0" w:color="auto"/>
              <w:right w:val="single" w:sz="4" w:space="0" w:color="auto"/>
            </w:tcBorders>
            <w:vAlign w:val="center"/>
          </w:tcPr>
          <w:p w14:paraId="474EE14F" w14:textId="5A3E9B76"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8 725</w:t>
            </w:r>
          </w:p>
        </w:tc>
      </w:tr>
      <w:tr w:rsidR="002C024F" w:rsidRPr="00FC3AA1" w14:paraId="0976B2A5" w14:textId="382664FF" w:rsidTr="005C5F8D">
        <w:trPr>
          <w:trHeight w:val="104"/>
          <w:jc w:val="center"/>
        </w:trPr>
        <w:tc>
          <w:tcPr>
            <w:tcW w:w="2171" w:type="dxa"/>
            <w:vMerge/>
            <w:tcBorders>
              <w:top w:val="nil"/>
              <w:left w:val="single" w:sz="4" w:space="0" w:color="auto"/>
              <w:bottom w:val="single" w:sz="4" w:space="0" w:color="auto"/>
              <w:right w:val="single" w:sz="4" w:space="0" w:color="auto"/>
            </w:tcBorders>
            <w:vAlign w:val="center"/>
            <w:hideMark/>
          </w:tcPr>
          <w:p w14:paraId="2BD3A9D7" w14:textId="77777777" w:rsidR="002C024F" w:rsidRPr="00A52C9C" w:rsidRDefault="002C024F" w:rsidP="009E7122">
            <w:pPr>
              <w:jc w:val="both"/>
              <w:rPr>
                <w:rFonts w:ascii="StobiSans Regular" w:hAnsi="StobiSans Regular" w:cs="Calibri"/>
                <w:sz w:val="18"/>
                <w:szCs w:val="18"/>
              </w:rPr>
            </w:pPr>
          </w:p>
        </w:tc>
        <w:tc>
          <w:tcPr>
            <w:tcW w:w="1188" w:type="dxa"/>
            <w:tcBorders>
              <w:top w:val="nil"/>
              <w:left w:val="nil"/>
              <w:bottom w:val="single" w:sz="4" w:space="0" w:color="auto"/>
              <w:right w:val="single" w:sz="4" w:space="0" w:color="auto"/>
            </w:tcBorders>
            <w:shd w:val="clear" w:color="auto" w:fill="auto"/>
            <w:vAlign w:val="center"/>
            <w:hideMark/>
          </w:tcPr>
          <w:p w14:paraId="72275CA4" w14:textId="77777777" w:rsidR="002C024F" w:rsidRPr="00A52C9C" w:rsidRDefault="002C024F">
            <w:pPr>
              <w:jc w:val="both"/>
              <w:rPr>
                <w:rFonts w:ascii="StobiSans Regular" w:hAnsi="StobiSans Regular" w:cs="Calibri"/>
                <w:sz w:val="18"/>
                <w:szCs w:val="18"/>
              </w:rPr>
            </w:pPr>
            <w:r w:rsidRPr="00A52C9C">
              <w:rPr>
                <w:rFonts w:ascii="StobiSans Regular" w:hAnsi="StobiSans Regular" w:cs="Calibri"/>
                <w:sz w:val="18"/>
                <w:szCs w:val="18"/>
              </w:rPr>
              <w:t>kg/стебло</w:t>
            </w:r>
          </w:p>
        </w:tc>
        <w:tc>
          <w:tcPr>
            <w:tcW w:w="575" w:type="dxa"/>
            <w:vMerge/>
            <w:tcBorders>
              <w:top w:val="nil"/>
              <w:left w:val="single" w:sz="4" w:space="0" w:color="auto"/>
              <w:bottom w:val="single" w:sz="4" w:space="0" w:color="auto"/>
              <w:right w:val="single" w:sz="4" w:space="0" w:color="auto"/>
            </w:tcBorders>
            <w:vAlign w:val="center"/>
            <w:hideMark/>
          </w:tcPr>
          <w:p w14:paraId="6B1A00FA" w14:textId="77777777" w:rsidR="002C024F" w:rsidRPr="00A52C9C" w:rsidRDefault="002C024F" w:rsidP="00A52C9C">
            <w:pPr>
              <w:jc w:val="center"/>
              <w:rPr>
                <w:rFonts w:ascii="StobiSans Regular" w:hAnsi="StobiSans Regular" w:cs="Calibri"/>
                <w:sz w:val="18"/>
                <w:szCs w:val="18"/>
              </w:rPr>
            </w:pPr>
          </w:p>
        </w:tc>
        <w:tc>
          <w:tcPr>
            <w:tcW w:w="857" w:type="dxa"/>
            <w:tcBorders>
              <w:top w:val="nil"/>
              <w:left w:val="nil"/>
              <w:bottom w:val="single" w:sz="4" w:space="0" w:color="auto"/>
              <w:right w:val="single" w:sz="4" w:space="0" w:color="auto"/>
            </w:tcBorders>
            <w:shd w:val="clear" w:color="auto" w:fill="auto"/>
            <w:vAlign w:val="center"/>
            <w:hideMark/>
          </w:tcPr>
          <w:p w14:paraId="1269C784"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10</w:t>
            </w:r>
          </w:p>
        </w:tc>
        <w:tc>
          <w:tcPr>
            <w:tcW w:w="855" w:type="dxa"/>
            <w:tcBorders>
              <w:top w:val="nil"/>
              <w:left w:val="nil"/>
              <w:bottom w:val="single" w:sz="4" w:space="0" w:color="auto"/>
              <w:right w:val="single" w:sz="4" w:space="0" w:color="auto"/>
            </w:tcBorders>
            <w:shd w:val="clear" w:color="auto" w:fill="auto"/>
            <w:vAlign w:val="center"/>
            <w:hideMark/>
          </w:tcPr>
          <w:p w14:paraId="7F17C8F9"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9</w:t>
            </w:r>
          </w:p>
        </w:tc>
        <w:tc>
          <w:tcPr>
            <w:tcW w:w="882" w:type="dxa"/>
            <w:tcBorders>
              <w:top w:val="nil"/>
              <w:left w:val="nil"/>
              <w:bottom w:val="single" w:sz="4" w:space="0" w:color="auto"/>
              <w:right w:val="single" w:sz="4" w:space="0" w:color="auto"/>
            </w:tcBorders>
            <w:vAlign w:val="center"/>
          </w:tcPr>
          <w:p w14:paraId="4E85F73C"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9</w:t>
            </w:r>
          </w:p>
        </w:tc>
        <w:tc>
          <w:tcPr>
            <w:tcW w:w="1125" w:type="dxa"/>
            <w:tcBorders>
              <w:top w:val="nil"/>
              <w:left w:val="nil"/>
              <w:bottom w:val="single" w:sz="4" w:space="0" w:color="auto"/>
              <w:right w:val="single" w:sz="4" w:space="0" w:color="auto"/>
            </w:tcBorders>
            <w:vAlign w:val="center"/>
          </w:tcPr>
          <w:p w14:paraId="046A9F87" w14:textId="77777777" w:rsidR="002C024F" w:rsidRPr="00A52C9C" w:rsidRDefault="002C024F" w:rsidP="00A52C9C">
            <w:pPr>
              <w:jc w:val="right"/>
              <w:rPr>
                <w:rFonts w:ascii="StobiSans Regular" w:hAnsi="StobiSans Regular" w:cs="Calibri"/>
                <w:color w:val="FF0000"/>
                <w:sz w:val="18"/>
                <w:szCs w:val="18"/>
                <w:lang w:val="mk-MK"/>
              </w:rPr>
            </w:pPr>
            <w:r w:rsidRPr="00A52C9C">
              <w:rPr>
                <w:rFonts w:ascii="StobiSans Regular" w:hAnsi="StobiSans Regular" w:cs="Calibri"/>
                <w:sz w:val="18"/>
                <w:szCs w:val="18"/>
                <w:lang w:val="mk-MK"/>
              </w:rPr>
              <w:t>9</w:t>
            </w:r>
          </w:p>
        </w:tc>
        <w:tc>
          <w:tcPr>
            <w:tcW w:w="1060" w:type="dxa"/>
            <w:tcBorders>
              <w:top w:val="nil"/>
              <w:left w:val="nil"/>
              <w:bottom w:val="single" w:sz="4" w:space="0" w:color="auto"/>
              <w:right w:val="single" w:sz="4" w:space="0" w:color="auto"/>
            </w:tcBorders>
            <w:vAlign w:val="center"/>
          </w:tcPr>
          <w:p w14:paraId="33FD678D" w14:textId="6CD00250"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10</w:t>
            </w:r>
          </w:p>
        </w:tc>
      </w:tr>
      <w:tr w:rsidR="002C024F" w:rsidRPr="00FC3AA1" w14:paraId="34792097" w14:textId="1B7A48B1" w:rsidTr="005C5F8D">
        <w:trPr>
          <w:trHeight w:val="113"/>
          <w:jc w:val="center"/>
        </w:trPr>
        <w:tc>
          <w:tcPr>
            <w:tcW w:w="2171" w:type="dxa"/>
            <w:vMerge w:val="restart"/>
            <w:tcBorders>
              <w:top w:val="nil"/>
              <w:left w:val="single" w:sz="4" w:space="0" w:color="auto"/>
              <w:bottom w:val="single" w:sz="4" w:space="0" w:color="auto"/>
              <w:right w:val="single" w:sz="4" w:space="0" w:color="auto"/>
            </w:tcBorders>
            <w:shd w:val="clear" w:color="auto" w:fill="auto"/>
            <w:vAlign w:val="center"/>
            <w:hideMark/>
          </w:tcPr>
          <w:p w14:paraId="29B02B0D" w14:textId="77777777" w:rsidR="002C024F" w:rsidRPr="00A52C9C" w:rsidRDefault="002C024F" w:rsidP="009E7122">
            <w:pPr>
              <w:jc w:val="both"/>
              <w:rPr>
                <w:rFonts w:ascii="StobiSans Regular" w:hAnsi="StobiSans Regular" w:cs="Calibri"/>
                <w:sz w:val="18"/>
                <w:szCs w:val="18"/>
              </w:rPr>
            </w:pPr>
            <w:r w:rsidRPr="00A52C9C">
              <w:rPr>
                <w:rFonts w:ascii="StobiSans Regular" w:hAnsi="StobiSans Regular" w:cs="Calibri"/>
                <w:sz w:val="18"/>
                <w:szCs w:val="18"/>
              </w:rPr>
              <w:t>Број на стебла</w:t>
            </w:r>
          </w:p>
        </w:tc>
        <w:tc>
          <w:tcPr>
            <w:tcW w:w="1188" w:type="dxa"/>
            <w:tcBorders>
              <w:top w:val="nil"/>
              <w:left w:val="nil"/>
              <w:bottom w:val="single" w:sz="4" w:space="0" w:color="auto"/>
              <w:right w:val="single" w:sz="4" w:space="0" w:color="auto"/>
            </w:tcBorders>
            <w:shd w:val="clear" w:color="auto" w:fill="auto"/>
            <w:vAlign w:val="center"/>
            <w:hideMark/>
          </w:tcPr>
          <w:p w14:paraId="667053A8" w14:textId="77777777" w:rsidR="002C024F" w:rsidRPr="00A52C9C" w:rsidRDefault="002C024F">
            <w:pPr>
              <w:jc w:val="both"/>
              <w:rPr>
                <w:rFonts w:ascii="StobiSans Regular" w:hAnsi="StobiSans Regular" w:cs="Calibri"/>
                <w:sz w:val="18"/>
                <w:szCs w:val="18"/>
              </w:rPr>
            </w:pPr>
            <w:r w:rsidRPr="00A52C9C">
              <w:rPr>
                <w:rFonts w:ascii="StobiSans Regular" w:hAnsi="StobiSans Regular" w:cs="Calibri"/>
                <w:sz w:val="18"/>
                <w:szCs w:val="18"/>
              </w:rPr>
              <w:t>Вкупно</w:t>
            </w:r>
          </w:p>
        </w:tc>
        <w:tc>
          <w:tcPr>
            <w:tcW w:w="57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E464E3C" w14:textId="77777777" w:rsidR="002C024F" w:rsidRPr="00A52C9C" w:rsidRDefault="002C024F" w:rsidP="00A52C9C">
            <w:pPr>
              <w:jc w:val="center"/>
              <w:rPr>
                <w:rFonts w:ascii="StobiSans Regular" w:hAnsi="StobiSans Regular" w:cs="Calibri"/>
                <w:sz w:val="18"/>
                <w:szCs w:val="18"/>
              </w:rPr>
            </w:pPr>
            <w:r w:rsidRPr="00A52C9C">
              <w:rPr>
                <w:rFonts w:ascii="StobiSans Regular" w:hAnsi="StobiSans Regular" w:cs="Calibri"/>
                <w:sz w:val="18"/>
                <w:szCs w:val="18"/>
              </w:rPr>
              <w:t>Праски</w:t>
            </w:r>
          </w:p>
        </w:tc>
        <w:tc>
          <w:tcPr>
            <w:tcW w:w="857" w:type="dxa"/>
            <w:tcBorders>
              <w:top w:val="nil"/>
              <w:left w:val="nil"/>
              <w:bottom w:val="single" w:sz="4" w:space="0" w:color="auto"/>
              <w:right w:val="single" w:sz="4" w:space="0" w:color="auto"/>
            </w:tcBorders>
            <w:shd w:val="clear" w:color="auto" w:fill="auto"/>
            <w:vAlign w:val="center"/>
            <w:hideMark/>
          </w:tcPr>
          <w:p w14:paraId="74FC704A"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588</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724</w:t>
            </w:r>
          </w:p>
        </w:tc>
        <w:tc>
          <w:tcPr>
            <w:tcW w:w="855" w:type="dxa"/>
            <w:tcBorders>
              <w:top w:val="nil"/>
              <w:left w:val="nil"/>
              <w:bottom w:val="single" w:sz="4" w:space="0" w:color="auto"/>
              <w:right w:val="single" w:sz="4" w:space="0" w:color="auto"/>
            </w:tcBorders>
            <w:shd w:val="clear" w:color="auto" w:fill="auto"/>
            <w:vAlign w:val="center"/>
            <w:hideMark/>
          </w:tcPr>
          <w:p w14:paraId="136CBE19"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600</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562</w:t>
            </w:r>
          </w:p>
        </w:tc>
        <w:tc>
          <w:tcPr>
            <w:tcW w:w="882" w:type="dxa"/>
            <w:tcBorders>
              <w:top w:val="nil"/>
              <w:left w:val="nil"/>
              <w:bottom w:val="single" w:sz="4" w:space="0" w:color="auto"/>
              <w:right w:val="single" w:sz="4" w:space="0" w:color="auto"/>
            </w:tcBorders>
            <w:vAlign w:val="center"/>
          </w:tcPr>
          <w:p w14:paraId="4DC57842"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564 299</w:t>
            </w:r>
          </w:p>
        </w:tc>
        <w:tc>
          <w:tcPr>
            <w:tcW w:w="1125" w:type="dxa"/>
            <w:tcBorders>
              <w:top w:val="nil"/>
              <w:left w:val="nil"/>
              <w:bottom w:val="single" w:sz="4" w:space="0" w:color="auto"/>
              <w:right w:val="single" w:sz="4" w:space="0" w:color="auto"/>
            </w:tcBorders>
            <w:vAlign w:val="center"/>
          </w:tcPr>
          <w:p w14:paraId="2BA35824"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559.851</w:t>
            </w:r>
          </w:p>
        </w:tc>
        <w:tc>
          <w:tcPr>
            <w:tcW w:w="1060" w:type="dxa"/>
            <w:tcBorders>
              <w:top w:val="nil"/>
              <w:left w:val="nil"/>
              <w:bottom w:val="single" w:sz="4" w:space="0" w:color="auto"/>
              <w:right w:val="single" w:sz="4" w:space="0" w:color="auto"/>
            </w:tcBorders>
            <w:vAlign w:val="center"/>
          </w:tcPr>
          <w:p w14:paraId="3D43782E" w14:textId="277AD1ED"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563 455</w:t>
            </w:r>
          </w:p>
        </w:tc>
      </w:tr>
      <w:tr w:rsidR="002C024F" w:rsidRPr="00FC3AA1" w14:paraId="60DFCD3D" w14:textId="60665A4B" w:rsidTr="005C5F8D">
        <w:trPr>
          <w:trHeight w:val="122"/>
          <w:jc w:val="center"/>
        </w:trPr>
        <w:tc>
          <w:tcPr>
            <w:tcW w:w="2171" w:type="dxa"/>
            <w:vMerge/>
            <w:tcBorders>
              <w:top w:val="nil"/>
              <w:left w:val="single" w:sz="4" w:space="0" w:color="auto"/>
              <w:bottom w:val="single" w:sz="4" w:space="0" w:color="auto"/>
              <w:right w:val="single" w:sz="4" w:space="0" w:color="auto"/>
            </w:tcBorders>
            <w:vAlign w:val="center"/>
            <w:hideMark/>
          </w:tcPr>
          <w:p w14:paraId="25E40D95" w14:textId="77777777" w:rsidR="002C024F" w:rsidRPr="00A52C9C" w:rsidRDefault="002C024F" w:rsidP="009E7122">
            <w:pPr>
              <w:jc w:val="both"/>
              <w:rPr>
                <w:rFonts w:ascii="StobiSans Regular" w:hAnsi="StobiSans Regular" w:cs="Calibri"/>
                <w:sz w:val="18"/>
                <w:szCs w:val="18"/>
              </w:rPr>
            </w:pPr>
          </w:p>
        </w:tc>
        <w:tc>
          <w:tcPr>
            <w:tcW w:w="1188" w:type="dxa"/>
            <w:tcBorders>
              <w:top w:val="nil"/>
              <w:left w:val="nil"/>
              <w:bottom w:val="single" w:sz="4" w:space="0" w:color="auto"/>
              <w:right w:val="single" w:sz="4" w:space="0" w:color="auto"/>
            </w:tcBorders>
            <w:shd w:val="clear" w:color="auto" w:fill="auto"/>
            <w:vAlign w:val="center"/>
            <w:hideMark/>
          </w:tcPr>
          <w:p w14:paraId="38E9E6F8" w14:textId="77777777" w:rsidR="002C024F" w:rsidRPr="00A52C9C" w:rsidRDefault="002C024F">
            <w:pPr>
              <w:jc w:val="both"/>
              <w:rPr>
                <w:rFonts w:ascii="StobiSans Regular" w:hAnsi="StobiSans Regular" w:cs="Calibri"/>
                <w:sz w:val="18"/>
                <w:szCs w:val="18"/>
              </w:rPr>
            </w:pPr>
            <w:r w:rsidRPr="00A52C9C">
              <w:rPr>
                <w:rFonts w:ascii="StobiSans Regular" w:hAnsi="StobiSans Regular" w:cs="Calibri"/>
                <w:sz w:val="18"/>
                <w:szCs w:val="18"/>
              </w:rPr>
              <w:t>Родни</w:t>
            </w:r>
          </w:p>
        </w:tc>
        <w:tc>
          <w:tcPr>
            <w:tcW w:w="575" w:type="dxa"/>
            <w:vMerge/>
            <w:tcBorders>
              <w:top w:val="nil"/>
              <w:left w:val="single" w:sz="4" w:space="0" w:color="auto"/>
              <w:bottom w:val="single" w:sz="4" w:space="0" w:color="auto"/>
              <w:right w:val="single" w:sz="4" w:space="0" w:color="auto"/>
            </w:tcBorders>
            <w:vAlign w:val="center"/>
            <w:hideMark/>
          </w:tcPr>
          <w:p w14:paraId="004E89C5" w14:textId="77777777" w:rsidR="002C024F" w:rsidRPr="00A52C9C" w:rsidRDefault="002C024F" w:rsidP="00A52C9C">
            <w:pPr>
              <w:jc w:val="center"/>
              <w:rPr>
                <w:rFonts w:ascii="StobiSans Regular" w:hAnsi="StobiSans Regular" w:cs="Calibri"/>
                <w:sz w:val="18"/>
                <w:szCs w:val="18"/>
              </w:rPr>
            </w:pPr>
          </w:p>
        </w:tc>
        <w:tc>
          <w:tcPr>
            <w:tcW w:w="857" w:type="dxa"/>
            <w:tcBorders>
              <w:top w:val="nil"/>
              <w:left w:val="nil"/>
              <w:bottom w:val="single" w:sz="4" w:space="0" w:color="auto"/>
              <w:right w:val="single" w:sz="4" w:space="0" w:color="auto"/>
            </w:tcBorders>
            <w:shd w:val="clear" w:color="auto" w:fill="auto"/>
            <w:vAlign w:val="center"/>
            <w:hideMark/>
          </w:tcPr>
          <w:p w14:paraId="4E37B58D"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553</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450</w:t>
            </w:r>
          </w:p>
        </w:tc>
        <w:tc>
          <w:tcPr>
            <w:tcW w:w="855" w:type="dxa"/>
            <w:tcBorders>
              <w:top w:val="nil"/>
              <w:left w:val="nil"/>
              <w:bottom w:val="single" w:sz="4" w:space="0" w:color="auto"/>
              <w:right w:val="single" w:sz="4" w:space="0" w:color="auto"/>
            </w:tcBorders>
            <w:shd w:val="clear" w:color="auto" w:fill="auto"/>
            <w:vAlign w:val="center"/>
            <w:hideMark/>
          </w:tcPr>
          <w:p w14:paraId="4A3CCFC4"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555</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448</w:t>
            </w:r>
          </w:p>
        </w:tc>
        <w:tc>
          <w:tcPr>
            <w:tcW w:w="882" w:type="dxa"/>
            <w:tcBorders>
              <w:top w:val="nil"/>
              <w:left w:val="nil"/>
              <w:bottom w:val="single" w:sz="4" w:space="0" w:color="auto"/>
              <w:right w:val="single" w:sz="4" w:space="0" w:color="auto"/>
            </w:tcBorders>
            <w:vAlign w:val="center"/>
          </w:tcPr>
          <w:p w14:paraId="19FB8179"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537 507</w:t>
            </w:r>
          </w:p>
        </w:tc>
        <w:tc>
          <w:tcPr>
            <w:tcW w:w="1125" w:type="dxa"/>
            <w:tcBorders>
              <w:top w:val="nil"/>
              <w:left w:val="nil"/>
              <w:bottom w:val="single" w:sz="4" w:space="0" w:color="auto"/>
              <w:right w:val="single" w:sz="4" w:space="0" w:color="auto"/>
            </w:tcBorders>
            <w:vAlign w:val="center"/>
          </w:tcPr>
          <w:p w14:paraId="60A2CEAE"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551.875</w:t>
            </w:r>
          </w:p>
        </w:tc>
        <w:tc>
          <w:tcPr>
            <w:tcW w:w="1060" w:type="dxa"/>
            <w:tcBorders>
              <w:top w:val="nil"/>
              <w:left w:val="nil"/>
              <w:bottom w:val="single" w:sz="4" w:space="0" w:color="auto"/>
              <w:right w:val="single" w:sz="4" w:space="0" w:color="auto"/>
            </w:tcBorders>
            <w:vAlign w:val="center"/>
          </w:tcPr>
          <w:p w14:paraId="51A2EA6D" w14:textId="5D34016C"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552 898</w:t>
            </w:r>
          </w:p>
        </w:tc>
      </w:tr>
      <w:tr w:rsidR="002C024F" w:rsidRPr="00FC3AA1" w14:paraId="6C8EEB27" w14:textId="7208491C" w:rsidTr="005C5F8D">
        <w:trPr>
          <w:trHeight w:val="131"/>
          <w:jc w:val="center"/>
        </w:trPr>
        <w:tc>
          <w:tcPr>
            <w:tcW w:w="2171" w:type="dxa"/>
            <w:vMerge w:val="restart"/>
            <w:tcBorders>
              <w:top w:val="nil"/>
              <w:left w:val="single" w:sz="4" w:space="0" w:color="auto"/>
              <w:bottom w:val="single" w:sz="4" w:space="0" w:color="auto"/>
              <w:right w:val="single" w:sz="4" w:space="0" w:color="auto"/>
            </w:tcBorders>
            <w:shd w:val="clear" w:color="auto" w:fill="auto"/>
            <w:vAlign w:val="center"/>
            <w:hideMark/>
          </w:tcPr>
          <w:p w14:paraId="04D189CF" w14:textId="77777777" w:rsidR="002C024F" w:rsidRPr="00A52C9C" w:rsidRDefault="002C024F">
            <w:pPr>
              <w:jc w:val="both"/>
              <w:rPr>
                <w:rFonts w:ascii="StobiSans Regular" w:hAnsi="StobiSans Regular" w:cs="Calibri"/>
                <w:sz w:val="18"/>
                <w:szCs w:val="18"/>
              </w:rPr>
            </w:pPr>
            <w:r w:rsidRPr="00A52C9C">
              <w:rPr>
                <w:rFonts w:ascii="StobiSans Regular" w:hAnsi="StobiSans Regular" w:cs="Calibri"/>
                <w:sz w:val="18"/>
                <w:szCs w:val="18"/>
              </w:rPr>
              <w:t>Производство</w:t>
            </w:r>
          </w:p>
        </w:tc>
        <w:tc>
          <w:tcPr>
            <w:tcW w:w="1188" w:type="dxa"/>
            <w:tcBorders>
              <w:top w:val="nil"/>
              <w:left w:val="nil"/>
              <w:bottom w:val="single" w:sz="4" w:space="0" w:color="auto"/>
              <w:right w:val="single" w:sz="4" w:space="0" w:color="auto"/>
            </w:tcBorders>
            <w:shd w:val="clear" w:color="auto" w:fill="auto"/>
            <w:vAlign w:val="center"/>
            <w:hideMark/>
          </w:tcPr>
          <w:p w14:paraId="75A08C35" w14:textId="77777777" w:rsidR="002C024F" w:rsidRPr="00A52C9C" w:rsidRDefault="002C024F">
            <w:pPr>
              <w:jc w:val="both"/>
              <w:rPr>
                <w:rFonts w:ascii="StobiSans Regular" w:hAnsi="StobiSans Regular" w:cs="Calibri"/>
                <w:sz w:val="18"/>
                <w:szCs w:val="18"/>
              </w:rPr>
            </w:pPr>
            <w:r w:rsidRPr="00A52C9C">
              <w:rPr>
                <w:rFonts w:ascii="StobiSans Regular" w:hAnsi="StobiSans Regular" w:cs="Calibri"/>
                <w:sz w:val="18"/>
                <w:szCs w:val="18"/>
              </w:rPr>
              <w:t>Вкупно (тони)</w:t>
            </w:r>
          </w:p>
        </w:tc>
        <w:tc>
          <w:tcPr>
            <w:tcW w:w="575" w:type="dxa"/>
            <w:vMerge/>
            <w:tcBorders>
              <w:top w:val="nil"/>
              <w:left w:val="single" w:sz="4" w:space="0" w:color="auto"/>
              <w:bottom w:val="single" w:sz="4" w:space="0" w:color="auto"/>
              <w:right w:val="single" w:sz="4" w:space="0" w:color="auto"/>
            </w:tcBorders>
            <w:vAlign w:val="center"/>
            <w:hideMark/>
          </w:tcPr>
          <w:p w14:paraId="2B2FCE6F" w14:textId="77777777" w:rsidR="002C024F" w:rsidRPr="00A52C9C" w:rsidRDefault="002C024F" w:rsidP="00A52C9C">
            <w:pPr>
              <w:jc w:val="center"/>
              <w:rPr>
                <w:rFonts w:ascii="StobiSans Regular" w:hAnsi="StobiSans Regular" w:cs="Calibri"/>
                <w:sz w:val="18"/>
                <w:szCs w:val="18"/>
              </w:rPr>
            </w:pPr>
          </w:p>
        </w:tc>
        <w:tc>
          <w:tcPr>
            <w:tcW w:w="857" w:type="dxa"/>
            <w:tcBorders>
              <w:top w:val="nil"/>
              <w:left w:val="nil"/>
              <w:bottom w:val="single" w:sz="4" w:space="0" w:color="auto"/>
              <w:right w:val="single" w:sz="4" w:space="0" w:color="auto"/>
            </w:tcBorders>
            <w:shd w:val="clear" w:color="auto" w:fill="auto"/>
            <w:vAlign w:val="center"/>
            <w:hideMark/>
          </w:tcPr>
          <w:p w14:paraId="04EEB986"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13</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128</w:t>
            </w:r>
          </w:p>
        </w:tc>
        <w:tc>
          <w:tcPr>
            <w:tcW w:w="855" w:type="dxa"/>
            <w:tcBorders>
              <w:top w:val="nil"/>
              <w:left w:val="nil"/>
              <w:bottom w:val="single" w:sz="4" w:space="0" w:color="auto"/>
              <w:right w:val="single" w:sz="4" w:space="0" w:color="auto"/>
            </w:tcBorders>
            <w:shd w:val="clear" w:color="auto" w:fill="auto"/>
            <w:vAlign w:val="center"/>
            <w:hideMark/>
          </w:tcPr>
          <w:p w14:paraId="55500E03"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12</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003</w:t>
            </w:r>
          </w:p>
        </w:tc>
        <w:tc>
          <w:tcPr>
            <w:tcW w:w="882" w:type="dxa"/>
            <w:tcBorders>
              <w:top w:val="nil"/>
              <w:left w:val="nil"/>
              <w:bottom w:val="single" w:sz="4" w:space="0" w:color="auto"/>
              <w:right w:val="single" w:sz="4" w:space="0" w:color="auto"/>
            </w:tcBorders>
            <w:vAlign w:val="center"/>
          </w:tcPr>
          <w:p w14:paraId="7B367C1A"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12 765</w:t>
            </w:r>
          </w:p>
        </w:tc>
        <w:tc>
          <w:tcPr>
            <w:tcW w:w="1125" w:type="dxa"/>
            <w:tcBorders>
              <w:top w:val="nil"/>
              <w:left w:val="nil"/>
              <w:bottom w:val="single" w:sz="4" w:space="0" w:color="auto"/>
              <w:right w:val="single" w:sz="4" w:space="0" w:color="auto"/>
            </w:tcBorders>
            <w:vAlign w:val="center"/>
          </w:tcPr>
          <w:p w14:paraId="7443EAAD"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6205</w:t>
            </w:r>
          </w:p>
        </w:tc>
        <w:tc>
          <w:tcPr>
            <w:tcW w:w="1060" w:type="dxa"/>
            <w:tcBorders>
              <w:top w:val="nil"/>
              <w:left w:val="nil"/>
              <w:bottom w:val="single" w:sz="4" w:space="0" w:color="auto"/>
              <w:right w:val="single" w:sz="4" w:space="0" w:color="auto"/>
            </w:tcBorders>
            <w:vAlign w:val="center"/>
          </w:tcPr>
          <w:p w14:paraId="42E9BE7E" w14:textId="08EB5455"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12 311</w:t>
            </w:r>
          </w:p>
        </w:tc>
      </w:tr>
      <w:tr w:rsidR="002C024F" w:rsidRPr="00FC3AA1" w14:paraId="14015C12" w14:textId="1C3DC36A" w:rsidTr="005C5F8D">
        <w:trPr>
          <w:trHeight w:val="69"/>
          <w:jc w:val="center"/>
        </w:trPr>
        <w:tc>
          <w:tcPr>
            <w:tcW w:w="2171" w:type="dxa"/>
            <w:vMerge/>
            <w:tcBorders>
              <w:top w:val="nil"/>
              <w:left w:val="single" w:sz="4" w:space="0" w:color="auto"/>
              <w:bottom w:val="single" w:sz="4" w:space="0" w:color="auto"/>
              <w:right w:val="single" w:sz="4" w:space="0" w:color="auto"/>
            </w:tcBorders>
            <w:vAlign w:val="center"/>
            <w:hideMark/>
          </w:tcPr>
          <w:p w14:paraId="41E01E32" w14:textId="77777777" w:rsidR="002C024F" w:rsidRPr="00A52C9C" w:rsidRDefault="002C024F" w:rsidP="009E7122">
            <w:pPr>
              <w:jc w:val="both"/>
              <w:rPr>
                <w:rFonts w:ascii="StobiSans Regular" w:hAnsi="StobiSans Regular" w:cs="Calibri"/>
                <w:sz w:val="18"/>
                <w:szCs w:val="18"/>
              </w:rPr>
            </w:pPr>
          </w:p>
        </w:tc>
        <w:tc>
          <w:tcPr>
            <w:tcW w:w="1188" w:type="dxa"/>
            <w:tcBorders>
              <w:top w:val="nil"/>
              <w:left w:val="nil"/>
              <w:bottom w:val="single" w:sz="4" w:space="0" w:color="auto"/>
              <w:right w:val="single" w:sz="4" w:space="0" w:color="auto"/>
            </w:tcBorders>
            <w:shd w:val="clear" w:color="auto" w:fill="auto"/>
            <w:vAlign w:val="center"/>
            <w:hideMark/>
          </w:tcPr>
          <w:p w14:paraId="4DF334B6" w14:textId="77777777" w:rsidR="002C024F" w:rsidRPr="00A52C9C" w:rsidRDefault="002C024F">
            <w:pPr>
              <w:jc w:val="both"/>
              <w:rPr>
                <w:rFonts w:ascii="StobiSans Regular" w:hAnsi="StobiSans Regular" w:cs="Calibri"/>
                <w:sz w:val="18"/>
                <w:szCs w:val="18"/>
              </w:rPr>
            </w:pPr>
            <w:r w:rsidRPr="00A52C9C">
              <w:rPr>
                <w:rFonts w:ascii="StobiSans Regular" w:hAnsi="StobiSans Regular" w:cs="Calibri"/>
                <w:sz w:val="18"/>
                <w:szCs w:val="18"/>
              </w:rPr>
              <w:t>kg/стебло</w:t>
            </w:r>
          </w:p>
        </w:tc>
        <w:tc>
          <w:tcPr>
            <w:tcW w:w="575" w:type="dxa"/>
            <w:vMerge/>
            <w:tcBorders>
              <w:top w:val="nil"/>
              <w:left w:val="single" w:sz="4" w:space="0" w:color="auto"/>
              <w:bottom w:val="single" w:sz="4" w:space="0" w:color="auto"/>
              <w:right w:val="single" w:sz="4" w:space="0" w:color="auto"/>
            </w:tcBorders>
            <w:vAlign w:val="center"/>
            <w:hideMark/>
          </w:tcPr>
          <w:p w14:paraId="063A0E13" w14:textId="77777777" w:rsidR="002C024F" w:rsidRPr="00A52C9C" w:rsidRDefault="002C024F" w:rsidP="00A52C9C">
            <w:pPr>
              <w:jc w:val="center"/>
              <w:rPr>
                <w:rFonts w:ascii="StobiSans Regular" w:hAnsi="StobiSans Regular" w:cs="Calibri"/>
                <w:sz w:val="18"/>
                <w:szCs w:val="18"/>
              </w:rPr>
            </w:pPr>
          </w:p>
        </w:tc>
        <w:tc>
          <w:tcPr>
            <w:tcW w:w="857" w:type="dxa"/>
            <w:tcBorders>
              <w:top w:val="nil"/>
              <w:left w:val="nil"/>
              <w:bottom w:val="single" w:sz="4" w:space="0" w:color="auto"/>
              <w:right w:val="single" w:sz="4" w:space="0" w:color="auto"/>
            </w:tcBorders>
            <w:shd w:val="clear" w:color="auto" w:fill="auto"/>
            <w:vAlign w:val="center"/>
            <w:hideMark/>
          </w:tcPr>
          <w:p w14:paraId="449402C2"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24</w:t>
            </w:r>
          </w:p>
        </w:tc>
        <w:tc>
          <w:tcPr>
            <w:tcW w:w="855" w:type="dxa"/>
            <w:tcBorders>
              <w:top w:val="nil"/>
              <w:left w:val="nil"/>
              <w:bottom w:val="single" w:sz="4" w:space="0" w:color="auto"/>
              <w:right w:val="single" w:sz="4" w:space="0" w:color="auto"/>
            </w:tcBorders>
            <w:shd w:val="clear" w:color="auto" w:fill="auto"/>
            <w:vAlign w:val="center"/>
            <w:hideMark/>
          </w:tcPr>
          <w:p w14:paraId="7D3AAF9A"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22</w:t>
            </w:r>
          </w:p>
        </w:tc>
        <w:tc>
          <w:tcPr>
            <w:tcW w:w="882" w:type="dxa"/>
            <w:tcBorders>
              <w:top w:val="nil"/>
              <w:left w:val="nil"/>
              <w:bottom w:val="single" w:sz="4" w:space="0" w:color="auto"/>
              <w:right w:val="single" w:sz="4" w:space="0" w:color="auto"/>
            </w:tcBorders>
            <w:vAlign w:val="center"/>
          </w:tcPr>
          <w:p w14:paraId="4F6FB310"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24</w:t>
            </w:r>
          </w:p>
        </w:tc>
        <w:tc>
          <w:tcPr>
            <w:tcW w:w="1125" w:type="dxa"/>
            <w:tcBorders>
              <w:top w:val="nil"/>
              <w:left w:val="nil"/>
              <w:bottom w:val="single" w:sz="4" w:space="0" w:color="auto"/>
              <w:right w:val="single" w:sz="4" w:space="0" w:color="auto"/>
            </w:tcBorders>
            <w:vAlign w:val="center"/>
          </w:tcPr>
          <w:p w14:paraId="0B353A11"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11</w:t>
            </w:r>
          </w:p>
        </w:tc>
        <w:tc>
          <w:tcPr>
            <w:tcW w:w="1060" w:type="dxa"/>
            <w:tcBorders>
              <w:top w:val="nil"/>
              <w:left w:val="nil"/>
              <w:bottom w:val="single" w:sz="4" w:space="0" w:color="auto"/>
              <w:right w:val="single" w:sz="4" w:space="0" w:color="auto"/>
            </w:tcBorders>
            <w:vAlign w:val="center"/>
          </w:tcPr>
          <w:p w14:paraId="087E729B" w14:textId="081504EE"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22</w:t>
            </w:r>
          </w:p>
        </w:tc>
      </w:tr>
      <w:tr w:rsidR="002C024F" w:rsidRPr="00FC3AA1" w14:paraId="76B8A142" w14:textId="75FF6784" w:rsidTr="005C5F8D">
        <w:trPr>
          <w:trHeight w:val="87"/>
          <w:jc w:val="center"/>
        </w:trPr>
        <w:tc>
          <w:tcPr>
            <w:tcW w:w="2171" w:type="dxa"/>
            <w:vMerge w:val="restart"/>
            <w:tcBorders>
              <w:top w:val="nil"/>
              <w:left w:val="single" w:sz="4" w:space="0" w:color="auto"/>
              <w:bottom w:val="single" w:sz="4" w:space="0" w:color="auto"/>
              <w:right w:val="single" w:sz="4" w:space="0" w:color="auto"/>
            </w:tcBorders>
            <w:shd w:val="clear" w:color="auto" w:fill="auto"/>
            <w:vAlign w:val="center"/>
            <w:hideMark/>
          </w:tcPr>
          <w:p w14:paraId="1335D35E" w14:textId="77777777" w:rsidR="002C024F" w:rsidRPr="00A52C9C" w:rsidRDefault="002C024F" w:rsidP="009E7122">
            <w:pPr>
              <w:jc w:val="both"/>
              <w:rPr>
                <w:rFonts w:ascii="StobiSans Regular" w:hAnsi="StobiSans Regular" w:cs="Calibri"/>
                <w:sz w:val="18"/>
                <w:szCs w:val="18"/>
              </w:rPr>
            </w:pPr>
            <w:r w:rsidRPr="00A52C9C">
              <w:rPr>
                <w:rFonts w:ascii="StobiSans Regular" w:hAnsi="StobiSans Regular" w:cs="Calibri"/>
                <w:sz w:val="18"/>
                <w:szCs w:val="18"/>
              </w:rPr>
              <w:t>Број на стебла</w:t>
            </w:r>
          </w:p>
        </w:tc>
        <w:tc>
          <w:tcPr>
            <w:tcW w:w="1188" w:type="dxa"/>
            <w:tcBorders>
              <w:top w:val="nil"/>
              <w:left w:val="nil"/>
              <w:bottom w:val="single" w:sz="4" w:space="0" w:color="auto"/>
              <w:right w:val="single" w:sz="4" w:space="0" w:color="auto"/>
            </w:tcBorders>
            <w:shd w:val="clear" w:color="auto" w:fill="auto"/>
            <w:vAlign w:val="center"/>
            <w:hideMark/>
          </w:tcPr>
          <w:p w14:paraId="12FA72CD" w14:textId="77777777" w:rsidR="002C024F" w:rsidRPr="00A52C9C" w:rsidRDefault="002C024F">
            <w:pPr>
              <w:jc w:val="both"/>
              <w:rPr>
                <w:rFonts w:ascii="StobiSans Regular" w:hAnsi="StobiSans Regular" w:cs="Calibri"/>
                <w:sz w:val="18"/>
                <w:szCs w:val="18"/>
              </w:rPr>
            </w:pPr>
            <w:r w:rsidRPr="00A52C9C">
              <w:rPr>
                <w:rFonts w:ascii="StobiSans Regular" w:hAnsi="StobiSans Regular" w:cs="Calibri"/>
                <w:sz w:val="18"/>
                <w:szCs w:val="18"/>
              </w:rPr>
              <w:t>Вкупно</w:t>
            </w:r>
          </w:p>
        </w:tc>
        <w:tc>
          <w:tcPr>
            <w:tcW w:w="57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D12D80C" w14:textId="77777777" w:rsidR="002C024F" w:rsidRPr="00A52C9C" w:rsidRDefault="002C024F" w:rsidP="00A52C9C">
            <w:pPr>
              <w:jc w:val="center"/>
              <w:rPr>
                <w:rFonts w:ascii="StobiSans Regular" w:hAnsi="StobiSans Regular" w:cs="Calibri"/>
                <w:sz w:val="18"/>
                <w:szCs w:val="18"/>
              </w:rPr>
            </w:pPr>
            <w:r w:rsidRPr="00A52C9C">
              <w:rPr>
                <w:rFonts w:ascii="StobiSans Regular" w:hAnsi="StobiSans Regular" w:cs="Calibri"/>
                <w:sz w:val="18"/>
                <w:szCs w:val="18"/>
              </w:rPr>
              <w:t>Ореви</w:t>
            </w:r>
          </w:p>
        </w:tc>
        <w:tc>
          <w:tcPr>
            <w:tcW w:w="857" w:type="dxa"/>
            <w:tcBorders>
              <w:top w:val="nil"/>
              <w:left w:val="nil"/>
              <w:bottom w:val="single" w:sz="4" w:space="0" w:color="auto"/>
              <w:right w:val="single" w:sz="4" w:space="0" w:color="auto"/>
            </w:tcBorders>
            <w:shd w:val="clear" w:color="auto" w:fill="auto"/>
            <w:vAlign w:val="center"/>
            <w:hideMark/>
          </w:tcPr>
          <w:p w14:paraId="06530707"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206</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766</w:t>
            </w:r>
          </w:p>
        </w:tc>
        <w:tc>
          <w:tcPr>
            <w:tcW w:w="855" w:type="dxa"/>
            <w:tcBorders>
              <w:top w:val="nil"/>
              <w:left w:val="nil"/>
              <w:bottom w:val="single" w:sz="4" w:space="0" w:color="auto"/>
              <w:right w:val="single" w:sz="4" w:space="0" w:color="auto"/>
            </w:tcBorders>
            <w:shd w:val="clear" w:color="auto" w:fill="auto"/>
            <w:vAlign w:val="center"/>
            <w:hideMark/>
          </w:tcPr>
          <w:p w14:paraId="3A414D6B"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210</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633</w:t>
            </w:r>
          </w:p>
        </w:tc>
        <w:tc>
          <w:tcPr>
            <w:tcW w:w="882" w:type="dxa"/>
            <w:tcBorders>
              <w:top w:val="nil"/>
              <w:left w:val="nil"/>
              <w:bottom w:val="single" w:sz="4" w:space="0" w:color="auto"/>
              <w:right w:val="single" w:sz="4" w:space="0" w:color="auto"/>
            </w:tcBorders>
            <w:vAlign w:val="center"/>
          </w:tcPr>
          <w:p w14:paraId="7643CC59"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236 198</w:t>
            </w:r>
          </w:p>
        </w:tc>
        <w:tc>
          <w:tcPr>
            <w:tcW w:w="1125" w:type="dxa"/>
            <w:tcBorders>
              <w:top w:val="nil"/>
              <w:left w:val="nil"/>
              <w:bottom w:val="single" w:sz="4" w:space="0" w:color="auto"/>
              <w:right w:val="single" w:sz="4" w:space="0" w:color="auto"/>
            </w:tcBorders>
            <w:vAlign w:val="center"/>
          </w:tcPr>
          <w:p w14:paraId="2203614E"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234.125</w:t>
            </w:r>
          </w:p>
        </w:tc>
        <w:tc>
          <w:tcPr>
            <w:tcW w:w="1060" w:type="dxa"/>
            <w:tcBorders>
              <w:top w:val="nil"/>
              <w:left w:val="nil"/>
              <w:bottom w:val="single" w:sz="4" w:space="0" w:color="auto"/>
              <w:right w:val="single" w:sz="4" w:space="0" w:color="auto"/>
            </w:tcBorders>
            <w:vAlign w:val="center"/>
          </w:tcPr>
          <w:p w14:paraId="62333088" w14:textId="5201B13F"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261 294</w:t>
            </w:r>
          </w:p>
        </w:tc>
      </w:tr>
      <w:tr w:rsidR="002C024F" w:rsidRPr="00FC3AA1" w14:paraId="6921F53B" w14:textId="60D9BBBA" w:rsidTr="005C5F8D">
        <w:trPr>
          <w:trHeight w:val="87"/>
          <w:jc w:val="center"/>
        </w:trPr>
        <w:tc>
          <w:tcPr>
            <w:tcW w:w="2171" w:type="dxa"/>
            <w:vMerge/>
            <w:tcBorders>
              <w:top w:val="nil"/>
              <w:left w:val="single" w:sz="4" w:space="0" w:color="auto"/>
              <w:bottom w:val="single" w:sz="4" w:space="0" w:color="auto"/>
              <w:right w:val="single" w:sz="4" w:space="0" w:color="auto"/>
            </w:tcBorders>
            <w:vAlign w:val="center"/>
            <w:hideMark/>
          </w:tcPr>
          <w:p w14:paraId="240F5C76" w14:textId="77777777" w:rsidR="002C024F" w:rsidRPr="00A52C9C" w:rsidRDefault="002C024F" w:rsidP="009E7122">
            <w:pPr>
              <w:jc w:val="both"/>
              <w:rPr>
                <w:rFonts w:ascii="StobiSans Regular" w:hAnsi="StobiSans Regular" w:cs="Calibri"/>
                <w:sz w:val="18"/>
                <w:szCs w:val="18"/>
              </w:rPr>
            </w:pPr>
          </w:p>
        </w:tc>
        <w:tc>
          <w:tcPr>
            <w:tcW w:w="1188" w:type="dxa"/>
            <w:tcBorders>
              <w:top w:val="nil"/>
              <w:left w:val="nil"/>
              <w:bottom w:val="single" w:sz="4" w:space="0" w:color="auto"/>
              <w:right w:val="single" w:sz="4" w:space="0" w:color="auto"/>
            </w:tcBorders>
            <w:shd w:val="clear" w:color="auto" w:fill="auto"/>
            <w:vAlign w:val="center"/>
            <w:hideMark/>
          </w:tcPr>
          <w:p w14:paraId="7C5ADB87" w14:textId="77777777" w:rsidR="002C024F" w:rsidRPr="00A52C9C" w:rsidRDefault="002C024F">
            <w:pPr>
              <w:jc w:val="both"/>
              <w:rPr>
                <w:rFonts w:ascii="StobiSans Regular" w:hAnsi="StobiSans Regular" w:cs="Calibri"/>
                <w:sz w:val="18"/>
                <w:szCs w:val="18"/>
              </w:rPr>
            </w:pPr>
            <w:r w:rsidRPr="00A52C9C">
              <w:rPr>
                <w:rFonts w:ascii="StobiSans Regular" w:hAnsi="StobiSans Regular" w:cs="Calibri"/>
                <w:sz w:val="18"/>
                <w:szCs w:val="18"/>
              </w:rPr>
              <w:t>Родни</w:t>
            </w:r>
          </w:p>
        </w:tc>
        <w:tc>
          <w:tcPr>
            <w:tcW w:w="575" w:type="dxa"/>
            <w:vMerge/>
            <w:tcBorders>
              <w:top w:val="nil"/>
              <w:left w:val="single" w:sz="4" w:space="0" w:color="auto"/>
              <w:bottom w:val="single" w:sz="4" w:space="0" w:color="auto"/>
              <w:right w:val="single" w:sz="4" w:space="0" w:color="auto"/>
            </w:tcBorders>
            <w:vAlign w:val="center"/>
            <w:hideMark/>
          </w:tcPr>
          <w:p w14:paraId="44A4C0E1" w14:textId="77777777" w:rsidR="002C024F" w:rsidRPr="00A52C9C" w:rsidRDefault="002C024F" w:rsidP="00A52C9C">
            <w:pPr>
              <w:jc w:val="center"/>
              <w:rPr>
                <w:rFonts w:ascii="StobiSans Regular" w:hAnsi="StobiSans Regular" w:cs="Calibri"/>
                <w:sz w:val="18"/>
                <w:szCs w:val="18"/>
              </w:rPr>
            </w:pPr>
          </w:p>
        </w:tc>
        <w:tc>
          <w:tcPr>
            <w:tcW w:w="857" w:type="dxa"/>
            <w:tcBorders>
              <w:top w:val="nil"/>
              <w:left w:val="nil"/>
              <w:bottom w:val="single" w:sz="4" w:space="0" w:color="auto"/>
              <w:right w:val="single" w:sz="4" w:space="0" w:color="auto"/>
            </w:tcBorders>
            <w:shd w:val="clear" w:color="auto" w:fill="auto"/>
            <w:vAlign w:val="center"/>
            <w:hideMark/>
          </w:tcPr>
          <w:p w14:paraId="519D116A"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171</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808</w:t>
            </w:r>
          </w:p>
        </w:tc>
        <w:tc>
          <w:tcPr>
            <w:tcW w:w="855" w:type="dxa"/>
            <w:tcBorders>
              <w:top w:val="nil"/>
              <w:left w:val="nil"/>
              <w:bottom w:val="single" w:sz="4" w:space="0" w:color="auto"/>
              <w:right w:val="single" w:sz="4" w:space="0" w:color="auto"/>
            </w:tcBorders>
            <w:shd w:val="clear" w:color="auto" w:fill="auto"/>
            <w:vAlign w:val="center"/>
            <w:hideMark/>
          </w:tcPr>
          <w:p w14:paraId="11B1FC28"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172</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926</w:t>
            </w:r>
          </w:p>
        </w:tc>
        <w:tc>
          <w:tcPr>
            <w:tcW w:w="882" w:type="dxa"/>
            <w:tcBorders>
              <w:top w:val="nil"/>
              <w:left w:val="nil"/>
              <w:bottom w:val="single" w:sz="4" w:space="0" w:color="auto"/>
              <w:right w:val="single" w:sz="4" w:space="0" w:color="auto"/>
            </w:tcBorders>
            <w:vAlign w:val="center"/>
          </w:tcPr>
          <w:p w14:paraId="74234C8A"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187 736</w:t>
            </w:r>
          </w:p>
        </w:tc>
        <w:tc>
          <w:tcPr>
            <w:tcW w:w="1125" w:type="dxa"/>
            <w:tcBorders>
              <w:top w:val="nil"/>
              <w:left w:val="nil"/>
              <w:bottom w:val="single" w:sz="4" w:space="0" w:color="auto"/>
              <w:right w:val="single" w:sz="4" w:space="0" w:color="auto"/>
            </w:tcBorders>
            <w:vAlign w:val="center"/>
          </w:tcPr>
          <w:p w14:paraId="093C4B50"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186.405</w:t>
            </w:r>
          </w:p>
        </w:tc>
        <w:tc>
          <w:tcPr>
            <w:tcW w:w="1060" w:type="dxa"/>
            <w:tcBorders>
              <w:top w:val="nil"/>
              <w:left w:val="nil"/>
              <w:bottom w:val="single" w:sz="4" w:space="0" w:color="auto"/>
              <w:right w:val="single" w:sz="4" w:space="0" w:color="auto"/>
            </w:tcBorders>
            <w:vAlign w:val="center"/>
          </w:tcPr>
          <w:p w14:paraId="1C03C51C" w14:textId="5C5A596B"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206 861</w:t>
            </w:r>
          </w:p>
        </w:tc>
      </w:tr>
      <w:tr w:rsidR="002C024F" w:rsidRPr="00FC3AA1" w14:paraId="26AFAF00" w14:textId="57AD8449" w:rsidTr="005C5F8D">
        <w:trPr>
          <w:trHeight w:val="184"/>
          <w:jc w:val="center"/>
        </w:trPr>
        <w:tc>
          <w:tcPr>
            <w:tcW w:w="2171" w:type="dxa"/>
            <w:vMerge w:val="restart"/>
            <w:tcBorders>
              <w:top w:val="nil"/>
              <w:left w:val="single" w:sz="4" w:space="0" w:color="auto"/>
              <w:bottom w:val="single" w:sz="4" w:space="0" w:color="auto"/>
              <w:right w:val="single" w:sz="4" w:space="0" w:color="auto"/>
            </w:tcBorders>
            <w:shd w:val="clear" w:color="auto" w:fill="auto"/>
            <w:vAlign w:val="center"/>
            <w:hideMark/>
          </w:tcPr>
          <w:p w14:paraId="56C9C8FA" w14:textId="77777777" w:rsidR="002C024F" w:rsidRPr="00A52C9C" w:rsidRDefault="002C024F">
            <w:pPr>
              <w:jc w:val="both"/>
              <w:rPr>
                <w:rFonts w:ascii="StobiSans Regular" w:hAnsi="StobiSans Regular" w:cs="Calibri"/>
                <w:sz w:val="18"/>
                <w:szCs w:val="18"/>
              </w:rPr>
            </w:pPr>
            <w:r w:rsidRPr="00A52C9C">
              <w:rPr>
                <w:rFonts w:ascii="StobiSans Regular" w:hAnsi="StobiSans Regular" w:cs="Calibri"/>
                <w:sz w:val="18"/>
                <w:szCs w:val="18"/>
              </w:rPr>
              <w:t>Производство</w:t>
            </w:r>
          </w:p>
        </w:tc>
        <w:tc>
          <w:tcPr>
            <w:tcW w:w="1188" w:type="dxa"/>
            <w:tcBorders>
              <w:top w:val="nil"/>
              <w:left w:val="nil"/>
              <w:bottom w:val="single" w:sz="4" w:space="0" w:color="auto"/>
              <w:right w:val="single" w:sz="4" w:space="0" w:color="auto"/>
            </w:tcBorders>
            <w:shd w:val="clear" w:color="auto" w:fill="auto"/>
            <w:vAlign w:val="center"/>
            <w:hideMark/>
          </w:tcPr>
          <w:p w14:paraId="162FF1EB" w14:textId="77777777" w:rsidR="002C024F" w:rsidRPr="00A52C9C" w:rsidRDefault="002C024F">
            <w:pPr>
              <w:jc w:val="both"/>
              <w:rPr>
                <w:rFonts w:ascii="StobiSans Regular" w:hAnsi="StobiSans Regular" w:cs="Calibri"/>
                <w:sz w:val="18"/>
                <w:szCs w:val="18"/>
              </w:rPr>
            </w:pPr>
            <w:r w:rsidRPr="00A52C9C">
              <w:rPr>
                <w:rFonts w:ascii="StobiSans Regular" w:hAnsi="StobiSans Regular" w:cs="Calibri"/>
                <w:sz w:val="18"/>
                <w:szCs w:val="18"/>
              </w:rPr>
              <w:t>Вкупно (тони)</w:t>
            </w:r>
          </w:p>
        </w:tc>
        <w:tc>
          <w:tcPr>
            <w:tcW w:w="575" w:type="dxa"/>
            <w:vMerge/>
            <w:tcBorders>
              <w:top w:val="nil"/>
              <w:left w:val="single" w:sz="4" w:space="0" w:color="auto"/>
              <w:bottom w:val="single" w:sz="4" w:space="0" w:color="auto"/>
              <w:right w:val="single" w:sz="4" w:space="0" w:color="auto"/>
            </w:tcBorders>
            <w:vAlign w:val="center"/>
            <w:hideMark/>
          </w:tcPr>
          <w:p w14:paraId="486088B5" w14:textId="77777777" w:rsidR="002C024F" w:rsidRPr="00A52C9C" w:rsidRDefault="002C024F" w:rsidP="00A52C9C">
            <w:pPr>
              <w:jc w:val="center"/>
              <w:rPr>
                <w:rFonts w:ascii="StobiSans Regular" w:hAnsi="StobiSans Regular" w:cs="Calibri"/>
                <w:sz w:val="18"/>
                <w:szCs w:val="18"/>
              </w:rPr>
            </w:pPr>
          </w:p>
        </w:tc>
        <w:tc>
          <w:tcPr>
            <w:tcW w:w="857" w:type="dxa"/>
            <w:tcBorders>
              <w:top w:val="nil"/>
              <w:left w:val="nil"/>
              <w:bottom w:val="single" w:sz="4" w:space="0" w:color="auto"/>
              <w:right w:val="single" w:sz="4" w:space="0" w:color="auto"/>
            </w:tcBorders>
            <w:shd w:val="clear" w:color="auto" w:fill="auto"/>
            <w:vAlign w:val="center"/>
            <w:hideMark/>
          </w:tcPr>
          <w:p w14:paraId="779E9875"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4</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826</w:t>
            </w:r>
          </w:p>
        </w:tc>
        <w:tc>
          <w:tcPr>
            <w:tcW w:w="855" w:type="dxa"/>
            <w:tcBorders>
              <w:top w:val="nil"/>
              <w:left w:val="nil"/>
              <w:bottom w:val="single" w:sz="4" w:space="0" w:color="auto"/>
              <w:right w:val="single" w:sz="4" w:space="0" w:color="auto"/>
            </w:tcBorders>
            <w:shd w:val="clear" w:color="auto" w:fill="auto"/>
            <w:vAlign w:val="center"/>
            <w:hideMark/>
          </w:tcPr>
          <w:p w14:paraId="1A4BBFF6"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5</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014</w:t>
            </w:r>
          </w:p>
        </w:tc>
        <w:tc>
          <w:tcPr>
            <w:tcW w:w="882" w:type="dxa"/>
            <w:tcBorders>
              <w:top w:val="nil"/>
              <w:left w:val="nil"/>
              <w:bottom w:val="single" w:sz="4" w:space="0" w:color="auto"/>
              <w:right w:val="single" w:sz="4" w:space="0" w:color="auto"/>
            </w:tcBorders>
            <w:vAlign w:val="center"/>
          </w:tcPr>
          <w:p w14:paraId="670FF2CB"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5 387</w:t>
            </w:r>
          </w:p>
        </w:tc>
        <w:tc>
          <w:tcPr>
            <w:tcW w:w="1125" w:type="dxa"/>
            <w:tcBorders>
              <w:top w:val="nil"/>
              <w:left w:val="nil"/>
              <w:bottom w:val="single" w:sz="4" w:space="0" w:color="auto"/>
              <w:right w:val="single" w:sz="4" w:space="0" w:color="auto"/>
            </w:tcBorders>
            <w:vAlign w:val="center"/>
          </w:tcPr>
          <w:p w14:paraId="69E238F3"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4.667</w:t>
            </w:r>
          </w:p>
        </w:tc>
        <w:tc>
          <w:tcPr>
            <w:tcW w:w="1060" w:type="dxa"/>
            <w:tcBorders>
              <w:top w:val="nil"/>
              <w:left w:val="nil"/>
              <w:bottom w:val="single" w:sz="4" w:space="0" w:color="auto"/>
              <w:right w:val="single" w:sz="4" w:space="0" w:color="auto"/>
            </w:tcBorders>
            <w:vAlign w:val="center"/>
          </w:tcPr>
          <w:p w14:paraId="36B8B871" w14:textId="3A21950D"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6 165</w:t>
            </w:r>
          </w:p>
        </w:tc>
      </w:tr>
      <w:tr w:rsidR="002C024F" w:rsidRPr="00FC3AA1" w14:paraId="26394A90" w14:textId="67888B4F" w:rsidTr="005C5F8D">
        <w:trPr>
          <w:trHeight w:val="42"/>
          <w:jc w:val="center"/>
        </w:trPr>
        <w:tc>
          <w:tcPr>
            <w:tcW w:w="2171" w:type="dxa"/>
            <w:vMerge/>
            <w:tcBorders>
              <w:top w:val="nil"/>
              <w:left w:val="single" w:sz="4" w:space="0" w:color="auto"/>
              <w:bottom w:val="single" w:sz="4" w:space="0" w:color="auto"/>
              <w:right w:val="single" w:sz="4" w:space="0" w:color="auto"/>
            </w:tcBorders>
            <w:vAlign w:val="center"/>
            <w:hideMark/>
          </w:tcPr>
          <w:p w14:paraId="3CD95BFB" w14:textId="77777777" w:rsidR="002C024F" w:rsidRPr="00A52C9C" w:rsidRDefault="002C024F" w:rsidP="009E7122">
            <w:pPr>
              <w:jc w:val="both"/>
              <w:rPr>
                <w:rFonts w:ascii="StobiSans Regular" w:hAnsi="StobiSans Regular" w:cs="Calibri"/>
                <w:sz w:val="18"/>
                <w:szCs w:val="18"/>
              </w:rPr>
            </w:pPr>
          </w:p>
        </w:tc>
        <w:tc>
          <w:tcPr>
            <w:tcW w:w="1188" w:type="dxa"/>
            <w:tcBorders>
              <w:top w:val="nil"/>
              <w:left w:val="nil"/>
              <w:bottom w:val="single" w:sz="4" w:space="0" w:color="auto"/>
              <w:right w:val="single" w:sz="4" w:space="0" w:color="auto"/>
            </w:tcBorders>
            <w:shd w:val="clear" w:color="auto" w:fill="auto"/>
            <w:vAlign w:val="center"/>
            <w:hideMark/>
          </w:tcPr>
          <w:p w14:paraId="79AA82DF" w14:textId="77777777" w:rsidR="002C024F" w:rsidRPr="00A52C9C" w:rsidRDefault="002C024F">
            <w:pPr>
              <w:jc w:val="both"/>
              <w:rPr>
                <w:rFonts w:ascii="StobiSans Regular" w:hAnsi="StobiSans Regular" w:cs="Calibri"/>
                <w:sz w:val="18"/>
                <w:szCs w:val="18"/>
              </w:rPr>
            </w:pPr>
            <w:r w:rsidRPr="00A52C9C">
              <w:rPr>
                <w:rFonts w:ascii="StobiSans Regular" w:hAnsi="StobiSans Regular" w:cs="Calibri"/>
                <w:sz w:val="18"/>
                <w:szCs w:val="18"/>
              </w:rPr>
              <w:t>kg/стебло</w:t>
            </w:r>
          </w:p>
        </w:tc>
        <w:tc>
          <w:tcPr>
            <w:tcW w:w="575" w:type="dxa"/>
            <w:vMerge/>
            <w:tcBorders>
              <w:top w:val="nil"/>
              <w:left w:val="single" w:sz="4" w:space="0" w:color="auto"/>
              <w:bottom w:val="single" w:sz="4" w:space="0" w:color="auto"/>
              <w:right w:val="single" w:sz="4" w:space="0" w:color="auto"/>
            </w:tcBorders>
            <w:vAlign w:val="center"/>
            <w:hideMark/>
          </w:tcPr>
          <w:p w14:paraId="1D6BAB49" w14:textId="77777777" w:rsidR="002C024F" w:rsidRPr="00A52C9C" w:rsidRDefault="002C024F" w:rsidP="00A52C9C">
            <w:pPr>
              <w:jc w:val="center"/>
              <w:rPr>
                <w:rFonts w:ascii="StobiSans Regular" w:hAnsi="StobiSans Regular" w:cs="Calibri"/>
                <w:sz w:val="18"/>
                <w:szCs w:val="18"/>
              </w:rPr>
            </w:pPr>
          </w:p>
        </w:tc>
        <w:tc>
          <w:tcPr>
            <w:tcW w:w="857" w:type="dxa"/>
            <w:tcBorders>
              <w:top w:val="nil"/>
              <w:left w:val="nil"/>
              <w:bottom w:val="single" w:sz="4" w:space="0" w:color="auto"/>
              <w:right w:val="single" w:sz="4" w:space="0" w:color="auto"/>
            </w:tcBorders>
            <w:shd w:val="clear" w:color="auto" w:fill="auto"/>
            <w:vAlign w:val="center"/>
            <w:hideMark/>
          </w:tcPr>
          <w:p w14:paraId="4DD4CE19"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28</w:t>
            </w:r>
          </w:p>
        </w:tc>
        <w:tc>
          <w:tcPr>
            <w:tcW w:w="855" w:type="dxa"/>
            <w:tcBorders>
              <w:top w:val="nil"/>
              <w:left w:val="nil"/>
              <w:bottom w:val="single" w:sz="4" w:space="0" w:color="auto"/>
              <w:right w:val="single" w:sz="4" w:space="0" w:color="auto"/>
            </w:tcBorders>
            <w:shd w:val="clear" w:color="auto" w:fill="auto"/>
            <w:vAlign w:val="center"/>
            <w:hideMark/>
          </w:tcPr>
          <w:p w14:paraId="77F3767C"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29</w:t>
            </w:r>
          </w:p>
        </w:tc>
        <w:tc>
          <w:tcPr>
            <w:tcW w:w="882" w:type="dxa"/>
            <w:tcBorders>
              <w:top w:val="nil"/>
              <w:left w:val="nil"/>
              <w:bottom w:val="single" w:sz="4" w:space="0" w:color="auto"/>
              <w:right w:val="single" w:sz="4" w:space="0" w:color="auto"/>
            </w:tcBorders>
            <w:vAlign w:val="center"/>
          </w:tcPr>
          <w:p w14:paraId="52157858"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29</w:t>
            </w:r>
          </w:p>
        </w:tc>
        <w:tc>
          <w:tcPr>
            <w:tcW w:w="1125" w:type="dxa"/>
            <w:tcBorders>
              <w:top w:val="nil"/>
              <w:left w:val="nil"/>
              <w:bottom w:val="single" w:sz="4" w:space="0" w:color="auto"/>
              <w:right w:val="single" w:sz="4" w:space="0" w:color="auto"/>
            </w:tcBorders>
            <w:vAlign w:val="center"/>
          </w:tcPr>
          <w:p w14:paraId="1CB6A735"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25</w:t>
            </w:r>
          </w:p>
        </w:tc>
        <w:tc>
          <w:tcPr>
            <w:tcW w:w="1060" w:type="dxa"/>
            <w:tcBorders>
              <w:top w:val="nil"/>
              <w:left w:val="nil"/>
              <w:bottom w:val="single" w:sz="4" w:space="0" w:color="auto"/>
              <w:right w:val="single" w:sz="4" w:space="0" w:color="auto"/>
            </w:tcBorders>
            <w:vAlign w:val="center"/>
          </w:tcPr>
          <w:p w14:paraId="7C5541BE" w14:textId="749B9162"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30</w:t>
            </w:r>
          </w:p>
        </w:tc>
      </w:tr>
      <w:tr w:rsidR="002C024F" w:rsidRPr="00FC3AA1" w14:paraId="7EBE2F7E" w14:textId="6DC81360" w:rsidTr="005C5F8D">
        <w:trPr>
          <w:trHeight w:val="43"/>
          <w:jc w:val="center"/>
        </w:trPr>
        <w:tc>
          <w:tcPr>
            <w:tcW w:w="2171" w:type="dxa"/>
            <w:vMerge w:val="restart"/>
            <w:tcBorders>
              <w:top w:val="nil"/>
              <w:left w:val="single" w:sz="4" w:space="0" w:color="auto"/>
              <w:bottom w:val="single" w:sz="4" w:space="0" w:color="auto"/>
              <w:right w:val="single" w:sz="4" w:space="0" w:color="auto"/>
            </w:tcBorders>
            <w:shd w:val="clear" w:color="auto" w:fill="auto"/>
            <w:vAlign w:val="center"/>
            <w:hideMark/>
          </w:tcPr>
          <w:p w14:paraId="7EEE3387" w14:textId="77777777" w:rsidR="002C024F" w:rsidRPr="00A52C9C" w:rsidRDefault="002C024F" w:rsidP="009E7122">
            <w:pPr>
              <w:jc w:val="both"/>
              <w:rPr>
                <w:rFonts w:ascii="StobiSans Regular" w:hAnsi="StobiSans Regular" w:cs="Calibri"/>
                <w:sz w:val="18"/>
                <w:szCs w:val="18"/>
              </w:rPr>
            </w:pPr>
            <w:r w:rsidRPr="00A52C9C">
              <w:rPr>
                <w:rFonts w:ascii="StobiSans Regular" w:hAnsi="StobiSans Regular" w:cs="Calibri"/>
                <w:sz w:val="18"/>
                <w:szCs w:val="18"/>
              </w:rPr>
              <w:t>Број на стебла</w:t>
            </w:r>
          </w:p>
        </w:tc>
        <w:tc>
          <w:tcPr>
            <w:tcW w:w="1188" w:type="dxa"/>
            <w:tcBorders>
              <w:top w:val="nil"/>
              <w:left w:val="nil"/>
              <w:bottom w:val="single" w:sz="4" w:space="0" w:color="auto"/>
              <w:right w:val="single" w:sz="4" w:space="0" w:color="auto"/>
            </w:tcBorders>
            <w:shd w:val="clear" w:color="auto" w:fill="auto"/>
            <w:vAlign w:val="center"/>
            <w:hideMark/>
          </w:tcPr>
          <w:p w14:paraId="133BAB3F" w14:textId="77777777" w:rsidR="002C024F" w:rsidRPr="00A52C9C" w:rsidRDefault="002C024F">
            <w:pPr>
              <w:jc w:val="both"/>
              <w:rPr>
                <w:rFonts w:ascii="StobiSans Regular" w:hAnsi="StobiSans Regular" w:cs="Calibri"/>
                <w:sz w:val="18"/>
                <w:szCs w:val="18"/>
              </w:rPr>
            </w:pPr>
            <w:r w:rsidRPr="00A52C9C">
              <w:rPr>
                <w:rFonts w:ascii="StobiSans Regular" w:hAnsi="StobiSans Regular" w:cs="Calibri"/>
                <w:sz w:val="18"/>
                <w:szCs w:val="18"/>
              </w:rPr>
              <w:t>Вкупно</w:t>
            </w:r>
          </w:p>
        </w:tc>
        <w:tc>
          <w:tcPr>
            <w:tcW w:w="57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3254442" w14:textId="77777777" w:rsidR="002C024F" w:rsidRPr="00A52C9C" w:rsidRDefault="002C024F" w:rsidP="00A52C9C">
            <w:pPr>
              <w:jc w:val="center"/>
              <w:rPr>
                <w:rFonts w:ascii="StobiSans Regular" w:hAnsi="StobiSans Regular" w:cs="Calibri"/>
                <w:sz w:val="18"/>
                <w:szCs w:val="18"/>
              </w:rPr>
            </w:pPr>
            <w:r w:rsidRPr="00A52C9C">
              <w:rPr>
                <w:rFonts w:ascii="StobiSans Regular" w:hAnsi="StobiSans Regular" w:cs="Calibri"/>
                <w:sz w:val="18"/>
                <w:szCs w:val="18"/>
              </w:rPr>
              <w:t>Дуњи</w:t>
            </w:r>
          </w:p>
        </w:tc>
        <w:tc>
          <w:tcPr>
            <w:tcW w:w="857" w:type="dxa"/>
            <w:tcBorders>
              <w:top w:val="nil"/>
              <w:left w:val="nil"/>
              <w:bottom w:val="single" w:sz="4" w:space="0" w:color="auto"/>
              <w:right w:val="single" w:sz="4" w:space="0" w:color="auto"/>
            </w:tcBorders>
            <w:shd w:val="clear" w:color="auto" w:fill="auto"/>
            <w:vAlign w:val="center"/>
            <w:hideMark/>
          </w:tcPr>
          <w:p w14:paraId="3BC8B6AB"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67</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252</w:t>
            </w:r>
          </w:p>
        </w:tc>
        <w:tc>
          <w:tcPr>
            <w:tcW w:w="855" w:type="dxa"/>
            <w:tcBorders>
              <w:top w:val="nil"/>
              <w:left w:val="nil"/>
              <w:bottom w:val="single" w:sz="4" w:space="0" w:color="auto"/>
              <w:right w:val="single" w:sz="4" w:space="0" w:color="auto"/>
            </w:tcBorders>
            <w:shd w:val="clear" w:color="auto" w:fill="auto"/>
            <w:vAlign w:val="center"/>
            <w:hideMark/>
          </w:tcPr>
          <w:p w14:paraId="1E1484C8"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69</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710</w:t>
            </w:r>
          </w:p>
        </w:tc>
        <w:tc>
          <w:tcPr>
            <w:tcW w:w="882" w:type="dxa"/>
            <w:tcBorders>
              <w:top w:val="nil"/>
              <w:left w:val="nil"/>
              <w:bottom w:val="single" w:sz="4" w:space="0" w:color="auto"/>
              <w:right w:val="single" w:sz="4" w:space="0" w:color="auto"/>
            </w:tcBorders>
            <w:vAlign w:val="center"/>
          </w:tcPr>
          <w:p w14:paraId="1436AB26"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76 351</w:t>
            </w:r>
          </w:p>
        </w:tc>
        <w:tc>
          <w:tcPr>
            <w:tcW w:w="1125" w:type="dxa"/>
            <w:tcBorders>
              <w:top w:val="nil"/>
              <w:left w:val="nil"/>
              <w:bottom w:val="single" w:sz="4" w:space="0" w:color="auto"/>
              <w:right w:val="single" w:sz="4" w:space="0" w:color="auto"/>
            </w:tcBorders>
            <w:vAlign w:val="center"/>
          </w:tcPr>
          <w:p w14:paraId="10509704"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79.834</w:t>
            </w:r>
          </w:p>
        </w:tc>
        <w:tc>
          <w:tcPr>
            <w:tcW w:w="1060" w:type="dxa"/>
            <w:tcBorders>
              <w:top w:val="nil"/>
              <w:left w:val="nil"/>
              <w:bottom w:val="single" w:sz="4" w:space="0" w:color="auto"/>
              <w:right w:val="single" w:sz="4" w:space="0" w:color="auto"/>
            </w:tcBorders>
            <w:vAlign w:val="center"/>
          </w:tcPr>
          <w:p w14:paraId="2F9C45BC" w14:textId="3C794329"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68 793</w:t>
            </w:r>
          </w:p>
        </w:tc>
      </w:tr>
      <w:tr w:rsidR="002C024F" w:rsidRPr="00FC3AA1" w14:paraId="42C3E913" w14:textId="192BFA84" w:rsidTr="005C5F8D">
        <w:trPr>
          <w:trHeight w:val="42"/>
          <w:jc w:val="center"/>
        </w:trPr>
        <w:tc>
          <w:tcPr>
            <w:tcW w:w="2171" w:type="dxa"/>
            <w:vMerge/>
            <w:tcBorders>
              <w:top w:val="nil"/>
              <w:left w:val="single" w:sz="4" w:space="0" w:color="auto"/>
              <w:bottom w:val="single" w:sz="4" w:space="0" w:color="auto"/>
              <w:right w:val="single" w:sz="4" w:space="0" w:color="auto"/>
            </w:tcBorders>
            <w:vAlign w:val="center"/>
            <w:hideMark/>
          </w:tcPr>
          <w:p w14:paraId="6130FA12" w14:textId="77777777" w:rsidR="002C024F" w:rsidRPr="00A52C9C" w:rsidRDefault="002C024F" w:rsidP="009E7122">
            <w:pPr>
              <w:jc w:val="both"/>
              <w:rPr>
                <w:rFonts w:ascii="StobiSans Regular" w:hAnsi="StobiSans Regular" w:cs="Calibri"/>
                <w:sz w:val="18"/>
                <w:szCs w:val="18"/>
              </w:rPr>
            </w:pPr>
          </w:p>
        </w:tc>
        <w:tc>
          <w:tcPr>
            <w:tcW w:w="1188" w:type="dxa"/>
            <w:tcBorders>
              <w:top w:val="nil"/>
              <w:left w:val="nil"/>
              <w:bottom w:val="single" w:sz="4" w:space="0" w:color="auto"/>
              <w:right w:val="single" w:sz="4" w:space="0" w:color="auto"/>
            </w:tcBorders>
            <w:shd w:val="clear" w:color="auto" w:fill="auto"/>
            <w:vAlign w:val="center"/>
            <w:hideMark/>
          </w:tcPr>
          <w:p w14:paraId="2EF663C6" w14:textId="77777777" w:rsidR="002C024F" w:rsidRPr="00A52C9C" w:rsidRDefault="002C024F">
            <w:pPr>
              <w:jc w:val="both"/>
              <w:rPr>
                <w:rFonts w:ascii="StobiSans Regular" w:hAnsi="StobiSans Regular" w:cs="Calibri"/>
                <w:sz w:val="18"/>
                <w:szCs w:val="18"/>
              </w:rPr>
            </w:pPr>
            <w:r w:rsidRPr="00A52C9C">
              <w:rPr>
                <w:rFonts w:ascii="StobiSans Regular" w:hAnsi="StobiSans Regular" w:cs="Calibri"/>
                <w:sz w:val="18"/>
                <w:szCs w:val="18"/>
              </w:rPr>
              <w:t>Родни</w:t>
            </w:r>
          </w:p>
        </w:tc>
        <w:tc>
          <w:tcPr>
            <w:tcW w:w="575" w:type="dxa"/>
            <w:vMerge/>
            <w:tcBorders>
              <w:top w:val="nil"/>
              <w:left w:val="single" w:sz="4" w:space="0" w:color="auto"/>
              <w:bottom w:val="single" w:sz="4" w:space="0" w:color="auto"/>
              <w:right w:val="single" w:sz="4" w:space="0" w:color="auto"/>
            </w:tcBorders>
            <w:vAlign w:val="center"/>
            <w:hideMark/>
          </w:tcPr>
          <w:p w14:paraId="3D5E7799" w14:textId="77777777" w:rsidR="002C024F" w:rsidRPr="00A52C9C" w:rsidRDefault="002C024F" w:rsidP="00A52C9C">
            <w:pPr>
              <w:jc w:val="center"/>
              <w:rPr>
                <w:rFonts w:ascii="StobiSans Regular" w:hAnsi="StobiSans Regular" w:cs="Calibri"/>
                <w:sz w:val="18"/>
                <w:szCs w:val="18"/>
              </w:rPr>
            </w:pPr>
          </w:p>
        </w:tc>
        <w:tc>
          <w:tcPr>
            <w:tcW w:w="857" w:type="dxa"/>
            <w:tcBorders>
              <w:top w:val="nil"/>
              <w:left w:val="nil"/>
              <w:bottom w:val="single" w:sz="4" w:space="0" w:color="auto"/>
              <w:right w:val="single" w:sz="4" w:space="0" w:color="auto"/>
            </w:tcBorders>
            <w:shd w:val="clear" w:color="auto" w:fill="auto"/>
            <w:vAlign w:val="center"/>
            <w:hideMark/>
          </w:tcPr>
          <w:p w14:paraId="094CF576"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63</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868</w:t>
            </w:r>
          </w:p>
        </w:tc>
        <w:tc>
          <w:tcPr>
            <w:tcW w:w="855" w:type="dxa"/>
            <w:tcBorders>
              <w:top w:val="nil"/>
              <w:left w:val="nil"/>
              <w:bottom w:val="single" w:sz="4" w:space="0" w:color="auto"/>
              <w:right w:val="single" w:sz="4" w:space="0" w:color="auto"/>
            </w:tcBorders>
            <w:shd w:val="clear" w:color="auto" w:fill="auto"/>
            <w:vAlign w:val="center"/>
            <w:hideMark/>
          </w:tcPr>
          <w:p w14:paraId="68716224"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65</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374</w:t>
            </w:r>
          </w:p>
        </w:tc>
        <w:tc>
          <w:tcPr>
            <w:tcW w:w="882" w:type="dxa"/>
            <w:tcBorders>
              <w:top w:val="nil"/>
              <w:left w:val="nil"/>
              <w:bottom w:val="single" w:sz="4" w:space="0" w:color="auto"/>
              <w:right w:val="single" w:sz="4" w:space="0" w:color="auto"/>
            </w:tcBorders>
            <w:vAlign w:val="center"/>
          </w:tcPr>
          <w:p w14:paraId="60CEFAB5"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68 692</w:t>
            </w:r>
          </w:p>
        </w:tc>
        <w:tc>
          <w:tcPr>
            <w:tcW w:w="1125" w:type="dxa"/>
            <w:tcBorders>
              <w:top w:val="nil"/>
              <w:left w:val="nil"/>
              <w:bottom w:val="single" w:sz="4" w:space="0" w:color="auto"/>
              <w:right w:val="single" w:sz="4" w:space="0" w:color="auto"/>
            </w:tcBorders>
            <w:vAlign w:val="center"/>
          </w:tcPr>
          <w:p w14:paraId="7F74E6B7"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77.277</w:t>
            </w:r>
          </w:p>
        </w:tc>
        <w:tc>
          <w:tcPr>
            <w:tcW w:w="1060" w:type="dxa"/>
            <w:tcBorders>
              <w:top w:val="nil"/>
              <w:left w:val="nil"/>
              <w:bottom w:val="single" w:sz="4" w:space="0" w:color="auto"/>
              <w:right w:val="single" w:sz="4" w:space="0" w:color="auto"/>
            </w:tcBorders>
            <w:vAlign w:val="center"/>
          </w:tcPr>
          <w:p w14:paraId="47365CCA" w14:textId="675923B4"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66 439</w:t>
            </w:r>
          </w:p>
        </w:tc>
      </w:tr>
      <w:tr w:rsidR="002C024F" w:rsidRPr="00FC3AA1" w14:paraId="577EB662" w14:textId="0B928C20" w:rsidTr="005C5F8D">
        <w:trPr>
          <w:trHeight w:val="69"/>
          <w:jc w:val="center"/>
        </w:trPr>
        <w:tc>
          <w:tcPr>
            <w:tcW w:w="2171" w:type="dxa"/>
            <w:vMerge w:val="restart"/>
            <w:tcBorders>
              <w:top w:val="nil"/>
              <w:left w:val="single" w:sz="4" w:space="0" w:color="auto"/>
              <w:bottom w:val="single" w:sz="4" w:space="0" w:color="auto"/>
              <w:right w:val="single" w:sz="4" w:space="0" w:color="auto"/>
            </w:tcBorders>
            <w:shd w:val="clear" w:color="auto" w:fill="auto"/>
            <w:vAlign w:val="center"/>
            <w:hideMark/>
          </w:tcPr>
          <w:p w14:paraId="70D15BA3" w14:textId="77777777" w:rsidR="002C024F" w:rsidRPr="00A52C9C" w:rsidRDefault="002C024F">
            <w:pPr>
              <w:jc w:val="both"/>
              <w:rPr>
                <w:rFonts w:ascii="StobiSans Regular" w:hAnsi="StobiSans Regular" w:cs="Calibri"/>
                <w:sz w:val="18"/>
                <w:szCs w:val="18"/>
              </w:rPr>
            </w:pPr>
            <w:r w:rsidRPr="00A52C9C">
              <w:rPr>
                <w:rFonts w:ascii="StobiSans Regular" w:hAnsi="StobiSans Regular" w:cs="Calibri"/>
                <w:sz w:val="18"/>
                <w:szCs w:val="18"/>
              </w:rPr>
              <w:t>Производство</w:t>
            </w:r>
          </w:p>
        </w:tc>
        <w:tc>
          <w:tcPr>
            <w:tcW w:w="1188" w:type="dxa"/>
            <w:tcBorders>
              <w:top w:val="nil"/>
              <w:left w:val="nil"/>
              <w:bottom w:val="single" w:sz="4" w:space="0" w:color="auto"/>
              <w:right w:val="single" w:sz="4" w:space="0" w:color="auto"/>
            </w:tcBorders>
            <w:shd w:val="clear" w:color="auto" w:fill="auto"/>
            <w:vAlign w:val="center"/>
            <w:hideMark/>
          </w:tcPr>
          <w:p w14:paraId="2AB55EF9" w14:textId="77777777" w:rsidR="002C024F" w:rsidRPr="00A52C9C" w:rsidRDefault="002C024F">
            <w:pPr>
              <w:jc w:val="both"/>
              <w:rPr>
                <w:rFonts w:ascii="StobiSans Regular" w:hAnsi="StobiSans Regular" w:cs="Calibri"/>
                <w:sz w:val="18"/>
                <w:szCs w:val="18"/>
              </w:rPr>
            </w:pPr>
            <w:r w:rsidRPr="00A52C9C">
              <w:rPr>
                <w:rFonts w:ascii="StobiSans Regular" w:hAnsi="StobiSans Regular" w:cs="Calibri"/>
                <w:sz w:val="18"/>
                <w:szCs w:val="18"/>
              </w:rPr>
              <w:t>Вкупно (тони)</w:t>
            </w:r>
          </w:p>
        </w:tc>
        <w:tc>
          <w:tcPr>
            <w:tcW w:w="575" w:type="dxa"/>
            <w:vMerge/>
            <w:tcBorders>
              <w:top w:val="nil"/>
              <w:left w:val="single" w:sz="4" w:space="0" w:color="auto"/>
              <w:bottom w:val="single" w:sz="4" w:space="0" w:color="auto"/>
              <w:right w:val="single" w:sz="4" w:space="0" w:color="auto"/>
            </w:tcBorders>
            <w:vAlign w:val="center"/>
            <w:hideMark/>
          </w:tcPr>
          <w:p w14:paraId="0B093985" w14:textId="77777777" w:rsidR="002C024F" w:rsidRPr="00A52C9C" w:rsidRDefault="002C024F" w:rsidP="00A52C9C">
            <w:pPr>
              <w:jc w:val="center"/>
              <w:rPr>
                <w:rFonts w:ascii="StobiSans Regular" w:hAnsi="StobiSans Regular" w:cs="Calibri"/>
                <w:sz w:val="18"/>
                <w:szCs w:val="18"/>
              </w:rPr>
            </w:pPr>
          </w:p>
        </w:tc>
        <w:tc>
          <w:tcPr>
            <w:tcW w:w="857" w:type="dxa"/>
            <w:tcBorders>
              <w:top w:val="nil"/>
              <w:left w:val="nil"/>
              <w:bottom w:val="single" w:sz="4" w:space="0" w:color="auto"/>
              <w:right w:val="single" w:sz="4" w:space="0" w:color="auto"/>
            </w:tcBorders>
            <w:shd w:val="clear" w:color="auto" w:fill="auto"/>
            <w:vAlign w:val="center"/>
            <w:hideMark/>
          </w:tcPr>
          <w:p w14:paraId="281BEF85"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1</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573</w:t>
            </w:r>
          </w:p>
        </w:tc>
        <w:tc>
          <w:tcPr>
            <w:tcW w:w="855" w:type="dxa"/>
            <w:tcBorders>
              <w:top w:val="nil"/>
              <w:left w:val="nil"/>
              <w:bottom w:val="single" w:sz="4" w:space="0" w:color="auto"/>
              <w:right w:val="single" w:sz="4" w:space="0" w:color="auto"/>
            </w:tcBorders>
            <w:shd w:val="clear" w:color="auto" w:fill="auto"/>
            <w:vAlign w:val="center"/>
            <w:hideMark/>
          </w:tcPr>
          <w:p w14:paraId="52C09071"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1</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422</w:t>
            </w:r>
          </w:p>
        </w:tc>
        <w:tc>
          <w:tcPr>
            <w:tcW w:w="882" w:type="dxa"/>
            <w:tcBorders>
              <w:top w:val="nil"/>
              <w:left w:val="nil"/>
              <w:bottom w:val="single" w:sz="4" w:space="0" w:color="auto"/>
              <w:right w:val="single" w:sz="4" w:space="0" w:color="auto"/>
            </w:tcBorders>
            <w:vAlign w:val="center"/>
          </w:tcPr>
          <w:p w14:paraId="407211B2"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1 617</w:t>
            </w:r>
          </w:p>
        </w:tc>
        <w:tc>
          <w:tcPr>
            <w:tcW w:w="1125" w:type="dxa"/>
            <w:tcBorders>
              <w:top w:val="nil"/>
              <w:left w:val="nil"/>
              <w:bottom w:val="single" w:sz="4" w:space="0" w:color="auto"/>
              <w:right w:val="single" w:sz="4" w:space="0" w:color="auto"/>
            </w:tcBorders>
            <w:vAlign w:val="center"/>
          </w:tcPr>
          <w:p w14:paraId="731DC0EA"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1.556</w:t>
            </w:r>
          </w:p>
        </w:tc>
        <w:tc>
          <w:tcPr>
            <w:tcW w:w="1060" w:type="dxa"/>
            <w:tcBorders>
              <w:top w:val="nil"/>
              <w:left w:val="nil"/>
              <w:bottom w:val="single" w:sz="4" w:space="0" w:color="auto"/>
              <w:right w:val="single" w:sz="4" w:space="0" w:color="auto"/>
            </w:tcBorders>
            <w:vAlign w:val="center"/>
          </w:tcPr>
          <w:p w14:paraId="101659D5" w14:textId="1EF07584"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1 502</w:t>
            </w:r>
          </w:p>
        </w:tc>
      </w:tr>
      <w:tr w:rsidR="002C024F" w:rsidRPr="00FC3AA1" w14:paraId="44607014" w14:textId="4480E851" w:rsidTr="005C5F8D">
        <w:trPr>
          <w:trHeight w:val="42"/>
          <w:jc w:val="center"/>
        </w:trPr>
        <w:tc>
          <w:tcPr>
            <w:tcW w:w="2171" w:type="dxa"/>
            <w:vMerge/>
            <w:tcBorders>
              <w:top w:val="nil"/>
              <w:left w:val="single" w:sz="4" w:space="0" w:color="auto"/>
              <w:bottom w:val="single" w:sz="4" w:space="0" w:color="auto"/>
              <w:right w:val="single" w:sz="4" w:space="0" w:color="auto"/>
            </w:tcBorders>
            <w:vAlign w:val="center"/>
            <w:hideMark/>
          </w:tcPr>
          <w:p w14:paraId="3327C4AA" w14:textId="77777777" w:rsidR="002C024F" w:rsidRPr="00A52C9C" w:rsidRDefault="002C024F" w:rsidP="009E7122">
            <w:pPr>
              <w:jc w:val="both"/>
              <w:rPr>
                <w:rFonts w:ascii="StobiSans Regular" w:hAnsi="StobiSans Regular" w:cs="Calibri"/>
                <w:sz w:val="18"/>
                <w:szCs w:val="18"/>
              </w:rPr>
            </w:pPr>
          </w:p>
        </w:tc>
        <w:tc>
          <w:tcPr>
            <w:tcW w:w="1188" w:type="dxa"/>
            <w:tcBorders>
              <w:top w:val="nil"/>
              <w:left w:val="nil"/>
              <w:bottom w:val="single" w:sz="4" w:space="0" w:color="auto"/>
              <w:right w:val="single" w:sz="4" w:space="0" w:color="auto"/>
            </w:tcBorders>
            <w:shd w:val="clear" w:color="auto" w:fill="auto"/>
            <w:vAlign w:val="center"/>
            <w:hideMark/>
          </w:tcPr>
          <w:p w14:paraId="17B0794A" w14:textId="77777777" w:rsidR="002C024F" w:rsidRPr="00A52C9C" w:rsidRDefault="002C024F">
            <w:pPr>
              <w:jc w:val="both"/>
              <w:rPr>
                <w:rFonts w:ascii="StobiSans Regular" w:hAnsi="StobiSans Regular" w:cs="Calibri"/>
                <w:sz w:val="18"/>
                <w:szCs w:val="18"/>
              </w:rPr>
            </w:pPr>
            <w:r w:rsidRPr="00A52C9C">
              <w:rPr>
                <w:rFonts w:ascii="StobiSans Regular" w:hAnsi="StobiSans Regular" w:cs="Calibri"/>
                <w:sz w:val="18"/>
                <w:szCs w:val="18"/>
              </w:rPr>
              <w:t>kg/стебло</w:t>
            </w:r>
          </w:p>
        </w:tc>
        <w:tc>
          <w:tcPr>
            <w:tcW w:w="575" w:type="dxa"/>
            <w:vMerge/>
            <w:tcBorders>
              <w:top w:val="nil"/>
              <w:left w:val="single" w:sz="4" w:space="0" w:color="auto"/>
              <w:bottom w:val="single" w:sz="4" w:space="0" w:color="auto"/>
              <w:right w:val="single" w:sz="4" w:space="0" w:color="auto"/>
            </w:tcBorders>
            <w:vAlign w:val="center"/>
            <w:hideMark/>
          </w:tcPr>
          <w:p w14:paraId="6829C2F4" w14:textId="77777777" w:rsidR="002C024F" w:rsidRPr="00A52C9C" w:rsidRDefault="002C024F" w:rsidP="00A52C9C">
            <w:pPr>
              <w:jc w:val="center"/>
              <w:rPr>
                <w:rFonts w:ascii="StobiSans Regular" w:hAnsi="StobiSans Regular" w:cs="Calibri"/>
                <w:sz w:val="18"/>
                <w:szCs w:val="18"/>
              </w:rPr>
            </w:pPr>
          </w:p>
        </w:tc>
        <w:tc>
          <w:tcPr>
            <w:tcW w:w="857" w:type="dxa"/>
            <w:tcBorders>
              <w:top w:val="nil"/>
              <w:left w:val="nil"/>
              <w:bottom w:val="single" w:sz="4" w:space="0" w:color="auto"/>
              <w:right w:val="single" w:sz="4" w:space="0" w:color="auto"/>
            </w:tcBorders>
            <w:shd w:val="clear" w:color="auto" w:fill="auto"/>
            <w:vAlign w:val="center"/>
            <w:hideMark/>
          </w:tcPr>
          <w:p w14:paraId="23A0E222"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25</w:t>
            </w:r>
          </w:p>
        </w:tc>
        <w:tc>
          <w:tcPr>
            <w:tcW w:w="855" w:type="dxa"/>
            <w:tcBorders>
              <w:top w:val="nil"/>
              <w:left w:val="nil"/>
              <w:bottom w:val="single" w:sz="4" w:space="0" w:color="auto"/>
              <w:right w:val="single" w:sz="4" w:space="0" w:color="auto"/>
            </w:tcBorders>
            <w:shd w:val="clear" w:color="auto" w:fill="auto"/>
            <w:vAlign w:val="center"/>
            <w:hideMark/>
          </w:tcPr>
          <w:p w14:paraId="6E0FEE84"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22</w:t>
            </w:r>
          </w:p>
        </w:tc>
        <w:tc>
          <w:tcPr>
            <w:tcW w:w="882" w:type="dxa"/>
            <w:tcBorders>
              <w:top w:val="nil"/>
              <w:left w:val="nil"/>
              <w:bottom w:val="single" w:sz="4" w:space="0" w:color="auto"/>
              <w:right w:val="single" w:sz="4" w:space="0" w:color="auto"/>
            </w:tcBorders>
            <w:vAlign w:val="center"/>
          </w:tcPr>
          <w:p w14:paraId="743E38AF"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24</w:t>
            </w:r>
          </w:p>
        </w:tc>
        <w:tc>
          <w:tcPr>
            <w:tcW w:w="1125" w:type="dxa"/>
            <w:tcBorders>
              <w:top w:val="nil"/>
              <w:left w:val="nil"/>
              <w:bottom w:val="single" w:sz="4" w:space="0" w:color="auto"/>
              <w:right w:val="single" w:sz="4" w:space="0" w:color="auto"/>
            </w:tcBorders>
            <w:vAlign w:val="center"/>
          </w:tcPr>
          <w:p w14:paraId="12117FCC"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20</w:t>
            </w:r>
          </w:p>
        </w:tc>
        <w:tc>
          <w:tcPr>
            <w:tcW w:w="1060" w:type="dxa"/>
            <w:tcBorders>
              <w:top w:val="nil"/>
              <w:left w:val="nil"/>
              <w:bottom w:val="single" w:sz="4" w:space="0" w:color="auto"/>
              <w:right w:val="single" w:sz="4" w:space="0" w:color="auto"/>
            </w:tcBorders>
            <w:vAlign w:val="center"/>
          </w:tcPr>
          <w:p w14:paraId="205D3E26" w14:textId="3497BB8D"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23</w:t>
            </w:r>
          </w:p>
        </w:tc>
      </w:tr>
      <w:tr w:rsidR="002C024F" w:rsidRPr="00FC3AA1" w14:paraId="01759D43" w14:textId="3425FFA9" w:rsidTr="005C5F8D">
        <w:trPr>
          <w:trHeight w:val="42"/>
          <w:jc w:val="center"/>
        </w:trPr>
        <w:tc>
          <w:tcPr>
            <w:tcW w:w="2171" w:type="dxa"/>
            <w:vMerge w:val="restart"/>
            <w:tcBorders>
              <w:top w:val="nil"/>
              <w:left w:val="single" w:sz="4" w:space="0" w:color="auto"/>
              <w:bottom w:val="single" w:sz="4" w:space="0" w:color="auto"/>
              <w:right w:val="single" w:sz="4" w:space="0" w:color="auto"/>
            </w:tcBorders>
            <w:shd w:val="clear" w:color="auto" w:fill="auto"/>
            <w:vAlign w:val="center"/>
            <w:hideMark/>
          </w:tcPr>
          <w:p w14:paraId="42B8873B" w14:textId="77777777" w:rsidR="002C024F" w:rsidRPr="00A52C9C" w:rsidRDefault="002C024F" w:rsidP="009E7122">
            <w:pPr>
              <w:jc w:val="both"/>
              <w:rPr>
                <w:rFonts w:ascii="StobiSans Regular" w:hAnsi="StobiSans Regular" w:cs="Calibri"/>
                <w:sz w:val="18"/>
                <w:szCs w:val="18"/>
              </w:rPr>
            </w:pPr>
            <w:r w:rsidRPr="00A52C9C">
              <w:rPr>
                <w:rFonts w:ascii="StobiSans Regular" w:hAnsi="StobiSans Regular" w:cs="Calibri"/>
                <w:sz w:val="18"/>
                <w:szCs w:val="18"/>
              </w:rPr>
              <w:t>Број на стебла</w:t>
            </w:r>
          </w:p>
        </w:tc>
        <w:tc>
          <w:tcPr>
            <w:tcW w:w="1188" w:type="dxa"/>
            <w:tcBorders>
              <w:top w:val="nil"/>
              <w:left w:val="nil"/>
              <w:bottom w:val="single" w:sz="4" w:space="0" w:color="auto"/>
              <w:right w:val="single" w:sz="4" w:space="0" w:color="auto"/>
            </w:tcBorders>
            <w:shd w:val="clear" w:color="auto" w:fill="auto"/>
            <w:vAlign w:val="center"/>
            <w:hideMark/>
          </w:tcPr>
          <w:p w14:paraId="3C28C5B7" w14:textId="77777777" w:rsidR="002C024F" w:rsidRPr="00A52C9C" w:rsidRDefault="002C024F">
            <w:pPr>
              <w:jc w:val="both"/>
              <w:rPr>
                <w:rFonts w:ascii="StobiSans Regular" w:hAnsi="StobiSans Regular" w:cs="Calibri"/>
                <w:sz w:val="18"/>
                <w:szCs w:val="18"/>
              </w:rPr>
            </w:pPr>
            <w:r w:rsidRPr="00A52C9C">
              <w:rPr>
                <w:rFonts w:ascii="StobiSans Regular" w:hAnsi="StobiSans Regular" w:cs="Calibri"/>
                <w:sz w:val="18"/>
                <w:szCs w:val="18"/>
              </w:rPr>
              <w:t>Вкупно</w:t>
            </w:r>
          </w:p>
        </w:tc>
        <w:tc>
          <w:tcPr>
            <w:tcW w:w="57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335CACF" w14:textId="77777777" w:rsidR="002C024F" w:rsidRPr="00A52C9C" w:rsidRDefault="002C024F" w:rsidP="00A52C9C">
            <w:pPr>
              <w:jc w:val="center"/>
              <w:rPr>
                <w:rFonts w:ascii="StobiSans Regular" w:hAnsi="StobiSans Regular" w:cs="Calibri"/>
                <w:sz w:val="18"/>
                <w:szCs w:val="18"/>
              </w:rPr>
            </w:pPr>
            <w:r w:rsidRPr="00A52C9C">
              <w:rPr>
                <w:rFonts w:ascii="StobiSans Regular" w:hAnsi="StobiSans Regular" w:cs="Calibri"/>
                <w:sz w:val="18"/>
                <w:szCs w:val="18"/>
              </w:rPr>
              <w:t>Бадеми</w:t>
            </w:r>
          </w:p>
        </w:tc>
        <w:tc>
          <w:tcPr>
            <w:tcW w:w="857" w:type="dxa"/>
            <w:tcBorders>
              <w:top w:val="nil"/>
              <w:left w:val="nil"/>
              <w:bottom w:val="single" w:sz="4" w:space="0" w:color="auto"/>
              <w:right w:val="single" w:sz="4" w:space="0" w:color="auto"/>
            </w:tcBorders>
            <w:shd w:val="clear" w:color="auto" w:fill="auto"/>
            <w:vAlign w:val="center"/>
            <w:hideMark/>
          </w:tcPr>
          <w:p w14:paraId="20404558"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43</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227</w:t>
            </w:r>
          </w:p>
        </w:tc>
        <w:tc>
          <w:tcPr>
            <w:tcW w:w="855" w:type="dxa"/>
            <w:tcBorders>
              <w:top w:val="nil"/>
              <w:left w:val="nil"/>
              <w:bottom w:val="single" w:sz="4" w:space="0" w:color="auto"/>
              <w:right w:val="single" w:sz="4" w:space="0" w:color="auto"/>
            </w:tcBorders>
            <w:shd w:val="clear" w:color="auto" w:fill="auto"/>
            <w:vAlign w:val="center"/>
            <w:hideMark/>
          </w:tcPr>
          <w:p w14:paraId="5CB11051"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100</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918</w:t>
            </w:r>
          </w:p>
        </w:tc>
        <w:tc>
          <w:tcPr>
            <w:tcW w:w="882" w:type="dxa"/>
            <w:tcBorders>
              <w:top w:val="nil"/>
              <w:left w:val="nil"/>
              <w:bottom w:val="single" w:sz="4" w:space="0" w:color="auto"/>
              <w:right w:val="single" w:sz="4" w:space="0" w:color="auto"/>
            </w:tcBorders>
            <w:vAlign w:val="center"/>
          </w:tcPr>
          <w:p w14:paraId="0FCBDAFB"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109 742</w:t>
            </w:r>
          </w:p>
        </w:tc>
        <w:tc>
          <w:tcPr>
            <w:tcW w:w="1125" w:type="dxa"/>
            <w:tcBorders>
              <w:top w:val="nil"/>
              <w:left w:val="nil"/>
              <w:bottom w:val="single" w:sz="4" w:space="0" w:color="auto"/>
              <w:right w:val="single" w:sz="4" w:space="0" w:color="auto"/>
            </w:tcBorders>
            <w:vAlign w:val="center"/>
          </w:tcPr>
          <w:p w14:paraId="1A9C83B6"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106.931</w:t>
            </w:r>
          </w:p>
        </w:tc>
        <w:tc>
          <w:tcPr>
            <w:tcW w:w="1060" w:type="dxa"/>
            <w:tcBorders>
              <w:top w:val="nil"/>
              <w:left w:val="nil"/>
              <w:bottom w:val="single" w:sz="4" w:space="0" w:color="auto"/>
              <w:right w:val="single" w:sz="4" w:space="0" w:color="auto"/>
            </w:tcBorders>
            <w:vAlign w:val="center"/>
          </w:tcPr>
          <w:p w14:paraId="30CDD7A7" w14:textId="12CA1DA3"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111 958</w:t>
            </w:r>
          </w:p>
        </w:tc>
      </w:tr>
      <w:tr w:rsidR="002C024F" w:rsidRPr="00FC3AA1" w14:paraId="6BC6F325" w14:textId="63D6F2AA" w:rsidTr="005C5F8D">
        <w:trPr>
          <w:trHeight w:val="104"/>
          <w:jc w:val="center"/>
        </w:trPr>
        <w:tc>
          <w:tcPr>
            <w:tcW w:w="2171" w:type="dxa"/>
            <w:vMerge/>
            <w:tcBorders>
              <w:top w:val="nil"/>
              <w:left w:val="single" w:sz="4" w:space="0" w:color="auto"/>
              <w:bottom w:val="single" w:sz="4" w:space="0" w:color="auto"/>
              <w:right w:val="single" w:sz="4" w:space="0" w:color="auto"/>
            </w:tcBorders>
            <w:vAlign w:val="center"/>
            <w:hideMark/>
          </w:tcPr>
          <w:p w14:paraId="181EB30A" w14:textId="77777777" w:rsidR="002C024F" w:rsidRPr="00A52C9C" w:rsidRDefault="002C024F" w:rsidP="009E7122">
            <w:pPr>
              <w:jc w:val="both"/>
              <w:rPr>
                <w:rFonts w:ascii="StobiSans Regular" w:hAnsi="StobiSans Regular" w:cs="Calibri"/>
                <w:sz w:val="18"/>
                <w:szCs w:val="18"/>
              </w:rPr>
            </w:pPr>
          </w:p>
        </w:tc>
        <w:tc>
          <w:tcPr>
            <w:tcW w:w="1188" w:type="dxa"/>
            <w:tcBorders>
              <w:top w:val="nil"/>
              <w:left w:val="nil"/>
              <w:bottom w:val="single" w:sz="4" w:space="0" w:color="auto"/>
              <w:right w:val="single" w:sz="4" w:space="0" w:color="auto"/>
            </w:tcBorders>
            <w:shd w:val="clear" w:color="auto" w:fill="auto"/>
            <w:vAlign w:val="center"/>
            <w:hideMark/>
          </w:tcPr>
          <w:p w14:paraId="6CC733BD" w14:textId="77777777" w:rsidR="002C024F" w:rsidRPr="00A52C9C" w:rsidRDefault="002C024F">
            <w:pPr>
              <w:jc w:val="both"/>
              <w:rPr>
                <w:rFonts w:ascii="StobiSans Regular" w:hAnsi="StobiSans Regular" w:cs="Calibri"/>
                <w:sz w:val="18"/>
                <w:szCs w:val="18"/>
              </w:rPr>
            </w:pPr>
            <w:r w:rsidRPr="00A52C9C">
              <w:rPr>
                <w:rFonts w:ascii="StobiSans Regular" w:hAnsi="StobiSans Regular" w:cs="Calibri"/>
                <w:sz w:val="18"/>
                <w:szCs w:val="18"/>
              </w:rPr>
              <w:t>Родни</w:t>
            </w:r>
          </w:p>
        </w:tc>
        <w:tc>
          <w:tcPr>
            <w:tcW w:w="575" w:type="dxa"/>
            <w:vMerge/>
            <w:tcBorders>
              <w:top w:val="nil"/>
              <w:left w:val="single" w:sz="4" w:space="0" w:color="auto"/>
              <w:bottom w:val="single" w:sz="4" w:space="0" w:color="auto"/>
              <w:right w:val="single" w:sz="4" w:space="0" w:color="auto"/>
            </w:tcBorders>
            <w:vAlign w:val="center"/>
            <w:hideMark/>
          </w:tcPr>
          <w:p w14:paraId="3118CC57" w14:textId="77777777" w:rsidR="002C024F" w:rsidRPr="00A52C9C" w:rsidRDefault="002C024F" w:rsidP="009E7122">
            <w:pPr>
              <w:jc w:val="both"/>
              <w:rPr>
                <w:rFonts w:ascii="StobiSans Regular" w:hAnsi="StobiSans Regular" w:cs="Calibri"/>
                <w:sz w:val="18"/>
                <w:szCs w:val="18"/>
              </w:rPr>
            </w:pPr>
          </w:p>
        </w:tc>
        <w:tc>
          <w:tcPr>
            <w:tcW w:w="857" w:type="dxa"/>
            <w:tcBorders>
              <w:top w:val="nil"/>
              <w:left w:val="nil"/>
              <w:bottom w:val="single" w:sz="4" w:space="0" w:color="auto"/>
              <w:right w:val="single" w:sz="4" w:space="0" w:color="auto"/>
            </w:tcBorders>
            <w:shd w:val="clear" w:color="auto" w:fill="auto"/>
            <w:vAlign w:val="center"/>
            <w:hideMark/>
          </w:tcPr>
          <w:p w14:paraId="35203727"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39</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394</w:t>
            </w:r>
          </w:p>
        </w:tc>
        <w:tc>
          <w:tcPr>
            <w:tcW w:w="855" w:type="dxa"/>
            <w:tcBorders>
              <w:top w:val="nil"/>
              <w:left w:val="nil"/>
              <w:bottom w:val="single" w:sz="4" w:space="0" w:color="auto"/>
              <w:right w:val="single" w:sz="4" w:space="0" w:color="auto"/>
            </w:tcBorders>
            <w:shd w:val="clear" w:color="auto" w:fill="auto"/>
            <w:vAlign w:val="center"/>
            <w:hideMark/>
          </w:tcPr>
          <w:p w14:paraId="2FF0B553"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90</w:t>
            </w:r>
            <w:r w:rsidRPr="00A52C9C">
              <w:rPr>
                <w:rFonts w:ascii="StobiSans Regular" w:hAnsi="StobiSans Regular" w:cs="Calibri"/>
                <w:sz w:val="18"/>
                <w:szCs w:val="18"/>
                <w:lang w:val="mk-MK"/>
              </w:rPr>
              <w:t xml:space="preserve"> </w:t>
            </w:r>
            <w:r w:rsidRPr="00A52C9C">
              <w:rPr>
                <w:rFonts w:ascii="StobiSans Regular" w:hAnsi="StobiSans Regular" w:cs="Calibri"/>
                <w:sz w:val="18"/>
                <w:szCs w:val="18"/>
              </w:rPr>
              <w:t>461</w:t>
            </w:r>
          </w:p>
        </w:tc>
        <w:tc>
          <w:tcPr>
            <w:tcW w:w="882" w:type="dxa"/>
            <w:tcBorders>
              <w:top w:val="nil"/>
              <w:left w:val="nil"/>
              <w:bottom w:val="single" w:sz="4" w:space="0" w:color="auto"/>
              <w:right w:val="single" w:sz="4" w:space="0" w:color="auto"/>
            </w:tcBorders>
            <w:vAlign w:val="center"/>
          </w:tcPr>
          <w:p w14:paraId="4069090B"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89 164</w:t>
            </w:r>
          </w:p>
        </w:tc>
        <w:tc>
          <w:tcPr>
            <w:tcW w:w="1125" w:type="dxa"/>
            <w:tcBorders>
              <w:top w:val="nil"/>
              <w:left w:val="nil"/>
              <w:bottom w:val="single" w:sz="4" w:space="0" w:color="auto"/>
              <w:right w:val="single" w:sz="4" w:space="0" w:color="auto"/>
            </w:tcBorders>
            <w:vAlign w:val="center"/>
          </w:tcPr>
          <w:p w14:paraId="188CC74F"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94.929</w:t>
            </w:r>
          </w:p>
        </w:tc>
        <w:tc>
          <w:tcPr>
            <w:tcW w:w="1060" w:type="dxa"/>
            <w:tcBorders>
              <w:top w:val="nil"/>
              <w:left w:val="nil"/>
              <w:bottom w:val="single" w:sz="4" w:space="0" w:color="auto"/>
              <w:right w:val="single" w:sz="4" w:space="0" w:color="auto"/>
            </w:tcBorders>
            <w:vAlign w:val="center"/>
          </w:tcPr>
          <w:p w14:paraId="48284B29" w14:textId="07EC0BEC"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90 406</w:t>
            </w:r>
          </w:p>
        </w:tc>
      </w:tr>
      <w:tr w:rsidR="002C024F" w:rsidRPr="00FC3AA1" w14:paraId="7260CFA7" w14:textId="4CD830D8" w:rsidTr="005C5F8D">
        <w:trPr>
          <w:trHeight w:val="210"/>
          <w:jc w:val="center"/>
        </w:trPr>
        <w:tc>
          <w:tcPr>
            <w:tcW w:w="2171" w:type="dxa"/>
            <w:vMerge w:val="restart"/>
            <w:tcBorders>
              <w:top w:val="nil"/>
              <w:left w:val="single" w:sz="4" w:space="0" w:color="auto"/>
              <w:bottom w:val="single" w:sz="4" w:space="0" w:color="auto"/>
              <w:right w:val="single" w:sz="4" w:space="0" w:color="auto"/>
            </w:tcBorders>
            <w:shd w:val="clear" w:color="auto" w:fill="auto"/>
            <w:vAlign w:val="center"/>
            <w:hideMark/>
          </w:tcPr>
          <w:p w14:paraId="4A6ABD4A" w14:textId="77777777" w:rsidR="002C024F" w:rsidRPr="00A52C9C" w:rsidRDefault="002C024F">
            <w:pPr>
              <w:jc w:val="both"/>
              <w:rPr>
                <w:rFonts w:ascii="StobiSans Regular" w:hAnsi="StobiSans Regular" w:cs="Calibri"/>
                <w:sz w:val="18"/>
                <w:szCs w:val="18"/>
              </w:rPr>
            </w:pPr>
            <w:r w:rsidRPr="00A52C9C">
              <w:rPr>
                <w:rFonts w:ascii="StobiSans Regular" w:hAnsi="StobiSans Regular" w:cs="Calibri"/>
                <w:sz w:val="18"/>
                <w:szCs w:val="18"/>
              </w:rPr>
              <w:t>Производство</w:t>
            </w:r>
          </w:p>
        </w:tc>
        <w:tc>
          <w:tcPr>
            <w:tcW w:w="1188" w:type="dxa"/>
            <w:tcBorders>
              <w:top w:val="nil"/>
              <w:left w:val="nil"/>
              <w:bottom w:val="single" w:sz="4" w:space="0" w:color="auto"/>
              <w:right w:val="single" w:sz="4" w:space="0" w:color="auto"/>
            </w:tcBorders>
            <w:shd w:val="clear" w:color="auto" w:fill="auto"/>
            <w:vAlign w:val="center"/>
            <w:hideMark/>
          </w:tcPr>
          <w:p w14:paraId="7BEC9A9E" w14:textId="77777777" w:rsidR="002C024F" w:rsidRPr="00A52C9C" w:rsidRDefault="002C024F">
            <w:pPr>
              <w:jc w:val="both"/>
              <w:rPr>
                <w:rFonts w:ascii="StobiSans Regular" w:hAnsi="StobiSans Regular" w:cs="Calibri"/>
                <w:sz w:val="18"/>
                <w:szCs w:val="18"/>
              </w:rPr>
            </w:pPr>
            <w:r w:rsidRPr="00A52C9C">
              <w:rPr>
                <w:rFonts w:ascii="StobiSans Regular" w:hAnsi="StobiSans Regular" w:cs="Calibri"/>
                <w:sz w:val="18"/>
                <w:szCs w:val="18"/>
              </w:rPr>
              <w:t>Вкупно (тони)</w:t>
            </w:r>
          </w:p>
        </w:tc>
        <w:tc>
          <w:tcPr>
            <w:tcW w:w="575" w:type="dxa"/>
            <w:vMerge/>
            <w:tcBorders>
              <w:top w:val="nil"/>
              <w:left w:val="single" w:sz="4" w:space="0" w:color="auto"/>
              <w:bottom w:val="single" w:sz="4" w:space="0" w:color="auto"/>
              <w:right w:val="single" w:sz="4" w:space="0" w:color="auto"/>
            </w:tcBorders>
            <w:vAlign w:val="center"/>
            <w:hideMark/>
          </w:tcPr>
          <w:p w14:paraId="3EF49E54" w14:textId="77777777" w:rsidR="002C024F" w:rsidRPr="00A52C9C" w:rsidRDefault="002C024F" w:rsidP="009E7122">
            <w:pPr>
              <w:jc w:val="both"/>
              <w:rPr>
                <w:rFonts w:ascii="StobiSans Regular" w:hAnsi="StobiSans Regular" w:cs="Calibri"/>
                <w:sz w:val="18"/>
                <w:szCs w:val="18"/>
              </w:rPr>
            </w:pPr>
          </w:p>
        </w:tc>
        <w:tc>
          <w:tcPr>
            <w:tcW w:w="857" w:type="dxa"/>
            <w:tcBorders>
              <w:top w:val="nil"/>
              <w:left w:val="nil"/>
              <w:bottom w:val="single" w:sz="4" w:space="0" w:color="auto"/>
              <w:right w:val="single" w:sz="4" w:space="0" w:color="auto"/>
            </w:tcBorders>
            <w:shd w:val="clear" w:color="auto" w:fill="auto"/>
            <w:vAlign w:val="center"/>
            <w:hideMark/>
          </w:tcPr>
          <w:p w14:paraId="160E29F2"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574</w:t>
            </w:r>
          </w:p>
        </w:tc>
        <w:tc>
          <w:tcPr>
            <w:tcW w:w="855" w:type="dxa"/>
            <w:tcBorders>
              <w:top w:val="nil"/>
              <w:left w:val="nil"/>
              <w:bottom w:val="single" w:sz="4" w:space="0" w:color="auto"/>
              <w:right w:val="single" w:sz="4" w:space="0" w:color="auto"/>
            </w:tcBorders>
            <w:shd w:val="clear" w:color="auto" w:fill="auto"/>
            <w:vAlign w:val="center"/>
            <w:hideMark/>
          </w:tcPr>
          <w:p w14:paraId="386BE48F"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568</w:t>
            </w:r>
          </w:p>
        </w:tc>
        <w:tc>
          <w:tcPr>
            <w:tcW w:w="882" w:type="dxa"/>
            <w:tcBorders>
              <w:top w:val="nil"/>
              <w:left w:val="nil"/>
              <w:bottom w:val="single" w:sz="4" w:space="0" w:color="auto"/>
              <w:right w:val="single" w:sz="4" w:space="0" w:color="auto"/>
            </w:tcBorders>
            <w:vAlign w:val="center"/>
          </w:tcPr>
          <w:p w14:paraId="1E2C0BE8"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801</w:t>
            </w:r>
          </w:p>
        </w:tc>
        <w:tc>
          <w:tcPr>
            <w:tcW w:w="1125" w:type="dxa"/>
            <w:tcBorders>
              <w:top w:val="nil"/>
              <w:left w:val="nil"/>
              <w:bottom w:val="single" w:sz="4" w:space="0" w:color="auto"/>
              <w:right w:val="single" w:sz="4" w:space="0" w:color="auto"/>
            </w:tcBorders>
            <w:vAlign w:val="center"/>
          </w:tcPr>
          <w:p w14:paraId="1AD18179"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633</w:t>
            </w:r>
          </w:p>
        </w:tc>
        <w:tc>
          <w:tcPr>
            <w:tcW w:w="1060" w:type="dxa"/>
            <w:tcBorders>
              <w:top w:val="nil"/>
              <w:left w:val="nil"/>
              <w:bottom w:val="single" w:sz="4" w:space="0" w:color="auto"/>
              <w:right w:val="single" w:sz="4" w:space="0" w:color="auto"/>
            </w:tcBorders>
            <w:vAlign w:val="center"/>
          </w:tcPr>
          <w:p w14:paraId="1CD6BD37" w14:textId="7361170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801</w:t>
            </w:r>
          </w:p>
        </w:tc>
      </w:tr>
      <w:tr w:rsidR="002C024F" w:rsidRPr="00FC3AA1" w14:paraId="12D04FA2" w14:textId="7525AC49" w:rsidTr="005C5F8D">
        <w:trPr>
          <w:trHeight w:val="42"/>
          <w:jc w:val="center"/>
        </w:trPr>
        <w:tc>
          <w:tcPr>
            <w:tcW w:w="2171" w:type="dxa"/>
            <w:vMerge/>
            <w:tcBorders>
              <w:top w:val="nil"/>
              <w:left w:val="single" w:sz="4" w:space="0" w:color="auto"/>
              <w:bottom w:val="single" w:sz="4" w:space="0" w:color="auto"/>
              <w:right w:val="single" w:sz="4" w:space="0" w:color="auto"/>
            </w:tcBorders>
            <w:vAlign w:val="center"/>
            <w:hideMark/>
          </w:tcPr>
          <w:p w14:paraId="070B2B90" w14:textId="77777777" w:rsidR="002C024F" w:rsidRPr="00A52C9C" w:rsidRDefault="002C024F" w:rsidP="009E7122">
            <w:pPr>
              <w:jc w:val="both"/>
              <w:rPr>
                <w:rFonts w:ascii="StobiSans Regular" w:hAnsi="StobiSans Regular" w:cs="Calibri"/>
                <w:sz w:val="18"/>
                <w:szCs w:val="18"/>
              </w:rPr>
            </w:pPr>
          </w:p>
        </w:tc>
        <w:tc>
          <w:tcPr>
            <w:tcW w:w="1188" w:type="dxa"/>
            <w:tcBorders>
              <w:top w:val="nil"/>
              <w:left w:val="nil"/>
              <w:bottom w:val="single" w:sz="4" w:space="0" w:color="auto"/>
              <w:right w:val="single" w:sz="4" w:space="0" w:color="auto"/>
            </w:tcBorders>
            <w:shd w:val="clear" w:color="auto" w:fill="auto"/>
            <w:vAlign w:val="center"/>
            <w:hideMark/>
          </w:tcPr>
          <w:p w14:paraId="5292EA62" w14:textId="77777777" w:rsidR="002C024F" w:rsidRPr="00A52C9C" w:rsidRDefault="002C024F">
            <w:pPr>
              <w:jc w:val="both"/>
              <w:rPr>
                <w:rFonts w:ascii="StobiSans Regular" w:hAnsi="StobiSans Regular" w:cs="Calibri"/>
                <w:sz w:val="18"/>
                <w:szCs w:val="18"/>
              </w:rPr>
            </w:pPr>
            <w:r w:rsidRPr="00A52C9C">
              <w:rPr>
                <w:rFonts w:ascii="StobiSans Regular" w:hAnsi="StobiSans Regular" w:cs="Calibri"/>
                <w:sz w:val="18"/>
                <w:szCs w:val="18"/>
              </w:rPr>
              <w:t>kg/стебло</w:t>
            </w:r>
          </w:p>
        </w:tc>
        <w:tc>
          <w:tcPr>
            <w:tcW w:w="575" w:type="dxa"/>
            <w:vMerge/>
            <w:tcBorders>
              <w:top w:val="nil"/>
              <w:left w:val="single" w:sz="4" w:space="0" w:color="auto"/>
              <w:bottom w:val="single" w:sz="4" w:space="0" w:color="auto"/>
              <w:right w:val="single" w:sz="4" w:space="0" w:color="auto"/>
            </w:tcBorders>
            <w:vAlign w:val="center"/>
            <w:hideMark/>
          </w:tcPr>
          <w:p w14:paraId="69369ED8" w14:textId="77777777" w:rsidR="002C024F" w:rsidRPr="00A52C9C" w:rsidRDefault="002C024F" w:rsidP="009E7122">
            <w:pPr>
              <w:jc w:val="both"/>
              <w:rPr>
                <w:rFonts w:ascii="StobiSans Regular" w:hAnsi="StobiSans Regular" w:cs="Calibri"/>
                <w:sz w:val="18"/>
                <w:szCs w:val="18"/>
              </w:rPr>
            </w:pPr>
          </w:p>
        </w:tc>
        <w:tc>
          <w:tcPr>
            <w:tcW w:w="857" w:type="dxa"/>
            <w:tcBorders>
              <w:top w:val="nil"/>
              <w:left w:val="nil"/>
              <w:bottom w:val="single" w:sz="4" w:space="0" w:color="auto"/>
              <w:right w:val="single" w:sz="4" w:space="0" w:color="auto"/>
            </w:tcBorders>
            <w:shd w:val="clear" w:color="auto" w:fill="auto"/>
            <w:vAlign w:val="center"/>
            <w:hideMark/>
          </w:tcPr>
          <w:p w14:paraId="11866154"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15</w:t>
            </w:r>
          </w:p>
        </w:tc>
        <w:tc>
          <w:tcPr>
            <w:tcW w:w="855" w:type="dxa"/>
            <w:tcBorders>
              <w:top w:val="nil"/>
              <w:left w:val="nil"/>
              <w:bottom w:val="single" w:sz="4" w:space="0" w:color="auto"/>
              <w:right w:val="single" w:sz="4" w:space="0" w:color="auto"/>
            </w:tcBorders>
            <w:shd w:val="clear" w:color="auto" w:fill="auto"/>
            <w:vAlign w:val="center"/>
            <w:hideMark/>
          </w:tcPr>
          <w:p w14:paraId="6B508185" w14:textId="77777777"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6</w:t>
            </w:r>
          </w:p>
        </w:tc>
        <w:tc>
          <w:tcPr>
            <w:tcW w:w="882" w:type="dxa"/>
            <w:tcBorders>
              <w:top w:val="nil"/>
              <w:left w:val="nil"/>
              <w:bottom w:val="single" w:sz="4" w:space="0" w:color="auto"/>
              <w:right w:val="single" w:sz="4" w:space="0" w:color="auto"/>
            </w:tcBorders>
            <w:vAlign w:val="center"/>
          </w:tcPr>
          <w:p w14:paraId="0A85B964"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9</w:t>
            </w:r>
          </w:p>
        </w:tc>
        <w:tc>
          <w:tcPr>
            <w:tcW w:w="1125" w:type="dxa"/>
            <w:tcBorders>
              <w:top w:val="nil"/>
              <w:left w:val="nil"/>
              <w:bottom w:val="single" w:sz="4" w:space="0" w:color="auto"/>
              <w:right w:val="single" w:sz="4" w:space="0" w:color="auto"/>
            </w:tcBorders>
            <w:vAlign w:val="center"/>
          </w:tcPr>
          <w:p w14:paraId="4725DE5C" w14:textId="77777777" w:rsidR="002C024F" w:rsidRPr="00A52C9C" w:rsidRDefault="002C024F" w:rsidP="00A52C9C">
            <w:pPr>
              <w:jc w:val="right"/>
              <w:rPr>
                <w:rFonts w:ascii="StobiSans Regular" w:hAnsi="StobiSans Regular" w:cs="Calibri"/>
                <w:sz w:val="18"/>
                <w:szCs w:val="18"/>
                <w:lang w:val="mk-MK"/>
              </w:rPr>
            </w:pPr>
            <w:r w:rsidRPr="00A52C9C">
              <w:rPr>
                <w:rFonts w:ascii="StobiSans Regular" w:hAnsi="StobiSans Regular" w:cs="Calibri"/>
                <w:sz w:val="18"/>
                <w:szCs w:val="18"/>
                <w:lang w:val="mk-MK"/>
              </w:rPr>
              <w:t>7</w:t>
            </w:r>
          </w:p>
        </w:tc>
        <w:tc>
          <w:tcPr>
            <w:tcW w:w="1060" w:type="dxa"/>
            <w:tcBorders>
              <w:top w:val="nil"/>
              <w:left w:val="nil"/>
              <w:bottom w:val="single" w:sz="4" w:space="0" w:color="auto"/>
              <w:right w:val="single" w:sz="4" w:space="0" w:color="auto"/>
            </w:tcBorders>
            <w:vAlign w:val="center"/>
          </w:tcPr>
          <w:p w14:paraId="414F6D65" w14:textId="3412F952" w:rsidR="002C024F" w:rsidRPr="00A52C9C" w:rsidRDefault="002C024F" w:rsidP="00A52C9C">
            <w:pPr>
              <w:jc w:val="right"/>
              <w:rPr>
                <w:rFonts w:ascii="StobiSans Regular" w:hAnsi="StobiSans Regular" w:cs="Calibri"/>
                <w:sz w:val="18"/>
                <w:szCs w:val="18"/>
              </w:rPr>
            </w:pPr>
            <w:r w:rsidRPr="00A52C9C">
              <w:rPr>
                <w:rFonts w:ascii="StobiSans Regular" w:hAnsi="StobiSans Regular" w:cs="Calibri"/>
                <w:sz w:val="18"/>
                <w:szCs w:val="18"/>
              </w:rPr>
              <w:t>9</w:t>
            </w:r>
          </w:p>
        </w:tc>
      </w:tr>
    </w:tbl>
    <w:p w14:paraId="291ABB85" w14:textId="232E8C06" w:rsidR="00527A3F" w:rsidRPr="00A52C9C" w:rsidRDefault="0046026E" w:rsidP="009E7122">
      <w:pPr>
        <w:jc w:val="both"/>
        <w:rPr>
          <w:rFonts w:ascii="StobiSerif Regular" w:hAnsi="StobiSerif Regular" w:cs="Arial"/>
          <w:b/>
          <w:bCs/>
          <w:color w:val="222222"/>
          <w:kern w:val="36"/>
          <w:sz w:val="16"/>
          <w:szCs w:val="16"/>
          <w:lang w:val="en-GB" w:eastAsia="it-IT"/>
        </w:rPr>
      </w:pPr>
      <w:r w:rsidRPr="00A52C9C">
        <w:rPr>
          <w:rFonts w:ascii="StobiSerif Regular" w:hAnsi="StobiSerif Regular"/>
          <w:b/>
          <w:kern w:val="32"/>
          <w:sz w:val="16"/>
          <w:szCs w:val="16"/>
          <w:lang w:val="en-GB" w:eastAsia="it-IT"/>
        </w:rPr>
        <w:t xml:space="preserve">  Извор: </w:t>
      </w:r>
      <w:r w:rsidR="001444B8" w:rsidRPr="00A52C9C">
        <w:rPr>
          <w:rFonts w:ascii="StobiSerif Regular" w:hAnsi="StobiSerif Regular" w:cs="Arial"/>
          <w:bCs/>
          <w:color w:val="222222"/>
          <w:kern w:val="36"/>
          <w:sz w:val="16"/>
          <w:szCs w:val="16"/>
        </w:rPr>
        <w:t xml:space="preserve"> </w:t>
      </w:r>
      <w:r w:rsidR="001444B8" w:rsidRPr="00A52C9C">
        <w:rPr>
          <w:rFonts w:ascii="StobiSerif Regular" w:hAnsi="StobiSerif Regular" w:cs="Arial"/>
          <w:b/>
          <w:bCs/>
          <w:color w:val="222222"/>
          <w:kern w:val="36"/>
          <w:sz w:val="16"/>
          <w:szCs w:val="16"/>
          <w:lang w:val="en-GB" w:eastAsia="it-IT"/>
        </w:rPr>
        <w:t>Површини и производство на посеви, по години, по општини, според НТЕС 2013</w:t>
      </w:r>
    </w:p>
    <w:p w14:paraId="4BBE74C2" w14:textId="45E3F201" w:rsidR="006B7D9C" w:rsidRDefault="006B7D9C" w:rsidP="009E7122">
      <w:pPr>
        <w:jc w:val="both"/>
        <w:rPr>
          <w:rFonts w:ascii="StobiSerif Regular" w:hAnsi="StobiSerif Regular" w:cs="Arial"/>
          <w:b/>
          <w:bCs/>
          <w:color w:val="222222"/>
          <w:kern w:val="36"/>
          <w:sz w:val="22"/>
          <w:szCs w:val="22"/>
          <w:lang w:val="en-GB" w:eastAsia="it-IT"/>
        </w:rPr>
      </w:pPr>
    </w:p>
    <w:p w14:paraId="05BC58E3" w14:textId="2DFAA1EB" w:rsidR="009576B0" w:rsidRPr="009576B0" w:rsidRDefault="0059269F" w:rsidP="009576B0">
      <w:pPr>
        <w:keepNext/>
        <w:tabs>
          <w:tab w:val="left" w:pos="0"/>
        </w:tabs>
        <w:ind w:left="360" w:hanging="360"/>
        <w:outlineLvl w:val="1"/>
        <w:rPr>
          <w:rFonts w:ascii="StobiSerif Regular" w:hAnsi="StobiSerif Regular"/>
          <w:b/>
          <w:bCs/>
          <w:sz w:val="26"/>
          <w:szCs w:val="22"/>
          <w:lang w:val="mk-MK" w:eastAsia="en-GB"/>
        </w:rPr>
      </w:pPr>
      <w:bookmarkStart w:id="90" w:name="_Toc147734766"/>
      <w:bookmarkStart w:id="91" w:name="_Toc149135554"/>
      <w:r>
        <w:rPr>
          <w:rFonts w:ascii="StobiSerif Regular" w:hAnsi="StobiSerif Regular"/>
          <w:b/>
          <w:bCs/>
          <w:sz w:val="26"/>
          <w:szCs w:val="22"/>
          <w:lang w:val="mk-MK" w:eastAsia="en-GB"/>
        </w:rPr>
        <w:t>7.3.</w:t>
      </w:r>
      <w:r w:rsidR="009576B0" w:rsidRPr="009576B0">
        <w:rPr>
          <w:rFonts w:ascii="StobiSerif Regular" w:hAnsi="StobiSerif Regular"/>
          <w:b/>
          <w:bCs/>
          <w:sz w:val="26"/>
          <w:szCs w:val="22"/>
          <w:lang w:val="mk-MK" w:eastAsia="en-GB"/>
        </w:rPr>
        <w:t>Лозарство и винарска индустрија</w:t>
      </w:r>
      <w:bookmarkEnd w:id="90"/>
      <w:bookmarkEnd w:id="91"/>
    </w:p>
    <w:p w14:paraId="25AAB809" w14:textId="77777777" w:rsidR="009576B0" w:rsidRPr="009576B0" w:rsidRDefault="009576B0" w:rsidP="009576B0">
      <w:pPr>
        <w:rPr>
          <w:rFonts w:ascii="StobiSerif Regular" w:hAnsi="StobiSerif Regular"/>
          <w:lang w:val="mk-MK"/>
        </w:rPr>
      </w:pPr>
    </w:p>
    <w:p w14:paraId="2162F442" w14:textId="2676D530" w:rsidR="009576B0" w:rsidRPr="009576B0" w:rsidRDefault="009576B0" w:rsidP="00E321CB">
      <w:pPr>
        <w:ind w:firstLine="720"/>
        <w:jc w:val="both"/>
        <w:rPr>
          <w:rFonts w:ascii="StobiSerif Regular" w:hAnsi="StobiSerif Regular"/>
          <w:sz w:val="22"/>
          <w:szCs w:val="22"/>
          <w:lang w:val="ru-RU"/>
        </w:rPr>
      </w:pPr>
      <w:r w:rsidRPr="009576B0">
        <w:rPr>
          <w:rFonts w:ascii="StobiSerif Regular" w:hAnsi="StobiSerif Regular"/>
          <w:sz w:val="22"/>
          <w:szCs w:val="22"/>
          <w:lang w:val="ru-RU"/>
        </w:rPr>
        <w:t xml:space="preserve">Виното, после тутунот, е вториот најважен производ во однос на извозната вредност на земјоделските производи. </w:t>
      </w:r>
    </w:p>
    <w:p w14:paraId="6C414A49" w14:textId="77777777" w:rsidR="009576B0" w:rsidRPr="009576B0" w:rsidRDefault="009576B0" w:rsidP="00E321CB">
      <w:pPr>
        <w:ind w:firstLine="720"/>
        <w:jc w:val="both"/>
        <w:rPr>
          <w:rFonts w:ascii="StobiSerif Regular" w:hAnsi="StobiSerif Regular"/>
          <w:sz w:val="22"/>
          <w:szCs w:val="22"/>
        </w:rPr>
      </w:pPr>
      <w:r w:rsidRPr="009576B0">
        <w:rPr>
          <w:rFonts w:ascii="StobiSerif Regular" w:hAnsi="StobiSerif Regular"/>
          <w:sz w:val="22"/>
          <w:szCs w:val="22"/>
          <w:lang w:val="ru-RU"/>
        </w:rPr>
        <w:t>Лозовите насади во Република Северна Македонија се со неповолна старосна структура. Причини за оваа состојба има повеќе, како што се:</w:t>
      </w:r>
    </w:p>
    <w:p w14:paraId="1FCBC935" w14:textId="77777777" w:rsidR="009576B0" w:rsidRPr="009576B0" w:rsidRDefault="009576B0" w:rsidP="009576B0">
      <w:pPr>
        <w:numPr>
          <w:ilvl w:val="0"/>
          <w:numId w:val="29"/>
        </w:numPr>
        <w:autoSpaceDE w:val="0"/>
        <w:autoSpaceDN w:val="0"/>
        <w:adjustRightInd w:val="0"/>
        <w:jc w:val="both"/>
        <w:rPr>
          <w:rFonts w:ascii="StobiSerif Regular" w:hAnsi="StobiSerif Regular" w:cs="Arial Narrow"/>
          <w:sz w:val="22"/>
          <w:szCs w:val="22"/>
          <w:lang w:val="mk-MK"/>
        </w:rPr>
      </w:pPr>
      <w:r w:rsidRPr="009576B0">
        <w:rPr>
          <w:rFonts w:ascii="StobiSerif Regular" w:hAnsi="StobiSerif Regular" w:cs="Arial Narrow"/>
          <w:sz w:val="22"/>
          <w:szCs w:val="22"/>
          <w:lang w:val="mk-MK"/>
        </w:rPr>
        <w:t xml:space="preserve">фрагментирани парцели кои се резултат на долгогодишното „ситнење“ на обработливите површини, </w:t>
      </w:r>
    </w:p>
    <w:p w14:paraId="67F2C54D" w14:textId="77777777" w:rsidR="009576B0" w:rsidRPr="009576B0" w:rsidRDefault="009576B0" w:rsidP="009576B0">
      <w:pPr>
        <w:numPr>
          <w:ilvl w:val="0"/>
          <w:numId w:val="29"/>
        </w:numPr>
        <w:autoSpaceDE w:val="0"/>
        <w:autoSpaceDN w:val="0"/>
        <w:adjustRightInd w:val="0"/>
        <w:jc w:val="both"/>
        <w:rPr>
          <w:rFonts w:ascii="StobiSerif Regular" w:hAnsi="StobiSerif Regular" w:cs="Arial Narrow"/>
          <w:sz w:val="22"/>
          <w:szCs w:val="22"/>
          <w:lang w:val="mk-MK"/>
        </w:rPr>
      </w:pPr>
      <w:r w:rsidRPr="009576B0">
        <w:rPr>
          <w:rFonts w:ascii="StobiSerif Regular" w:hAnsi="StobiSerif Regular" w:cs="Arial Narrow"/>
          <w:sz w:val="22"/>
          <w:szCs w:val="22"/>
          <w:lang w:val="mk-MK"/>
        </w:rPr>
        <w:t>обичаите за наследство,</w:t>
      </w:r>
    </w:p>
    <w:p w14:paraId="67880D03" w14:textId="77777777" w:rsidR="009576B0" w:rsidRPr="009576B0" w:rsidRDefault="009576B0" w:rsidP="009576B0">
      <w:pPr>
        <w:numPr>
          <w:ilvl w:val="0"/>
          <w:numId w:val="29"/>
        </w:numPr>
        <w:autoSpaceDE w:val="0"/>
        <w:autoSpaceDN w:val="0"/>
        <w:adjustRightInd w:val="0"/>
        <w:jc w:val="both"/>
        <w:rPr>
          <w:rFonts w:ascii="StobiSerif Regular" w:hAnsi="StobiSerif Regular" w:cs="Arial Narrow"/>
          <w:sz w:val="22"/>
          <w:szCs w:val="22"/>
          <w:lang w:val="mk-MK"/>
        </w:rPr>
      </w:pPr>
      <w:r w:rsidRPr="009576B0">
        <w:rPr>
          <w:rFonts w:ascii="StobiSerif Regular" w:hAnsi="StobiSerif Regular" w:cs="Arial Narrow"/>
          <w:sz w:val="22"/>
          <w:szCs w:val="22"/>
          <w:lang w:val="mk-MK"/>
        </w:rPr>
        <w:t>традицијата за неформалните релации на пазарот на земјиште и</w:t>
      </w:r>
    </w:p>
    <w:p w14:paraId="69681776" w14:textId="77777777" w:rsidR="009576B0" w:rsidRPr="009576B0" w:rsidRDefault="009576B0" w:rsidP="009576B0">
      <w:pPr>
        <w:numPr>
          <w:ilvl w:val="0"/>
          <w:numId w:val="29"/>
        </w:numPr>
        <w:autoSpaceDE w:val="0"/>
        <w:autoSpaceDN w:val="0"/>
        <w:adjustRightInd w:val="0"/>
        <w:jc w:val="both"/>
        <w:rPr>
          <w:rFonts w:ascii="StobiSerif Regular" w:hAnsi="StobiSerif Regular" w:cs="Arial Narrow"/>
          <w:sz w:val="22"/>
          <w:szCs w:val="22"/>
          <w:lang w:val="mk-MK"/>
        </w:rPr>
      </w:pPr>
      <w:r w:rsidRPr="009576B0">
        <w:rPr>
          <w:rFonts w:ascii="StobiSerif Regular" w:hAnsi="StobiSerif Regular" w:cs="Arial Narrow"/>
          <w:sz w:val="22"/>
          <w:szCs w:val="22"/>
          <w:lang w:val="mk-MK"/>
        </w:rPr>
        <w:t xml:space="preserve">долгиот временски период на слабо инвестирање. </w:t>
      </w:r>
    </w:p>
    <w:p w14:paraId="43D0B528" w14:textId="77777777" w:rsidR="009576B0" w:rsidRPr="009576B0" w:rsidRDefault="009576B0" w:rsidP="00480A34">
      <w:pPr>
        <w:jc w:val="both"/>
        <w:rPr>
          <w:rFonts w:ascii="StobiSerif Regular" w:hAnsi="StobiSerif Regular"/>
          <w:sz w:val="22"/>
          <w:szCs w:val="22"/>
          <w:lang w:val="ru-RU"/>
        </w:rPr>
      </w:pPr>
      <w:r w:rsidRPr="009576B0">
        <w:rPr>
          <w:rFonts w:ascii="StobiSerif Regular" w:hAnsi="StobiSerif Regular"/>
          <w:sz w:val="22"/>
          <w:szCs w:val="22"/>
          <w:lang w:val="ru-RU"/>
        </w:rPr>
        <w:t>Повеќе од 60% од лозовите насади се постари од 15 години кои треба да бидат цел на инвестиција за нивно обновување (копачење/пресадување) за да се одржи производствениот (квантитативен и  квалитативен) потенцијал.</w:t>
      </w:r>
    </w:p>
    <w:p w14:paraId="7D7011E0" w14:textId="77777777" w:rsidR="009576B0" w:rsidRDefault="009576B0" w:rsidP="00E321CB">
      <w:pPr>
        <w:ind w:firstLine="720"/>
        <w:jc w:val="both"/>
        <w:rPr>
          <w:rFonts w:ascii="StobiSerif Regular" w:hAnsi="StobiSerif Regular"/>
          <w:sz w:val="22"/>
          <w:szCs w:val="22"/>
          <w:lang w:val="ru-RU"/>
        </w:rPr>
      </w:pPr>
      <w:r w:rsidRPr="009576B0">
        <w:rPr>
          <w:rFonts w:ascii="StobiSerif Regular" w:hAnsi="StobiSerif Regular"/>
          <w:sz w:val="22"/>
          <w:szCs w:val="22"/>
          <w:lang w:val="ru-RU"/>
        </w:rPr>
        <w:t xml:space="preserve">Вардарскиот и Југоисточниот регион имаат најголем удел во родните лозови површини. По своите климатски карактеристики, Република Северна Македонија е класифицирана како една географска област – реон за производство на регионално вино (трпезно вино со географска ознака), па поради тоа, сите трпезни вина со географска ознака произведени во земјата носат иста географска ознака „реон Македонија“. </w:t>
      </w:r>
    </w:p>
    <w:p w14:paraId="38C298B2" w14:textId="754544DF" w:rsidR="009576B0" w:rsidRPr="009576B0" w:rsidRDefault="009576B0" w:rsidP="00E321CB">
      <w:pPr>
        <w:ind w:firstLine="720"/>
        <w:jc w:val="both"/>
        <w:rPr>
          <w:rFonts w:ascii="StobiSerif Regular" w:hAnsi="StobiSerif Regular"/>
          <w:sz w:val="22"/>
          <w:szCs w:val="22"/>
          <w:lang w:val="ru-RU"/>
        </w:rPr>
      </w:pPr>
      <w:r w:rsidRPr="009576B0">
        <w:rPr>
          <w:rFonts w:ascii="StobiSerif Regular" w:hAnsi="StobiSerif Regular"/>
          <w:sz w:val="22"/>
          <w:szCs w:val="22"/>
          <w:lang w:val="ru-RU"/>
        </w:rPr>
        <w:t>Географските области на потекло погодни за производство на вина со контролирано потекло (ВКП) се виногорјата кои ги има вкупно 16, и тоа: Скопско, Велешко, Тиквешко, Гевгелиско-Валандовско, Струмичко-Радовишко, Овчеполско, Кочанско-Виничко, Кумановско, Кратовско, Пијанечко, Прилепско, Битолско, Преспанско, Охридско, Кичевско и Тетовско виногорје.</w:t>
      </w:r>
    </w:p>
    <w:p w14:paraId="1C68C45A" w14:textId="77777777" w:rsidR="009576B0" w:rsidRPr="009576B0" w:rsidRDefault="009576B0" w:rsidP="00E321CB">
      <w:pPr>
        <w:ind w:firstLine="720"/>
        <w:jc w:val="both"/>
        <w:rPr>
          <w:rFonts w:ascii="StobiSerif Regular" w:hAnsi="StobiSerif Regular"/>
          <w:sz w:val="22"/>
          <w:szCs w:val="22"/>
          <w:lang w:val="mk-MK"/>
        </w:rPr>
      </w:pPr>
      <w:r w:rsidRPr="009576B0">
        <w:rPr>
          <w:rFonts w:ascii="StobiSerif Regular" w:hAnsi="StobiSerif Regular"/>
          <w:sz w:val="22"/>
          <w:szCs w:val="22"/>
          <w:lang w:val="ru-RU"/>
        </w:rPr>
        <w:t>Вина со географски назив се</w:t>
      </w:r>
      <w:r w:rsidRPr="009576B0">
        <w:rPr>
          <w:rFonts w:ascii="StobiSerif Regular" w:hAnsi="StobiSerif Regular"/>
          <w:sz w:val="22"/>
          <w:szCs w:val="22"/>
        </w:rPr>
        <w:t xml:space="preserve">: </w:t>
      </w:r>
      <w:r w:rsidRPr="009576B0">
        <w:rPr>
          <w:rFonts w:ascii="StobiSerif Regular" w:hAnsi="StobiSerif Regular"/>
          <w:sz w:val="22"/>
          <w:szCs w:val="22"/>
          <w:lang w:val="mk-MK"/>
        </w:rPr>
        <w:t>регионални вина (или трпезни вина со географска ознака – ВГО), вина со контролирано потекло (ВКП) и вина со контролирано потекло и гарантирано потекло (ВКГП) .Заради заштита на географското потекло на виното областите погодни за производство на вино со географски назив се делат на</w:t>
      </w:r>
      <w:r w:rsidRPr="009576B0">
        <w:rPr>
          <w:rFonts w:ascii="StobiSerif Regular" w:hAnsi="StobiSerif Regular"/>
          <w:sz w:val="22"/>
          <w:szCs w:val="22"/>
        </w:rPr>
        <w:t>:</w:t>
      </w:r>
      <w:r w:rsidRPr="009576B0">
        <w:rPr>
          <w:rFonts w:ascii="StobiSerif Regular" w:hAnsi="StobiSerif Regular"/>
          <w:sz w:val="22"/>
          <w:szCs w:val="22"/>
          <w:lang w:val="mk-MK"/>
        </w:rPr>
        <w:t xml:space="preserve"> реони, виногорја, локалитети, месности и ограничени единици.</w:t>
      </w:r>
    </w:p>
    <w:p w14:paraId="7A416272" w14:textId="77777777" w:rsidR="009576B0" w:rsidRPr="009576B0" w:rsidRDefault="009576B0" w:rsidP="009576B0">
      <w:pPr>
        <w:jc w:val="both"/>
        <w:rPr>
          <w:rFonts w:ascii="StobiSerif Regular" w:hAnsi="StobiSerif Regular" w:cs="Arial Narrow"/>
          <w:bCs/>
          <w:szCs w:val="22"/>
          <w:lang w:val="mk-MK"/>
        </w:rPr>
      </w:pPr>
    </w:p>
    <w:p w14:paraId="396AA0A2" w14:textId="06A2BAAD" w:rsidR="009576B0" w:rsidRPr="00170DED" w:rsidRDefault="009576B0" w:rsidP="009576B0">
      <w:pPr>
        <w:widowControl w:val="0"/>
        <w:autoSpaceDE w:val="0"/>
        <w:autoSpaceDN w:val="0"/>
        <w:adjustRightInd w:val="0"/>
        <w:rPr>
          <w:rFonts w:ascii="StobiSerif Regular" w:hAnsi="StobiSerif Regular" w:cs="Arial Narrow"/>
          <w:bCs/>
          <w:spacing w:val="-8"/>
          <w:sz w:val="22"/>
          <w:szCs w:val="22"/>
          <w:lang w:val="mk-MK"/>
        </w:rPr>
      </w:pPr>
      <w:r w:rsidRPr="00170DED">
        <w:rPr>
          <w:rFonts w:ascii="StobiSerif Regular" w:hAnsi="StobiSerif Regular" w:cs="Arial Narrow"/>
          <w:bCs/>
          <w:spacing w:val="-8"/>
          <w:sz w:val="22"/>
          <w:szCs w:val="22"/>
          <w:lang w:val="mk-MK"/>
        </w:rPr>
        <w:t>Табела 2</w:t>
      </w:r>
      <w:r w:rsidR="00923DC6">
        <w:rPr>
          <w:rFonts w:ascii="StobiSerif Regular" w:hAnsi="StobiSerif Regular" w:cs="Arial Narrow"/>
          <w:bCs/>
          <w:spacing w:val="-8"/>
          <w:sz w:val="22"/>
          <w:szCs w:val="22"/>
          <w:lang w:val="mk-MK"/>
        </w:rPr>
        <w:t>3</w:t>
      </w:r>
      <w:r w:rsidRPr="00170DED">
        <w:rPr>
          <w:rFonts w:ascii="StobiSerif Regular" w:hAnsi="StobiSerif Regular" w:cs="Arial Narrow"/>
          <w:bCs/>
          <w:spacing w:val="-8"/>
          <w:sz w:val="22"/>
          <w:szCs w:val="22"/>
          <w:lang w:val="mk-MK"/>
        </w:rPr>
        <w:t xml:space="preserve">: Преглед на површини под лозови насади и производство на грозје, </w:t>
      </w:r>
      <w:r w:rsidRPr="00170DED">
        <w:rPr>
          <w:rFonts w:ascii="StobiSerif Regular" w:hAnsi="StobiSerif Regular" w:cs="Arial Narrow"/>
          <w:bCs/>
          <w:spacing w:val="-8"/>
          <w:sz w:val="22"/>
          <w:szCs w:val="22"/>
        </w:rPr>
        <w:t>2014</w:t>
      </w:r>
      <w:r w:rsidRPr="00170DED">
        <w:rPr>
          <w:rFonts w:ascii="StobiSerif Regular" w:hAnsi="StobiSerif Regular" w:cs="Arial Narrow"/>
          <w:bCs/>
          <w:spacing w:val="-8"/>
          <w:sz w:val="22"/>
          <w:szCs w:val="22"/>
          <w:lang w:val="mk-MK"/>
        </w:rPr>
        <w:t>-</w:t>
      </w:r>
      <w:r w:rsidRPr="00170DED">
        <w:rPr>
          <w:rFonts w:ascii="StobiSerif Regular" w:hAnsi="StobiSerif Regular" w:cs="Arial Narrow"/>
          <w:bCs/>
          <w:spacing w:val="-8"/>
          <w:sz w:val="22"/>
          <w:szCs w:val="22"/>
        </w:rPr>
        <w:t>20</w:t>
      </w:r>
      <w:r w:rsidRPr="00170DED">
        <w:rPr>
          <w:rFonts w:ascii="StobiSerif Regular" w:hAnsi="StobiSerif Regular" w:cs="Arial Narrow"/>
          <w:bCs/>
          <w:spacing w:val="-8"/>
          <w:sz w:val="22"/>
          <w:szCs w:val="22"/>
          <w:lang w:val="mk-MK"/>
        </w:rPr>
        <w:t>2</w:t>
      </w:r>
      <w:r w:rsidRPr="00170DED">
        <w:rPr>
          <w:rFonts w:ascii="StobiSerif Regular" w:hAnsi="StobiSerif Regular" w:cs="Arial Narrow"/>
          <w:bCs/>
          <w:spacing w:val="-8"/>
          <w:sz w:val="22"/>
          <w:szCs w:val="22"/>
        </w:rPr>
        <w:t>2</w:t>
      </w:r>
      <w:r w:rsidRPr="00170DED">
        <w:rPr>
          <w:rFonts w:ascii="StobiSerif Regular" w:hAnsi="StobiSerif Regular" w:cs="Arial Narrow"/>
          <w:bCs/>
          <w:spacing w:val="-8"/>
          <w:sz w:val="22"/>
          <w:szCs w:val="22"/>
          <w:lang w:val="mk-MK"/>
        </w:rPr>
        <w:t xml:space="preserve"> година (вклучено винско и трпезно грозје)</w:t>
      </w:r>
    </w:p>
    <w:p w14:paraId="28C7BCBA" w14:textId="77777777" w:rsidR="009576B0" w:rsidRPr="00170DED" w:rsidRDefault="009576B0" w:rsidP="009576B0">
      <w:pPr>
        <w:widowControl w:val="0"/>
        <w:autoSpaceDE w:val="0"/>
        <w:autoSpaceDN w:val="0"/>
        <w:adjustRightInd w:val="0"/>
        <w:rPr>
          <w:rFonts w:ascii="StobiSerif Regular" w:hAnsi="StobiSerif Regular" w:cs="Arial Narrow"/>
          <w:bCs/>
          <w:spacing w:val="-8"/>
          <w:sz w:val="22"/>
          <w:szCs w:val="22"/>
        </w:rPr>
      </w:pPr>
    </w:p>
    <w:tbl>
      <w:tblPr>
        <w:tblW w:w="5141"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521"/>
        <w:gridCol w:w="814"/>
        <w:gridCol w:w="785"/>
        <w:gridCol w:w="870"/>
        <w:gridCol w:w="776"/>
        <w:gridCol w:w="898"/>
        <w:gridCol w:w="898"/>
        <w:gridCol w:w="898"/>
        <w:gridCol w:w="902"/>
        <w:gridCol w:w="898"/>
      </w:tblGrid>
      <w:tr w:rsidR="00C04AA2" w:rsidRPr="00170DED" w14:paraId="35EAEC3E" w14:textId="77777777" w:rsidTr="00480A34">
        <w:trPr>
          <w:trHeight w:val="120"/>
          <w:jc w:val="center"/>
        </w:trPr>
        <w:tc>
          <w:tcPr>
            <w:tcW w:w="821" w:type="pct"/>
            <w:vAlign w:val="bottom"/>
          </w:tcPr>
          <w:p w14:paraId="4AA12C03" w14:textId="77777777" w:rsidR="009576B0" w:rsidRPr="00170DED" w:rsidRDefault="009576B0" w:rsidP="009576B0">
            <w:pPr>
              <w:rPr>
                <w:rFonts w:ascii="StobiSerif Regular" w:hAnsi="StobiSerif Regular" w:cs="Arial Narrow"/>
                <w:bCs/>
                <w:sz w:val="16"/>
                <w:szCs w:val="16"/>
              </w:rPr>
            </w:pPr>
            <w:r w:rsidRPr="00170DED">
              <w:rPr>
                <w:rFonts w:ascii="StobiSerif Regular" w:hAnsi="StobiSerif Regular" w:cs="Arial Narrow"/>
                <w:bCs/>
                <w:sz w:val="16"/>
                <w:szCs w:val="16"/>
                <w:lang w:val="mk-MK"/>
              </w:rPr>
              <w:t>Година</w:t>
            </w:r>
          </w:p>
        </w:tc>
        <w:tc>
          <w:tcPr>
            <w:tcW w:w="439" w:type="pct"/>
          </w:tcPr>
          <w:p w14:paraId="24223BAB" w14:textId="77777777" w:rsidR="009576B0" w:rsidRPr="00170DED" w:rsidRDefault="009576B0" w:rsidP="009576B0">
            <w:pPr>
              <w:jc w:val="center"/>
              <w:rPr>
                <w:rFonts w:ascii="StobiSerif Regular" w:hAnsi="StobiSerif Regular" w:cs="Arial Narrow"/>
                <w:bCs/>
                <w:sz w:val="16"/>
                <w:szCs w:val="16"/>
                <w:lang w:val="ru-RU"/>
              </w:rPr>
            </w:pPr>
            <w:r w:rsidRPr="00170DED">
              <w:rPr>
                <w:rFonts w:ascii="StobiSerif Regular" w:hAnsi="StobiSerif Regular" w:cs="Arial Narrow"/>
                <w:bCs/>
                <w:sz w:val="16"/>
                <w:szCs w:val="16"/>
                <w:lang w:val="ru-RU"/>
              </w:rPr>
              <w:t>2014</w:t>
            </w:r>
          </w:p>
        </w:tc>
        <w:tc>
          <w:tcPr>
            <w:tcW w:w="424" w:type="pct"/>
          </w:tcPr>
          <w:p w14:paraId="5057DB06" w14:textId="77777777" w:rsidR="009576B0" w:rsidRPr="00170DED" w:rsidRDefault="009576B0" w:rsidP="009576B0">
            <w:pPr>
              <w:jc w:val="center"/>
              <w:rPr>
                <w:rFonts w:ascii="StobiSerif Regular" w:hAnsi="StobiSerif Regular" w:cs="Arial Narrow"/>
                <w:bCs/>
                <w:sz w:val="16"/>
                <w:szCs w:val="16"/>
                <w:lang w:val="ru-RU"/>
              </w:rPr>
            </w:pPr>
            <w:r w:rsidRPr="00170DED">
              <w:rPr>
                <w:rFonts w:ascii="StobiSerif Regular" w:hAnsi="StobiSerif Regular" w:cs="Arial Narrow"/>
                <w:bCs/>
                <w:sz w:val="16"/>
                <w:szCs w:val="16"/>
                <w:lang w:val="ru-RU"/>
              </w:rPr>
              <w:t>2015</w:t>
            </w:r>
          </w:p>
        </w:tc>
        <w:tc>
          <w:tcPr>
            <w:tcW w:w="470" w:type="pct"/>
          </w:tcPr>
          <w:p w14:paraId="557A4F18" w14:textId="77777777" w:rsidR="009576B0" w:rsidRPr="00170DED" w:rsidRDefault="009576B0" w:rsidP="009576B0">
            <w:pPr>
              <w:jc w:val="center"/>
              <w:rPr>
                <w:rFonts w:ascii="StobiSerif Regular" w:hAnsi="StobiSerif Regular" w:cs="Arial Narrow"/>
                <w:bCs/>
                <w:sz w:val="16"/>
                <w:szCs w:val="16"/>
                <w:lang w:val="ru-RU"/>
              </w:rPr>
            </w:pPr>
            <w:r w:rsidRPr="00170DED">
              <w:rPr>
                <w:rFonts w:ascii="StobiSerif Regular" w:hAnsi="StobiSerif Regular" w:cs="Arial Narrow"/>
                <w:bCs/>
                <w:sz w:val="16"/>
                <w:szCs w:val="16"/>
                <w:lang w:val="ru-RU"/>
              </w:rPr>
              <w:t>2016</w:t>
            </w:r>
          </w:p>
        </w:tc>
        <w:tc>
          <w:tcPr>
            <w:tcW w:w="419" w:type="pct"/>
          </w:tcPr>
          <w:p w14:paraId="5039245C" w14:textId="77777777" w:rsidR="009576B0" w:rsidRPr="00170DED" w:rsidRDefault="009576B0" w:rsidP="009576B0">
            <w:pPr>
              <w:jc w:val="center"/>
              <w:rPr>
                <w:rFonts w:ascii="StobiSerif Regular" w:hAnsi="StobiSerif Regular" w:cs="Arial Narrow"/>
                <w:bCs/>
                <w:sz w:val="16"/>
                <w:szCs w:val="16"/>
                <w:lang w:val="ru-RU"/>
              </w:rPr>
            </w:pPr>
            <w:r w:rsidRPr="00170DED">
              <w:rPr>
                <w:rFonts w:ascii="StobiSerif Regular" w:hAnsi="StobiSerif Regular" w:cs="Arial Narrow"/>
                <w:bCs/>
                <w:sz w:val="16"/>
                <w:szCs w:val="16"/>
                <w:lang w:val="ru-RU"/>
              </w:rPr>
              <w:t>2017</w:t>
            </w:r>
          </w:p>
        </w:tc>
        <w:tc>
          <w:tcPr>
            <w:tcW w:w="485" w:type="pct"/>
          </w:tcPr>
          <w:p w14:paraId="3B34B2B1" w14:textId="77777777" w:rsidR="009576B0" w:rsidRPr="00170DED" w:rsidRDefault="009576B0" w:rsidP="009576B0">
            <w:pPr>
              <w:jc w:val="center"/>
              <w:rPr>
                <w:rFonts w:ascii="StobiSerif Regular" w:hAnsi="StobiSerif Regular" w:cs="Arial Narrow"/>
                <w:bCs/>
                <w:sz w:val="16"/>
                <w:szCs w:val="16"/>
              </w:rPr>
            </w:pPr>
            <w:r w:rsidRPr="00170DED">
              <w:rPr>
                <w:rFonts w:ascii="StobiSerif Regular" w:hAnsi="StobiSerif Regular" w:cs="Arial Narrow"/>
                <w:bCs/>
                <w:sz w:val="16"/>
                <w:szCs w:val="16"/>
              </w:rPr>
              <w:t>2018</w:t>
            </w:r>
          </w:p>
        </w:tc>
        <w:tc>
          <w:tcPr>
            <w:tcW w:w="485" w:type="pct"/>
          </w:tcPr>
          <w:p w14:paraId="6FB7FEE6" w14:textId="77777777" w:rsidR="009576B0" w:rsidRPr="00170DED" w:rsidRDefault="009576B0" w:rsidP="009576B0">
            <w:pPr>
              <w:jc w:val="center"/>
              <w:rPr>
                <w:rFonts w:ascii="StobiSerif Regular" w:hAnsi="StobiSerif Regular" w:cs="Arial Narrow"/>
                <w:bCs/>
                <w:sz w:val="16"/>
                <w:szCs w:val="16"/>
                <w:lang w:val="mk-MK"/>
              </w:rPr>
            </w:pPr>
            <w:r w:rsidRPr="00170DED">
              <w:rPr>
                <w:rFonts w:ascii="StobiSerif Regular" w:hAnsi="StobiSerif Regular" w:cs="Arial Narrow"/>
                <w:bCs/>
                <w:sz w:val="16"/>
                <w:szCs w:val="16"/>
                <w:lang w:val="mk-MK"/>
              </w:rPr>
              <w:t>2019</w:t>
            </w:r>
          </w:p>
        </w:tc>
        <w:tc>
          <w:tcPr>
            <w:tcW w:w="485" w:type="pct"/>
          </w:tcPr>
          <w:p w14:paraId="00BAAC27" w14:textId="77777777" w:rsidR="009576B0" w:rsidRPr="00170DED" w:rsidRDefault="009576B0" w:rsidP="009576B0">
            <w:pPr>
              <w:jc w:val="center"/>
              <w:rPr>
                <w:rFonts w:ascii="StobiSerif Regular" w:hAnsi="StobiSerif Regular" w:cs="Arial Narrow"/>
                <w:bCs/>
                <w:sz w:val="16"/>
                <w:szCs w:val="16"/>
              </w:rPr>
            </w:pPr>
            <w:r w:rsidRPr="00170DED">
              <w:rPr>
                <w:rFonts w:ascii="StobiSerif Regular" w:hAnsi="StobiSerif Regular" w:cs="Arial Narrow"/>
                <w:bCs/>
                <w:sz w:val="16"/>
                <w:szCs w:val="16"/>
              </w:rPr>
              <w:t>2020</w:t>
            </w:r>
          </w:p>
        </w:tc>
        <w:tc>
          <w:tcPr>
            <w:tcW w:w="487" w:type="pct"/>
          </w:tcPr>
          <w:p w14:paraId="146B0B8B" w14:textId="77777777" w:rsidR="009576B0" w:rsidRPr="00170DED" w:rsidRDefault="009576B0" w:rsidP="009576B0">
            <w:pPr>
              <w:jc w:val="center"/>
              <w:rPr>
                <w:rFonts w:ascii="StobiSerif Regular" w:hAnsi="StobiSerif Regular" w:cs="Arial Narrow"/>
                <w:bCs/>
                <w:sz w:val="16"/>
                <w:szCs w:val="16"/>
                <w:lang w:val="mk-MK"/>
              </w:rPr>
            </w:pPr>
            <w:r w:rsidRPr="00170DED">
              <w:rPr>
                <w:rFonts w:ascii="StobiSerif Regular" w:hAnsi="StobiSerif Regular" w:cs="Arial Narrow"/>
                <w:bCs/>
                <w:sz w:val="16"/>
                <w:szCs w:val="16"/>
                <w:lang w:val="mk-MK"/>
              </w:rPr>
              <w:t>2021</w:t>
            </w:r>
          </w:p>
        </w:tc>
        <w:tc>
          <w:tcPr>
            <w:tcW w:w="485" w:type="pct"/>
          </w:tcPr>
          <w:p w14:paraId="69A68FE3" w14:textId="77777777" w:rsidR="009576B0" w:rsidRPr="00170DED" w:rsidRDefault="009576B0" w:rsidP="009576B0">
            <w:pPr>
              <w:jc w:val="center"/>
              <w:rPr>
                <w:rFonts w:ascii="StobiSerif Regular" w:hAnsi="StobiSerif Regular" w:cs="Arial Narrow"/>
                <w:bCs/>
                <w:sz w:val="16"/>
                <w:szCs w:val="16"/>
                <w:lang w:val="mk-MK"/>
              </w:rPr>
            </w:pPr>
            <w:r w:rsidRPr="00170DED">
              <w:rPr>
                <w:rFonts w:ascii="StobiSerif Regular" w:hAnsi="StobiSerif Regular" w:cs="Arial Narrow"/>
                <w:bCs/>
                <w:sz w:val="16"/>
                <w:szCs w:val="16"/>
                <w:lang w:val="mk-MK"/>
              </w:rPr>
              <w:t>2022</w:t>
            </w:r>
          </w:p>
        </w:tc>
      </w:tr>
      <w:tr w:rsidR="00C04AA2" w:rsidRPr="00170DED" w14:paraId="6A7B130D" w14:textId="77777777" w:rsidTr="00480A34">
        <w:trPr>
          <w:trHeight w:val="139"/>
          <w:jc w:val="center"/>
        </w:trPr>
        <w:tc>
          <w:tcPr>
            <w:tcW w:w="821" w:type="pct"/>
            <w:vAlign w:val="bottom"/>
          </w:tcPr>
          <w:p w14:paraId="1075D08E" w14:textId="77777777" w:rsidR="009576B0" w:rsidRPr="00170DED" w:rsidRDefault="009576B0" w:rsidP="009576B0">
            <w:pPr>
              <w:rPr>
                <w:rFonts w:ascii="StobiSerif Regular" w:hAnsi="StobiSerif Regular" w:cs="Arial Narrow"/>
                <w:sz w:val="16"/>
                <w:szCs w:val="16"/>
              </w:rPr>
            </w:pPr>
            <w:r w:rsidRPr="00170DED">
              <w:rPr>
                <w:rFonts w:ascii="StobiSerif Regular" w:hAnsi="StobiSerif Regular" w:cs="Arial Narrow"/>
                <w:sz w:val="16"/>
                <w:szCs w:val="16"/>
                <w:lang w:val="mk-MK"/>
              </w:rPr>
              <w:t>Површина (хектари)</w:t>
            </w:r>
          </w:p>
        </w:tc>
        <w:tc>
          <w:tcPr>
            <w:tcW w:w="439" w:type="pct"/>
            <w:vAlign w:val="center"/>
          </w:tcPr>
          <w:p w14:paraId="12CE9CBF" w14:textId="77777777" w:rsidR="009576B0" w:rsidRPr="00170DED" w:rsidRDefault="009576B0" w:rsidP="009576B0">
            <w:pPr>
              <w:jc w:val="center"/>
              <w:rPr>
                <w:rFonts w:ascii="StobiSerif Regular" w:hAnsi="StobiSerif Regular" w:cs="Arial Narrow"/>
                <w:sz w:val="16"/>
                <w:szCs w:val="16"/>
                <w:lang w:val="mk-MK"/>
              </w:rPr>
            </w:pPr>
            <w:r w:rsidRPr="00170DED">
              <w:rPr>
                <w:rFonts w:ascii="StobiSerif Regular" w:hAnsi="StobiSerif Regular" w:cs="Arial Narrow"/>
                <w:sz w:val="16"/>
                <w:szCs w:val="16"/>
                <w:lang w:val="mk-MK"/>
              </w:rPr>
              <w:t>22 726</w:t>
            </w:r>
          </w:p>
        </w:tc>
        <w:tc>
          <w:tcPr>
            <w:tcW w:w="424" w:type="pct"/>
            <w:vAlign w:val="center"/>
          </w:tcPr>
          <w:p w14:paraId="1B6017F7" w14:textId="77777777" w:rsidR="009576B0" w:rsidRPr="00170DED" w:rsidRDefault="009576B0" w:rsidP="009576B0">
            <w:pPr>
              <w:jc w:val="center"/>
              <w:rPr>
                <w:rFonts w:ascii="StobiSerif Regular" w:hAnsi="StobiSerif Regular" w:cs="Arial Narrow"/>
                <w:sz w:val="16"/>
                <w:szCs w:val="16"/>
                <w:lang w:val="mk-MK"/>
              </w:rPr>
            </w:pPr>
            <w:r w:rsidRPr="00170DED">
              <w:rPr>
                <w:rFonts w:ascii="StobiSerif Regular" w:hAnsi="StobiSerif Regular" w:cs="Arial Narrow"/>
                <w:sz w:val="16"/>
                <w:szCs w:val="16"/>
                <w:lang w:val="mk-MK"/>
              </w:rPr>
              <w:t>22 918</w:t>
            </w:r>
          </w:p>
        </w:tc>
        <w:tc>
          <w:tcPr>
            <w:tcW w:w="470" w:type="pct"/>
            <w:vAlign w:val="center"/>
          </w:tcPr>
          <w:p w14:paraId="50842AA2" w14:textId="77777777" w:rsidR="009576B0" w:rsidRPr="00170DED" w:rsidRDefault="009576B0" w:rsidP="009576B0">
            <w:pPr>
              <w:jc w:val="center"/>
              <w:rPr>
                <w:rFonts w:ascii="StobiSerif Regular" w:hAnsi="StobiSerif Regular" w:cs="Arial Narrow"/>
                <w:sz w:val="16"/>
                <w:szCs w:val="16"/>
                <w:lang w:val="mk-MK"/>
              </w:rPr>
            </w:pPr>
            <w:r w:rsidRPr="00170DED">
              <w:rPr>
                <w:rFonts w:ascii="StobiSerif Regular" w:hAnsi="StobiSerif Regular" w:cs="Arial Narrow"/>
                <w:sz w:val="16"/>
                <w:szCs w:val="16"/>
                <w:lang w:val="mk-MK"/>
              </w:rPr>
              <w:t>23 192</w:t>
            </w:r>
          </w:p>
        </w:tc>
        <w:tc>
          <w:tcPr>
            <w:tcW w:w="419" w:type="pct"/>
            <w:vAlign w:val="center"/>
          </w:tcPr>
          <w:p w14:paraId="796462C3" w14:textId="77777777" w:rsidR="009576B0" w:rsidRPr="00170DED" w:rsidRDefault="009576B0" w:rsidP="009576B0">
            <w:pPr>
              <w:jc w:val="center"/>
              <w:rPr>
                <w:rFonts w:ascii="StobiSerif Regular" w:hAnsi="StobiSerif Regular" w:cs="Arial Narrow"/>
                <w:sz w:val="16"/>
                <w:szCs w:val="16"/>
                <w:lang w:val="mk-MK"/>
              </w:rPr>
            </w:pPr>
            <w:r w:rsidRPr="00170DED">
              <w:rPr>
                <w:rFonts w:ascii="StobiSerif Regular" w:hAnsi="StobiSerif Regular" w:cs="Arial Narrow"/>
                <w:sz w:val="16"/>
                <w:szCs w:val="16"/>
                <w:lang w:val="mk-MK"/>
              </w:rPr>
              <w:t>23 398</w:t>
            </w:r>
          </w:p>
        </w:tc>
        <w:tc>
          <w:tcPr>
            <w:tcW w:w="485" w:type="pct"/>
            <w:vAlign w:val="center"/>
          </w:tcPr>
          <w:p w14:paraId="1B2DD1D9" w14:textId="77777777" w:rsidR="009576B0" w:rsidRPr="00170DED" w:rsidRDefault="009576B0" w:rsidP="009576B0">
            <w:pPr>
              <w:jc w:val="center"/>
              <w:rPr>
                <w:rFonts w:ascii="StobiSerif Regular" w:hAnsi="StobiSerif Regular" w:cs="Arial Narrow"/>
                <w:sz w:val="16"/>
                <w:szCs w:val="16"/>
              </w:rPr>
            </w:pPr>
            <w:r w:rsidRPr="00170DED">
              <w:rPr>
                <w:rFonts w:ascii="StobiSerif Regular" w:hAnsi="StobiSerif Regular" w:cs="Arial Narrow"/>
                <w:sz w:val="16"/>
                <w:szCs w:val="16"/>
              </w:rPr>
              <w:t>24</w:t>
            </w:r>
            <w:r w:rsidRPr="00170DED">
              <w:rPr>
                <w:rFonts w:ascii="StobiSerif Regular" w:hAnsi="StobiSerif Regular" w:cs="Arial Narrow"/>
                <w:sz w:val="16"/>
                <w:szCs w:val="16"/>
                <w:lang w:val="mk-MK"/>
              </w:rPr>
              <w:t xml:space="preserve"> </w:t>
            </w:r>
            <w:r w:rsidRPr="00170DED">
              <w:rPr>
                <w:rFonts w:ascii="StobiSerif Regular" w:hAnsi="StobiSerif Regular" w:cs="Arial Narrow"/>
                <w:sz w:val="16"/>
                <w:szCs w:val="16"/>
              </w:rPr>
              <w:t>088</w:t>
            </w:r>
          </w:p>
        </w:tc>
        <w:tc>
          <w:tcPr>
            <w:tcW w:w="485" w:type="pct"/>
            <w:vAlign w:val="center"/>
          </w:tcPr>
          <w:p w14:paraId="47D820D0" w14:textId="77777777" w:rsidR="009576B0" w:rsidRPr="00170DED" w:rsidRDefault="009576B0" w:rsidP="009576B0">
            <w:pPr>
              <w:jc w:val="center"/>
              <w:rPr>
                <w:rFonts w:ascii="StobiSerif Regular" w:hAnsi="StobiSerif Regular" w:cs="Arial Narrow"/>
                <w:sz w:val="16"/>
                <w:szCs w:val="16"/>
                <w:lang w:val="mk-MK"/>
              </w:rPr>
            </w:pPr>
            <w:r w:rsidRPr="00170DED">
              <w:rPr>
                <w:rFonts w:ascii="StobiSerif Regular" w:hAnsi="StobiSerif Regular" w:cs="Arial Narrow"/>
                <w:sz w:val="16"/>
                <w:szCs w:val="16"/>
                <w:lang w:val="mk-MK"/>
              </w:rPr>
              <w:t>24 468</w:t>
            </w:r>
          </w:p>
        </w:tc>
        <w:tc>
          <w:tcPr>
            <w:tcW w:w="485" w:type="pct"/>
            <w:vAlign w:val="center"/>
          </w:tcPr>
          <w:p w14:paraId="496FA121" w14:textId="77777777" w:rsidR="009576B0" w:rsidRPr="00170DED" w:rsidRDefault="009576B0" w:rsidP="009576B0">
            <w:pPr>
              <w:jc w:val="center"/>
              <w:rPr>
                <w:rFonts w:ascii="StobiSerif Regular" w:hAnsi="StobiSerif Regular" w:cs="Arial Narrow"/>
                <w:sz w:val="16"/>
                <w:szCs w:val="16"/>
              </w:rPr>
            </w:pPr>
            <w:r w:rsidRPr="00170DED">
              <w:rPr>
                <w:rFonts w:ascii="StobiSerif Regular" w:hAnsi="StobiSerif Regular" w:cs="Arial Narrow"/>
                <w:sz w:val="16"/>
                <w:szCs w:val="16"/>
              </w:rPr>
              <w:t>23</w:t>
            </w:r>
            <w:r w:rsidRPr="00170DED">
              <w:rPr>
                <w:rFonts w:ascii="StobiSerif Regular" w:hAnsi="StobiSerif Regular" w:cs="Arial Narrow"/>
                <w:sz w:val="16"/>
                <w:szCs w:val="16"/>
                <w:lang w:val="mk-MK"/>
              </w:rPr>
              <w:t xml:space="preserve"> </w:t>
            </w:r>
            <w:r w:rsidRPr="00170DED">
              <w:rPr>
                <w:rFonts w:ascii="StobiSerif Regular" w:hAnsi="StobiSerif Regular" w:cs="Arial Narrow"/>
                <w:sz w:val="16"/>
                <w:szCs w:val="16"/>
              </w:rPr>
              <w:t>976</w:t>
            </w:r>
          </w:p>
        </w:tc>
        <w:tc>
          <w:tcPr>
            <w:tcW w:w="487" w:type="pct"/>
          </w:tcPr>
          <w:p w14:paraId="5A855976" w14:textId="6D878CA2" w:rsidR="009576B0" w:rsidRPr="00170DED" w:rsidRDefault="009576B0" w:rsidP="009576B0">
            <w:pPr>
              <w:rPr>
                <w:rFonts w:ascii="StobiSerif Regular" w:hAnsi="StobiSerif Regular" w:cs="Arial Narrow"/>
                <w:sz w:val="16"/>
                <w:szCs w:val="16"/>
              </w:rPr>
            </w:pPr>
            <w:r w:rsidRPr="00170DED">
              <w:rPr>
                <w:rFonts w:ascii="StobiSerif Regular" w:hAnsi="StobiSerif Regular" w:cs="Arial Narrow"/>
                <w:sz w:val="16"/>
                <w:szCs w:val="16"/>
              </w:rPr>
              <w:t>23 776</w:t>
            </w:r>
          </w:p>
        </w:tc>
        <w:tc>
          <w:tcPr>
            <w:tcW w:w="485" w:type="pct"/>
          </w:tcPr>
          <w:p w14:paraId="48C5E1FA" w14:textId="50A17400" w:rsidR="009576B0" w:rsidRPr="00170DED" w:rsidRDefault="009576B0" w:rsidP="009576B0">
            <w:pPr>
              <w:rPr>
                <w:rFonts w:ascii="StobiSerif Regular" w:hAnsi="StobiSerif Regular" w:cs="Arial Narrow"/>
                <w:sz w:val="16"/>
                <w:szCs w:val="16"/>
                <w:lang w:val="mk-MK"/>
              </w:rPr>
            </w:pPr>
            <w:r w:rsidRPr="00170DED">
              <w:rPr>
                <w:rFonts w:ascii="StobiSerif Regular" w:hAnsi="StobiSerif Regular" w:cs="Arial Narrow"/>
                <w:sz w:val="16"/>
                <w:szCs w:val="16"/>
                <w:lang w:val="mk-MK"/>
              </w:rPr>
              <w:t xml:space="preserve">   23 425</w:t>
            </w:r>
          </w:p>
        </w:tc>
      </w:tr>
      <w:tr w:rsidR="00C04AA2" w:rsidRPr="00170DED" w14:paraId="4CE7EEB6" w14:textId="77777777" w:rsidTr="00480A34">
        <w:trPr>
          <w:trHeight w:val="186"/>
          <w:jc w:val="center"/>
        </w:trPr>
        <w:tc>
          <w:tcPr>
            <w:tcW w:w="821" w:type="pct"/>
            <w:vAlign w:val="bottom"/>
          </w:tcPr>
          <w:p w14:paraId="0E96D4C2" w14:textId="77777777" w:rsidR="009576B0" w:rsidRPr="00170DED" w:rsidRDefault="009576B0" w:rsidP="009576B0">
            <w:pPr>
              <w:rPr>
                <w:rFonts w:ascii="StobiSerif Regular" w:hAnsi="StobiSerif Regular" w:cs="Arial Narrow"/>
                <w:sz w:val="16"/>
                <w:szCs w:val="16"/>
              </w:rPr>
            </w:pPr>
            <w:r w:rsidRPr="00170DED">
              <w:rPr>
                <w:rFonts w:ascii="StobiSerif Regular" w:hAnsi="StobiSerif Regular" w:cs="Arial Narrow"/>
                <w:sz w:val="16"/>
                <w:szCs w:val="16"/>
                <w:lang w:val="mk-MK"/>
              </w:rPr>
              <w:lastRenderedPageBreak/>
              <w:t>Производство на грозје (тони)</w:t>
            </w:r>
          </w:p>
        </w:tc>
        <w:tc>
          <w:tcPr>
            <w:tcW w:w="439" w:type="pct"/>
            <w:vAlign w:val="center"/>
          </w:tcPr>
          <w:p w14:paraId="4B6CD3B1" w14:textId="77777777" w:rsidR="009576B0" w:rsidRPr="00170DED" w:rsidRDefault="009576B0" w:rsidP="009576B0">
            <w:pPr>
              <w:jc w:val="center"/>
              <w:rPr>
                <w:rFonts w:ascii="StobiSerif Regular" w:hAnsi="StobiSerif Regular" w:cs="Arial Narrow"/>
                <w:sz w:val="16"/>
                <w:szCs w:val="16"/>
                <w:lang w:val="mk-MK"/>
              </w:rPr>
            </w:pPr>
            <w:r w:rsidRPr="00170DED">
              <w:rPr>
                <w:rFonts w:ascii="StobiSerif Regular" w:hAnsi="StobiSerif Regular" w:cs="Arial Narrow"/>
                <w:sz w:val="16"/>
                <w:szCs w:val="16"/>
                <w:lang w:val="mk-MK"/>
              </w:rPr>
              <w:t>195 888</w:t>
            </w:r>
          </w:p>
        </w:tc>
        <w:tc>
          <w:tcPr>
            <w:tcW w:w="424" w:type="pct"/>
            <w:vAlign w:val="center"/>
          </w:tcPr>
          <w:p w14:paraId="29021680" w14:textId="77777777" w:rsidR="009576B0" w:rsidRPr="00170DED" w:rsidRDefault="009576B0" w:rsidP="009576B0">
            <w:pPr>
              <w:jc w:val="center"/>
              <w:rPr>
                <w:rFonts w:ascii="StobiSerif Regular" w:hAnsi="StobiSerif Regular" w:cs="Arial Narrow"/>
                <w:sz w:val="16"/>
                <w:szCs w:val="16"/>
                <w:lang w:val="mk-MK"/>
              </w:rPr>
            </w:pPr>
            <w:r w:rsidRPr="00170DED">
              <w:rPr>
                <w:rFonts w:ascii="StobiSerif Regular" w:hAnsi="StobiSerif Regular" w:cs="Arial Narrow"/>
                <w:sz w:val="16"/>
                <w:szCs w:val="16"/>
                <w:lang w:val="mk-MK"/>
              </w:rPr>
              <w:t>324 769</w:t>
            </w:r>
          </w:p>
        </w:tc>
        <w:tc>
          <w:tcPr>
            <w:tcW w:w="470" w:type="pct"/>
            <w:vAlign w:val="center"/>
          </w:tcPr>
          <w:p w14:paraId="5026073D" w14:textId="77777777" w:rsidR="009576B0" w:rsidRPr="00170DED" w:rsidRDefault="009576B0" w:rsidP="009576B0">
            <w:pPr>
              <w:jc w:val="center"/>
              <w:rPr>
                <w:rFonts w:ascii="StobiSerif Regular" w:hAnsi="StobiSerif Regular" w:cs="Arial Narrow"/>
                <w:sz w:val="16"/>
                <w:szCs w:val="16"/>
                <w:lang w:val="mk-MK"/>
              </w:rPr>
            </w:pPr>
            <w:r w:rsidRPr="00170DED">
              <w:rPr>
                <w:rFonts w:ascii="StobiSerif Regular" w:hAnsi="StobiSerif Regular" w:cs="Arial Narrow"/>
                <w:sz w:val="16"/>
                <w:szCs w:val="16"/>
                <w:lang w:val="mk-MK"/>
              </w:rPr>
              <w:t>333 319</w:t>
            </w:r>
          </w:p>
        </w:tc>
        <w:tc>
          <w:tcPr>
            <w:tcW w:w="419" w:type="pct"/>
            <w:vAlign w:val="center"/>
          </w:tcPr>
          <w:p w14:paraId="5DF087B9" w14:textId="77777777" w:rsidR="009576B0" w:rsidRPr="00170DED" w:rsidRDefault="009576B0" w:rsidP="009576B0">
            <w:pPr>
              <w:jc w:val="center"/>
              <w:rPr>
                <w:rFonts w:ascii="StobiSerif Regular" w:hAnsi="StobiSerif Regular" w:cs="Arial Narrow"/>
                <w:sz w:val="16"/>
                <w:szCs w:val="16"/>
                <w:lang w:val="mk-MK"/>
              </w:rPr>
            </w:pPr>
            <w:r w:rsidRPr="00170DED">
              <w:rPr>
                <w:rFonts w:ascii="StobiSerif Regular" w:hAnsi="StobiSerif Regular" w:cs="Arial Narrow"/>
                <w:sz w:val="16"/>
                <w:szCs w:val="16"/>
                <w:lang w:val="mk-MK"/>
              </w:rPr>
              <w:t>180 349</w:t>
            </w:r>
          </w:p>
        </w:tc>
        <w:tc>
          <w:tcPr>
            <w:tcW w:w="485" w:type="pct"/>
            <w:vAlign w:val="center"/>
          </w:tcPr>
          <w:p w14:paraId="6F93B8DE" w14:textId="77777777" w:rsidR="009576B0" w:rsidRPr="00170DED" w:rsidRDefault="009576B0" w:rsidP="009576B0">
            <w:pPr>
              <w:jc w:val="center"/>
              <w:rPr>
                <w:rFonts w:ascii="StobiSerif Regular" w:hAnsi="StobiSerif Regular" w:cs="Arial Narrow"/>
                <w:sz w:val="16"/>
                <w:szCs w:val="16"/>
              </w:rPr>
            </w:pPr>
            <w:r w:rsidRPr="00170DED">
              <w:rPr>
                <w:rFonts w:ascii="StobiSerif Regular" w:hAnsi="StobiSerif Regular" w:cs="Arial Narrow"/>
                <w:sz w:val="16"/>
                <w:szCs w:val="16"/>
              </w:rPr>
              <w:t>294</w:t>
            </w:r>
            <w:r w:rsidRPr="00170DED">
              <w:rPr>
                <w:rFonts w:ascii="StobiSerif Regular" w:hAnsi="StobiSerif Regular" w:cs="Arial Narrow"/>
                <w:sz w:val="16"/>
                <w:szCs w:val="16"/>
                <w:lang w:val="mk-MK"/>
              </w:rPr>
              <w:t xml:space="preserve"> </w:t>
            </w:r>
            <w:r w:rsidRPr="00170DED">
              <w:rPr>
                <w:rFonts w:ascii="StobiSerif Regular" w:hAnsi="StobiSerif Regular" w:cs="Arial Narrow"/>
                <w:sz w:val="16"/>
                <w:szCs w:val="16"/>
              </w:rPr>
              <w:t>497</w:t>
            </w:r>
          </w:p>
        </w:tc>
        <w:tc>
          <w:tcPr>
            <w:tcW w:w="485" w:type="pct"/>
            <w:vAlign w:val="center"/>
          </w:tcPr>
          <w:p w14:paraId="112815BC" w14:textId="77777777" w:rsidR="009576B0" w:rsidRPr="00170DED" w:rsidRDefault="009576B0" w:rsidP="009576B0">
            <w:pPr>
              <w:jc w:val="center"/>
              <w:rPr>
                <w:rFonts w:ascii="StobiSerif Regular" w:hAnsi="StobiSerif Regular" w:cs="Arial Narrow"/>
                <w:sz w:val="16"/>
                <w:szCs w:val="16"/>
                <w:lang w:val="mk-MK"/>
              </w:rPr>
            </w:pPr>
            <w:r w:rsidRPr="00170DED">
              <w:rPr>
                <w:rFonts w:ascii="StobiSerif Regular" w:hAnsi="StobiSerif Regular" w:cs="Arial Narrow"/>
                <w:sz w:val="16"/>
                <w:szCs w:val="16"/>
                <w:lang w:val="mk-MK"/>
              </w:rPr>
              <w:t>258 960</w:t>
            </w:r>
          </w:p>
        </w:tc>
        <w:tc>
          <w:tcPr>
            <w:tcW w:w="485" w:type="pct"/>
            <w:vAlign w:val="center"/>
          </w:tcPr>
          <w:p w14:paraId="49D69527" w14:textId="77777777" w:rsidR="009576B0" w:rsidRPr="00170DED" w:rsidRDefault="009576B0" w:rsidP="009576B0">
            <w:pPr>
              <w:jc w:val="center"/>
              <w:rPr>
                <w:rFonts w:ascii="StobiSerif Regular" w:hAnsi="StobiSerif Regular" w:cs="Arial Narrow"/>
                <w:sz w:val="16"/>
                <w:szCs w:val="16"/>
              </w:rPr>
            </w:pPr>
            <w:r w:rsidRPr="00170DED">
              <w:rPr>
                <w:rFonts w:ascii="StobiSerif Regular" w:hAnsi="StobiSerif Regular" w:cs="Arial Narrow"/>
                <w:sz w:val="16"/>
                <w:szCs w:val="16"/>
              </w:rPr>
              <w:t>317</w:t>
            </w:r>
            <w:r w:rsidRPr="00170DED">
              <w:rPr>
                <w:rFonts w:ascii="StobiSerif Regular" w:hAnsi="StobiSerif Regular" w:cs="Arial Narrow"/>
                <w:sz w:val="16"/>
                <w:szCs w:val="16"/>
                <w:lang w:val="mk-MK"/>
              </w:rPr>
              <w:t xml:space="preserve"> </w:t>
            </w:r>
            <w:r w:rsidRPr="00170DED">
              <w:rPr>
                <w:rFonts w:ascii="StobiSerif Regular" w:hAnsi="StobiSerif Regular" w:cs="Arial Narrow"/>
                <w:sz w:val="16"/>
                <w:szCs w:val="16"/>
              </w:rPr>
              <w:t>550</w:t>
            </w:r>
          </w:p>
        </w:tc>
        <w:tc>
          <w:tcPr>
            <w:tcW w:w="487" w:type="pct"/>
          </w:tcPr>
          <w:p w14:paraId="4824DA6D" w14:textId="77777777" w:rsidR="009576B0" w:rsidRPr="00170DED" w:rsidRDefault="009576B0" w:rsidP="009576B0">
            <w:pPr>
              <w:jc w:val="center"/>
              <w:rPr>
                <w:rFonts w:ascii="StobiSerif Regular" w:hAnsi="StobiSerif Regular" w:cs="Arial Narrow"/>
                <w:sz w:val="16"/>
                <w:szCs w:val="16"/>
                <w:lang w:val="mk-MK"/>
              </w:rPr>
            </w:pPr>
          </w:p>
          <w:p w14:paraId="48DC5898" w14:textId="77777777" w:rsidR="009576B0" w:rsidRPr="00170DED" w:rsidRDefault="009576B0" w:rsidP="009576B0">
            <w:pPr>
              <w:jc w:val="center"/>
              <w:rPr>
                <w:rFonts w:ascii="StobiSerif Regular" w:hAnsi="StobiSerif Regular" w:cs="Arial Narrow"/>
                <w:sz w:val="16"/>
                <w:szCs w:val="16"/>
                <w:lang w:val="mk-MK"/>
              </w:rPr>
            </w:pPr>
            <w:r w:rsidRPr="00170DED">
              <w:rPr>
                <w:rFonts w:ascii="StobiSerif Regular" w:hAnsi="StobiSerif Regular" w:cs="Arial Narrow"/>
                <w:sz w:val="16"/>
                <w:szCs w:val="16"/>
                <w:lang w:val="mk-MK"/>
              </w:rPr>
              <w:t>269 131</w:t>
            </w:r>
          </w:p>
        </w:tc>
        <w:tc>
          <w:tcPr>
            <w:tcW w:w="485" w:type="pct"/>
          </w:tcPr>
          <w:p w14:paraId="3D57544A" w14:textId="77777777" w:rsidR="00C04AA2" w:rsidRDefault="00C04AA2" w:rsidP="009576B0">
            <w:pPr>
              <w:jc w:val="center"/>
              <w:rPr>
                <w:rFonts w:ascii="StobiSerif Regular" w:hAnsi="StobiSerif Regular" w:cs="Arial Narrow"/>
                <w:sz w:val="16"/>
                <w:szCs w:val="16"/>
                <w:lang w:val="mk-MK"/>
              </w:rPr>
            </w:pPr>
          </w:p>
          <w:p w14:paraId="483FA69F" w14:textId="3A648537" w:rsidR="009576B0" w:rsidRPr="00170DED" w:rsidRDefault="009576B0" w:rsidP="009576B0">
            <w:pPr>
              <w:jc w:val="center"/>
              <w:rPr>
                <w:rFonts w:ascii="StobiSerif Regular" w:hAnsi="StobiSerif Regular" w:cs="Arial Narrow"/>
                <w:sz w:val="16"/>
                <w:szCs w:val="16"/>
                <w:lang w:val="mk-MK"/>
              </w:rPr>
            </w:pPr>
            <w:r w:rsidRPr="00170DED">
              <w:rPr>
                <w:rFonts w:ascii="StobiSerif Regular" w:hAnsi="StobiSerif Regular" w:cs="Arial Narrow"/>
                <w:sz w:val="16"/>
                <w:szCs w:val="16"/>
                <w:lang w:val="mk-MK"/>
              </w:rPr>
              <w:t>265 556</w:t>
            </w:r>
          </w:p>
        </w:tc>
      </w:tr>
    </w:tbl>
    <w:p w14:paraId="78BDAADC" w14:textId="77777777" w:rsidR="009576B0" w:rsidRPr="009576B0" w:rsidRDefault="009576B0" w:rsidP="009576B0">
      <w:pPr>
        <w:jc w:val="both"/>
        <w:rPr>
          <w:rFonts w:ascii="StobiSerif Regular" w:hAnsi="StobiSerif Regular"/>
          <w:sz w:val="16"/>
          <w:szCs w:val="16"/>
          <w:lang w:val="ru-RU"/>
        </w:rPr>
      </w:pPr>
      <w:r w:rsidRPr="009576B0">
        <w:rPr>
          <w:rFonts w:ascii="StobiSerif Regular" w:hAnsi="StobiSerif Regular"/>
          <w:sz w:val="16"/>
          <w:szCs w:val="16"/>
          <w:lang w:val="ru-RU"/>
        </w:rPr>
        <w:t>Извор</w:t>
      </w:r>
      <w:r w:rsidRPr="009576B0">
        <w:rPr>
          <w:rFonts w:ascii="StobiSerif Regular" w:hAnsi="StobiSerif Regular"/>
          <w:sz w:val="16"/>
          <w:szCs w:val="16"/>
        </w:rPr>
        <w:t xml:space="preserve">: </w:t>
      </w:r>
      <w:r w:rsidRPr="009576B0">
        <w:rPr>
          <w:rFonts w:ascii="StobiSerif Regular" w:hAnsi="StobiSerif Regular"/>
          <w:sz w:val="16"/>
          <w:szCs w:val="16"/>
          <w:lang w:val="mk-MK"/>
        </w:rPr>
        <w:t xml:space="preserve">Државен завод за статитстика  </w:t>
      </w:r>
    </w:p>
    <w:p w14:paraId="1F50A599" w14:textId="77777777" w:rsidR="009576B0" w:rsidRPr="009576B0" w:rsidRDefault="009576B0" w:rsidP="009576B0">
      <w:pPr>
        <w:jc w:val="both"/>
        <w:rPr>
          <w:rFonts w:ascii="StobiSerif Regular" w:hAnsi="StobiSerif Regular"/>
          <w:sz w:val="22"/>
          <w:szCs w:val="22"/>
          <w:lang w:val="mk-MK"/>
        </w:rPr>
      </w:pPr>
    </w:p>
    <w:p w14:paraId="73ED92CE" w14:textId="56C5F771" w:rsidR="009576B0" w:rsidRPr="009576B0" w:rsidRDefault="009576B0">
      <w:pPr>
        <w:ind w:firstLine="720"/>
        <w:jc w:val="both"/>
        <w:rPr>
          <w:rFonts w:ascii="StobiSerif Regular" w:hAnsi="StobiSerif Regular"/>
          <w:sz w:val="22"/>
          <w:szCs w:val="22"/>
          <w:lang w:val="ru-RU"/>
        </w:rPr>
      </w:pPr>
      <w:r w:rsidRPr="009576B0">
        <w:rPr>
          <w:rFonts w:ascii="StobiSerif Regular" w:hAnsi="StobiSerif Regular"/>
          <w:sz w:val="22"/>
          <w:szCs w:val="22"/>
          <w:lang w:val="ru-RU"/>
        </w:rPr>
        <w:t>Лозовите насади учествуваат со околу 1,9% од вкупното обработливо земјиште. Според податоците од Државниот завод за статистика (ДЗС), вкупната површина под лозови насади во Република Северна Македонија останува стабилна, со благо намалување во последните две години, при што површините под лозови насади во 2022 година е</w:t>
      </w:r>
      <w:r w:rsidR="00170DED">
        <w:rPr>
          <w:rFonts w:ascii="StobiSerif Regular" w:hAnsi="StobiSerif Regular"/>
          <w:sz w:val="22"/>
          <w:szCs w:val="22"/>
          <w:lang w:val="ru-RU"/>
        </w:rPr>
        <w:t xml:space="preserve"> </w:t>
      </w:r>
      <w:r w:rsidRPr="009576B0">
        <w:rPr>
          <w:rFonts w:ascii="StobiSerif Regular" w:hAnsi="StobiSerif Regular"/>
          <w:sz w:val="22"/>
          <w:szCs w:val="22"/>
          <w:lang w:val="ru-RU"/>
        </w:rPr>
        <w:t>намалена за 1,</w:t>
      </w:r>
      <w:r w:rsidR="00170DED">
        <w:rPr>
          <w:rFonts w:ascii="StobiSerif Regular" w:hAnsi="StobiSerif Regular"/>
          <w:sz w:val="22"/>
          <w:szCs w:val="22"/>
          <w:lang w:val="ru-RU"/>
        </w:rPr>
        <w:t>5</w:t>
      </w:r>
      <w:r w:rsidRPr="009576B0">
        <w:rPr>
          <w:rFonts w:ascii="StobiSerif Regular" w:hAnsi="StobiSerif Regular"/>
          <w:sz w:val="22"/>
          <w:szCs w:val="22"/>
          <w:lang w:val="ru-RU"/>
        </w:rPr>
        <w:t>% во споредба со површините во 2021 година.</w:t>
      </w:r>
    </w:p>
    <w:p w14:paraId="5322708F" w14:textId="0322891E" w:rsidR="009576B0" w:rsidRPr="009576B0" w:rsidRDefault="0053760C" w:rsidP="00E321CB">
      <w:pPr>
        <w:jc w:val="both"/>
        <w:rPr>
          <w:rFonts w:ascii="StobiSerif Regular" w:hAnsi="StobiSerif Regular" w:cs="Arial Narrow"/>
          <w:sz w:val="22"/>
          <w:szCs w:val="22"/>
          <w:lang w:val="mk-MK"/>
        </w:rPr>
      </w:pPr>
      <w:r>
        <w:rPr>
          <w:rFonts w:ascii="StobiSerif Regular" w:hAnsi="StobiSerif Regular" w:cs="Arial Narrow"/>
          <w:sz w:val="22"/>
          <w:szCs w:val="22"/>
          <w:lang w:val="mk-MK"/>
        </w:rPr>
        <w:tab/>
      </w:r>
      <w:r w:rsidR="009576B0" w:rsidRPr="009576B0">
        <w:rPr>
          <w:rFonts w:ascii="StobiSerif Regular" w:hAnsi="StobiSerif Regular" w:cs="Arial Narrow"/>
          <w:sz w:val="22"/>
          <w:szCs w:val="22"/>
          <w:lang w:val="mk-MK"/>
        </w:rPr>
        <w:t>Производството на грозје во последните неколку години е релативно стабилно, со просечно производство од околу 2</w:t>
      </w:r>
      <w:r w:rsidR="009576B0" w:rsidRPr="009576B0">
        <w:rPr>
          <w:rFonts w:ascii="StobiSerif Regular" w:hAnsi="StobiSerif Regular" w:cs="Arial Narrow"/>
          <w:sz w:val="22"/>
          <w:szCs w:val="22"/>
        </w:rPr>
        <w:t>7</w:t>
      </w:r>
      <w:r w:rsidR="009576B0" w:rsidRPr="009576B0">
        <w:rPr>
          <w:rFonts w:ascii="StobiSerif Regular" w:hAnsi="StobiSerif Regular" w:cs="Arial Narrow"/>
          <w:sz w:val="22"/>
          <w:szCs w:val="22"/>
          <w:lang w:val="mk-MK"/>
        </w:rPr>
        <w:t>0 илјади тони на годишно ниво.</w:t>
      </w:r>
    </w:p>
    <w:p w14:paraId="6B44EFFE" w14:textId="77777777" w:rsidR="009576B0" w:rsidRPr="009576B0" w:rsidRDefault="009576B0" w:rsidP="00170DED">
      <w:pPr>
        <w:ind w:firstLine="720"/>
        <w:jc w:val="both"/>
        <w:rPr>
          <w:rFonts w:ascii="StobiSerif Regular" w:hAnsi="StobiSerif Regular" w:cs="Arial Narrow"/>
          <w:sz w:val="22"/>
          <w:szCs w:val="22"/>
          <w:lang w:val="ru-RU"/>
        </w:rPr>
      </w:pPr>
      <w:r w:rsidRPr="009576B0">
        <w:rPr>
          <w:rFonts w:ascii="StobiSerif Regular" w:hAnsi="StobiSerif Regular" w:cs="Arial Narrow"/>
          <w:sz w:val="22"/>
          <w:szCs w:val="22"/>
          <w:lang w:val="mk-MK"/>
        </w:rPr>
        <w:t xml:space="preserve">Во површините под лозови насади, винските сорти грозје учествуваат со </w:t>
      </w:r>
      <w:r w:rsidRPr="009576B0">
        <w:rPr>
          <w:rFonts w:ascii="StobiSerif Regular" w:hAnsi="StobiSerif Regular" w:cs="Arial Narrow"/>
          <w:sz w:val="22"/>
          <w:szCs w:val="22"/>
        </w:rPr>
        <w:t xml:space="preserve"> </w:t>
      </w:r>
      <w:r w:rsidRPr="009576B0">
        <w:rPr>
          <w:rFonts w:ascii="StobiSerif Regular" w:hAnsi="StobiSerif Regular" w:cs="Arial Narrow"/>
          <w:sz w:val="22"/>
          <w:szCs w:val="22"/>
          <w:lang w:val="mk-MK"/>
        </w:rPr>
        <w:t xml:space="preserve">околу 80%, од што бели сорти се 40%, а црвени 60%. Најзастапени црвени вински сорти се: Вранец, Каберне Совињон, Мерло, Сирах, а од белите сорти: Смедеревка, Рајнски и Италијански Ризлинг, Шардоне, Темјаника и др. Од трпезните сорти на грозје доминираат: Афус-Али, Кардинал, Мускат Италија, Мускат Хамбург, Бело Зимско, Викторија, Мишел Палиери, Рибиер и др. </w:t>
      </w:r>
      <w:r w:rsidRPr="009576B0">
        <w:rPr>
          <w:rFonts w:ascii="StobiSerif Regular" w:hAnsi="StobiSerif Regular" w:cs="Arial Narrow"/>
          <w:sz w:val="22"/>
          <w:szCs w:val="22"/>
          <w:lang w:val="ru-RU"/>
        </w:rPr>
        <w:t>Во лозарството вклучени се околу 25 000 фарми, од кои околу 70% се индивидуални стопанства, а 30% се земјоделски фирми.</w:t>
      </w:r>
      <w:r w:rsidRPr="009576B0">
        <w:rPr>
          <w:rFonts w:ascii="StobiSerif Regular" w:hAnsi="StobiSerif Regular" w:cs="Arial Narrow"/>
          <w:sz w:val="22"/>
          <w:szCs w:val="22"/>
          <w:lang w:val="mk-MK"/>
        </w:rPr>
        <w:t xml:space="preserve"> </w:t>
      </w:r>
    </w:p>
    <w:p w14:paraId="67DE961E" w14:textId="5EF30815" w:rsidR="00170DED" w:rsidRDefault="0053760C" w:rsidP="00E321CB">
      <w:pPr>
        <w:jc w:val="both"/>
        <w:rPr>
          <w:rFonts w:ascii="StobiSerif Regular" w:hAnsi="StobiSerif Regular" w:cs="Arial Narrow"/>
          <w:sz w:val="22"/>
          <w:szCs w:val="22"/>
          <w:lang w:val="mk-MK"/>
        </w:rPr>
      </w:pPr>
      <w:r>
        <w:rPr>
          <w:rFonts w:ascii="StobiSerif Regular" w:hAnsi="StobiSerif Regular" w:cs="Arial Narrow"/>
          <w:sz w:val="22"/>
          <w:szCs w:val="22"/>
          <w:lang w:val="mk-MK"/>
        </w:rPr>
        <w:tab/>
      </w:r>
      <w:r w:rsidR="009576B0" w:rsidRPr="009576B0">
        <w:rPr>
          <w:rFonts w:ascii="StobiSerif Regular" w:hAnsi="StobiSerif Regular" w:cs="Arial Narrow"/>
          <w:sz w:val="22"/>
          <w:szCs w:val="22"/>
          <w:lang w:val="mk-MK"/>
        </w:rPr>
        <w:t xml:space="preserve">Република Северна Македонија има поволни климатски услови за одгледување на трпезно грозје со добар квалитетот кое му овозможува висок извозен потенцијал. Извозот на трпезно грозје е исто така променлив, односно од вкупно 27,561 тони во 2016 година до 15,340 тони во 2022 година. Трпезното грозје најмногу се произведува во вардарскиот регион. По него следат југоисточниот и североисточниот регион. </w:t>
      </w:r>
    </w:p>
    <w:p w14:paraId="7F0637FE" w14:textId="37D0FF4A" w:rsidR="009576B0" w:rsidRPr="009576B0" w:rsidRDefault="009576B0" w:rsidP="00170DED">
      <w:pPr>
        <w:ind w:firstLine="720"/>
        <w:jc w:val="both"/>
        <w:rPr>
          <w:rFonts w:ascii="StobiSerif Regular" w:hAnsi="StobiSerif Regular" w:cs="Arial Narrow"/>
          <w:sz w:val="22"/>
          <w:szCs w:val="22"/>
          <w:lang w:val="mk-MK"/>
        </w:rPr>
      </w:pPr>
      <w:r w:rsidRPr="009576B0">
        <w:rPr>
          <w:rFonts w:ascii="StobiSerif Regular" w:hAnsi="StobiSerif Regular" w:cs="Arial Narrow"/>
          <w:sz w:val="22"/>
          <w:szCs w:val="22"/>
          <w:lang w:val="mk-MK"/>
        </w:rPr>
        <w:t>Специфичните климатски услови во Република Северна Македонија овозможуваат одгледување на трпезни сорти со различен период на созревање и тоа од многу рани, рани, средно доцни, доцни до многу доцни како и безсемени сорти.</w:t>
      </w:r>
    </w:p>
    <w:p w14:paraId="6CCA362A" w14:textId="2C89F2B6" w:rsidR="009576B0" w:rsidRPr="009576B0" w:rsidRDefault="0053760C" w:rsidP="00E321CB">
      <w:pPr>
        <w:jc w:val="both"/>
        <w:rPr>
          <w:rFonts w:ascii="StobiSerif Regular" w:hAnsi="StobiSerif Regular" w:cs="Arial Narrow"/>
          <w:sz w:val="22"/>
          <w:szCs w:val="22"/>
          <w:lang w:val="mk-MK"/>
        </w:rPr>
      </w:pPr>
      <w:r>
        <w:rPr>
          <w:rFonts w:ascii="StobiSerif Regular" w:hAnsi="StobiSerif Regular" w:cs="Arial Narrow"/>
          <w:sz w:val="22"/>
          <w:szCs w:val="22"/>
          <w:lang w:val="mk-MK"/>
        </w:rPr>
        <w:tab/>
      </w:r>
      <w:r w:rsidR="009576B0" w:rsidRPr="009576B0">
        <w:rPr>
          <w:rFonts w:ascii="StobiSerif Regular" w:hAnsi="StobiSerif Regular" w:cs="Arial Narrow"/>
          <w:sz w:val="22"/>
          <w:szCs w:val="22"/>
          <w:lang w:val="mk-MK"/>
        </w:rPr>
        <w:t>Најзначаен пазар за извоз на трпезно грозје во 2022 година е Република Србија, потоа следуваат Латвија, Романија, Белорусија, Босна и Херцеговина, Бугарија, Австрија и др. Во 2022 година остварен е извоз на трпезно грозје во количина од  15.340 тони.</w:t>
      </w:r>
    </w:p>
    <w:p w14:paraId="248CE4E4" w14:textId="77777777" w:rsidR="009576B0" w:rsidRPr="009576B0" w:rsidRDefault="009576B0" w:rsidP="009576B0">
      <w:pPr>
        <w:ind w:firstLine="720"/>
        <w:jc w:val="both"/>
        <w:rPr>
          <w:rFonts w:ascii="StobiSerif Regular" w:hAnsi="StobiSerif Regular" w:cs="Arial Narrow"/>
          <w:sz w:val="22"/>
          <w:szCs w:val="22"/>
          <w:lang w:val="mk-MK"/>
        </w:rPr>
      </w:pPr>
    </w:p>
    <w:p w14:paraId="4C35CD94" w14:textId="2BE034CC" w:rsidR="009576B0" w:rsidRDefault="009576B0" w:rsidP="009576B0">
      <w:pPr>
        <w:widowControl w:val="0"/>
        <w:tabs>
          <w:tab w:val="left" w:pos="240"/>
          <w:tab w:val="center" w:pos="4153"/>
        </w:tabs>
        <w:autoSpaceDE w:val="0"/>
        <w:autoSpaceDN w:val="0"/>
        <w:adjustRightInd w:val="0"/>
        <w:rPr>
          <w:rFonts w:ascii="StobiSerif Regular" w:hAnsi="StobiSerif Regular" w:cs="Arial Narrow"/>
          <w:sz w:val="22"/>
          <w:szCs w:val="22"/>
          <w:lang w:val="mk-MK"/>
        </w:rPr>
      </w:pPr>
      <w:r w:rsidRPr="009576B0">
        <w:rPr>
          <w:rFonts w:ascii="StobiSerif Regular" w:hAnsi="StobiSerif Regular" w:cs="Arial Narrow"/>
          <w:sz w:val="22"/>
          <w:szCs w:val="22"/>
          <w:lang w:val="mk-MK"/>
        </w:rPr>
        <w:t>Табела 2</w:t>
      </w:r>
      <w:r w:rsidR="00923DC6">
        <w:rPr>
          <w:rFonts w:ascii="StobiSerif Regular" w:hAnsi="StobiSerif Regular" w:cs="Arial Narrow"/>
          <w:sz w:val="22"/>
          <w:szCs w:val="22"/>
          <w:lang w:val="mk-MK"/>
        </w:rPr>
        <w:t>4</w:t>
      </w:r>
      <w:r w:rsidRPr="009576B0">
        <w:rPr>
          <w:rFonts w:ascii="StobiSerif Regular" w:hAnsi="StobiSerif Regular" w:cs="Arial Narrow"/>
          <w:sz w:val="22"/>
          <w:szCs w:val="22"/>
          <w:lang w:val="mk-MK"/>
        </w:rPr>
        <w:t>: Преглед на вкупно извезено трпезно грозје (во тони), 201</w:t>
      </w:r>
      <w:r w:rsidR="008A65DF">
        <w:rPr>
          <w:rFonts w:ascii="StobiSerif Regular" w:hAnsi="StobiSerif Regular" w:cs="Arial Narrow"/>
          <w:sz w:val="22"/>
          <w:szCs w:val="22"/>
          <w:lang w:val="mk-MK"/>
        </w:rPr>
        <w:t>8</w:t>
      </w:r>
      <w:r w:rsidRPr="009576B0">
        <w:rPr>
          <w:rFonts w:ascii="StobiSerif Regular" w:hAnsi="StobiSerif Regular" w:cs="Arial Narrow"/>
          <w:sz w:val="22"/>
          <w:szCs w:val="22"/>
          <w:lang w:val="mk-MK"/>
        </w:rPr>
        <w:t xml:space="preserve">-2022 година </w:t>
      </w:r>
    </w:p>
    <w:p w14:paraId="33051DC7" w14:textId="77777777" w:rsidR="00170DED" w:rsidRPr="009576B0" w:rsidRDefault="00170DED" w:rsidP="009576B0">
      <w:pPr>
        <w:widowControl w:val="0"/>
        <w:tabs>
          <w:tab w:val="left" w:pos="240"/>
          <w:tab w:val="center" w:pos="4153"/>
        </w:tabs>
        <w:autoSpaceDE w:val="0"/>
        <w:autoSpaceDN w:val="0"/>
        <w:adjustRightInd w:val="0"/>
        <w:rPr>
          <w:rFonts w:ascii="StobiSerif Regular" w:hAnsi="StobiSerif Regular" w:cs="Arial Narrow"/>
          <w:sz w:val="22"/>
          <w:szCs w:val="22"/>
          <w:lang w:val="mk-MK"/>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093"/>
        <w:gridCol w:w="1868"/>
        <w:gridCol w:w="1441"/>
        <w:gridCol w:w="1529"/>
        <w:gridCol w:w="1441"/>
        <w:gridCol w:w="1634"/>
      </w:tblGrid>
      <w:tr w:rsidR="008A65DF" w:rsidRPr="009576B0" w14:paraId="3D9B221C" w14:textId="77777777" w:rsidTr="008A65DF">
        <w:trPr>
          <w:trHeight w:val="63"/>
        </w:trPr>
        <w:tc>
          <w:tcPr>
            <w:tcW w:w="607" w:type="pct"/>
            <w:shd w:val="clear" w:color="auto" w:fill="auto"/>
            <w:vAlign w:val="bottom"/>
          </w:tcPr>
          <w:p w14:paraId="471C7CEF" w14:textId="77777777" w:rsidR="008A65DF" w:rsidRPr="00480A34" w:rsidRDefault="008A65DF" w:rsidP="009576B0">
            <w:pPr>
              <w:rPr>
                <w:rFonts w:ascii="StobiSerif Regular" w:hAnsi="StobiSerif Regular" w:cs="Arial Narrow"/>
                <w:sz w:val="18"/>
                <w:szCs w:val="18"/>
                <w:lang w:val="mk-MK"/>
              </w:rPr>
            </w:pPr>
            <w:r w:rsidRPr="00480A34">
              <w:rPr>
                <w:rFonts w:ascii="StobiSerif Regular" w:hAnsi="StobiSerif Regular" w:cs="Arial Narrow"/>
                <w:sz w:val="18"/>
                <w:szCs w:val="18"/>
                <w:lang w:val="mk-MK"/>
              </w:rPr>
              <w:t>Година</w:t>
            </w:r>
          </w:p>
        </w:tc>
        <w:tc>
          <w:tcPr>
            <w:tcW w:w="1037" w:type="pct"/>
            <w:shd w:val="clear" w:color="auto" w:fill="auto"/>
          </w:tcPr>
          <w:p w14:paraId="09F80A17" w14:textId="77777777" w:rsidR="008A65DF" w:rsidRPr="00480A34" w:rsidRDefault="008A65DF" w:rsidP="009576B0">
            <w:pPr>
              <w:jc w:val="center"/>
              <w:rPr>
                <w:rFonts w:ascii="StobiSerif Regular" w:hAnsi="StobiSerif Regular" w:cs="Arial Narrow"/>
                <w:sz w:val="18"/>
                <w:szCs w:val="18"/>
                <w:lang w:val="mk-MK"/>
              </w:rPr>
            </w:pPr>
            <w:r w:rsidRPr="00480A34">
              <w:rPr>
                <w:rFonts w:ascii="StobiSerif Regular" w:hAnsi="StobiSerif Regular" w:cs="Arial Narrow"/>
                <w:sz w:val="18"/>
                <w:szCs w:val="18"/>
                <w:lang w:val="mk-MK"/>
              </w:rPr>
              <w:t>2018</w:t>
            </w:r>
          </w:p>
        </w:tc>
        <w:tc>
          <w:tcPr>
            <w:tcW w:w="800" w:type="pct"/>
            <w:shd w:val="clear" w:color="auto" w:fill="auto"/>
          </w:tcPr>
          <w:p w14:paraId="0BA7BFD1" w14:textId="77777777" w:rsidR="008A65DF" w:rsidRPr="00480A34" w:rsidRDefault="008A65DF" w:rsidP="009576B0">
            <w:pPr>
              <w:jc w:val="center"/>
              <w:rPr>
                <w:rFonts w:ascii="StobiSerif Regular" w:hAnsi="StobiSerif Regular" w:cs="Arial Narrow"/>
                <w:sz w:val="18"/>
                <w:szCs w:val="18"/>
                <w:lang w:val="mk-MK"/>
              </w:rPr>
            </w:pPr>
            <w:r w:rsidRPr="00480A34">
              <w:rPr>
                <w:rFonts w:ascii="StobiSerif Regular" w:hAnsi="StobiSerif Regular" w:cs="Arial Narrow"/>
                <w:sz w:val="18"/>
                <w:szCs w:val="18"/>
                <w:lang w:val="mk-MK"/>
              </w:rPr>
              <w:t>2019</w:t>
            </w:r>
          </w:p>
        </w:tc>
        <w:tc>
          <w:tcPr>
            <w:tcW w:w="849" w:type="pct"/>
            <w:shd w:val="clear" w:color="auto" w:fill="auto"/>
          </w:tcPr>
          <w:p w14:paraId="3D7675E4" w14:textId="77777777" w:rsidR="008A65DF" w:rsidRPr="00480A34" w:rsidRDefault="008A65DF" w:rsidP="009576B0">
            <w:pPr>
              <w:jc w:val="center"/>
              <w:rPr>
                <w:rFonts w:ascii="StobiSerif Regular" w:hAnsi="StobiSerif Regular" w:cs="Arial Narrow"/>
                <w:sz w:val="18"/>
                <w:szCs w:val="18"/>
                <w:lang w:val="mk-MK"/>
              </w:rPr>
            </w:pPr>
            <w:r w:rsidRPr="00480A34">
              <w:rPr>
                <w:rFonts w:ascii="StobiSerif Regular" w:hAnsi="StobiSerif Regular" w:cs="Arial Narrow"/>
                <w:sz w:val="18"/>
                <w:szCs w:val="18"/>
                <w:lang w:val="mk-MK"/>
              </w:rPr>
              <w:t>2020</w:t>
            </w:r>
          </w:p>
        </w:tc>
        <w:tc>
          <w:tcPr>
            <w:tcW w:w="800" w:type="pct"/>
            <w:shd w:val="clear" w:color="auto" w:fill="auto"/>
          </w:tcPr>
          <w:p w14:paraId="049571D1" w14:textId="77777777" w:rsidR="008A65DF" w:rsidRPr="00480A34" w:rsidRDefault="008A65DF" w:rsidP="009576B0">
            <w:pPr>
              <w:jc w:val="center"/>
              <w:rPr>
                <w:rFonts w:ascii="StobiSerif Regular" w:hAnsi="StobiSerif Regular" w:cs="Arial Narrow"/>
                <w:sz w:val="18"/>
                <w:szCs w:val="18"/>
                <w:lang w:val="mk-MK"/>
              </w:rPr>
            </w:pPr>
            <w:r w:rsidRPr="00480A34">
              <w:rPr>
                <w:rFonts w:ascii="StobiSerif Regular" w:hAnsi="StobiSerif Regular" w:cs="Arial Narrow"/>
                <w:sz w:val="18"/>
                <w:szCs w:val="18"/>
                <w:lang w:val="mk-MK"/>
              </w:rPr>
              <w:t>2021</w:t>
            </w:r>
          </w:p>
        </w:tc>
        <w:tc>
          <w:tcPr>
            <w:tcW w:w="908" w:type="pct"/>
            <w:shd w:val="clear" w:color="auto" w:fill="auto"/>
          </w:tcPr>
          <w:p w14:paraId="743C0510" w14:textId="77777777" w:rsidR="008A65DF" w:rsidRPr="00480A34" w:rsidRDefault="008A65DF" w:rsidP="009576B0">
            <w:pPr>
              <w:jc w:val="center"/>
              <w:rPr>
                <w:rFonts w:ascii="StobiSerif Regular" w:hAnsi="StobiSerif Regular" w:cs="Arial Narrow"/>
                <w:sz w:val="18"/>
                <w:szCs w:val="18"/>
                <w:lang w:val="mk-MK"/>
              </w:rPr>
            </w:pPr>
            <w:r w:rsidRPr="00480A34">
              <w:rPr>
                <w:rFonts w:ascii="StobiSerif Regular" w:hAnsi="StobiSerif Regular" w:cs="Arial Narrow"/>
                <w:sz w:val="18"/>
                <w:szCs w:val="18"/>
                <w:lang w:val="mk-MK"/>
              </w:rPr>
              <w:t>2022</w:t>
            </w:r>
          </w:p>
        </w:tc>
      </w:tr>
      <w:tr w:rsidR="008A65DF" w:rsidRPr="009576B0" w14:paraId="5F29C39D" w14:textId="77777777" w:rsidTr="008A65DF">
        <w:trPr>
          <w:trHeight w:val="63"/>
        </w:trPr>
        <w:tc>
          <w:tcPr>
            <w:tcW w:w="607" w:type="pct"/>
            <w:vAlign w:val="bottom"/>
          </w:tcPr>
          <w:p w14:paraId="03786A36" w14:textId="77777777" w:rsidR="008A65DF" w:rsidRPr="00480A34" w:rsidRDefault="008A65DF" w:rsidP="009576B0">
            <w:pPr>
              <w:rPr>
                <w:rFonts w:ascii="StobiSerif Regular" w:hAnsi="StobiSerif Regular" w:cs="Arial Narrow"/>
                <w:sz w:val="18"/>
                <w:szCs w:val="18"/>
                <w:lang w:val="mk-MK"/>
              </w:rPr>
            </w:pPr>
            <w:r w:rsidRPr="00480A34">
              <w:rPr>
                <w:rFonts w:ascii="StobiSerif Regular" w:hAnsi="StobiSerif Regular" w:cs="Arial Narrow"/>
                <w:sz w:val="18"/>
                <w:szCs w:val="18"/>
                <w:lang w:val="mk-MK"/>
              </w:rPr>
              <w:t>Трпезно грозје</w:t>
            </w:r>
          </w:p>
        </w:tc>
        <w:tc>
          <w:tcPr>
            <w:tcW w:w="1037" w:type="pct"/>
          </w:tcPr>
          <w:p w14:paraId="6E253C8A" w14:textId="77777777" w:rsidR="008A65DF" w:rsidRPr="00480A34" w:rsidRDefault="008A65DF" w:rsidP="009576B0">
            <w:pPr>
              <w:jc w:val="center"/>
              <w:rPr>
                <w:rFonts w:ascii="StobiSerif Regular" w:hAnsi="StobiSerif Regular" w:cs="Arial Narrow"/>
                <w:sz w:val="18"/>
                <w:szCs w:val="18"/>
                <w:lang w:val="mk-MK"/>
              </w:rPr>
            </w:pPr>
            <w:r w:rsidRPr="00480A34">
              <w:rPr>
                <w:rFonts w:ascii="StobiSerif Regular" w:hAnsi="StobiSerif Regular" w:cs="Arial Narrow"/>
                <w:sz w:val="18"/>
                <w:szCs w:val="18"/>
                <w:lang w:val="mk-MK"/>
              </w:rPr>
              <w:t>20.720</w:t>
            </w:r>
          </w:p>
        </w:tc>
        <w:tc>
          <w:tcPr>
            <w:tcW w:w="800" w:type="pct"/>
          </w:tcPr>
          <w:p w14:paraId="25907731" w14:textId="77777777" w:rsidR="008A65DF" w:rsidRPr="00480A34" w:rsidRDefault="008A65DF" w:rsidP="009576B0">
            <w:pPr>
              <w:jc w:val="center"/>
              <w:rPr>
                <w:rFonts w:ascii="StobiSerif Regular" w:hAnsi="StobiSerif Regular" w:cs="Arial Narrow"/>
                <w:sz w:val="18"/>
                <w:szCs w:val="18"/>
                <w:lang w:val="mk-MK"/>
              </w:rPr>
            </w:pPr>
            <w:r w:rsidRPr="00480A34">
              <w:rPr>
                <w:rFonts w:ascii="StobiSerif Regular" w:hAnsi="StobiSerif Regular" w:cs="Arial Narrow"/>
                <w:sz w:val="18"/>
                <w:szCs w:val="18"/>
                <w:lang w:val="mk-MK"/>
              </w:rPr>
              <w:t>19.571</w:t>
            </w:r>
          </w:p>
        </w:tc>
        <w:tc>
          <w:tcPr>
            <w:tcW w:w="849" w:type="pct"/>
          </w:tcPr>
          <w:p w14:paraId="32394C6C" w14:textId="77777777" w:rsidR="008A65DF" w:rsidRPr="00480A34" w:rsidRDefault="008A65DF" w:rsidP="009576B0">
            <w:pPr>
              <w:jc w:val="center"/>
              <w:rPr>
                <w:rFonts w:ascii="StobiSerif Regular" w:hAnsi="StobiSerif Regular" w:cs="Arial Narrow"/>
                <w:sz w:val="18"/>
                <w:szCs w:val="18"/>
                <w:lang w:val="mk-MK"/>
              </w:rPr>
            </w:pPr>
            <w:r w:rsidRPr="00480A34">
              <w:rPr>
                <w:rFonts w:ascii="StobiSerif Regular" w:hAnsi="StobiSerif Regular" w:cs="Arial Narrow"/>
                <w:sz w:val="18"/>
                <w:szCs w:val="18"/>
                <w:lang w:val="mk-MK"/>
              </w:rPr>
              <w:t>20.065</w:t>
            </w:r>
          </w:p>
        </w:tc>
        <w:tc>
          <w:tcPr>
            <w:tcW w:w="800" w:type="pct"/>
          </w:tcPr>
          <w:p w14:paraId="5B3598DC" w14:textId="77777777" w:rsidR="008A65DF" w:rsidRPr="00480A34" w:rsidRDefault="008A65DF" w:rsidP="009576B0">
            <w:pPr>
              <w:jc w:val="center"/>
              <w:rPr>
                <w:rFonts w:ascii="StobiSerif Regular" w:hAnsi="StobiSerif Regular" w:cs="Arial Narrow"/>
                <w:sz w:val="18"/>
                <w:szCs w:val="18"/>
                <w:lang w:val="mk-MK"/>
              </w:rPr>
            </w:pPr>
            <w:r w:rsidRPr="00480A34">
              <w:rPr>
                <w:rFonts w:ascii="StobiSerif Regular" w:hAnsi="StobiSerif Regular" w:cs="Arial Narrow"/>
                <w:sz w:val="18"/>
                <w:szCs w:val="18"/>
                <w:lang w:val="mk-MK"/>
              </w:rPr>
              <w:t>17.515</w:t>
            </w:r>
          </w:p>
        </w:tc>
        <w:tc>
          <w:tcPr>
            <w:tcW w:w="908" w:type="pct"/>
          </w:tcPr>
          <w:p w14:paraId="323610A8" w14:textId="77777777" w:rsidR="008A65DF" w:rsidRPr="00480A34" w:rsidRDefault="008A65DF" w:rsidP="009576B0">
            <w:pPr>
              <w:jc w:val="center"/>
              <w:rPr>
                <w:rFonts w:ascii="StobiSerif Regular" w:hAnsi="StobiSerif Regular" w:cs="Arial Narrow"/>
                <w:sz w:val="18"/>
                <w:szCs w:val="18"/>
                <w:lang w:val="mk-MK"/>
              </w:rPr>
            </w:pPr>
            <w:r w:rsidRPr="00480A34">
              <w:rPr>
                <w:rFonts w:ascii="StobiSerif Regular" w:hAnsi="StobiSerif Regular" w:cs="Arial Narrow"/>
                <w:sz w:val="18"/>
                <w:szCs w:val="18"/>
                <w:lang w:val="mk-MK"/>
              </w:rPr>
              <w:t>15.340</w:t>
            </w:r>
          </w:p>
        </w:tc>
      </w:tr>
    </w:tbl>
    <w:p w14:paraId="60423BEB" w14:textId="77777777" w:rsidR="009576B0" w:rsidRPr="009576B0" w:rsidRDefault="009576B0" w:rsidP="009576B0">
      <w:pPr>
        <w:jc w:val="both"/>
        <w:rPr>
          <w:rFonts w:ascii="StobiSerif Regular" w:hAnsi="StobiSerif Regular" w:cs="Arial Narrow"/>
          <w:sz w:val="18"/>
          <w:szCs w:val="22"/>
          <w:lang w:val="mk-MK"/>
        </w:rPr>
      </w:pPr>
      <w:r w:rsidRPr="009576B0">
        <w:rPr>
          <w:rFonts w:ascii="StobiSerif Regular" w:hAnsi="StobiSerif Regular" w:cs="Arial Narrow"/>
          <w:sz w:val="18"/>
          <w:szCs w:val="22"/>
          <w:lang w:val="mk-MK"/>
        </w:rPr>
        <w:t>Извор: Државен завод за статистика</w:t>
      </w:r>
    </w:p>
    <w:p w14:paraId="68019710" w14:textId="77777777" w:rsidR="009576B0" w:rsidRPr="009576B0" w:rsidRDefault="009576B0" w:rsidP="009576B0">
      <w:pPr>
        <w:jc w:val="both"/>
        <w:rPr>
          <w:rFonts w:ascii="StobiSerif Regular" w:hAnsi="StobiSerif Regular" w:cs="Arial Narrow"/>
          <w:sz w:val="22"/>
          <w:szCs w:val="22"/>
          <w:lang w:val="mk-MK"/>
        </w:rPr>
      </w:pPr>
    </w:p>
    <w:p w14:paraId="200D21D9" w14:textId="5356478E" w:rsidR="009576B0" w:rsidRPr="00170DED" w:rsidRDefault="009576B0" w:rsidP="009576B0">
      <w:pPr>
        <w:jc w:val="both"/>
        <w:rPr>
          <w:rFonts w:ascii="StobiSerif Regular" w:hAnsi="StobiSerif Regular" w:cs="Arial Narrow"/>
          <w:sz w:val="22"/>
          <w:szCs w:val="22"/>
          <w:lang w:val="mk-MK"/>
        </w:rPr>
      </w:pPr>
      <w:r w:rsidRPr="00170DED">
        <w:rPr>
          <w:rFonts w:ascii="StobiSerif Regular" w:hAnsi="StobiSerif Regular" w:cs="Arial Narrow"/>
          <w:sz w:val="22"/>
          <w:szCs w:val="22"/>
          <w:lang w:val="mk-MK"/>
        </w:rPr>
        <w:t>Табела 2</w:t>
      </w:r>
      <w:r w:rsidR="00923DC6">
        <w:rPr>
          <w:rFonts w:ascii="StobiSerif Regular" w:hAnsi="StobiSerif Regular" w:cs="Arial Narrow"/>
          <w:sz w:val="22"/>
          <w:szCs w:val="22"/>
          <w:lang w:val="mk-MK"/>
        </w:rPr>
        <w:t>5</w:t>
      </w:r>
      <w:r w:rsidRPr="00170DED">
        <w:rPr>
          <w:rFonts w:ascii="StobiSerif Regular" w:hAnsi="StobiSerif Regular" w:cs="Arial Narrow"/>
          <w:sz w:val="22"/>
          <w:szCs w:val="22"/>
          <w:lang w:val="mk-MK"/>
        </w:rPr>
        <w:t>: Откуп на винско грозје од домашни винарски визби (201</w:t>
      </w:r>
      <w:r w:rsidR="008A65DF">
        <w:rPr>
          <w:rFonts w:ascii="StobiSerif Regular" w:hAnsi="StobiSerif Regular" w:cs="Arial Narrow"/>
          <w:sz w:val="22"/>
          <w:szCs w:val="22"/>
          <w:lang w:val="mk-MK"/>
        </w:rPr>
        <w:t>8</w:t>
      </w:r>
      <w:r w:rsidRPr="00170DED">
        <w:rPr>
          <w:rFonts w:ascii="StobiSerif Regular" w:hAnsi="StobiSerif Regular" w:cs="Arial Narrow"/>
          <w:sz w:val="22"/>
          <w:szCs w:val="22"/>
          <w:lang w:val="mk-MK"/>
        </w:rPr>
        <w:t xml:space="preserve">-2022 година) </w:t>
      </w:r>
    </w:p>
    <w:p w14:paraId="32D83DED" w14:textId="77777777" w:rsidR="009576B0" w:rsidRPr="00170DED" w:rsidRDefault="009576B0" w:rsidP="009576B0">
      <w:pPr>
        <w:jc w:val="both"/>
        <w:rPr>
          <w:rFonts w:ascii="StobiSerif Regular" w:hAnsi="StobiSerif Regular" w:cs="Arial Narrow"/>
          <w:sz w:val="22"/>
          <w:szCs w:val="22"/>
          <w:lang w:val="mk-MK"/>
        </w:rPr>
      </w:pPr>
    </w:p>
    <w:tbl>
      <w:tblPr>
        <w:tblW w:w="9052" w:type="dxa"/>
        <w:tblInd w:w="118" w:type="dxa"/>
        <w:tblLook w:val="04A0" w:firstRow="1" w:lastRow="0" w:firstColumn="1" w:lastColumn="0" w:noHBand="0" w:noVBand="1"/>
      </w:tblPr>
      <w:tblGrid>
        <w:gridCol w:w="1141"/>
        <w:gridCol w:w="3231"/>
        <w:gridCol w:w="2706"/>
        <w:gridCol w:w="1974"/>
      </w:tblGrid>
      <w:tr w:rsidR="009576B0" w:rsidRPr="00170DED" w14:paraId="074D6163" w14:textId="77777777" w:rsidTr="00371D33">
        <w:trPr>
          <w:trHeight w:val="1042"/>
        </w:trPr>
        <w:tc>
          <w:tcPr>
            <w:tcW w:w="1141" w:type="dxa"/>
            <w:tcBorders>
              <w:top w:val="single" w:sz="8" w:space="0" w:color="auto"/>
              <w:left w:val="single" w:sz="8" w:space="0" w:color="auto"/>
              <w:bottom w:val="single" w:sz="8" w:space="0" w:color="auto"/>
              <w:right w:val="single" w:sz="8" w:space="0" w:color="auto"/>
            </w:tcBorders>
            <w:vAlign w:val="center"/>
            <w:hideMark/>
          </w:tcPr>
          <w:p w14:paraId="2CCC7A80" w14:textId="77777777" w:rsidR="009576B0" w:rsidRPr="00170DED" w:rsidRDefault="009576B0" w:rsidP="009576B0">
            <w:pPr>
              <w:jc w:val="center"/>
              <w:rPr>
                <w:rFonts w:ascii="StobiSerif Regular" w:hAnsi="StobiSerif Regular" w:cs="Calibri"/>
                <w:b/>
                <w:bCs/>
                <w:color w:val="000000"/>
                <w:sz w:val="18"/>
                <w:szCs w:val="18"/>
                <w:lang w:val="en-GB" w:eastAsia="en-GB"/>
              </w:rPr>
            </w:pPr>
            <w:r w:rsidRPr="00170DED">
              <w:rPr>
                <w:rFonts w:ascii="StobiSerif Regular" w:hAnsi="StobiSerif Regular" w:cs="Calibri"/>
                <w:b/>
                <w:bCs/>
                <w:color w:val="000000"/>
                <w:sz w:val="18"/>
                <w:szCs w:val="18"/>
                <w:lang w:val="mk-MK" w:eastAsia="en-GB"/>
              </w:rPr>
              <w:t>Година</w:t>
            </w:r>
          </w:p>
        </w:tc>
        <w:tc>
          <w:tcPr>
            <w:tcW w:w="3231" w:type="dxa"/>
            <w:tcBorders>
              <w:top w:val="single" w:sz="8" w:space="0" w:color="auto"/>
              <w:left w:val="nil"/>
              <w:bottom w:val="single" w:sz="8" w:space="0" w:color="auto"/>
              <w:right w:val="single" w:sz="8" w:space="0" w:color="auto"/>
            </w:tcBorders>
            <w:vAlign w:val="center"/>
            <w:hideMark/>
          </w:tcPr>
          <w:p w14:paraId="3B844C54" w14:textId="77777777" w:rsidR="009576B0" w:rsidRPr="00170DED" w:rsidRDefault="009576B0" w:rsidP="00E321CB">
            <w:pPr>
              <w:jc w:val="center"/>
              <w:rPr>
                <w:rFonts w:ascii="StobiSerif Regular" w:hAnsi="StobiSerif Regular" w:cs="Calibri"/>
                <w:b/>
                <w:bCs/>
                <w:color w:val="000000"/>
                <w:sz w:val="18"/>
                <w:szCs w:val="18"/>
                <w:lang w:val="en-GB" w:eastAsia="en-GB"/>
              </w:rPr>
            </w:pPr>
            <w:r w:rsidRPr="00170DED">
              <w:rPr>
                <w:rFonts w:ascii="StobiSerif Regular" w:hAnsi="StobiSerif Regular" w:cs="Calibri"/>
                <w:b/>
                <w:bCs/>
                <w:color w:val="000000"/>
                <w:sz w:val="18"/>
                <w:szCs w:val="18"/>
                <w:lang w:val="mk-MK" w:eastAsia="en-GB"/>
              </w:rPr>
              <w:t>Произведено винско грозје од индивидуални земјоделски стопансства и големи компании производители на грозје (во кг)</w:t>
            </w:r>
          </w:p>
        </w:tc>
        <w:tc>
          <w:tcPr>
            <w:tcW w:w="2706" w:type="dxa"/>
            <w:tcBorders>
              <w:top w:val="single" w:sz="8" w:space="0" w:color="auto"/>
              <w:left w:val="nil"/>
              <w:bottom w:val="single" w:sz="8" w:space="0" w:color="auto"/>
              <w:right w:val="single" w:sz="8" w:space="0" w:color="auto"/>
            </w:tcBorders>
            <w:vAlign w:val="center"/>
            <w:hideMark/>
          </w:tcPr>
          <w:p w14:paraId="5D710576" w14:textId="77777777" w:rsidR="009576B0" w:rsidRPr="00170DED" w:rsidRDefault="009576B0" w:rsidP="00E321CB">
            <w:pPr>
              <w:jc w:val="center"/>
              <w:rPr>
                <w:rFonts w:ascii="StobiSerif Regular" w:hAnsi="StobiSerif Regular" w:cs="Calibri"/>
                <w:b/>
                <w:bCs/>
                <w:color w:val="000000"/>
                <w:sz w:val="18"/>
                <w:szCs w:val="18"/>
                <w:lang w:val="en-GB" w:eastAsia="en-GB"/>
              </w:rPr>
            </w:pPr>
            <w:r w:rsidRPr="00170DED">
              <w:rPr>
                <w:rFonts w:ascii="StobiSerif Regular" w:hAnsi="StobiSerif Regular" w:cs="Calibri"/>
                <w:b/>
                <w:bCs/>
                <w:color w:val="000000"/>
                <w:sz w:val="18"/>
                <w:szCs w:val="18"/>
                <w:lang w:val="mk-MK" w:eastAsia="en-GB"/>
              </w:rPr>
              <w:t>Произведено винско грозје од сопствени насади на винариите (во кг)</w:t>
            </w:r>
          </w:p>
        </w:tc>
        <w:tc>
          <w:tcPr>
            <w:tcW w:w="1974" w:type="dxa"/>
            <w:tcBorders>
              <w:top w:val="single" w:sz="8" w:space="0" w:color="auto"/>
              <w:left w:val="nil"/>
              <w:bottom w:val="single" w:sz="8" w:space="0" w:color="auto"/>
              <w:right w:val="single" w:sz="8" w:space="0" w:color="auto"/>
            </w:tcBorders>
            <w:vAlign w:val="center"/>
            <w:hideMark/>
          </w:tcPr>
          <w:p w14:paraId="53EB5CA1" w14:textId="77777777" w:rsidR="009576B0" w:rsidRPr="00170DED" w:rsidRDefault="009576B0" w:rsidP="00DD6A29">
            <w:pPr>
              <w:jc w:val="center"/>
              <w:rPr>
                <w:rFonts w:ascii="StobiSerif Regular" w:hAnsi="StobiSerif Regular" w:cs="Calibri"/>
                <w:b/>
                <w:bCs/>
                <w:color w:val="000000"/>
                <w:sz w:val="18"/>
                <w:szCs w:val="18"/>
                <w:lang w:val="en-GB" w:eastAsia="en-GB"/>
              </w:rPr>
            </w:pPr>
            <w:r w:rsidRPr="00170DED">
              <w:rPr>
                <w:rFonts w:ascii="StobiSerif Regular" w:hAnsi="StobiSerif Regular" w:cs="Calibri"/>
                <w:b/>
                <w:bCs/>
                <w:color w:val="000000"/>
                <w:sz w:val="18"/>
                <w:szCs w:val="18"/>
                <w:lang w:val="mk-MK" w:eastAsia="en-GB"/>
              </w:rPr>
              <w:t>Вкупна берба (во кг)</w:t>
            </w:r>
          </w:p>
        </w:tc>
      </w:tr>
      <w:tr w:rsidR="009576B0" w:rsidRPr="00170DED" w14:paraId="488F778B" w14:textId="77777777" w:rsidTr="00371D33">
        <w:trPr>
          <w:trHeight w:val="296"/>
        </w:trPr>
        <w:tc>
          <w:tcPr>
            <w:tcW w:w="1141" w:type="dxa"/>
            <w:tcBorders>
              <w:top w:val="nil"/>
              <w:left w:val="single" w:sz="8" w:space="0" w:color="auto"/>
              <w:bottom w:val="single" w:sz="8" w:space="0" w:color="auto"/>
              <w:right w:val="single" w:sz="8" w:space="0" w:color="auto"/>
            </w:tcBorders>
            <w:vAlign w:val="center"/>
            <w:hideMark/>
          </w:tcPr>
          <w:p w14:paraId="666407E1" w14:textId="77777777" w:rsidR="009576B0" w:rsidRPr="00170DED" w:rsidRDefault="009576B0" w:rsidP="009576B0">
            <w:pPr>
              <w:jc w:val="center"/>
              <w:rPr>
                <w:rFonts w:ascii="StobiSerif Regular" w:hAnsi="StobiSerif Regular" w:cs="Calibri"/>
                <w:b/>
                <w:bCs/>
                <w:color w:val="000000"/>
                <w:sz w:val="18"/>
                <w:szCs w:val="18"/>
                <w:lang w:val="en-GB" w:eastAsia="en-GB"/>
              </w:rPr>
            </w:pPr>
            <w:r w:rsidRPr="00170DED">
              <w:rPr>
                <w:rFonts w:ascii="StobiSerif Regular" w:hAnsi="StobiSerif Regular" w:cs="Calibri"/>
                <w:b/>
                <w:bCs/>
                <w:color w:val="000000"/>
                <w:sz w:val="18"/>
                <w:szCs w:val="18"/>
                <w:lang w:val="en-GB" w:eastAsia="en-GB"/>
              </w:rPr>
              <w:t>2018</w:t>
            </w:r>
          </w:p>
        </w:tc>
        <w:tc>
          <w:tcPr>
            <w:tcW w:w="3231" w:type="dxa"/>
            <w:tcBorders>
              <w:top w:val="nil"/>
              <w:left w:val="nil"/>
              <w:bottom w:val="single" w:sz="8" w:space="0" w:color="auto"/>
              <w:right w:val="single" w:sz="8" w:space="0" w:color="auto"/>
            </w:tcBorders>
            <w:vAlign w:val="center"/>
            <w:hideMark/>
          </w:tcPr>
          <w:p w14:paraId="268F390D" w14:textId="77777777" w:rsidR="009576B0" w:rsidRPr="00170DED" w:rsidRDefault="009576B0" w:rsidP="009576B0">
            <w:pPr>
              <w:jc w:val="right"/>
              <w:rPr>
                <w:rFonts w:ascii="StobiSerif Regular" w:hAnsi="StobiSerif Regular" w:cs="Calibri"/>
                <w:color w:val="000000"/>
                <w:sz w:val="18"/>
                <w:szCs w:val="18"/>
                <w:lang w:val="en-GB" w:eastAsia="en-GB"/>
              </w:rPr>
            </w:pPr>
            <w:r w:rsidRPr="00170DED">
              <w:rPr>
                <w:rFonts w:ascii="StobiSerif Regular" w:hAnsi="StobiSerif Regular" w:cs="Calibri"/>
                <w:color w:val="000000"/>
                <w:sz w:val="18"/>
                <w:szCs w:val="18"/>
                <w:lang w:val="en-GB" w:eastAsia="en-GB"/>
              </w:rPr>
              <w:t>122.136.680</w:t>
            </w:r>
          </w:p>
        </w:tc>
        <w:tc>
          <w:tcPr>
            <w:tcW w:w="2706" w:type="dxa"/>
            <w:tcBorders>
              <w:top w:val="nil"/>
              <w:left w:val="nil"/>
              <w:bottom w:val="single" w:sz="8" w:space="0" w:color="auto"/>
              <w:right w:val="single" w:sz="8" w:space="0" w:color="auto"/>
            </w:tcBorders>
            <w:shd w:val="clear" w:color="auto" w:fill="FFFFFF"/>
            <w:noWrap/>
            <w:vAlign w:val="center"/>
            <w:hideMark/>
          </w:tcPr>
          <w:p w14:paraId="5F8C7A4B" w14:textId="77777777" w:rsidR="009576B0" w:rsidRPr="00170DED" w:rsidRDefault="009576B0" w:rsidP="009576B0">
            <w:pPr>
              <w:jc w:val="right"/>
              <w:rPr>
                <w:rFonts w:ascii="StobiSerif Regular" w:hAnsi="StobiSerif Regular" w:cs="Calibri"/>
                <w:color w:val="000000"/>
                <w:sz w:val="18"/>
                <w:szCs w:val="18"/>
                <w:lang w:val="en-GB" w:eastAsia="en-GB"/>
              </w:rPr>
            </w:pPr>
            <w:r w:rsidRPr="00170DED">
              <w:rPr>
                <w:rFonts w:ascii="StobiSerif Regular" w:hAnsi="StobiSerif Regular" w:cs="Calibri"/>
                <w:color w:val="000000"/>
                <w:sz w:val="18"/>
                <w:szCs w:val="18"/>
                <w:lang w:val="en-GB" w:eastAsia="en-GB"/>
              </w:rPr>
              <w:t>16.730.392</w:t>
            </w:r>
          </w:p>
        </w:tc>
        <w:tc>
          <w:tcPr>
            <w:tcW w:w="1974" w:type="dxa"/>
            <w:tcBorders>
              <w:top w:val="nil"/>
              <w:left w:val="nil"/>
              <w:bottom w:val="single" w:sz="8" w:space="0" w:color="auto"/>
              <w:right w:val="single" w:sz="8" w:space="0" w:color="auto"/>
            </w:tcBorders>
            <w:shd w:val="clear" w:color="auto" w:fill="FFFFFF"/>
            <w:noWrap/>
            <w:vAlign w:val="center"/>
            <w:hideMark/>
          </w:tcPr>
          <w:p w14:paraId="2B3C6F88" w14:textId="77777777" w:rsidR="009576B0" w:rsidRPr="00170DED" w:rsidRDefault="009576B0" w:rsidP="009576B0">
            <w:pPr>
              <w:jc w:val="right"/>
              <w:rPr>
                <w:rFonts w:ascii="StobiSerif Regular" w:hAnsi="StobiSerif Regular" w:cs="Calibri"/>
                <w:b/>
                <w:bCs/>
                <w:color w:val="000000"/>
                <w:sz w:val="18"/>
                <w:szCs w:val="18"/>
                <w:lang w:val="en-GB" w:eastAsia="en-GB"/>
              </w:rPr>
            </w:pPr>
            <w:r w:rsidRPr="00170DED">
              <w:rPr>
                <w:rFonts w:ascii="StobiSerif Regular" w:hAnsi="StobiSerif Regular" w:cs="Calibri"/>
                <w:b/>
                <w:bCs/>
                <w:color w:val="000000"/>
                <w:sz w:val="18"/>
                <w:szCs w:val="18"/>
                <w:lang w:val="en-GB" w:eastAsia="en-GB"/>
              </w:rPr>
              <w:t>138.867.072</w:t>
            </w:r>
          </w:p>
        </w:tc>
      </w:tr>
      <w:tr w:rsidR="009576B0" w:rsidRPr="00170DED" w14:paraId="7381B8AD" w14:textId="77777777" w:rsidTr="00371D33">
        <w:trPr>
          <w:trHeight w:val="296"/>
        </w:trPr>
        <w:tc>
          <w:tcPr>
            <w:tcW w:w="1141" w:type="dxa"/>
            <w:tcBorders>
              <w:top w:val="nil"/>
              <w:left w:val="single" w:sz="8" w:space="0" w:color="auto"/>
              <w:bottom w:val="single" w:sz="8" w:space="0" w:color="auto"/>
              <w:right w:val="single" w:sz="8" w:space="0" w:color="auto"/>
            </w:tcBorders>
            <w:noWrap/>
            <w:vAlign w:val="center"/>
            <w:hideMark/>
          </w:tcPr>
          <w:p w14:paraId="42E9DFBF" w14:textId="77777777" w:rsidR="009576B0" w:rsidRPr="00170DED" w:rsidRDefault="009576B0" w:rsidP="009576B0">
            <w:pPr>
              <w:jc w:val="center"/>
              <w:rPr>
                <w:rFonts w:ascii="StobiSerif Regular" w:hAnsi="StobiSerif Regular" w:cs="Calibri"/>
                <w:b/>
                <w:bCs/>
                <w:color w:val="000000"/>
                <w:sz w:val="18"/>
                <w:szCs w:val="18"/>
                <w:lang w:val="en-GB" w:eastAsia="en-GB"/>
              </w:rPr>
            </w:pPr>
            <w:r w:rsidRPr="00170DED">
              <w:rPr>
                <w:rFonts w:ascii="StobiSerif Regular" w:hAnsi="StobiSerif Regular" w:cs="Calibri"/>
                <w:b/>
                <w:bCs/>
                <w:color w:val="000000"/>
                <w:sz w:val="18"/>
                <w:szCs w:val="18"/>
                <w:lang w:val="en-GB" w:eastAsia="en-GB"/>
              </w:rPr>
              <w:t>2019</w:t>
            </w:r>
          </w:p>
        </w:tc>
        <w:tc>
          <w:tcPr>
            <w:tcW w:w="3231" w:type="dxa"/>
            <w:tcBorders>
              <w:top w:val="nil"/>
              <w:left w:val="nil"/>
              <w:bottom w:val="single" w:sz="8" w:space="0" w:color="auto"/>
              <w:right w:val="single" w:sz="8" w:space="0" w:color="auto"/>
            </w:tcBorders>
            <w:vAlign w:val="center"/>
            <w:hideMark/>
          </w:tcPr>
          <w:p w14:paraId="21396A78" w14:textId="77777777" w:rsidR="009576B0" w:rsidRPr="00170DED" w:rsidRDefault="009576B0" w:rsidP="009576B0">
            <w:pPr>
              <w:jc w:val="right"/>
              <w:rPr>
                <w:rFonts w:ascii="StobiSerif Regular" w:hAnsi="StobiSerif Regular" w:cs="Calibri"/>
                <w:color w:val="000000"/>
                <w:sz w:val="18"/>
                <w:szCs w:val="18"/>
                <w:lang w:val="en-GB" w:eastAsia="en-GB"/>
              </w:rPr>
            </w:pPr>
            <w:r w:rsidRPr="00170DED">
              <w:rPr>
                <w:rFonts w:ascii="StobiSerif Regular" w:hAnsi="StobiSerif Regular" w:cs="Calibri"/>
                <w:color w:val="000000"/>
                <w:sz w:val="18"/>
                <w:szCs w:val="18"/>
                <w:lang w:val="en-GB" w:eastAsia="en-GB"/>
              </w:rPr>
              <w:t>105.729.058</w:t>
            </w:r>
          </w:p>
        </w:tc>
        <w:tc>
          <w:tcPr>
            <w:tcW w:w="2706" w:type="dxa"/>
            <w:tcBorders>
              <w:top w:val="nil"/>
              <w:left w:val="nil"/>
              <w:bottom w:val="single" w:sz="8" w:space="0" w:color="auto"/>
              <w:right w:val="single" w:sz="8" w:space="0" w:color="auto"/>
            </w:tcBorders>
            <w:shd w:val="clear" w:color="auto" w:fill="FFFFFF"/>
            <w:noWrap/>
            <w:vAlign w:val="center"/>
            <w:hideMark/>
          </w:tcPr>
          <w:p w14:paraId="32B64D65" w14:textId="77777777" w:rsidR="009576B0" w:rsidRPr="00170DED" w:rsidRDefault="009576B0" w:rsidP="009576B0">
            <w:pPr>
              <w:jc w:val="right"/>
              <w:rPr>
                <w:rFonts w:ascii="StobiSerif Regular" w:hAnsi="StobiSerif Regular" w:cs="Calibri"/>
                <w:color w:val="000000"/>
                <w:sz w:val="18"/>
                <w:szCs w:val="18"/>
                <w:lang w:val="en-GB" w:eastAsia="en-GB"/>
              </w:rPr>
            </w:pPr>
            <w:r w:rsidRPr="00170DED">
              <w:rPr>
                <w:rFonts w:ascii="StobiSerif Regular" w:hAnsi="StobiSerif Regular" w:cs="Calibri"/>
                <w:color w:val="000000"/>
                <w:sz w:val="18"/>
                <w:szCs w:val="18"/>
                <w:lang w:val="en-GB" w:eastAsia="en-GB"/>
              </w:rPr>
              <w:t>12.511.596</w:t>
            </w:r>
          </w:p>
        </w:tc>
        <w:tc>
          <w:tcPr>
            <w:tcW w:w="1974" w:type="dxa"/>
            <w:tcBorders>
              <w:top w:val="nil"/>
              <w:left w:val="nil"/>
              <w:bottom w:val="single" w:sz="8" w:space="0" w:color="auto"/>
              <w:right w:val="single" w:sz="8" w:space="0" w:color="auto"/>
            </w:tcBorders>
            <w:shd w:val="clear" w:color="auto" w:fill="FFFFFF"/>
            <w:noWrap/>
            <w:vAlign w:val="center"/>
            <w:hideMark/>
          </w:tcPr>
          <w:p w14:paraId="16C3E054" w14:textId="77777777" w:rsidR="009576B0" w:rsidRPr="00170DED" w:rsidRDefault="009576B0" w:rsidP="009576B0">
            <w:pPr>
              <w:jc w:val="right"/>
              <w:rPr>
                <w:rFonts w:ascii="StobiSerif Regular" w:hAnsi="StobiSerif Regular" w:cs="Calibri"/>
                <w:b/>
                <w:bCs/>
                <w:color w:val="000000"/>
                <w:sz w:val="18"/>
                <w:szCs w:val="18"/>
                <w:lang w:val="en-GB" w:eastAsia="en-GB"/>
              </w:rPr>
            </w:pPr>
            <w:r w:rsidRPr="00170DED">
              <w:rPr>
                <w:rFonts w:ascii="StobiSerif Regular" w:hAnsi="StobiSerif Regular" w:cs="Calibri"/>
                <w:b/>
                <w:bCs/>
                <w:color w:val="000000"/>
                <w:sz w:val="18"/>
                <w:szCs w:val="18"/>
                <w:lang w:val="en-GB" w:eastAsia="en-GB"/>
              </w:rPr>
              <w:t>118.240.654</w:t>
            </w:r>
          </w:p>
        </w:tc>
      </w:tr>
      <w:tr w:rsidR="009576B0" w:rsidRPr="00170DED" w14:paraId="02CA770B" w14:textId="77777777" w:rsidTr="00371D33">
        <w:trPr>
          <w:trHeight w:val="580"/>
        </w:trPr>
        <w:tc>
          <w:tcPr>
            <w:tcW w:w="1141" w:type="dxa"/>
            <w:tcBorders>
              <w:top w:val="nil"/>
              <w:left w:val="single" w:sz="8" w:space="0" w:color="auto"/>
              <w:bottom w:val="single" w:sz="8" w:space="0" w:color="auto"/>
              <w:right w:val="single" w:sz="8" w:space="0" w:color="auto"/>
            </w:tcBorders>
            <w:noWrap/>
            <w:vAlign w:val="center"/>
            <w:hideMark/>
          </w:tcPr>
          <w:p w14:paraId="5296AD99" w14:textId="77777777" w:rsidR="009576B0" w:rsidRPr="00170DED" w:rsidRDefault="009576B0" w:rsidP="009576B0">
            <w:pPr>
              <w:jc w:val="center"/>
              <w:rPr>
                <w:rFonts w:ascii="StobiSerif Regular" w:hAnsi="StobiSerif Regular" w:cs="Calibri"/>
                <w:b/>
                <w:bCs/>
                <w:color w:val="000000"/>
                <w:sz w:val="18"/>
                <w:szCs w:val="18"/>
                <w:lang w:val="en-GB" w:eastAsia="en-GB"/>
              </w:rPr>
            </w:pPr>
            <w:r w:rsidRPr="00170DED">
              <w:rPr>
                <w:rFonts w:ascii="StobiSerif Regular" w:hAnsi="StobiSerif Regular" w:cs="Calibri"/>
                <w:b/>
                <w:bCs/>
                <w:color w:val="000000"/>
                <w:sz w:val="18"/>
                <w:szCs w:val="18"/>
                <w:lang w:val="en-GB" w:eastAsia="en-GB"/>
              </w:rPr>
              <w:lastRenderedPageBreak/>
              <w:t>2020</w:t>
            </w:r>
          </w:p>
        </w:tc>
        <w:tc>
          <w:tcPr>
            <w:tcW w:w="3231" w:type="dxa"/>
            <w:tcBorders>
              <w:top w:val="nil"/>
              <w:left w:val="nil"/>
              <w:bottom w:val="single" w:sz="8" w:space="0" w:color="auto"/>
              <w:right w:val="single" w:sz="8" w:space="0" w:color="auto"/>
            </w:tcBorders>
            <w:vAlign w:val="center"/>
            <w:hideMark/>
          </w:tcPr>
          <w:p w14:paraId="798E9E05" w14:textId="77777777" w:rsidR="009576B0" w:rsidRPr="00170DED" w:rsidRDefault="009576B0" w:rsidP="009576B0">
            <w:pPr>
              <w:jc w:val="right"/>
              <w:rPr>
                <w:rFonts w:ascii="StobiSerif Regular" w:hAnsi="StobiSerif Regular" w:cs="Calibri"/>
                <w:color w:val="000000"/>
                <w:sz w:val="18"/>
                <w:szCs w:val="18"/>
                <w:lang w:val="en-GB" w:eastAsia="en-GB"/>
              </w:rPr>
            </w:pPr>
            <w:r w:rsidRPr="00170DED">
              <w:rPr>
                <w:rFonts w:ascii="StobiSerif Regular" w:hAnsi="StobiSerif Regular" w:cs="Calibri"/>
                <w:color w:val="000000"/>
                <w:sz w:val="18"/>
                <w:szCs w:val="18"/>
                <w:lang w:val="en-GB" w:eastAsia="en-GB"/>
              </w:rPr>
              <w:t>105.337.520+</w:t>
            </w:r>
            <w:r w:rsidRPr="00170DED">
              <w:rPr>
                <w:rFonts w:ascii="StobiSerif Regular" w:hAnsi="StobiSerif Regular" w:cs="Calibri"/>
                <w:color w:val="000000"/>
                <w:sz w:val="18"/>
                <w:szCs w:val="18"/>
                <w:lang w:val="en-GB" w:eastAsia="en-GB"/>
              </w:rPr>
              <w:br/>
              <w:t>15.653.353 (</w:t>
            </w:r>
            <w:r w:rsidRPr="00170DED">
              <w:rPr>
                <w:rFonts w:ascii="StobiSerif Regular" w:hAnsi="StobiSerif Regular" w:cs="Calibri"/>
                <w:color w:val="000000"/>
                <w:sz w:val="18"/>
                <w:szCs w:val="18"/>
                <w:lang w:val="mk-MK" w:eastAsia="en-GB"/>
              </w:rPr>
              <w:t>Ковид</w:t>
            </w:r>
            <w:r w:rsidRPr="00170DED">
              <w:rPr>
                <w:rFonts w:ascii="StobiSerif Regular" w:hAnsi="StobiSerif Regular" w:cs="Calibri"/>
                <w:color w:val="000000"/>
                <w:sz w:val="18"/>
                <w:szCs w:val="18"/>
                <w:lang w:val="en-GB" w:eastAsia="en-GB"/>
              </w:rPr>
              <w:t xml:space="preserve"> 19 поддршка)</w:t>
            </w:r>
          </w:p>
        </w:tc>
        <w:tc>
          <w:tcPr>
            <w:tcW w:w="2706" w:type="dxa"/>
            <w:tcBorders>
              <w:top w:val="nil"/>
              <w:left w:val="nil"/>
              <w:bottom w:val="single" w:sz="8" w:space="0" w:color="auto"/>
              <w:right w:val="single" w:sz="8" w:space="0" w:color="auto"/>
            </w:tcBorders>
            <w:shd w:val="clear" w:color="auto" w:fill="FFFFFF"/>
            <w:noWrap/>
            <w:vAlign w:val="center"/>
            <w:hideMark/>
          </w:tcPr>
          <w:p w14:paraId="6F51250B" w14:textId="77777777" w:rsidR="009576B0" w:rsidRPr="00170DED" w:rsidRDefault="009576B0" w:rsidP="009576B0">
            <w:pPr>
              <w:jc w:val="right"/>
              <w:rPr>
                <w:rFonts w:ascii="StobiSerif Regular" w:hAnsi="StobiSerif Regular" w:cs="Calibri"/>
                <w:color w:val="000000"/>
                <w:sz w:val="18"/>
                <w:szCs w:val="18"/>
                <w:lang w:val="en-GB" w:eastAsia="en-GB"/>
              </w:rPr>
            </w:pPr>
            <w:r w:rsidRPr="00170DED">
              <w:rPr>
                <w:rFonts w:ascii="StobiSerif Regular" w:hAnsi="StobiSerif Regular" w:cs="Calibri"/>
                <w:color w:val="000000"/>
                <w:sz w:val="18"/>
                <w:szCs w:val="18"/>
                <w:lang w:val="en-GB" w:eastAsia="en-GB"/>
              </w:rPr>
              <w:t>16.712.360</w:t>
            </w:r>
          </w:p>
        </w:tc>
        <w:tc>
          <w:tcPr>
            <w:tcW w:w="1974" w:type="dxa"/>
            <w:tcBorders>
              <w:top w:val="nil"/>
              <w:left w:val="nil"/>
              <w:bottom w:val="single" w:sz="8" w:space="0" w:color="auto"/>
              <w:right w:val="single" w:sz="8" w:space="0" w:color="auto"/>
            </w:tcBorders>
            <w:shd w:val="clear" w:color="auto" w:fill="FFFFFF"/>
            <w:noWrap/>
            <w:vAlign w:val="center"/>
            <w:hideMark/>
          </w:tcPr>
          <w:p w14:paraId="17070152" w14:textId="77777777" w:rsidR="009576B0" w:rsidRPr="00170DED" w:rsidRDefault="009576B0" w:rsidP="009576B0">
            <w:pPr>
              <w:jc w:val="right"/>
              <w:rPr>
                <w:rFonts w:ascii="StobiSerif Regular" w:hAnsi="StobiSerif Regular" w:cs="Calibri"/>
                <w:b/>
                <w:bCs/>
                <w:color w:val="000000"/>
                <w:sz w:val="18"/>
                <w:szCs w:val="18"/>
                <w:lang w:val="en-GB" w:eastAsia="en-GB"/>
              </w:rPr>
            </w:pPr>
            <w:r w:rsidRPr="00170DED">
              <w:rPr>
                <w:rFonts w:ascii="StobiSerif Regular" w:hAnsi="StobiSerif Regular" w:cs="Calibri"/>
                <w:b/>
                <w:bCs/>
                <w:color w:val="000000"/>
                <w:sz w:val="18"/>
                <w:szCs w:val="18"/>
                <w:lang w:val="en-GB" w:eastAsia="en-GB"/>
              </w:rPr>
              <w:t>137.703.233</w:t>
            </w:r>
          </w:p>
        </w:tc>
      </w:tr>
      <w:tr w:rsidR="009576B0" w:rsidRPr="00170DED" w14:paraId="0308E578" w14:textId="77777777" w:rsidTr="00371D33">
        <w:trPr>
          <w:trHeight w:val="296"/>
        </w:trPr>
        <w:tc>
          <w:tcPr>
            <w:tcW w:w="1141" w:type="dxa"/>
            <w:tcBorders>
              <w:top w:val="nil"/>
              <w:left w:val="single" w:sz="8" w:space="0" w:color="auto"/>
              <w:bottom w:val="single" w:sz="8" w:space="0" w:color="auto"/>
              <w:right w:val="single" w:sz="8" w:space="0" w:color="auto"/>
            </w:tcBorders>
            <w:noWrap/>
            <w:vAlign w:val="center"/>
            <w:hideMark/>
          </w:tcPr>
          <w:p w14:paraId="2C4582B7" w14:textId="77777777" w:rsidR="009576B0" w:rsidRPr="00170DED" w:rsidRDefault="009576B0" w:rsidP="009576B0">
            <w:pPr>
              <w:jc w:val="center"/>
              <w:rPr>
                <w:rFonts w:ascii="StobiSerif Regular" w:hAnsi="StobiSerif Regular" w:cs="Calibri"/>
                <w:b/>
                <w:bCs/>
                <w:color w:val="000000"/>
                <w:sz w:val="18"/>
                <w:szCs w:val="18"/>
                <w:lang w:val="en-GB" w:eastAsia="en-GB"/>
              </w:rPr>
            </w:pPr>
            <w:r w:rsidRPr="00170DED">
              <w:rPr>
                <w:rFonts w:ascii="StobiSerif Regular" w:hAnsi="StobiSerif Regular" w:cs="Calibri"/>
                <w:b/>
                <w:bCs/>
                <w:color w:val="000000"/>
                <w:sz w:val="18"/>
                <w:szCs w:val="18"/>
                <w:lang w:val="en-GB" w:eastAsia="en-GB"/>
              </w:rPr>
              <w:t>2021</w:t>
            </w:r>
          </w:p>
        </w:tc>
        <w:tc>
          <w:tcPr>
            <w:tcW w:w="3231" w:type="dxa"/>
            <w:tcBorders>
              <w:top w:val="nil"/>
              <w:left w:val="nil"/>
              <w:bottom w:val="single" w:sz="8" w:space="0" w:color="auto"/>
              <w:right w:val="single" w:sz="8" w:space="0" w:color="auto"/>
            </w:tcBorders>
            <w:vAlign w:val="center"/>
            <w:hideMark/>
          </w:tcPr>
          <w:p w14:paraId="01B47649" w14:textId="77777777" w:rsidR="009576B0" w:rsidRPr="00170DED" w:rsidRDefault="009576B0" w:rsidP="009576B0">
            <w:pPr>
              <w:jc w:val="right"/>
              <w:rPr>
                <w:rFonts w:ascii="StobiSerif Regular" w:hAnsi="StobiSerif Regular" w:cs="Calibri"/>
                <w:color w:val="000000"/>
                <w:sz w:val="18"/>
                <w:szCs w:val="18"/>
                <w:lang w:val="en-GB" w:eastAsia="en-GB"/>
              </w:rPr>
            </w:pPr>
            <w:r w:rsidRPr="00170DED">
              <w:rPr>
                <w:rFonts w:ascii="StobiSerif Regular" w:hAnsi="StobiSerif Regular" w:cs="Calibri"/>
                <w:color w:val="000000"/>
                <w:sz w:val="18"/>
                <w:szCs w:val="18"/>
                <w:lang w:val="en-GB" w:eastAsia="en-GB"/>
              </w:rPr>
              <w:t>88.238.668</w:t>
            </w:r>
          </w:p>
        </w:tc>
        <w:tc>
          <w:tcPr>
            <w:tcW w:w="2706" w:type="dxa"/>
            <w:tcBorders>
              <w:top w:val="nil"/>
              <w:left w:val="nil"/>
              <w:bottom w:val="single" w:sz="8" w:space="0" w:color="auto"/>
              <w:right w:val="single" w:sz="8" w:space="0" w:color="auto"/>
            </w:tcBorders>
            <w:shd w:val="clear" w:color="auto" w:fill="FFFFFF"/>
            <w:noWrap/>
            <w:vAlign w:val="center"/>
            <w:hideMark/>
          </w:tcPr>
          <w:p w14:paraId="032A83CC" w14:textId="77777777" w:rsidR="009576B0" w:rsidRPr="00170DED" w:rsidRDefault="009576B0" w:rsidP="009576B0">
            <w:pPr>
              <w:jc w:val="right"/>
              <w:rPr>
                <w:rFonts w:ascii="StobiSerif Regular" w:hAnsi="StobiSerif Regular" w:cs="Calibri"/>
                <w:color w:val="000000"/>
                <w:sz w:val="18"/>
                <w:szCs w:val="18"/>
                <w:lang w:val="en-GB" w:eastAsia="en-GB"/>
              </w:rPr>
            </w:pPr>
            <w:r w:rsidRPr="00170DED">
              <w:rPr>
                <w:rFonts w:ascii="StobiSerif Regular" w:hAnsi="StobiSerif Regular" w:cs="Calibri"/>
                <w:color w:val="000000"/>
                <w:sz w:val="18"/>
                <w:szCs w:val="18"/>
                <w:lang w:val="en-GB" w:eastAsia="en-GB"/>
              </w:rPr>
              <w:t>28.368.152</w:t>
            </w:r>
          </w:p>
        </w:tc>
        <w:tc>
          <w:tcPr>
            <w:tcW w:w="1974" w:type="dxa"/>
            <w:tcBorders>
              <w:top w:val="nil"/>
              <w:left w:val="nil"/>
              <w:bottom w:val="single" w:sz="8" w:space="0" w:color="auto"/>
              <w:right w:val="single" w:sz="8" w:space="0" w:color="auto"/>
            </w:tcBorders>
            <w:shd w:val="clear" w:color="auto" w:fill="FFFFFF"/>
            <w:noWrap/>
            <w:vAlign w:val="center"/>
            <w:hideMark/>
          </w:tcPr>
          <w:p w14:paraId="110EE236" w14:textId="77777777" w:rsidR="009576B0" w:rsidRPr="00170DED" w:rsidRDefault="009576B0" w:rsidP="009576B0">
            <w:pPr>
              <w:jc w:val="right"/>
              <w:rPr>
                <w:rFonts w:ascii="StobiSerif Regular" w:hAnsi="StobiSerif Regular" w:cs="Calibri"/>
                <w:b/>
                <w:bCs/>
                <w:color w:val="000000"/>
                <w:sz w:val="18"/>
                <w:szCs w:val="18"/>
                <w:lang w:val="en-GB" w:eastAsia="en-GB"/>
              </w:rPr>
            </w:pPr>
            <w:r w:rsidRPr="00170DED">
              <w:rPr>
                <w:rFonts w:ascii="StobiSerif Regular" w:hAnsi="StobiSerif Regular" w:cs="Calibri"/>
                <w:b/>
                <w:bCs/>
                <w:color w:val="000000"/>
                <w:sz w:val="18"/>
                <w:szCs w:val="18"/>
                <w:lang w:val="en-GB" w:eastAsia="en-GB"/>
              </w:rPr>
              <w:t>116.606.820</w:t>
            </w:r>
          </w:p>
        </w:tc>
      </w:tr>
      <w:tr w:rsidR="009576B0" w:rsidRPr="00170DED" w14:paraId="79B1E741" w14:textId="77777777" w:rsidTr="00371D33">
        <w:trPr>
          <w:trHeight w:val="296"/>
        </w:trPr>
        <w:tc>
          <w:tcPr>
            <w:tcW w:w="1141" w:type="dxa"/>
            <w:tcBorders>
              <w:top w:val="nil"/>
              <w:left w:val="single" w:sz="8" w:space="0" w:color="auto"/>
              <w:bottom w:val="nil"/>
              <w:right w:val="single" w:sz="8" w:space="0" w:color="auto"/>
            </w:tcBorders>
            <w:shd w:val="clear" w:color="auto" w:fill="auto"/>
            <w:noWrap/>
            <w:vAlign w:val="center"/>
            <w:hideMark/>
          </w:tcPr>
          <w:p w14:paraId="0757CCC3" w14:textId="77777777" w:rsidR="009576B0" w:rsidRPr="00170DED" w:rsidRDefault="009576B0" w:rsidP="009576B0">
            <w:pPr>
              <w:jc w:val="center"/>
              <w:rPr>
                <w:rFonts w:ascii="StobiSerif Regular" w:hAnsi="StobiSerif Regular" w:cs="Calibri"/>
                <w:b/>
                <w:bCs/>
                <w:color w:val="000000"/>
                <w:sz w:val="18"/>
                <w:szCs w:val="18"/>
                <w:lang w:val="en-GB" w:eastAsia="en-GB"/>
              </w:rPr>
            </w:pPr>
            <w:r w:rsidRPr="00170DED">
              <w:rPr>
                <w:rFonts w:ascii="StobiSerif Regular" w:hAnsi="StobiSerif Regular" w:cs="Calibri"/>
                <w:b/>
                <w:bCs/>
                <w:color w:val="000000"/>
                <w:sz w:val="18"/>
                <w:szCs w:val="18"/>
                <w:lang w:val="en-GB" w:eastAsia="en-GB"/>
              </w:rPr>
              <w:t>2022</w:t>
            </w:r>
          </w:p>
        </w:tc>
        <w:tc>
          <w:tcPr>
            <w:tcW w:w="3231" w:type="dxa"/>
            <w:tcBorders>
              <w:top w:val="nil"/>
              <w:left w:val="nil"/>
              <w:bottom w:val="nil"/>
              <w:right w:val="single" w:sz="8" w:space="0" w:color="auto"/>
            </w:tcBorders>
            <w:shd w:val="clear" w:color="auto" w:fill="auto"/>
            <w:noWrap/>
            <w:vAlign w:val="center"/>
            <w:hideMark/>
          </w:tcPr>
          <w:p w14:paraId="4E56FD8C" w14:textId="77777777" w:rsidR="009576B0" w:rsidRPr="00170DED" w:rsidRDefault="009576B0" w:rsidP="009576B0">
            <w:pPr>
              <w:jc w:val="right"/>
              <w:rPr>
                <w:rFonts w:ascii="StobiSerif Regular" w:hAnsi="StobiSerif Regular" w:cs="Calibri"/>
                <w:color w:val="000000"/>
                <w:sz w:val="18"/>
                <w:szCs w:val="18"/>
                <w:lang w:val="mk-MK" w:eastAsia="en-GB"/>
              </w:rPr>
            </w:pPr>
            <w:r w:rsidRPr="00170DED">
              <w:rPr>
                <w:rFonts w:ascii="StobiSerif Regular" w:hAnsi="StobiSerif Regular" w:cs="Calibri"/>
                <w:color w:val="000000"/>
                <w:sz w:val="18"/>
                <w:szCs w:val="18"/>
                <w:lang w:val="mk-MK" w:eastAsia="en-GB"/>
              </w:rPr>
              <w:t>76.173.838</w:t>
            </w:r>
          </w:p>
        </w:tc>
        <w:tc>
          <w:tcPr>
            <w:tcW w:w="2706" w:type="dxa"/>
            <w:tcBorders>
              <w:top w:val="nil"/>
              <w:left w:val="nil"/>
              <w:bottom w:val="nil"/>
              <w:right w:val="single" w:sz="8" w:space="0" w:color="auto"/>
            </w:tcBorders>
            <w:shd w:val="clear" w:color="auto" w:fill="auto"/>
            <w:noWrap/>
            <w:vAlign w:val="center"/>
            <w:hideMark/>
          </w:tcPr>
          <w:p w14:paraId="7A49BEAE" w14:textId="77777777" w:rsidR="009576B0" w:rsidRPr="00170DED" w:rsidRDefault="009576B0" w:rsidP="009576B0">
            <w:pPr>
              <w:jc w:val="right"/>
              <w:rPr>
                <w:rFonts w:ascii="StobiSerif Regular" w:hAnsi="StobiSerif Regular" w:cs="Calibri"/>
                <w:color w:val="000000"/>
                <w:sz w:val="18"/>
                <w:szCs w:val="18"/>
                <w:lang w:val="mk-MK" w:eastAsia="en-GB"/>
              </w:rPr>
            </w:pPr>
            <w:r w:rsidRPr="00170DED">
              <w:rPr>
                <w:rFonts w:ascii="StobiSerif Regular" w:hAnsi="StobiSerif Regular" w:cs="Calibri"/>
                <w:color w:val="000000"/>
                <w:sz w:val="18"/>
                <w:szCs w:val="18"/>
                <w:lang w:val="mk-MK" w:eastAsia="en-GB"/>
              </w:rPr>
              <w:t>16.941.505</w:t>
            </w:r>
          </w:p>
        </w:tc>
        <w:tc>
          <w:tcPr>
            <w:tcW w:w="1974" w:type="dxa"/>
            <w:tcBorders>
              <w:top w:val="nil"/>
              <w:left w:val="nil"/>
              <w:bottom w:val="nil"/>
              <w:right w:val="single" w:sz="8" w:space="0" w:color="auto"/>
            </w:tcBorders>
            <w:shd w:val="clear" w:color="auto" w:fill="auto"/>
            <w:noWrap/>
            <w:vAlign w:val="center"/>
            <w:hideMark/>
          </w:tcPr>
          <w:p w14:paraId="7A250807" w14:textId="77777777" w:rsidR="009576B0" w:rsidRPr="00170DED" w:rsidRDefault="009576B0" w:rsidP="009576B0">
            <w:pPr>
              <w:jc w:val="right"/>
              <w:rPr>
                <w:rFonts w:ascii="StobiSerif Regular" w:hAnsi="StobiSerif Regular" w:cs="Calibri"/>
                <w:b/>
                <w:bCs/>
                <w:color w:val="000000"/>
                <w:sz w:val="18"/>
                <w:szCs w:val="18"/>
                <w:lang w:val="mk-MK" w:eastAsia="en-GB"/>
              </w:rPr>
            </w:pPr>
            <w:r w:rsidRPr="00170DED">
              <w:rPr>
                <w:rFonts w:ascii="StobiSerif Regular" w:hAnsi="StobiSerif Regular" w:cs="Calibri"/>
                <w:b/>
                <w:bCs/>
                <w:color w:val="000000"/>
                <w:sz w:val="18"/>
                <w:szCs w:val="18"/>
                <w:lang w:val="mk-MK" w:eastAsia="en-GB"/>
              </w:rPr>
              <w:t>93.115.343</w:t>
            </w:r>
          </w:p>
        </w:tc>
      </w:tr>
      <w:tr w:rsidR="009576B0" w:rsidRPr="00170DED" w14:paraId="31AFEA3E" w14:textId="77777777" w:rsidTr="00371D33">
        <w:trPr>
          <w:trHeight w:val="80"/>
        </w:trPr>
        <w:tc>
          <w:tcPr>
            <w:tcW w:w="1141" w:type="dxa"/>
            <w:tcBorders>
              <w:top w:val="nil"/>
              <w:left w:val="single" w:sz="8" w:space="0" w:color="auto"/>
              <w:bottom w:val="single" w:sz="8" w:space="0" w:color="auto"/>
              <w:right w:val="single" w:sz="8" w:space="0" w:color="auto"/>
            </w:tcBorders>
            <w:shd w:val="clear" w:color="auto" w:fill="auto"/>
            <w:noWrap/>
            <w:vAlign w:val="center"/>
          </w:tcPr>
          <w:p w14:paraId="3901AC6A" w14:textId="77777777" w:rsidR="009576B0" w:rsidRPr="00170DED" w:rsidRDefault="009576B0" w:rsidP="009576B0">
            <w:pPr>
              <w:rPr>
                <w:rFonts w:ascii="StobiSerif Regular" w:hAnsi="StobiSerif Regular" w:cs="Calibri"/>
                <w:b/>
                <w:bCs/>
                <w:color w:val="000000"/>
                <w:sz w:val="18"/>
                <w:szCs w:val="18"/>
                <w:lang w:val="en-GB" w:eastAsia="en-GB"/>
              </w:rPr>
            </w:pPr>
          </w:p>
        </w:tc>
        <w:tc>
          <w:tcPr>
            <w:tcW w:w="3231" w:type="dxa"/>
            <w:tcBorders>
              <w:top w:val="nil"/>
              <w:left w:val="nil"/>
              <w:bottom w:val="single" w:sz="8" w:space="0" w:color="auto"/>
              <w:right w:val="single" w:sz="8" w:space="0" w:color="auto"/>
            </w:tcBorders>
            <w:shd w:val="clear" w:color="auto" w:fill="auto"/>
            <w:noWrap/>
            <w:vAlign w:val="center"/>
          </w:tcPr>
          <w:p w14:paraId="10402578" w14:textId="77777777" w:rsidR="009576B0" w:rsidRPr="00170DED" w:rsidRDefault="009576B0" w:rsidP="009576B0">
            <w:pPr>
              <w:jc w:val="right"/>
              <w:rPr>
                <w:rFonts w:ascii="StobiSerif Regular" w:hAnsi="StobiSerif Regular" w:cs="Calibri"/>
                <w:color w:val="000000"/>
                <w:sz w:val="18"/>
                <w:szCs w:val="18"/>
                <w:lang w:val="mk-MK" w:eastAsia="en-GB"/>
              </w:rPr>
            </w:pPr>
          </w:p>
        </w:tc>
        <w:tc>
          <w:tcPr>
            <w:tcW w:w="2706" w:type="dxa"/>
            <w:tcBorders>
              <w:top w:val="nil"/>
              <w:left w:val="nil"/>
              <w:bottom w:val="single" w:sz="8" w:space="0" w:color="auto"/>
              <w:right w:val="single" w:sz="8" w:space="0" w:color="auto"/>
            </w:tcBorders>
            <w:shd w:val="clear" w:color="auto" w:fill="auto"/>
            <w:noWrap/>
            <w:vAlign w:val="center"/>
          </w:tcPr>
          <w:p w14:paraId="07EA2099" w14:textId="77777777" w:rsidR="009576B0" w:rsidRPr="00170DED" w:rsidRDefault="009576B0" w:rsidP="009576B0">
            <w:pPr>
              <w:jc w:val="right"/>
              <w:rPr>
                <w:rFonts w:ascii="StobiSerif Regular" w:hAnsi="StobiSerif Regular" w:cs="Calibri"/>
                <w:color w:val="000000"/>
                <w:sz w:val="18"/>
                <w:szCs w:val="18"/>
                <w:lang w:val="mk-MK" w:eastAsia="en-GB"/>
              </w:rPr>
            </w:pPr>
          </w:p>
        </w:tc>
        <w:tc>
          <w:tcPr>
            <w:tcW w:w="1974" w:type="dxa"/>
            <w:tcBorders>
              <w:top w:val="nil"/>
              <w:left w:val="nil"/>
              <w:bottom w:val="single" w:sz="8" w:space="0" w:color="auto"/>
              <w:right w:val="single" w:sz="8" w:space="0" w:color="auto"/>
            </w:tcBorders>
            <w:shd w:val="clear" w:color="auto" w:fill="auto"/>
            <w:noWrap/>
            <w:vAlign w:val="center"/>
          </w:tcPr>
          <w:p w14:paraId="3BF1434E" w14:textId="77777777" w:rsidR="009576B0" w:rsidRPr="00170DED" w:rsidRDefault="009576B0" w:rsidP="009576B0">
            <w:pPr>
              <w:jc w:val="right"/>
              <w:rPr>
                <w:rFonts w:ascii="StobiSerif Regular" w:hAnsi="StobiSerif Regular" w:cs="Calibri"/>
                <w:b/>
                <w:bCs/>
                <w:color w:val="000000"/>
                <w:sz w:val="18"/>
                <w:szCs w:val="18"/>
                <w:lang w:val="mk-MK" w:eastAsia="en-GB"/>
              </w:rPr>
            </w:pPr>
          </w:p>
        </w:tc>
      </w:tr>
    </w:tbl>
    <w:p w14:paraId="44BA1D5F" w14:textId="77777777" w:rsidR="009576B0" w:rsidRPr="009576B0" w:rsidRDefault="009576B0" w:rsidP="009576B0">
      <w:pPr>
        <w:jc w:val="both"/>
        <w:rPr>
          <w:rFonts w:ascii="StobiSerif Regular" w:hAnsi="StobiSerif Regular" w:cs="Arial Narrow"/>
          <w:sz w:val="18"/>
          <w:szCs w:val="22"/>
          <w:lang w:val="mk-MK"/>
        </w:rPr>
      </w:pPr>
      <w:r w:rsidRPr="009576B0">
        <w:rPr>
          <w:rFonts w:ascii="StobiSerif Regular" w:hAnsi="StobiSerif Regular" w:cs="Arial Narrow"/>
          <w:sz w:val="18"/>
          <w:szCs w:val="22"/>
          <w:lang w:val="mk-MK"/>
        </w:rPr>
        <w:t>Извор: ДИЗ</w:t>
      </w:r>
    </w:p>
    <w:p w14:paraId="79B0B203" w14:textId="77777777" w:rsidR="009576B0" w:rsidRPr="009576B0" w:rsidRDefault="009576B0" w:rsidP="009576B0">
      <w:pPr>
        <w:jc w:val="both"/>
        <w:rPr>
          <w:rFonts w:ascii="StobiSerif Regular" w:hAnsi="StobiSerif Regular" w:cs="Arial Narrow"/>
          <w:sz w:val="22"/>
          <w:szCs w:val="22"/>
          <w:lang w:val="mk-MK"/>
        </w:rPr>
      </w:pPr>
    </w:p>
    <w:p w14:paraId="0AAA0B17" w14:textId="77777777" w:rsidR="009576B0" w:rsidRPr="009576B0" w:rsidRDefault="009576B0" w:rsidP="00170DED">
      <w:pPr>
        <w:ind w:firstLine="720"/>
        <w:jc w:val="both"/>
        <w:rPr>
          <w:rFonts w:ascii="StobiSerif Regular" w:hAnsi="StobiSerif Regular" w:cs="Arial Narrow"/>
          <w:spacing w:val="-2"/>
          <w:sz w:val="22"/>
          <w:szCs w:val="22"/>
          <w:lang w:val="mk-MK"/>
        </w:rPr>
      </w:pPr>
      <w:r w:rsidRPr="009576B0">
        <w:rPr>
          <w:rFonts w:ascii="StobiSerif Regular" w:hAnsi="StobiSerif Regular" w:cs="Arial Narrow"/>
          <w:bCs/>
          <w:spacing w:val="-2"/>
          <w:sz w:val="22"/>
          <w:szCs w:val="22"/>
          <w:lang w:val="mk-MK"/>
        </w:rPr>
        <w:t>Откупот на грозјето</w:t>
      </w:r>
      <w:r w:rsidRPr="009576B0">
        <w:rPr>
          <w:rFonts w:ascii="StobiSerif Regular" w:hAnsi="StobiSerif Regular" w:cs="Arial Narrow"/>
          <w:spacing w:val="-2"/>
          <w:sz w:val="22"/>
          <w:szCs w:val="22"/>
          <w:lang w:val="mk-MK"/>
        </w:rPr>
        <w:t xml:space="preserve"> во </w:t>
      </w:r>
      <w:r w:rsidRPr="009576B0">
        <w:rPr>
          <w:rFonts w:ascii="StobiSerif Regular" w:hAnsi="StobiSerif Regular" w:cs="Arial Narrow"/>
          <w:spacing w:val="-2"/>
          <w:sz w:val="22"/>
          <w:szCs w:val="22"/>
        </w:rPr>
        <w:t>20</w:t>
      </w:r>
      <w:r w:rsidRPr="009576B0">
        <w:rPr>
          <w:rFonts w:ascii="StobiSerif Regular" w:hAnsi="StobiSerif Regular" w:cs="Arial Narrow"/>
          <w:spacing w:val="-2"/>
          <w:sz w:val="22"/>
          <w:szCs w:val="22"/>
          <w:lang w:val="mk-MK"/>
        </w:rPr>
        <w:t>22 година</w:t>
      </w:r>
      <w:r w:rsidRPr="009576B0">
        <w:rPr>
          <w:rFonts w:ascii="StobiSerif Regular" w:hAnsi="StobiSerif Regular" w:cs="Arial Narrow"/>
          <w:spacing w:val="-2"/>
          <w:sz w:val="22"/>
          <w:szCs w:val="22"/>
        </w:rPr>
        <w:t xml:space="preserve"> </w:t>
      </w:r>
      <w:r w:rsidRPr="009576B0">
        <w:rPr>
          <w:rFonts w:ascii="StobiSerif Regular" w:hAnsi="StobiSerif Regular" w:cs="Arial Narrow"/>
          <w:spacing w:val="-2"/>
          <w:sz w:val="22"/>
          <w:szCs w:val="22"/>
          <w:lang w:val="mk-MK"/>
        </w:rPr>
        <w:t xml:space="preserve">се движеше во рамките на просечните годишни откупени количини. </w:t>
      </w:r>
      <w:r w:rsidRPr="009576B0">
        <w:rPr>
          <w:rFonts w:ascii="StobiSerif Regular" w:hAnsi="StobiSerif Regular" w:cs="Arial Narrow"/>
          <w:spacing w:val="-2"/>
          <w:sz w:val="22"/>
          <w:szCs w:val="22"/>
        </w:rPr>
        <w:t xml:space="preserve">Согласно </w:t>
      </w:r>
      <w:r w:rsidRPr="009576B0">
        <w:rPr>
          <w:rFonts w:ascii="StobiSerif Regular" w:hAnsi="StobiSerif Regular" w:cs="Arial Narrow"/>
          <w:spacing w:val="-2"/>
          <w:sz w:val="22"/>
          <w:szCs w:val="22"/>
          <w:lang w:val="mk-MK"/>
        </w:rPr>
        <w:t xml:space="preserve">доставените </w:t>
      </w:r>
      <w:r w:rsidRPr="009576B0">
        <w:rPr>
          <w:rFonts w:ascii="StobiSerif Regular" w:hAnsi="StobiSerif Regular" w:cs="Arial Narrow"/>
          <w:spacing w:val="-2"/>
          <w:sz w:val="22"/>
          <w:szCs w:val="22"/>
        </w:rPr>
        <w:t xml:space="preserve">податоци од Државниот инспекторат за земјоделство, од страна на винарските визби откупени се вкупно </w:t>
      </w:r>
      <w:r w:rsidRPr="009576B0">
        <w:rPr>
          <w:rFonts w:ascii="StobiSerif Regular" w:hAnsi="StobiSerif Regular" w:cs="Arial Narrow"/>
          <w:spacing w:val="-2"/>
          <w:sz w:val="22"/>
          <w:szCs w:val="22"/>
          <w:lang w:val="mk-MK"/>
        </w:rPr>
        <w:t>76.173.838 кг килограми</w:t>
      </w:r>
      <w:r w:rsidRPr="009576B0">
        <w:rPr>
          <w:rFonts w:ascii="StobiSerif Regular" w:hAnsi="StobiSerif Regular" w:cs="Arial Narrow"/>
          <w:spacing w:val="-2"/>
          <w:sz w:val="22"/>
          <w:szCs w:val="22"/>
        </w:rPr>
        <w:t xml:space="preserve"> грозје</w:t>
      </w:r>
      <w:r w:rsidRPr="009576B0">
        <w:rPr>
          <w:rFonts w:ascii="StobiSerif Regular" w:hAnsi="StobiSerif Regular" w:cs="Arial Narrow"/>
          <w:spacing w:val="-2"/>
          <w:sz w:val="22"/>
          <w:szCs w:val="22"/>
          <w:lang w:val="mk-MK"/>
        </w:rPr>
        <w:t xml:space="preserve">. </w:t>
      </w:r>
    </w:p>
    <w:p w14:paraId="38781758" w14:textId="77777777" w:rsidR="009576B0" w:rsidRPr="009576B0" w:rsidRDefault="009576B0" w:rsidP="009576B0">
      <w:pPr>
        <w:jc w:val="both"/>
        <w:rPr>
          <w:rFonts w:ascii="StobiSerif Regular" w:hAnsi="StobiSerif Regular"/>
          <w:sz w:val="16"/>
          <w:szCs w:val="16"/>
          <w:lang w:val="mk-MK"/>
        </w:rPr>
      </w:pPr>
    </w:p>
    <w:p w14:paraId="72246854" w14:textId="343D1C74" w:rsidR="009576B0" w:rsidRPr="00E321CB" w:rsidRDefault="0059269F" w:rsidP="00D52BA0">
      <w:pPr>
        <w:pStyle w:val="a4"/>
      </w:pPr>
      <w:bookmarkStart w:id="92" w:name="_Toc149135555"/>
      <w:r>
        <w:t>7.</w:t>
      </w:r>
      <w:r w:rsidR="004B4FA6">
        <w:t>3</w:t>
      </w:r>
      <w:r>
        <w:t>.1.</w:t>
      </w:r>
      <w:r w:rsidR="009576B0" w:rsidRPr="00E321CB">
        <w:t>Регистар на лозови насади во Министерство за земјоделство, шумарсатво и водостопанство</w:t>
      </w:r>
      <w:bookmarkEnd w:id="92"/>
    </w:p>
    <w:p w14:paraId="79C344CA" w14:textId="77777777" w:rsidR="009576B0" w:rsidRPr="009576B0" w:rsidRDefault="009576B0" w:rsidP="009576B0">
      <w:pPr>
        <w:rPr>
          <w:rFonts w:ascii="StobiSerif Regular" w:hAnsi="StobiSerif Regular"/>
          <w:b/>
        </w:rPr>
      </w:pPr>
    </w:p>
    <w:p w14:paraId="5332F756" w14:textId="77777777" w:rsidR="009576B0" w:rsidRPr="009576B0" w:rsidRDefault="009576B0" w:rsidP="00170DED">
      <w:pPr>
        <w:ind w:firstLine="720"/>
        <w:jc w:val="both"/>
        <w:rPr>
          <w:rFonts w:ascii="StobiSerif Regular" w:hAnsi="StobiSerif Regular" w:cs="Arial Narrow"/>
          <w:sz w:val="22"/>
          <w:szCs w:val="22"/>
          <w:lang w:val="mk-MK"/>
        </w:rPr>
      </w:pPr>
      <w:r w:rsidRPr="009576B0">
        <w:rPr>
          <w:rFonts w:ascii="StobiSerif Regular" w:hAnsi="StobiSerif Regular" w:cs="Arial Narrow"/>
          <w:sz w:val="22"/>
          <w:szCs w:val="22"/>
          <w:lang w:val="mk-MK"/>
        </w:rPr>
        <w:t xml:space="preserve">Регистарот на лозови насади, како дел од регистрите на постојани насади (лозов, овошен и регистар на насади под маслинки) е интегриран во рамките на СИЗП, вклучувајќи ги и специфичните податоци кои се однесуваат на површини, сорти, година на подигнување, растојание помеѓу редовите, систем на одгледување, систем за наводнување и подлога. </w:t>
      </w:r>
    </w:p>
    <w:p w14:paraId="6547851E" w14:textId="03B28099" w:rsidR="009576B0" w:rsidRPr="009576B0" w:rsidRDefault="00170DED" w:rsidP="009576B0">
      <w:pPr>
        <w:tabs>
          <w:tab w:val="num" w:pos="567"/>
          <w:tab w:val="left" w:pos="720"/>
        </w:tabs>
        <w:jc w:val="both"/>
        <w:rPr>
          <w:rFonts w:ascii="StobiSerif Regular" w:hAnsi="StobiSerif Regular" w:cs="Arial Narrow"/>
          <w:sz w:val="22"/>
          <w:szCs w:val="22"/>
          <w:lang w:val="mk-MK"/>
        </w:rPr>
      </w:pPr>
      <w:r>
        <w:rPr>
          <w:rFonts w:ascii="StobiSerif Regular" w:hAnsi="StobiSerif Regular" w:cs="Arial Narrow"/>
          <w:sz w:val="22"/>
          <w:szCs w:val="22"/>
          <w:lang w:val="mk-MK"/>
        </w:rPr>
        <w:tab/>
      </w:r>
      <w:r w:rsidR="009576B0" w:rsidRPr="009576B0">
        <w:rPr>
          <w:rFonts w:ascii="StobiSerif Regular" w:hAnsi="StobiSerif Regular" w:cs="Arial Narrow"/>
          <w:sz w:val="22"/>
          <w:szCs w:val="22"/>
          <w:lang w:val="mk-MK"/>
        </w:rPr>
        <w:t>Во Република Северна Македонија под лозови насади се евидентирани вкупно 29.095 ха</w:t>
      </w:r>
      <w:r>
        <w:rPr>
          <w:rFonts w:ascii="StobiSerif Regular" w:hAnsi="StobiSerif Regular" w:cs="Arial Narrow"/>
          <w:sz w:val="22"/>
          <w:szCs w:val="22"/>
          <w:lang w:val="mk-MK"/>
        </w:rPr>
        <w:t>.</w:t>
      </w:r>
      <w:r w:rsidR="009576B0" w:rsidRPr="009576B0">
        <w:rPr>
          <w:rFonts w:ascii="StobiSerif Regular" w:hAnsi="StobiSerif Regular" w:cs="Arial Narrow"/>
          <w:sz w:val="22"/>
          <w:szCs w:val="22"/>
          <w:lang w:val="mk-MK"/>
        </w:rPr>
        <w:t xml:space="preserve"> Доколку се земе во предвид дека најмалку 50% од дополнителните недефинирани долгогодишни насади, ќе припаднат на лозови насади (приближно 3.500 ха), вкупните површини под лозови насади би достигнале околу 33.400 ха. </w:t>
      </w:r>
    </w:p>
    <w:p w14:paraId="03CAB8CD" w14:textId="77777777" w:rsidR="009576B0" w:rsidRPr="009576B0" w:rsidRDefault="009576B0" w:rsidP="009576B0">
      <w:pPr>
        <w:tabs>
          <w:tab w:val="num" w:pos="567"/>
          <w:tab w:val="left" w:pos="720"/>
        </w:tabs>
        <w:jc w:val="both"/>
        <w:rPr>
          <w:rFonts w:ascii="StobiSerif Regular" w:hAnsi="StobiSerif Regular" w:cs="Arial Narrow"/>
          <w:sz w:val="22"/>
          <w:szCs w:val="22"/>
          <w:lang w:val="mk-MK"/>
        </w:rPr>
      </w:pPr>
    </w:p>
    <w:p w14:paraId="13204F57" w14:textId="27795C11" w:rsidR="009576B0" w:rsidRPr="009576B0" w:rsidRDefault="0059269F" w:rsidP="00D52BA0">
      <w:pPr>
        <w:pStyle w:val="a4"/>
      </w:pPr>
      <w:bookmarkStart w:id="93" w:name="_Toc149135556"/>
      <w:r>
        <w:t>7.</w:t>
      </w:r>
      <w:r w:rsidR="004B4FA6">
        <w:t>3</w:t>
      </w:r>
      <w:r>
        <w:t>.2.</w:t>
      </w:r>
      <w:r w:rsidR="009576B0" w:rsidRPr="009576B0">
        <w:t>Производство на вино</w:t>
      </w:r>
      <w:bookmarkEnd w:id="93"/>
      <w:r w:rsidR="009576B0" w:rsidRPr="009576B0">
        <w:t xml:space="preserve"> </w:t>
      </w:r>
    </w:p>
    <w:p w14:paraId="59907F4A" w14:textId="77777777" w:rsidR="009576B0" w:rsidRPr="009576B0" w:rsidRDefault="009576B0" w:rsidP="009576B0">
      <w:pPr>
        <w:rPr>
          <w:rFonts w:ascii="StobiSerif Regular" w:hAnsi="StobiSerif Regular"/>
          <w:b/>
        </w:rPr>
      </w:pPr>
    </w:p>
    <w:p w14:paraId="17702D0D" w14:textId="77777777" w:rsidR="009576B0" w:rsidRPr="009576B0" w:rsidRDefault="009576B0" w:rsidP="00170DED">
      <w:pPr>
        <w:ind w:firstLine="720"/>
        <w:jc w:val="both"/>
        <w:rPr>
          <w:rFonts w:ascii="StobiSerif Regular" w:eastAsia="SimSun" w:hAnsi="StobiSerif Regular" w:cs="Arial"/>
          <w:color w:val="000000"/>
          <w:sz w:val="22"/>
          <w:szCs w:val="22"/>
          <w:lang w:val="mk-MK" w:eastAsia="zh-CN"/>
        </w:rPr>
      </w:pPr>
      <w:r w:rsidRPr="009576B0">
        <w:rPr>
          <w:rFonts w:ascii="StobiSerif Regular" w:eastAsia="SimSun" w:hAnsi="StobiSerif Regular" w:cs="Arial"/>
          <w:color w:val="000000"/>
          <w:sz w:val="22"/>
          <w:szCs w:val="22"/>
          <w:lang w:val="mk-MK" w:eastAsia="zh-CN"/>
        </w:rPr>
        <w:t>Во 2022 година вкупниот број на регистрирани винарски визби изнесуваше 160, со вкупен капацитет од</w:t>
      </w:r>
      <w:r w:rsidRPr="009576B0">
        <w:rPr>
          <w:rFonts w:ascii="StobiSerif Regular" w:eastAsia="SimSun" w:hAnsi="StobiSerif Regular" w:cs="Arial"/>
          <w:color w:val="000000"/>
          <w:sz w:val="22"/>
          <w:szCs w:val="22"/>
          <w:lang w:eastAsia="zh-CN"/>
        </w:rPr>
        <w:t xml:space="preserve"> </w:t>
      </w:r>
      <w:r w:rsidRPr="009576B0">
        <w:rPr>
          <w:rFonts w:ascii="StobiSerif Regular" w:eastAsia="SimSun" w:hAnsi="StobiSerif Regular" w:cs="Arial"/>
          <w:color w:val="000000"/>
          <w:sz w:val="22"/>
          <w:szCs w:val="22"/>
          <w:lang w:val="mk-MK" w:eastAsia="zh-CN"/>
        </w:rPr>
        <w:t>над два милиони хектолитри. Вкупниот капацитет за преработка на грозје во вино е речиси два пати поголем од годишното производство на вино.</w:t>
      </w:r>
    </w:p>
    <w:p w14:paraId="457D062B" w14:textId="05E8736F" w:rsidR="009576B0" w:rsidRPr="009576B0" w:rsidRDefault="00170DED" w:rsidP="00170DED">
      <w:pPr>
        <w:ind w:firstLine="720"/>
        <w:jc w:val="both"/>
        <w:rPr>
          <w:rFonts w:ascii="StobiSerif Regular" w:eastAsia="SimSun" w:hAnsi="StobiSerif Regular" w:cs="Arial"/>
          <w:color w:val="000000"/>
          <w:sz w:val="22"/>
          <w:szCs w:val="22"/>
          <w:lang w:val="mk-MK" w:eastAsia="zh-CN"/>
        </w:rPr>
      </w:pPr>
      <w:r>
        <w:rPr>
          <w:rFonts w:ascii="StobiSerif Regular" w:eastAsia="SimSun" w:hAnsi="StobiSerif Regular" w:cs="Arial"/>
          <w:color w:val="000000"/>
          <w:sz w:val="22"/>
          <w:szCs w:val="22"/>
          <w:lang w:val="mk-MK" w:eastAsia="zh-CN"/>
        </w:rPr>
        <w:t>С</w:t>
      </w:r>
      <w:r w:rsidR="009576B0" w:rsidRPr="009576B0">
        <w:rPr>
          <w:rFonts w:ascii="StobiSerif Regular" w:eastAsia="SimSun" w:hAnsi="StobiSerif Regular" w:cs="Arial"/>
          <w:color w:val="000000"/>
          <w:sz w:val="22"/>
          <w:szCs w:val="22"/>
          <w:lang w:val="mk-MK" w:eastAsia="zh-CN"/>
        </w:rPr>
        <w:t xml:space="preserve">евкупниот тренд на зголемување на бројот на винарски визби се уште е присутен, имајќи во предвид дека во 2003 година имаше само 28 регистрирани винарски визби. </w:t>
      </w:r>
    </w:p>
    <w:p w14:paraId="68626D2B" w14:textId="77777777" w:rsidR="009576B0" w:rsidRPr="009576B0" w:rsidRDefault="009576B0" w:rsidP="00170DED">
      <w:pPr>
        <w:ind w:firstLine="720"/>
        <w:jc w:val="both"/>
        <w:rPr>
          <w:rFonts w:ascii="StobiSerif Regular" w:eastAsia="SimSun" w:hAnsi="StobiSerif Regular" w:cs="Arial"/>
          <w:color w:val="000000"/>
          <w:sz w:val="22"/>
          <w:szCs w:val="22"/>
          <w:lang w:val="mk-MK" w:eastAsia="zh-CN"/>
        </w:rPr>
      </w:pPr>
      <w:r w:rsidRPr="009576B0">
        <w:rPr>
          <w:rFonts w:ascii="StobiSerif Regular" w:eastAsia="SimSun" w:hAnsi="StobiSerif Regular" w:cs="Arial"/>
          <w:color w:val="000000"/>
          <w:sz w:val="22"/>
          <w:szCs w:val="22"/>
          <w:lang w:val="mk-MK" w:eastAsia="zh-CN"/>
        </w:rPr>
        <w:t>Во споредба со 2019 година, каде што беа регистрирани 75 винарски визби, од 2022 до сега година забележан е најголем тренд на зголемување на бројот на винарски визби во последниве години</w:t>
      </w:r>
      <w:r w:rsidRPr="00170DED">
        <w:rPr>
          <w:rFonts w:ascii="StobiSerif Regular" w:eastAsia="SimSun" w:hAnsi="StobiSerif Regular" w:cs="Arial"/>
          <w:sz w:val="22"/>
          <w:szCs w:val="22"/>
          <w:lang w:val="mk-MK" w:eastAsia="zh-CN"/>
        </w:rPr>
        <w:t>, односно за 113 %.</w:t>
      </w:r>
    </w:p>
    <w:p w14:paraId="23030AC0" w14:textId="436B6EE4" w:rsidR="009576B0" w:rsidRPr="009576B0" w:rsidRDefault="00170DED" w:rsidP="009576B0">
      <w:pPr>
        <w:tabs>
          <w:tab w:val="num" w:pos="567"/>
          <w:tab w:val="left" w:pos="720"/>
        </w:tabs>
        <w:jc w:val="both"/>
        <w:rPr>
          <w:rFonts w:ascii="StobiSerif Regular" w:eastAsia="SimSun" w:hAnsi="StobiSerif Regular" w:cs="Arial"/>
          <w:color w:val="000000"/>
          <w:sz w:val="22"/>
          <w:szCs w:val="22"/>
          <w:lang w:val="mk-MK" w:eastAsia="zh-CN"/>
        </w:rPr>
      </w:pPr>
      <w:r>
        <w:rPr>
          <w:rFonts w:ascii="StobiSerif Regular" w:eastAsia="SimSun" w:hAnsi="StobiSerif Regular" w:cs="Arial"/>
          <w:color w:val="000000"/>
          <w:sz w:val="22"/>
          <w:szCs w:val="22"/>
          <w:lang w:val="mk-MK" w:eastAsia="zh-CN"/>
        </w:rPr>
        <w:tab/>
      </w:r>
      <w:r w:rsidR="009576B0" w:rsidRPr="009576B0">
        <w:rPr>
          <w:rFonts w:ascii="StobiSerif Regular" w:eastAsia="SimSun" w:hAnsi="StobiSerif Regular" w:cs="Arial"/>
          <w:color w:val="000000"/>
          <w:sz w:val="22"/>
          <w:szCs w:val="22"/>
          <w:lang w:val="mk-MK" w:eastAsia="zh-CN"/>
        </w:rPr>
        <w:t>Зголемувањето продолжува особено кај регистрираните мали/семејни винарии и физички лица особено во тиквешкиот регион, кој е познат како најголем лозаро-винарски регион во државата. Зголемувањето се должи поради олеснетите услови за нивно запишување во Регистарот на производители на вина со донесувањето на Законот за изменување и дополнување на Законот за вино („Службен весник на Република Северна Македонија“ бр. 235/19). Со овие измени се овозможија низа поволности  со кои се олеснија условите за производство на вино на малите семејни винарии и на физичките лица производители на вино, што е тековен тренд во светски рамки, особено во сегментот на продажба на вино од фарма во насока на диверзификација на понудата на пазарот и развој на винскиот и руралниот туризам.</w:t>
      </w:r>
    </w:p>
    <w:p w14:paraId="46C03274" w14:textId="77777777" w:rsidR="009576B0" w:rsidRPr="009576B0" w:rsidRDefault="009576B0" w:rsidP="009576B0">
      <w:pPr>
        <w:tabs>
          <w:tab w:val="num" w:pos="567"/>
          <w:tab w:val="left" w:pos="720"/>
        </w:tabs>
        <w:jc w:val="both"/>
        <w:rPr>
          <w:rFonts w:ascii="StobiSerif Regular" w:eastAsia="SimSun" w:hAnsi="StobiSerif Regular" w:cs="Arial"/>
          <w:color w:val="000000"/>
          <w:sz w:val="22"/>
          <w:szCs w:val="22"/>
          <w:lang w:val="mk-MK" w:eastAsia="zh-CN"/>
        </w:rPr>
      </w:pPr>
    </w:p>
    <w:p w14:paraId="565C69A6" w14:textId="3003FD6F" w:rsidR="009576B0" w:rsidRDefault="009576B0" w:rsidP="009576B0">
      <w:pPr>
        <w:tabs>
          <w:tab w:val="num" w:pos="567"/>
          <w:tab w:val="left" w:pos="720"/>
        </w:tabs>
        <w:jc w:val="both"/>
        <w:rPr>
          <w:rFonts w:ascii="StobiSerif Regular" w:hAnsi="StobiSerif Regular" w:cs="Arial Narrow"/>
          <w:bCs/>
          <w:sz w:val="22"/>
          <w:szCs w:val="22"/>
          <w:lang w:val="mk-MK"/>
        </w:rPr>
      </w:pPr>
      <w:r w:rsidRPr="009576B0">
        <w:rPr>
          <w:rFonts w:ascii="StobiSerif Regular" w:hAnsi="StobiSerif Regular" w:cs="Arial Narrow"/>
          <w:bCs/>
          <w:sz w:val="22"/>
          <w:szCs w:val="22"/>
          <w:lang w:val="mk-MK"/>
        </w:rPr>
        <w:t>Табела 2</w:t>
      </w:r>
      <w:r w:rsidR="00923DC6">
        <w:rPr>
          <w:rFonts w:ascii="StobiSerif Regular" w:hAnsi="StobiSerif Regular" w:cs="Arial Narrow"/>
          <w:bCs/>
          <w:sz w:val="22"/>
          <w:szCs w:val="22"/>
          <w:lang w:val="mk-MK"/>
        </w:rPr>
        <w:t>6</w:t>
      </w:r>
      <w:r w:rsidRPr="009576B0">
        <w:rPr>
          <w:rFonts w:ascii="StobiSerif Regular" w:hAnsi="StobiSerif Regular" w:cs="Arial Narrow"/>
          <w:bCs/>
          <w:sz w:val="22"/>
          <w:szCs w:val="22"/>
          <w:lang w:val="mk-MK"/>
        </w:rPr>
        <w:t>: Производство на вино, 2014-2022 година</w:t>
      </w:r>
    </w:p>
    <w:p w14:paraId="335E719B" w14:textId="77777777" w:rsidR="00170DED" w:rsidRPr="009576B0" w:rsidRDefault="00170DED" w:rsidP="009576B0">
      <w:pPr>
        <w:tabs>
          <w:tab w:val="num" w:pos="567"/>
          <w:tab w:val="left" w:pos="720"/>
        </w:tabs>
        <w:jc w:val="both"/>
        <w:rPr>
          <w:rFonts w:ascii="StobiSerif Regular" w:hAnsi="StobiSerif Regular" w:cs="Arial Narrow"/>
          <w:bCs/>
          <w:sz w:val="22"/>
          <w:szCs w:val="22"/>
          <w:lang w:val="mk-MK"/>
        </w:rPr>
      </w:pPr>
    </w:p>
    <w:tbl>
      <w:tblPr>
        <w:tblW w:w="5005" w:type="pct"/>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311"/>
        <w:gridCol w:w="867"/>
        <w:gridCol w:w="779"/>
        <w:gridCol w:w="865"/>
        <w:gridCol w:w="781"/>
        <w:gridCol w:w="889"/>
        <w:gridCol w:w="808"/>
        <w:gridCol w:w="813"/>
        <w:gridCol w:w="874"/>
        <w:gridCol w:w="1028"/>
      </w:tblGrid>
      <w:tr w:rsidR="009576B0" w:rsidRPr="009576B0" w14:paraId="0C05FF1A" w14:textId="77777777" w:rsidTr="009576B0">
        <w:trPr>
          <w:trHeight w:val="250"/>
        </w:trPr>
        <w:tc>
          <w:tcPr>
            <w:tcW w:w="727" w:type="pct"/>
            <w:shd w:val="clear" w:color="auto" w:fill="auto"/>
            <w:vAlign w:val="bottom"/>
          </w:tcPr>
          <w:p w14:paraId="324DF985" w14:textId="77777777" w:rsidR="009576B0" w:rsidRPr="00170DED" w:rsidRDefault="009576B0" w:rsidP="009576B0">
            <w:pPr>
              <w:rPr>
                <w:rFonts w:ascii="StobiSerif Regular" w:hAnsi="StobiSerif Regular" w:cs="Arial Narrow"/>
                <w:bCs/>
                <w:sz w:val="16"/>
                <w:szCs w:val="16"/>
              </w:rPr>
            </w:pPr>
            <w:r w:rsidRPr="00170DED">
              <w:rPr>
                <w:rFonts w:ascii="StobiSerif Regular" w:hAnsi="StobiSerif Regular" w:cs="Arial Narrow"/>
                <w:bCs/>
                <w:sz w:val="16"/>
                <w:szCs w:val="16"/>
                <w:lang w:val="mk-MK"/>
              </w:rPr>
              <w:t>Година</w:t>
            </w:r>
          </w:p>
        </w:tc>
        <w:tc>
          <w:tcPr>
            <w:tcW w:w="481" w:type="pct"/>
            <w:shd w:val="clear" w:color="auto" w:fill="auto"/>
          </w:tcPr>
          <w:p w14:paraId="746A3296" w14:textId="77777777" w:rsidR="009576B0" w:rsidRPr="00170DED" w:rsidRDefault="009576B0" w:rsidP="009576B0">
            <w:pPr>
              <w:jc w:val="center"/>
              <w:rPr>
                <w:rFonts w:ascii="StobiSerif Regular" w:hAnsi="StobiSerif Regular" w:cs="Arial Narrow"/>
                <w:bCs/>
                <w:sz w:val="16"/>
                <w:szCs w:val="16"/>
                <w:lang w:val="mk-MK"/>
              </w:rPr>
            </w:pPr>
            <w:r w:rsidRPr="00170DED">
              <w:rPr>
                <w:rFonts w:ascii="StobiSerif Regular" w:hAnsi="StobiSerif Regular" w:cs="Arial Narrow"/>
                <w:bCs/>
                <w:sz w:val="16"/>
                <w:szCs w:val="16"/>
                <w:lang w:val="mk-MK"/>
              </w:rPr>
              <w:t>2014</w:t>
            </w:r>
          </w:p>
        </w:tc>
        <w:tc>
          <w:tcPr>
            <w:tcW w:w="432" w:type="pct"/>
            <w:shd w:val="clear" w:color="auto" w:fill="auto"/>
          </w:tcPr>
          <w:p w14:paraId="2923AB71" w14:textId="77777777" w:rsidR="009576B0" w:rsidRPr="00170DED" w:rsidRDefault="009576B0" w:rsidP="009576B0">
            <w:pPr>
              <w:jc w:val="center"/>
              <w:rPr>
                <w:rFonts w:ascii="StobiSerif Regular" w:hAnsi="StobiSerif Regular" w:cs="Arial Narrow"/>
                <w:bCs/>
                <w:sz w:val="16"/>
                <w:szCs w:val="16"/>
                <w:lang w:val="mk-MK"/>
              </w:rPr>
            </w:pPr>
            <w:r w:rsidRPr="00170DED">
              <w:rPr>
                <w:rFonts w:ascii="StobiSerif Regular" w:hAnsi="StobiSerif Regular" w:cs="Arial Narrow"/>
                <w:bCs/>
                <w:sz w:val="16"/>
                <w:szCs w:val="16"/>
                <w:lang w:val="mk-MK"/>
              </w:rPr>
              <w:t>2015</w:t>
            </w:r>
          </w:p>
        </w:tc>
        <w:tc>
          <w:tcPr>
            <w:tcW w:w="480" w:type="pct"/>
            <w:shd w:val="clear" w:color="auto" w:fill="auto"/>
          </w:tcPr>
          <w:p w14:paraId="5874C6C5" w14:textId="77777777" w:rsidR="009576B0" w:rsidRPr="00170DED" w:rsidRDefault="009576B0" w:rsidP="009576B0">
            <w:pPr>
              <w:jc w:val="center"/>
              <w:rPr>
                <w:rFonts w:ascii="StobiSerif Regular" w:hAnsi="StobiSerif Regular" w:cs="Arial Narrow"/>
                <w:bCs/>
                <w:sz w:val="16"/>
                <w:szCs w:val="16"/>
                <w:lang w:val="mk-MK"/>
              </w:rPr>
            </w:pPr>
            <w:r w:rsidRPr="00170DED">
              <w:rPr>
                <w:rFonts w:ascii="StobiSerif Regular" w:hAnsi="StobiSerif Regular" w:cs="Arial Narrow"/>
                <w:bCs/>
                <w:sz w:val="16"/>
                <w:szCs w:val="16"/>
                <w:lang w:val="mk-MK"/>
              </w:rPr>
              <w:t>2016</w:t>
            </w:r>
          </w:p>
        </w:tc>
        <w:tc>
          <w:tcPr>
            <w:tcW w:w="433" w:type="pct"/>
            <w:shd w:val="clear" w:color="auto" w:fill="auto"/>
          </w:tcPr>
          <w:p w14:paraId="12FA60AA" w14:textId="77777777" w:rsidR="009576B0" w:rsidRPr="00170DED" w:rsidRDefault="009576B0" w:rsidP="009576B0">
            <w:pPr>
              <w:jc w:val="center"/>
              <w:rPr>
                <w:rFonts w:ascii="StobiSerif Regular" w:hAnsi="StobiSerif Regular" w:cs="Arial Narrow"/>
                <w:bCs/>
                <w:sz w:val="16"/>
                <w:szCs w:val="16"/>
              </w:rPr>
            </w:pPr>
            <w:r w:rsidRPr="00170DED">
              <w:rPr>
                <w:rFonts w:ascii="StobiSerif Regular" w:hAnsi="StobiSerif Regular" w:cs="Arial Narrow"/>
                <w:bCs/>
                <w:sz w:val="16"/>
                <w:szCs w:val="16"/>
              </w:rPr>
              <w:t>2017</w:t>
            </w:r>
          </w:p>
        </w:tc>
        <w:tc>
          <w:tcPr>
            <w:tcW w:w="493" w:type="pct"/>
            <w:shd w:val="clear" w:color="auto" w:fill="auto"/>
          </w:tcPr>
          <w:p w14:paraId="2A5B1F38" w14:textId="77777777" w:rsidR="009576B0" w:rsidRPr="00170DED" w:rsidRDefault="009576B0" w:rsidP="009576B0">
            <w:pPr>
              <w:jc w:val="center"/>
              <w:rPr>
                <w:rFonts w:ascii="StobiSerif Regular" w:hAnsi="StobiSerif Regular" w:cs="Arial Narrow"/>
                <w:bCs/>
                <w:sz w:val="16"/>
                <w:szCs w:val="16"/>
                <w:lang w:val="mk-MK"/>
              </w:rPr>
            </w:pPr>
            <w:r w:rsidRPr="00170DED">
              <w:rPr>
                <w:rFonts w:ascii="StobiSerif Regular" w:hAnsi="StobiSerif Regular" w:cs="Arial Narrow"/>
                <w:bCs/>
                <w:sz w:val="16"/>
                <w:szCs w:val="16"/>
                <w:lang w:val="mk-MK"/>
              </w:rPr>
              <w:t>2018</w:t>
            </w:r>
          </w:p>
        </w:tc>
        <w:tc>
          <w:tcPr>
            <w:tcW w:w="448" w:type="pct"/>
            <w:shd w:val="clear" w:color="auto" w:fill="auto"/>
          </w:tcPr>
          <w:p w14:paraId="04C9696F" w14:textId="77777777" w:rsidR="009576B0" w:rsidRPr="00170DED" w:rsidRDefault="009576B0" w:rsidP="009576B0">
            <w:pPr>
              <w:jc w:val="center"/>
              <w:rPr>
                <w:rFonts w:ascii="StobiSerif Regular" w:hAnsi="StobiSerif Regular" w:cs="Arial Narrow"/>
                <w:bCs/>
                <w:sz w:val="16"/>
                <w:szCs w:val="16"/>
                <w:lang w:val="mk-MK"/>
              </w:rPr>
            </w:pPr>
            <w:r w:rsidRPr="00170DED">
              <w:rPr>
                <w:rFonts w:ascii="StobiSerif Regular" w:hAnsi="StobiSerif Regular" w:cs="Arial Narrow"/>
                <w:bCs/>
                <w:sz w:val="16"/>
                <w:szCs w:val="16"/>
                <w:lang w:val="mk-MK"/>
              </w:rPr>
              <w:t>2019</w:t>
            </w:r>
          </w:p>
        </w:tc>
        <w:tc>
          <w:tcPr>
            <w:tcW w:w="451" w:type="pct"/>
            <w:shd w:val="clear" w:color="auto" w:fill="auto"/>
          </w:tcPr>
          <w:p w14:paraId="3DDE82BE" w14:textId="77777777" w:rsidR="009576B0" w:rsidRPr="00170DED" w:rsidRDefault="009576B0" w:rsidP="009576B0">
            <w:pPr>
              <w:jc w:val="center"/>
              <w:rPr>
                <w:rFonts w:ascii="StobiSerif Regular" w:hAnsi="StobiSerif Regular" w:cs="Arial Narrow"/>
                <w:bCs/>
                <w:sz w:val="16"/>
                <w:szCs w:val="16"/>
                <w:lang w:val="mk-MK"/>
              </w:rPr>
            </w:pPr>
            <w:r w:rsidRPr="00170DED">
              <w:rPr>
                <w:rFonts w:ascii="StobiSerif Regular" w:hAnsi="StobiSerif Regular" w:cs="Arial Narrow"/>
                <w:bCs/>
                <w:sz w:val="16"/>
                <w:szCs w:val="16"/>
                <w:lang w:val="mk-MK"/>
              </w:rPr>
              <w:t>2020</w:t>
            </w:r>
          </w:p>
        </w:tc>
        <w:tc>
          <w:tcPr>
            <w:tcW w:w="485" w:type="pct"/>
          </w:tcPr>
          <w:p w14:paraId="1C4A8E70" w14:textId="77777777" w:rsidR="009576B0" w:rsidRPr="00170DED" w:rsidRDefault="009576B0" w:rsidP="009576B0">
            <w:pPr>
              <w:jc w:val="center"/>
              <w:rPr>
                <w:rFonts w:ascii="StobiSerif Regular" w:hAnsi="StobiSerif Regular" w:cs="Arial Narrow"/>
                <w:bCs/>
                <w:sz w:val="16"/>
                <w:szCs w:val="16"/>
                <w:lang w:val="mk-MK"/>
              </w:rPr>
            </w:pPr>
            <w:r w:rsidRPr="00170DED">
              <w:rPr>
                <w:rFonts w:ascii="StobiSerif Regular" w:hAnsi="StobiSerif Regular" w:cs="Arial Narrow"/>
                <w:bCs/>
                <w:sz w:val="16"/>
                <w:szCs w:val="16"/>
                <w:lang w:val="mk-MK"/>
              </w:rPr>
              <w:t>2021</w:t>
            </w:r>
          </w:p>
        </w:tc>
        <w:tc>
          <w:tcPr>
            <w:tcW w:w="570" w:type="pct"/>
          </w:tcPr>
          <w:p w14:paraId="7347293D" w14:textId="77777777" w:rsidR="009576B0" w:rsidRPr="00170DED" w:rsidRDefault="009576B0" w:rsidP="009576B0">
            <w:pPr>
              <w:jc w:val="center"/>
              <w:rPr>
                <w:rFonts w:ascii="StobiSerif Regular" w:hAnsi="StobiSerif Regular" w:cs="Arial Narrow"/>
                <w:bCs/>
                <w:sz w:val="16"/>
                <w:szCs w:val="16"/>
                <w:lang w:val="mk-MK"/>
              </w:rPr>
            </w:pPr>
            <w:r w:rsidRPr="00170DED">
              <w:rPr>
                <w:rFonts w:ascii="StobiSerif Regular" w:hAnsi="StobiSerif Regular" w:cs="Arial Narrow"/>
                <w:bCs/>
                <w:sz w:val="16"/>
                <w:szCs w:val="16"/>
                <w:lang w:val="mk-MK"/>
              </w:rPr>
              <w:t>2022</w:t>
            </w:r>
          </w:p>
        </w:tc>
      </w:tr>
      <w:tr w:rsidR="009576B0" w:rsidRPr="009576B0" w14:paraId="70C8B00F" w14:textId="77777777" w:rsidTr="009576B0">
        <w:trPr>
          <w:trHeight w:val="201"/>
        </w:trPr>
        <w:tc>
          <w:tcPr>
            <w:tcW w:w="727" w:type="pct"/>
            <w:shd w:val="clear" w:color="auto" w:fill="auto"/>
            <w:vAlign w:val="bottom"/>
          </w:tcPr>
          <w:p w14:paraId="5D183853" w14:textId="77777777" w:rsidR="009576B0" w:rsidRPr="00170DED" w:rsidRDefault="009576B0" w:rsidP="009576B0">
            <w:pPr>
              <w:rPr>
                <w:rFonts w:ascii="StobiSerif Regular" w:hAnsi="StobiSerif Regular" w:cs="Arial Narrow"/>
                <w:sz w:val="16"/>
                <w:szCs w:val="16"/>
                <w:lang w:val="ru-RU"/>
              </w:rPr>
            </w:pPr>
            <w:r w:rsidRPr="00170DED">
              <w:rPr>
                <w:rFonts w:ascii="StobiSerif Regular" w:hAnsi="StobiSerif Regular" w:cs="Arial Narrow"/>
                <w:sz w:val="16"/>
                <w:szCs w:val="16"/>
                <w:lang w:val="mk-MK"/>
              </w:rPr>
              <w:t>Вкупно производство на вино (илјади литри)</w:t>
            </w:r>
          </w:p>
        </w:tc>
        <w:tc>
          <w:tcPr>
            <w:tcW w:w="481" w:type="pct"/>
            <w:shd w:val="clear" w:color="auto" w:fill="auto"/>
            <w:vAlign w:val="center"/>
          </w:tcPr>
          <w:p w14:paraId="0535A49E" w14:textId="77777777" w:rsidR="009576B0" w:rsidRPr="00170DED" w:rsidRDefault="009576B0" w:rsidP="009576B0">
            <w:pPr>
              <w:jc w:val="center"/>
              <w:rPr>
                <w:rFonts w:ascii="StobiSerif Regular" w:hAnsi="StobiSerif Regular" w:cs="Arial Narrow"/>
                <w:sz w:val="16"/>
                <w:szCs w:val="16"/>
                <w:lang w:val="mk-MK"/>
              </w:rPr>
            </w:pPr>
            <w:r w:rsidRPr="00170DED">
              <w:rPr>
                <w:rFonts w:ascii="StobiSerif Regular" w:hAnsi="StobiSerif Regular" w:cs="Arial Narrow"/>
                <w:sz w:val="16"/>
                <w:szCs w:val="16"/>
                <w:lang w:val="mk-MK"/>
              </w:rPr>
              <w:t>78 982</w:t>
            </w:r>
          </w:p>
        </w:tc>
        <w:tc>
          <w:tcPr>
            <w:tcW w:w="432" w:type="pct"/>
            <w:shd w:val="clear" w:color="auto" w:fill="auto"/>
            <w:vAlign w:val="center"/>
          </w:tcPr>
          <w:p w14:paraId="75F8FA6A" w14:textId="77777777" w:rsidR="009576B0" w:rsidRPr="00170DED" w:rsidRDefault="009576B0" w:rsidP="009576B0">
            <w:pPr>
              <w:jc w:val="center"/>
              <w:rPr>
                <w:rFonts w:ascii="StobiSerif Regular" w:hAnsi="StobiSerif Regular" w:cs="Arial Narrow"/>
                <w:sz w:val="16"/>
                <w:szCs w:val="16"/>
                <w:lang w:val="mk-MK"/>
              </w:rPr>
            </w:pPr>
            <w:r w:rsidRPr="00170DED">
              <w:rPr>
                <w:rFonts w:ascii="StobiSerif Regular" w:hAnsi="StobiSerif Regular" w:cs="Arial Narrow"/>
                <w:sz w:val="16"/>
                <w:szCs w:val="16"/>
                <w:lang w:val="mk-MK"/>
              </w:rPr>
              <w:t>109 569</w:t>
            </w:r>
          </w:p>
        </w:tc>
        <w:tc>
          <w:tcPr>
            <w:tcW w:w="480" w:type="pct"/>
            <w:shd w:val="clear" w:color="auto" w:fill="auto"/>
            <w:vAlign w:val="center"/>
          </w:tcPr>
          <w:p w14:paraId="6BABBD79" w14:textId="77777777" w:rsidR="009576B0" w:rsidRPr="00170DED" w:rsidRDefault="009576B0" w:rsidP="009576B0">
            <w:pPr>
              <w:jc w:val="center"/>
              <w:rPr>
                <w:rFonts w:ascii="StobiSerif Regular" w:hAnsi="StobiSerif Regular" w:cs="Arial Narrow"/>
                <w:sz w:val="16"/>
                <w:szCs w:val="16"/>
                <w:lang w:val="mk-MK"/>
              </w:rPr>
            </w:pPr>
            <w:r w:rsidRPr="00170DED">
              <w:rPr>
                <w:rFonts w:ascii="StobiSerif Regular" w:hAnsi="StobiSerif Regular" w:cs="Arial Narrow"/>
                <w:sz w:val="16"/>
                <w:szCs w:val="16"/>
                <w:lang w:val="mk-MK"/>
              </w:rPr>
              <w:t xml:space="preserve"> 105 330</w:t>
            </w:r>
          </w:p>
        </w:tc>
        <w:tc>
          <w:tcPr>
            <w:tcW w:w="433" w:type="pct"/>
            <w:shd w:val="clear" w:color="auto" w:fill="auto"/>
            <w:vAlign w:val="center"/>
          </w:tcPr>
          <w:p w14:paraId="3690CCA9" w14:textId="77777777" w:rsidR="009576B0" w:rsidRPr="00170DED" w:rsidRDefault="009576B0" w:rsidP="009576B0">
            <w:pPr>
              <w:jc w:val="center"/>
              <w:rPr>
                <w:rFonts w:ascii="StobiSerif Regular" w:hAnsi="StobiSerif Regular" w:cs="Arial Narrow"/>
                <w:sz w:val="16"/>
                <w:szCs w:val="16"/>
                <w:lang w:val="mk-MK"/>
              </w:rPr>
            </w:pPr>
            <w:r w:rsidRPr="00170DED">
              <w:rPr>
                <w:rFonts w:ascii="StobiSerif Regular" w:hAnsi="StobiSerif Regular" w:cs="Arial Narrow"/>
                <w:sz w:val="16"/>
                <w:szCs w:val="16"/>
                <w:lang w:val="mk-MK"/>
              </w:rPr>
              <w:t xml:space="preserve"> 65 723</w:t>
            </w:r>
          </w:p>
        </w:tc>
        <w:tc>
          <w:tcPr>
            <w:tcW w:w="493" w:type="pct"/>
            <w:shd w:val="clear" w:color="auto" w:fill="auto"/>
            <w:vAlign w:val="center"/>
          </w:tcPr>
          <w:p w14:paraId="6C08330D" w14:textId="77777777" w:rsidR="009576B0" w:rsidRPr="00170DED" w:rsidRDefault="009576B0" w:rsidP="009576B0">
            <w:pPr>
              <w:jc w:val="center"/>
              <w:rPr>
                <w:rFonts w:ascii="StobiSerif Regular" w:hAnsi="StobiSerif Regular" w:cs="Arial Narrow"/>
                <w:sz w:val="16"/>
                <w:szCs w:val="16"/>
                <w:lang w:val="mk-MK"/>
              </w:rPr>
            </w:pPr>
            <w:r w:rsidRPr="00170DED">
              <w:rPr>
                <w:rFonts w:ascii="StobiSerif Regular" w:hAnsi="StobiSerif Regular" w:cs="Arial Narrow"/>
                <w:sz w:val="16"/>
                <w:szCs w:val="16"/>
                <w:lang w:val="mk-MK"/>
              </w:rPr>
              <w:t xml:space="preserve"> 102 633</w:t>
            </w:r>
          </w:p>
        </w:tc>
        <w:tc>
          <w:tcPr>
            <w:tcW w:w="448" w:type="pct"/>
            <w:shd w:val="clear" w:color="auto" w:fill="auto"/>
            <w:vAlign w:val="center"/>
          </w:tcPr>
          <w:p w14:paraId="119B7AC1" w14:textId="77777777" w:rsidR="009576B0" w:rsidRPr="00170DED" w:rsidRDefault="009576B0" w:rsidP="009576B0">
            <w:pPr>
              <w:jc w:val="center"/>
              <w:rPr>
                <w:rFonts w:ascii="StobiSerif Regular" w:hAnsi="StobiSerif Regular" w:cs="Arial Narrow"/>
                <w:sz w:val="16"/>
                <w:szCs w:val="16"/>
                <w:lang w:val="mk-MK"/>
              </w:rPr>
            </w:pPr>
            <w:r w:rsidRPr="00170DED">
              <w:rPr>
                <w:rFonts w:ascii="StobiSerif Regular" w:hAnsi="StobiSerif Regular" w:cs="Arial Narrow"/>
                <w:sz w:val="16"/>
                <w:szCs w:val="16"/>
                <w:lang w:val="mk-MK"/>
              </w:rPr>
              <w:t>90 624</w:t>
            </w:r>
          </w:p>
        </w:tc>
        <w:tc>
          <w:tcPr>
            <w:tcW w:w="451" w:type="pct"/>
            <w:shd w:val="clear" w:color="auto" w:fill="auto"/>
          </w:tcPr>
          <w:p w14:paraId="14C0E980" w14:textId="77777777" w:rsidR="009576B0" w:rsidRPr="00170DED" w:rsidRDefault="009576B0" w:rsidP="009576B0">
            <w:pPr>
              <w:jc w:val="center"/>
              <w:rPr>
                <w:rFonts w:ascii="StobiSerif Regular" w:hAnsi="StobiSerif Regular" w:cs="Arial Narrow"/>
                <w:sz w:val="16"/>
                <w:szCs w:val="16"/>
                <w:lang w:val="mk-MK"/>
              </w:rPr>
            </w:pPr>
          </w:p>
          <w:p w14:paraId="47CA8D7F" w14:textId="77777777" w:rsidR="009576B0" w:rsidRPr="00170DED" w:rsidRDefault="009576B0" w:rsidP="009576B0">
            <w:pPr>
              <w:jc w:val="center"/>
              <w:rPr>
                <w:rFonts w:ascii="StobiSerif Regular" w:hAnsi="StobiSerif Regular" w:cs="Arial Narrow"/>
                <w:sz w:val="16"/>
                <w:szCs w:val="16"/>
                <w:lang w:val="mk-MK"/>
              </w:rPr>
            </w:pPr>
          </w:p>
          <w:p w14:paraId="40A30B3E" w14:textId="77777777" w:rsidR="009576B0" w:rsidRPr="00170DED" w:rsidRDefault="009576B0" w:rsidP="009576B0">
            <w:pPr>
              <w:jc w:val="center"/>
              <w:rPr>
                <w:rFonts w:ascii="StobiSerif Regular" w:hAnsi="StobiSerif Regular" w:cs="Arial Narrow"/>
                <w:sz w:val="16"/>
                <w:szCs w:val="16"/>
                <w:lang w:val="mk-MK"/>
              </w:rPr>
            </w:pPr>
            <w:r w:rsidRPr="00170DED">
              <w:rPr>
                <w:rFonts w:ascii="StobiSerif Regular" w:hAnsi="StobiSerif Regular" w:cs="Arial Narrow"/>
                <w:sz w:val="16"/>
                <w:szCs w:val="16"/>
                <w:lang w:val="mk-MK"/>
              </w:rPr>
              <w:t>93.589</w:t>
            </w:r>
          </w:p>
        </w:tc>
        <w:tc>
          <w:tcPr>
            <w:tcW w:w="485" w:type="pct"/>
          </w:tcPr>
          <w:p w14:paraId="49F315A6" w14:textId="77777777" w:rsidR="009576B0" w:rsidRPr="00170DED" w:rsidRDefault="009576B0" w:rsidP="009576B0">
            <w:pPr>
              <w:jc w:val="center"/>
              <w:rPr>
                <w:rFonts w:ascii="StobiSerif Regular" w:hAnsi="StobiSerif Regular" w:cs="Arial Narrow"/>
                <w:sz w:val="16"/>
                <w:szCs w:val="16"/>
                <w:lang w:val="mk-MK"/>
              </w:rPr>
            </w:pPr>
          </w:p>
          <w:p w14:paraId="0D927021" w14:textId="77777777" w:rsidR="009576B0" w:rsidRPr="00170DED" w:rsidRDefault="009576B0" w:rsidP="009576B0">
            <w:pPr>
              <w:jc w:val="center"/>
              <w:rPr>
                <w:rFonts w:ascii="StobiSerif Regular" w:hAnsi="StobiSerif Regular" w:cs="Arial Narrow"/>
                <w:sz w:val="16"/>
                <w:szCs w:val="16"/>
                <w:lang w:val="mk-MK"/>
              </w:rPr>
            </w:pPr>
          </w:p>
          <w:p w14:paraId="45E447E7" w14:textId="77777777" w:rsidR="009576B0" w:rsidRPr="00170DED" w:rsidRDefault="009576B0" w:rsidP="009576B0">
            <w:pPr>
              <w:jc w:val="center"/>
              <w:rPr>
                <w:rFonts w:ascii="StobiSerif Regular" w:hAnsi="StobiSerif Regular" w:cs="Arial Narrow"/>
                <w:sz w:val="16"/>
                <w:szCs w:val="16"/>
                <w:lang w:val="mk-MK"/>
              </w:rPr>
            </w:pPr>
            <w:r w:rsidRPr="00170DED">
              <w:rPr>
                <w:rFonts w:ascii="StobiSerif Regular" w:hAnsi="StobiSerif Regular" w:cs="Arial Narrow"/>
                <w:sz w:val="16"/>
                <w:szCs w:val="16"/>
                <w:lang w:val="mk-MK"/>
              </w:rPr>
              <w:t>83.465</w:t>
            </w:r>
          </w:p>
        </w:tc>
        <w:tc>
          <w:tcPr>
            <w:tcW w:w="570" w:type="pct"/>
          </w:tcPr>
          <w:p w14:paraId="61A73F4F" w14:textId="77777777" w:rsidR="009576B0" w:rsidRPr="00170DED" w:rsidRDefault="009576B0" w:rsidP="009576B0">
            <w:pPr>
              <w:jc w:val="center"/>
              <w:rPr>
                <w:rFonts w:ascii="StobiSerif Regular" w:hAnsi="StobiSerif Regular" w:cs="Arial Narrow"/>
                <w:sz w:val="16"/>
                <w:szCs w:val="16"/>
                <w:lang w:val="mk-MK"/>
              </w:rPr>
            </w:pPr>
          </w:p>
          <w:p w14:paraId="6834A418" w14:textId="77777777" w:rsidR="009576B0" w:rsidRPr="00170DED" w:rsidRDefault="009576B0" w:rsidP="009576B0">
            <w:pPr>
              <w:jc w:val="center"/>
              <w:rPr>
                <w:rFonts w:ascii="StobiSerif Regular" w:hAnsi="StobiSerif Regular" w:cs="Arial Narrow"/>
                <w:sz w:val="16"/>
                <w:szCs w:val="16"/>
                <w:lang w:val="mk-MK"/>
              </w:rPr>
            </w:pPr>
          </w:p>
          <w:p w14:paraId="46882A39" w14:textId="77777777" w:rsidR="009576B0" w:rsidRPr="00170DED" w:rsidRDefault="009576B0" w:rsidP="009576B0">
            <w:pPr>
              <w:jc w:val="center"/>
              <w:rPr>
                <w:rFonts w:ascii="StobiSerif Regular" w:hAnsi="StobiSerif Regular" w:cs="Arial Narrow"/>
                <w:sz w:val="16"/>
                <w:szCs w:val="16"/>
                <w:lang w:val="mk-MK"/>
              </w:rPr>
            </w:pPr>
            <w:r w:rsidRPr="00170DED">
              <w:rPr>
                <w:rFonts w:ascii="StobiSerif Regular" w:hAnsi="StobiSerif Regular" w:cs="Arial Narrow"/>
                <w:sz w:val="16"/>
                <w:szCs w:val="16"/>
                <w:lang w:val="mk-MK"/>
              </w:rPr>
              <w:t>83.720*</w:t>
            </w:r>
          </w:p>
        </w:tc>
      </w:tr>
    </w:tbl>
    <w:p w14:paraId="39B734FC" w14:textId="4330FBDF" w:rsidR="009576B0" w:rsidRPr="009576B0" w:rsidRDefault="009576B0" w:rsidP="009576B0">
      <w:pPr>
        <w:tabs>
          <w:tab w:val="num" w:pos="567"/>
          <w:tab w:val="left" w:pos="720"/>
        </w:tabs>
        <w:jc w:val="both"/>
        <w:rPr>
          <w:rFonts w:ascii="StobiSerif Regular" w:hAnsi="StobiSerif Regular" w:cs="Arial Narrow"/>
          <w:color w:val="FF0000"/>
          <w:sz w:val="16"/>
          <w:szCs w:val="16"/>
          <w:lang w:val="mk-MK"/>
        </w:rPr>
      </w:pPr>
      <w:r w:rsidRPr="009576B0">
        <w:rPr>
          <w:rFonts w:ascii="StobiSerif Regular" w:hAnsi="StobiSerif Regular" w:cs="Arial Narrow"/>
          <w:sz w:val="16"/>
          <w:szCs w:val="16"/>
          <w:lang w:val="mk-MK"/>
        </w:rPr>
        <w:t xml:space="preserve">Извор: Државен завод за статистика </w:t>
      </w:r>
    </w:p>
    <w:p w14:paraId="447885F5" w14:textId="77777777" w:rsidR="009576B0" w:rsidRPr="009576B0" w:rsidRDefault="009576B0" w:rsidP="009576B0">
      <w:pPr>
        <w:tabs>
          <w:tab w:val="num" w:pos="567"/>
          <w:tab w:val="left" w:pos="720"/>
        </w:tabs>
        <w:jc w:val="both"/>
        <w:rPr>
          <w:rFonts w:ascii="StobiSerif Regular" w:hAnsi="StobiSerif Regular" w:cs="Arial Narrow"/>
          <w:sz w:val="16"/>
          <w:szCs w:val="16"/>
          <w:lang w:val="mk-MK"/>
        </w:rPr>
      </w:pPr>
    </w:p>
    <w:p w14:paraId="5EB7DCBF" w14:textId="77777777" w:rsidR="009576B0" w:rsidRPr="009576B0" w:rsidRDefault="009576B0" w:rsidP="00170DED">
      <w:pPr>
        <w:ind w:firstLine="360"/>
        <w:jc w:val="both"/>
        <w:rPr>
          <w:rFonts w:ascii="StobiSerif Regular" w:eastAsia="SimSun" w:hAnsi="StobiSerif Regular" w:cs="Arial"/>
          <w:color w:val="000000"/>
          <w:sz w:val="22"/>
          <w:lang w:val="mk-MK" w:eastAsia="zh-CN"/>
        </w:rPr>
      </w:pPr>
      <w:r w:rsidRPr="009576B0">
        <w:rPr>
          <w:rFonts w:ascii="StobiSerif Regular" w:eastAsia="SimSun" w:hAnsi="StobiSerif Regular" w:cs="Arial"/>
          <w:color w:val="000000"/>
          <w:sz w:val="22"/>
          <w:lang w:val="mk-MK" w:eastAsia="zh-CN"/>
        </w:rPr>
        <w:t>Просечното годишно производство на вино во последните пет години е околу 90 милиони литри. Трендот кај производството на вино укажува на благо зголемување во 2022 година на количините на производство на вино за 0,3% во однос на 2021 година.</w:t>
      </w:r>
    </w:p>
    <w:p w14:paraId="3B8CD794" w14:textId="3B4DB3FC" w:rsidR="006B7D9C" w:rsidRDefault="006B7D9C">
      <w:pPr>
        <w:pStyle w:val="a4"/>
      </w:pPr>
    </w:p>
    <w:p w14:paraId="717D0942" w14:textId="75CDCE6A" w:rsidR="00F75A4C" w:rsidRDefault="004B4FA6" w:rsidP="00F75A4C">
      <w:pPr>
        <w:keepNext/>
        <w:tabs>
          <w:tab w:val="left" w:pos="0"/>
        </w:tabs>
        <w:ind w:left="360" w:hanging="360"/>
        <w:outlineLvl w:val="1"/>
        <w:rPr>
          <w:rFonts w:ascii="StobiSerif Regular" w:hAnsi="StobiSerif Regular"/>
          <w:b/>
          <w:bCs/>
          <w:sz w:val="26"/>
          <w:szCs w:val="22"/>
          <w:lang w:val="mk-MK" w:eastAsia="en-GB"/>
        </w:rPr>
      </w:pPr>
      <w:bookmarkStart w:id="94" w:name="_Toc147734767"/>
      <w:bookmarkStart w:id="95" w:name="_Toc149135557"/>
      <w:r>
        <w:rPr>
          <w:rFonts w:ascii="StobiSerif Regular" w:hAnsi="StobiSerif Regular"/>
          <w:b/>
          <w:bCs/>
          <w:sz w:val="26"/>
          <w:szCs w:val="22"/>
          <w:lang w:eastAsia="en-GB"/>
        </w:rPr>
        <w:t>8</w:t>
      </w:r>
      <w:r w:rsidR="0059269F">
        <w:rPr>
          <w:rFonts w:ascii="StobiSerif Regular" w:hAnsi="StobiSerif Regular"/>
          <w:b/>
          <w:bCs/>
          <w:sz w:val="26"/>
          <w:szCs w:val="22"/>
          <w:lang w:val="mk-MK" w:eastAsia="en-GB"/>
        </w:rPr>
        <w:t>.</w:t>
      </w:r>
      <w:r w:rsidR="00E172BE">
        <w:rPr>
          <w:rFonts w:ascii="StobiSerif Regular" w:hAnsi="StobiSerif Regular"/>
          <w:b/>
          <w:bCs/>
          <w:sz w:val="26"/>
          <w:szCs w:val="22"/>
          <w:lang w:val="mk-MK" w:eastAsia="en-GB"/>
        </w:rPr>
        <w:t xml:space="preserve"> </w:t>
      </w:r>
      <w:r w:rsidR="009B6D90">
        <w:rPr>
          <w:rFonts w:ascii="StobiSerif Regular" w:hAnsi="StobiSerif Regular"/>
          <w:b/>
          <w:bCs/>
          <w:sz w:val="26"/>
          <w:szCs w:val="22"/>
          <w:lang w:val="mk-MK" w:eastAsia="en-GB"/>
        </w:rPr>
        <w:t>Сточарство</w:t>
      </w:r>
      <w:bookmarkEnd w:id="94"/>
      <w:bookmarkEnd w:id="95"/>
    </w:p>
    <w:p w14:paraId="143BD1A8" w14:textId="77777777" w:rsidR="00170DED" w:rsidRDefault="00170DED" w:rsidP="00F75A4C">
      <w:pPr>
        <w:keepNext/>
        <w:tabs>
          <w:tab w:val="left" w:pos="0"/>
        </w:tabs>
        <w:ind w:left="360" w:hanging="360"/>
        <w:outlineLvl w:val="1"/>
        <w:rPr>
          <w:rFonts w:ascii="StobiSerif Regular" w:hAnsi="StobiSerif Regular"/>
          <w:b/>
          <w:bCs/>
          <w:sz w:val="22"/>
          <w:szCs w:val="22"/>
          <w:lang w:val="mk-MK" w:eastAsia="en-GB"/>
        </w:rPr>
      </w:pPr>
    </w:p>
    <w:p w14:paraId="61A40656" w14:textId="5EC38BAF" w:rsidR="009B6D90" w:rsidRPr="00170DED" w:rsidRDefault="004B4FA6" w:rsidP="00F75A4C">
      <w:pPr>
        <w:keepNext/>
        <w:tabs>
          <w:tab w:val="left" w:pos="0"/>
        </w:tabs>
        <w:ind w:left="360" w:hanging="360"/>
        <w:outlineLvl w:val="1"/>
        <w:rPr>
          <w:rFonts w:ascii="StobiSerif Regular" w:hAnsi="StobiSerif Regular"/>
          <w:b/>
          <w:bCs/>
          <w:sz w:val="22"/>
          <w:szCs w:val="22"/>
          <w:lang w:val="mk-MK" w:eastAsia="en-GB"/>
        </w:rPr>
      </w:pPr>
      <w:bookmarkStart w:id="96" w:name="_Toc147734768"/>
      <w:bookmarkStart w:id="97" w:name="_Toc149135558"/>
      <w:r>
        <w:rPr>
          <w:rFonts w:ascii="StobiSerif Regular" w:hAnsi="StobiSerif Regular"/>
          <w:b/>
          <w:bCs/>
          <w:sz w:val="22"/>
          <w:szCs w:val="22"/>
          <w:lang w:eastAsia="en-GB"/>
        </w:rPr>
        <w:t>8.1.</w:t>
      </w:r>
      <w:r w:rsidR="009B6D90" w:rsidRPr="00170DED">
        <w:rPr>
          <w:rFonts w:ascii="StobiSerif Regular" w:hAnsi="StobiSerif Regular"/>
          <w:b/>
          <w:bCs/>
          <w:sz w:val="22"/>
          <w:szCs w:val="22"/>
          <w:lang w:val="mk-MK" w:eastAsia="en-GB"/>
        </w:rPr>
        <w:t>Број на добиток</w:t>
      </w:r>
      <w:bookmarkEnd w:id="96"/>
      <w:bookmarkEnd w:id="97"/>
    </w:p>
    <w:p w14:paraId="400DC2E4" w14:textId="4626A21C" w:rsidR="00F75A4C" w:rsidRDefault="00F75A4C">
      <w:pPr>
        <w:pStyle w:val="a4"/>
      </w:pPr>
      <w:bookmarkStart w:id="98" w:name="_Toc39045089"/>
      <w:bookmarkStart w:id="99" w:name="_Toc39045316"/>
      <w:bookmarkStart w:id="100" w:name="_Toc39045498"/>
      <w:bookmarkStart w:id="101" w:name="_Toc39045584"/>
    </w:p>
    <w:p w14:paraId="64B8177F" w14:textId="29ED556F" w:rsidR="007B32C7" w:rsidRPr="002B26D7" w:rsidRDefault="00E172BE" w:rsidP="009E7122">
      <w:pPr>
        <w:ind w:firstLine="360"/>
        <w:jc w:val="both"/>
        <w:rPr>
          <w:rFonts w:ascii="StobiSerif Regular" w:eastAsia="SimSun" w:hAnsi="StobiSerif Regular" w:cs="Arial"/>
          <w:color w:val="000000"/>
          <w:sz w:val="22"/>
          <w:szCs w:val="22"/>
          <w:lang w:val="mk-MK" w:eastAsia="zh-CN"/>
        </w:rPr>
      </w:pPr>
      <w:r>
        <w:tab/>
      </w:r>
      <w:r w:rsidR="007B32C7" w:rsidRPr="002B26D7">
        <w:rPr>
          <w:rFonts w:ascii="StobiSerif Regular" w:eastAsia="SimSun" w:hAnsi="StobiSerif Regular" w:cs="Arial"/>
          <w:color w:val="000000"/>
          <w:sz w:val="22"/>
          <w:szCs w:val="22"/>
          <w:lang w:val="mk-MK" w:eastAsia="zh-CN"/>
        </w:rPr>
        <w:t>Во Република Северна Македонија сточарството во најголема мерка е застапено во ридско-планинските предели во периметар на северната, западната и источната граница со широчина на појасот од 10-80 км. Овие региони се граничат со регионите за производство на поледелски култури со што се зголемува интеракцијата од аспект на искористувањето на нус производите од поледелството во исхраната на добитокот.</w:t>
      </w:r>
    </w:p>
    <w:p w14:paraId="5816AFF7" w14:textId="04916271" w:rsidR="007B32C7" w:rsidRPr="009E7122" w:rsidRDefault="007B32C7" w:rsidP="009E7122">
      <w:pPr>
        <w:jc w:val="both"/>
        <w:rPr>
          <w:rFonts w:ascii="StobiSans Regular" w:hAnsi="StobiSans Regular"/>
          <w:sz w:val="22"/>
          <w:szCs w:val="22"/>
        </w:rPr>
      </w:pPr>
    </w:p>
    <w:p w14:paraId="587A3E8C" w14:textId="241E65EA" w:rsidR="0007013B" w:rsidRDefault="0007013B" w:rsidP="009E7122">
      <w:pPr>
        <w:jc w:val="both"/>
        <w:rPr>
          <w:rFonts w:ascii="StobiSerif Regular" w:hAnsi="StobiSerif Regular"/>
          <w:sz w:val="22"/>
          <w:szCs w:val="22"/>
          <w:lang w:val="mk-MK"/>
        </w:rPr>
      </w:pPr>
      <w:r w:rsidRPr="002B26D7">
        <w:rPr>
          <w:rFonts w:ascii="StobiSerif Regular" w:hAnsi="StobiSerif Regular"/>
          <w:sz w:val="22"/>
          <w:szCs w:val="22"/>
          <w:lang w:val="mk-MK"/>
        </w:rPr>
        <w:t xml:space="preserve">Табела </w:t>
      </w:r>
      <w:r w:rsidR="00923DC6">
        <w:rPr>
          <w:rFonts w:ascii="StobiSerif Regular" w:hAnsi="StobiSerif Regular"/>
          <w:sz w:val="22"/>
          <w:szCs w:val="22"/>
          <w:lang w:val="mk-MK"/>
        </w:rPr>
        <w:t>27</w:t>
      </w:r>
      <w:r w:rsidRPr="002B26D7">
        <w:rPr>
          <w:rFonts w:ascii="StobiSerif Regular" w:hAnsi="StobiSerif Regular"/>
          <w:sz w:val="22"/>
          <w:szCs w:val="22"/>
          <w:lang w:val="mk-MK"/>
        </w:rPr>
        <w:t xml:space="preserve">: </w:t>
      </w:r>
      <w:r w:rsidR="004F277B" w:rsidRPr="002B26D7">
        <w:rPr>
          <w:rFonts w:ascii="StobiSerif Regular" w:hAnsi="StobiSerif Regular"/>
          <w:sz w:val="22"/>
          <w:szCs w:val="22"/>
          <w:lang w:val="mk-MK"/>
        </w:rPr>
        <w:t>Број на добиток</w:t>
      </w:r>
      <w:r w:rsidR="00D35DD5">
        <w:rPr>
          <w:rFonts w:ascii="StobiSerif Regular" w:hAnsi="StobiSerif Regular"/>
          <w:sz w:val="22"/>
          <w:szCs w:val="22"/>
          <w:lang w:val="mk-MK"/>
        </w:rPr>
        <w:t>, живина и пчелни семејства</w:t>
      </w:r>
      <w:r w:rsidR="004F277B" w:rsidRPr="002B26D7">
        <w:rPr>
          <w:rFonts w:ascii="StobiSerif Regular" w:hAnsi="StobiSerif Regular"/>
          <w:sz w:val="22"/>
          <w:szCs w:val="22"/>
          <w:lang w:val="mk-MK"/>
        </w:rPr>
        <w:t xml:space="preserve"> </w:t>
      </w:r>
      <w:r w:rsidR="00DD303E" w:rsidRPr="002B26D7">
        <w:rPr>
          <w:rFonts w:ascii="StobiSerif Regular" w:hAnsi="StobiSerif Regular"/>
          <w:sz w:val="22"/>
          <w:szCs w:val="22"/>
          <w:lang w:val="mk-MK"/>
        </w:rPr>
        <w:t xml:space="preserve">од </w:t>
      </w:r>
      <w:r w:rsidR="008A65DF" w:rsidRPr="002B26D7">
        <w:rPr>
          <w:rFonts w:ascii="StobiSerif Regular" w:hAnsi="StobiSerif Regular"/>
          <w:sz w:val="22"/>
          <w:szCs w:val="22"/>
          <w:lang w:val="mk-MK"/>
        </w:rPr>
        <w:t>201</w:t>
      </w:r>
      <w:r w:rsidR="008A65DF">
        <w:rPr>
          <w:rFonts w:ascii="StobiSerif Regular" w:hAnsi="StobiSerif Regular"/>
          <w:sz w:val="22"/>
          <w:szCs w:val="22"/>
          <w:lang w:val="mk-MK"/>
        </w:rPr>
        <w:t>8</w:t>
      </w:r>
      <w:r w:rsidR="008A65DF" w:rsidRPr="002B26D7">
        <w:rPr>
          <w:rFonts w:ascii="StobiSerif Regular" w:hAnsi="StobiSerif Regular"/>
          <w:sz w:val="22"/>
          <w:szCs w:val="22"/>
          <w:lang w:val="mk-MK"/>
        </w:rPr>
        <w:t xml:space="preserve"> </w:t>
      </w:r>
      <w:r w:rsidRPr="002B26D7">
        <w:rPr>
          <w:rFonts w:ascii="StobiSerif Regular" w:hAnsi="StobiSerif Regular"/>
          <w:sz w:val="22"/>
          <w:szCs w:val="22"/>
          <w:lang w:val="mk-MK"/>
        </w:rPr>
        <w:t>– 202</w:t>
      </w:r>
      <w:r w:rsidR="00D43013" w:rsidRPr="002B26D7">
        <w:rPr>
          <w:rFonts w:ascii="StobiSerif Regular" w:hAnsi="StobiSerif Regular"/>
          <w:sz w:val="22"/>
          <w:szCs w:val="22"/>
        </w:rPr>
        <w:t>22</w:t>
      </w:r>
      <w:r w:rsidRPr="002B26D7">
        <w:rPr>
          <w:rFonts w:ascii="StobiSerif Regular" w:hAnsi="StobiSerif Regular"/>
          <w:sz w:val="22"/>
          <w:szCs w:val="22"/>
          <w:lang w:val="mk-MK"/>
        </w:rPr>
        <w:t xml:space="preserve"> година</w:t>
      </w:r>
    </w:p>
    <w:p w14:paraId="0DE89D2D" w14:textId="77777777" w:rsidR="00D35DD5" w:rsidRPr="002B26D7" w:rsidRDefault="00D35DD5" w:rsidP="009E7122">
      <w:pPr>
        <w:jc w:val="both"/>
        <w:rPr>
          <w:rFonts w:ascii="StobiSerif Regular" w:hAnsi="StobiSerif Regular"/>
          <w:sz w:val="22"/>
          <w:szCs w:val="22"/>
          <w:lang w:val="mk-MK"/>
        </w:rPr>
      </w:pPr>
    </w:p>
    <w:tbl>
      <w:tblPr>
        <w:tblW w:w="9381" w:type="dxa"/>
        <w:tblInd w:w="-365" w:type="dxa"/>
        <w:tblLayout w:type="fixed"/>
        <w:tblLook w:val="04A0" w:firstRow="1" w:lastRow="0" w:firstColumn="1" w:lastColumn="0" w:noHBand="0" w:noVBand="1"/>
      </w:tblPr>
      <w:tblGrid>
        <w:gridCol w:w="679"/>
        <w:gridCol w:w="904"/>
        <w:gridCol w:w="970"/>
        <w:gridCol w:w="920"/>
        <w:gridCol w:w="1068"/>
        <w:gridCol w:w="930"/>
        <w:gridCol w:w="993"/>
        <w:gridCol w:w="893"/>
        <w:gridCol w:w="1103"/>
        <w:gridCol w:w="921"/>
      </w:tblGrid>
      <w:tr w:rsidR="00D43013" w:rsidRPr="00EC1C78" w14:paraId="1AE3C24B" w14:textId="77777777" w:rsidTr="002B26D7">
        <w:trPr>
          <w:trHeight w:val="245"/>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97955" w14:textId="77777777" w:rsidR="007B32C7" w:rsidRPr="002B26D7" w:rsidRDefault="007B32C7" w:rsidP="009E7122">
            <w:pPr>
              <w:jc w:val="both"/>
              <w:rPr>
                <w:rFonts w:ascii="StobiSerif Regular" w:hAnsi="StobiSerif Regular" w:cs="Arial"/>
                <w:sz w:val="18"/>
                <w:szCs w:val="18"/>
              </w:rPr>
            </w:pPr>
          </w:p>
        </w:tc>
        <w:tc>
          <w:tcPr>
            <w:tcW w:w="1874" w:type="dxa"/>
            <w:gridSpan w:val="2"/>
            <w:tcBorders>
              <w:top w:val="single" w:sz="4" w:space="0" w:color="auto"/>
              <w:left w:val="nil"/>
              <w:bottom w:val="single" w:sz="4" w:space="0" w:color="auto"/>
              <w:right w:val="single" w:sz="4" w:space="0" w:color="auto"/>
            </w:tcBorders>
            <w:shd w:val="clear" w:color="auto" w:fill="auto"/>
            <w:noWrap/>
            <w:vAlign w:val="center"/>
            <w:hideMark/>
          </w:tcPr>
          <w:p w14:paraId="5E60B394" w14:textId="77777777" w:rsidR="007B32C7" w:rsidRPr="002B26D7" w:rsidRDefault="007B32C7" w:rsidP="002B26D7">
            <w:pPr>
              <w:jc w:val="center"/>
              <w:rPr>
                <w:rFonts w:ascii="StobiSerif Regular" w:hAnsi="StobiSerif Regular" w:cs="Arial"/>
                <w:sz w:val="18"/>
                <w:szCs w:val="18"/>
              </w:rPr>
            </w:pPr>
            <w:r w:rsidRPr="002B26D7">
              <w:rPr>
                <w:rFonts w:ascii="StobiSerif Regular" w:hAnsi="StobiSerif Regular" w:cs="Arial"/>
                <w:sz w:val="18"/>
                <w:szCs w:val="18"/>
              </w:rPr>
              <w:t>Говеда</w:t>
            </w:r>
          </w:p>
        </w:tc>
        <w:tc>
          <w:tcPr>
            <w:tcW w:w="1988" w:type="dxa"/>
            <w:gridSpan w:val="2"/>
            <w:tcBorders>
              <w:top w:val="single" w:sz="4" w:space="0" w:color="auto"/>
              <w:left w:val="nil"/>
              <w:bottom w:val="single" w:sz="4" w:space="0" w:color="auto"/>
              <w:right w:val="single" w:sz="4" w:space="0" w:color="auto"/>
            </w:tcBorders>
            <w:shd w:val="clear" w:color="auto" w:fill="auto"/>
            <w:noWrap/>
            <w:vAlign w:val="center"/>
            <w:hideMark/>
          </w:tcPr>
          <w:p w14:paraId="3ED61ECA" w14:textId="77777777" w:rsidR="007B32C7" w:rsidRPr="002B26D7" w:rsidRDefault="007B32C7" w:rsidP="002B26D7">
            <w:pPr>
              <w:jc w:val="center"/>
              <w:rPr>
                <w:rFonts w:ascii="StobiSerif Regular" w:hAnsi="StobiSerif Regular" w:cs="Arial"/>
                <w:sz w:val="18"/>
                <w:szCs w:val="18"/>
              </w:rPr>
            </w:pPr>
            <w:r w:rsidRPr="002B26D7">
              <w:rPr>
                <w:rFonts w:ascii="StobiSerif Regular" w:hAnsi="StobiSerif Regular" w:cs="Arial"/>
                <w:sz w:val="18"/>
                <w:szCs w:val="18"/>
              </w:rPr>
              <w:t>Свињи</w:t>
            </w:r>
          </w:p>
        </w:tc>
        <w:tc>
          <w:tcPr>
            <w:tcW w:w="192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768060C" w14:textId="7F73BA03" w:rsidR="007B32C7" w:rsidRPr="002B26D7" w:rsidRDefault="007B32C7" w:rsidP="002B26D7">
            <w:pPr>
              <w:jc w:val="center"/>
              <w:rPr>
                <w:rFonts w:ascii="StobiSerif Regular" w:hAnsi="StobiSerif Regular" w:cs="Arial"/>
                <w:sz w:val="18"/>
                <w:szCs w:val="18"/>
              </w:rPr>
            </w:pPr>
            <w:r w:rsidRPr="002B26D7">
              <w:rPr>
                <w:rFonts w:ascii="StobiSerif Regular" w:hAnsi="StobiSerif Regular" w:cs="Arial"/>
                <w:sz w:val="18"/>
                <w:szCs w:val="18"/>
              </w:rPr>
              <w:t>Овци</w:t>
            </w:r>
          </w:p>
        </w:tc>
        <w:tc>
          <w:tcPr>
            <w:tcW w:w="8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CCBF5" w14:textId="77777777" w:rsidR="007B32C7" w:rsidRPr="002B26D7" w:rsidRDefault="007B32C7" w:rsidP="009E7122">
            <w:pPr>
              <w:jc w:val="both"/>
              <w:rPr>
                <w:rFonts w:ascii="StobiSerif Regular" w:hAnsi="StobiSerif Regular" w:cs="Arial"/>
                <w:sz w:val="18"/>
                <w:szCs w:val="18"/>
              </w:rPr>
            </w:pPr>
            <w:r w:rsidRPr="002B26D7">
              <w:rPr>
                <w:rFonts w:ascii="StobiSerif Regular" w:hAnsi="StobiSerif Regular" w:cs="Arial"/>
                <w:sz w:val="18"/>
                <w:szCs w:val="18"/>
              </w:rPr>
              <w:t xml:space="preserve">Коњи </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9486C" w14:textId="77777777" w:rsidR="007B32C7" w:rsidRPr="002B26D7" w:rsidRDefault="007B32C7" w:rsidP="009E7122">
            <w:pPr>
              <w:jc w:val="both"/>
              <w:rPr>
                <w:rFonts w:ascii="StobiSerif Regular" w:hAnsi="StobiSerif Regular" w:cs="Arial"/>
                <w:sz w:val="18"/>
                <w:szCs w:val="18"/>
              </w:rPr>
            </w:pPr>
            <w:r w:rsidRPr="002B26D7">
              <w:rPr>
                <w:rFonts w:ascii="StobiSerif Regular" w:hAnsi="StobiSerif Regular" w:cs="Arial"/>
                <w:sz w:val="18"/>
                <w:szCs w:val="18"/>
              </w:rPr>
              <w:t>Живина</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8C4FF1" w14:textId="77777777" w:rsidR="007B32C7" w:rsidRPr="002B26D7" w:rsidRDefault="007B32C7" w:rsidP="00480A34">
            <w:pPr>
              <w:jc w:val="center"/>
              <w:rPr>
                <w:rFonts w:ascii="StobiSerif Regular" w:hAnsi="StobiSerif Regular" w:cs="Arial"/>
                <w:sz w:val="18"/>
                <w:szCs w:val="18"/>
              </w:rPr>
            </w:pPr>
            <w:r w:rsidRPr="002B26D7">
              <w:rPr>
                <w:rFonts w:ascii="StobiSerif Regular" w:hAnsi="StobiSerif Regular" w:cs="Arial"/>
                <w:sz w:val="18"/>
                <w:szCs w:val="18"/>
              </w:rPr>
              <w:t>Пчелни семејства</w:t>
            </w:r>
          </w:p>
        </w:tc>
      </w:tr>
      <w:tr w:rsidR="00D43013" w:rsidRPr="00EC1C78" w14:paraId="0D2B3453" w14:textId="77777777" w:rsidTr="002B26D7">
        <w:trPr>
          <w:trHeight w:val="1051"/>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14:paraId="2EA186BF" w14:textId="77777777" w:rsidR="007B32C7" w:rsidRPr="002B26D7" w:rsidRDefault="007B32C7" w:rsidP="009E7122">
            <w:pPr>
              <w:jc w:val="both"/>
              <w:rPr>
                <w:rFonts w:ascii="StobiSerif Regular" w:hAnsi="StobiSerif Regular" w:cs="Arial"/>
                <w:sz w:val="18"/>
                <w:szCs w:val="18"/>
              </w:rPr>
            </w:pPr>
            <w:r w:rsidRPr="002B26D7">
              <w:rPr>
                <w:rFonts w:ascii="StobiSerif Regular" w:hAnsi="StobiSerif Regular" w:cs="Arial"/>
                <w:sz w:val="18"/>
                <w:szCs w:val="18"/>
              </w:rPr>
              <w:t> </w:t>
            </w:r>
          </w:p>
        </w:tc>
        <w:tc>
          <w:tcPr>
            <w:tcW w:w="904" w:type="dxa"/>
            <w:tcBorders>
              <w:top w:val="nil"/>
              <w:left w:val="nil"/>
              <w:bottom w:val="single" w:sz="4" w:space="0" w:color="auto"/>
              <w:right w:val="single" w:sz="4" w:space="0" w:color="auto"/>
            </w:tcBorders>
            <w:shd w:val="clear" w:color="auto" w:fill="auto"/>
            <w:vAlign w:val="center"/>
            <w:hideMark/>
          </w:tcPr>
          <w:p w14:paraId="05BB1C84" w14:textId="5CEC0A0D" w:rsidR="007B32C7" w:rsidRPr="002B26D7" w:rsidRDefault="0046045D" w:rsidP="009E7122">
            <w:pPr>
              <w:jc w:val="both"/>
              <w:rPr>
                <w:rFonts w:ascii="StobiSerif Regular" w:hAnsi="StobiSerif Regular" w:cs="Arial"/>
                <w:sz w:val="18"/>
                <w:szCs w:val="18"/>
              </w:rPr>
            </w:pPr>
            <w:r>
              <w:rPr>
                <w:rFonts w:ascii="StobiSerif Regular" w:hAnsi="StobiSerif Regular" w:cs="Arial"/>
                <w:sz w:val="18"/>
                <w:szCs w:val="18"/>
                <w:lang w:val="mk-MK"/>
              </w:rPr>
              <w:t>В</w:t>
            </w:r>
            <w:r w:rsidR="007B32C7" w:rsidRPr="002B26D7">
              <w:rPr>
                <w:rFonts w:ascii="StobiSerif Regular" w:hAnsi="StobiSerif Regular" w:cs="Arial"/>
                <w:sz w:val="18"/>
                <w:szCs w:val="18"/>
              </w:rPr>
              <w:t>купно</w:t>
            </w:r>
          </w:p>
        </w:tc>
        <w:tc>
          <w:tcPr>
            <w:tcW w:w="970" w:type="dxa"/>
            <w:tcBorders>
              <w:top w:val="nil"/>
              <w:left w:val="nil"/>
              <w:bottom w:val="single" w:sz="4" w:space="0" w:color="auto"/>
              <w:right w:val="single" w:sz="4" w:space="0" w:color="auto"/>
            </w:tcBorders>
            <w:shd w:val="clear" w:color="auto" w:fill="auto"/>
            <w:vAlign w:val="center"/>
            <w:hideMark/>
          </w:tcPr>
          <w:p w14:paraId="7641A03C" w14:textId="77777777" w:rsidR="007B32C7" w:rsidRPr="002B26D7" w:rsidRDefault="007B32C7" w:rsidP="009E7122">
            <w:pPr>
              <w:jc w:val="both"/>
              <w:rPr>
                <w:rFonts w:ascii="StobiSerif Regular" w:hAnsi="StobiSerif Regular" w:cs="Arial"/>
                <w:sz w:val="18"/>
                <w:szCs w:val="18"/>
              </w:rPr>
            </w:pPr>
            <w:r w:rsidRPr="002B26D7">
              <w:rPr>
                <w:rFonts w:ascii="StobiSerif Regular" w:hAnsi="StobiSerif Regular" w:cs="Arial"/>
                <w:sz w:val="18"/>
                <w:szCs w:val="18"/>
              </w:rPr>
              <w:t>крави и стелни јуници</w:t>
            </w:r>
          </w:p>
        </w:tc>
        <w:tc>
          <w:tcPr>
            <w:tcW w:w="920" w:type="dxa"/>
            <w:tcBorders>
              <w:top w:val="nil"/>
              <w:left w:val="nil"/>
              <w:bottom w:val="single" w:sz="4" w:space="0" w:color="auto"/>
              <w:right w:val="single" w:sz="4" w:space="0" w:color="auto"/>
            </w:tcBorders>
            <w:shd w:val="clear" w:color="auto" w:fill="auto"/>
            <w:vAlign w:val="center"/>
            <w:hideMark/>
          </w:tcPr>
          <w:p w14:paraId="4EAD050C" w14:textId="664A7DB2" w:rsidR="007B32C7" w:rsidRPr="002B26D7" w:rsidRDefault="0046045D" w:rsidP="009E7122">
            <w:pPr>
              <w:jc w:val="both"/>
              <w:rPr>
                <w:rFonts w:ascii="StobiSerif Regular" w:hAnsi="StobiSerif Regular" w:cs="Arial"/>
                <w:sz w:val="18"/>
                <w:szCs w:val="18"/>
              </w:rPr>
            </w:pPr>
            <w:r>
              <w:rPr>
                <w:rFonts w:ascii="StobiSerif Regular" w:hAnsi="StobiSerif Regular" w:cs="Arial"/>
                <w:sz w:val="18"/>
                <w:szCs w:val="18"/>
                <w:lang w:val="mk-MK"/>
              </w:rPr>
              <w:t>В</w:t>
            </w:r>
            <w:r w:rsidRPr="002B26D7">
              <w:rPr>
                <w:rFonts w:ascii="StobiSerif Regular" w:hAnsi="StobiSerif Regular" w:cs="Arial"/>
                <w:sz w:val="18"/>
                <w:szCs w:val="18"/>
              </w:rPr>
              <w:t>купно</w:t>
            </w:r>
            <w:r w:rsidRPr="002B26D7" w:rsidDel="0046045D">
              <w:rPr>
                <w:rFonts w:ascii="StobiSerif Regular" w:hAnsi="StobiSerif Regular" w:cs="Arial"/>
                <w:sz w:val="18"/>
                <w:szCs w:val="18"/>
              </w:rPr>
              <w:t xml:space="preserve"> </w:t>
            </w:r>
          </w:p>
        </w:tc>
        <w:tc>
          <w:tcPr>
            <w:tcW w:w="1068" w:type="dxa"/>
            <w:tcBorders>
              <w:top w:val="nil"/>
              <w:left w:val="nil"/>
              <w:bottom w:val="single" w:sz="4" w:space="0" w:color="auto"/>
              <w:right w:val="single" w:sz="4" w:space="0" w:color="auto"/>
            </w:tcBorders>
            <w:shd w:val="clear" w:color="auto" w:fill="auto"/>
            <w:vAlign w:val="center"/>
            <w:hideMark/>
          </w:tcPr>
          <w:p w14:paraId="5EA782E3" w14:textId="05D23E88" w:rsidR="007B32C7" w:rsidRPr="002B26D7" w:rsidRDefault="00504F3A" w:rsidP="009E7122">
            <w:pPr>
              <w:jc w:val="both"/>
              <w:rPr>
                <w:rFonts w:ascii="StobiSerif Regular" w:hAnsi="StobiSerif Regular" w:cs="Arial"/>
                <w:sz w:val="18"/>
                <w:szCs w:val="18"/>
              </w:rPr>
            </w:pPr>
            <w:r w:rsidRPr="00504F3A">
              <w:rPr>
                <w:rFonts w:ascii="StobiSerif Regular" w:hAnsi="StobiSerif Regular" w:cs="Arial"/>
                <w:sz w:val="18"/>
                <w:szCs w:val="18"/>
              </w:rPr>
              <w:t>М</w:t>
            </w:r>
            <w:r w:rsidR="007B32C7" w:rsidRPr="002B26D7">
              <w:rPr>
                <w:rFonts w:ascii="StobiSerif Regular" w:hAnsi="StobiSerif Regular" w:cs="Arial"/>
                <w:sz w:val="18"/>
                <w:szCs w:val="18"/>
              </w:rPr>
              <w:t>аторици</w:t>
            </w:r>
            <w:r>
              <w:rPr>
                <w:rFonts w:ascii="StobiSerif Regular" w:hAnsi="StobiSerif Regular" w:cs="Arial"/>
                <w:sz w:val="18"/>
                <w:szCs w:val="18"/>
                <w:lang w:val="mk-MK"/>
              </w:rPr>
              <w:t xml:space="preserve"> </w:t>
            </w:r>
            <w:r w:rsidR="007B32C7" w:rsidRPr="002B26D7">
              <w:rPr>
                <w:rFonts w:ascii="StobiSerif Regular" w:hAnsi="StobiSerif Regular" w:cs="Arial"/>
                <w:sz w:val="18"/>
                <w:szCs w:val="18"/>
              </w:rPr>
              <w:t>и спрасни назимки</w:t>
            </w:r>
          </w:p>
        </w:tc>
        <w:tc>
          <w:tcPr>
            <w:tcW w:w="930" w:type="dxa"/>
            <w:tcBorders>
              <w:top w:val="nil"/>
              <w:left w:val="nil"/>
              <w:bottom w:val="single" w:sz="4" w:space="0" w:color="auto"/>
              <w:right w:val="single" w:sz="4" w:space="0" w:color="auto"/>
            </w:tcBorders>
            <w:shd w:val="clear" w:color="auto" w:fill="auto"/>
            <w:vAlign w:val="center"/>
            <w:hideMark/>
          </w:tcPr>
          <w:p w14:paraId="5B551D06" w14:textId="52C501DC" w:rsidR="007B32C7" w:rsidRPr="002B26D7" w:rsidRDefault="0046045D" w:rsidP="009E7122">
            <w:pPr>
              <w:jc w:val="both"/>
              <w:rPr>
                <w:rFonts w:ascii="StobiSerif Regular" w:hAnsi="StobiSerif Regular" w:cs="Arial"/>
                <w:sz w:val="18"/>
                <w:szCs w:val="18"/>
              </w:rPr>
            </w:pPr>
            <w:r>
              <w:rPr>
                <w:rFonts w:ascii="StobiSerif Regular" w:hAnsi="StobiSerif Regular" w:cs="Arial"/>
                <w:sz w:val="18"/>
                <w:szCs w:val="18"/>
                <w:lang w:val="mk-MK"/>
              </w:rPr>
              <w:t>В</w:t>
            </w:r>
            <w:r w:rsidRPr="002B26D7">
              <w:rPr>
                <w:rFonts w:ascii="StobiSerif Regular" w:hAnsi="StobiSerif Regular" w:cs="Arial"/>
                <w:sz w:val="18"/>
                <w:szCs w:val="18"/>
              </w:rPr>
              <w:t>купно</w:t>
            </w:r>
            <w:r w:rsidRPr="002B26D7" w:rsidDel="0046045D">
              <w:rPr>
                <w:rFonts w:ascii="StobiSerif Regular" w:hAnsi="StobiSerif Regular" w:cs="Arial"/>
                <w:sz w:val="18"/>
                <w:szCs w:val="18"/>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6B4751DC" w14:textId="77777777" w:rsidR="007B32C7" w:rsidRPr="002B26D7" w:rsidRDefault="007B32C7" w:rsidP="009E7122">
            <w:pPr>
              <w:jc w:val="both"/>
              <w:rPr>
                <w:rFonts w:ascii="StobiSerif Regular" w:hAnsi="StobiSerif Regular" w:cs="Arial"/>
                <w:sz w:val="18"/>
                <w:szCs w:val="18"/>
              </w:rPr>
            </w:pPr>
            <w:r w:rsidRPr="002B26D7">
              <w:rPr>
                <w:rFonts w:ascii="StobiSerif Regular" w:hAnsi="StobiSerif Regular" w:cs="Arial"/>
                <w:sz w:val="18"/>
                <w:szCs w:val="18"/>
              </w:rPr>
              <w:t>овци за приплод</w:t>
            </w:r>
          </w:p>
        </w:tc>
        <w:tc>
          <w:tcPr>
            <w:tcW w:w="893" w:type="dxa"/>
            <w:vMerge/>
            <w:tcBorders>
              <w:top w:val="single" w:sz="4" w:space="0" w:color="auto"/>
              <w:left w:val="single" w:sz="4" w:space="0" w:color="auto"/>
              <w:bottom w:val="single" w:sz="4" w:space="0" w:color="auto"/>
              <w:right w:val="single" w:sz="4" w:space="0" w:color="auto"/>
            </w:tcBorders>
            <w:vAlign w:val="center"/>
            <w:hideMark/>
          </w:tcPr>
          <w:p w14:paraId="2A1C473B" w14:textId="77777777" w:rsidR="007B32C7" w:rsidRPr="002B26D7" w:rsidRDefault="007B32C7" w:rsidP="009E7122">
            <w:pPr>
              <w:jc w:val="both"/>
              <w:rPr>
                <w:rFonts w:ascii="StobiSerif Regular" w:hAnsi="StobiSerif Regular" w:cs="Arial"/>
                <w:sz w:val="18"/>
                <w:szCs w:val="18"/>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14:paraId="19E561E7" w14:textId="77777777" w:rsidR="007B32C7" w:rsidRPr="002B26D7" w:rsidRDefault="007B32C7" w:rsidP="009E7122">
            <w:pPr>
              <w:jc w:val="both"/>
              <w:rPr>
                <w:rFonts w:ascii="StobiSerif Regular" w:hAnsi="StobiSerif Regular" w:cs="Arial"/>
                <w:sz w:val="18"/>
                <w:szCs w:val="18"/>
              </w:rPr>
            </w:pPr>
          </w:p>
        </w:tc>
        <w:tc>
          <w:tcPr>
            <w:tcW w:w="921" w:type="dxa"/>
            <w:vMerge/>
            <w:tcBorders>
              <w:top w:val="single" w:sz="4" w:space="0" w:color="auto"/>
              <w:left w:val="single" w:sz="4" w:space="0" w:color="auto"/>
              <w:bottom w:val="single" w:sz="4" w:space="0" w:color="auto"/>
              <w:right w:val="single" w:sz="4" w:space="0" w:color="auto"/>
            </w:tcBorders>
            <w:vAlign w:val="center"/>
            <w:hideMark/>
          </w:tcPr>
          <w:p w14:paraId="0FE988A1" w14:textId="77777777" w:rsidR="007B32C7" w:rsidRPr="002B26D7" w:rsidRDefault="007B32C7" w:rsidP="009E7122">
            <w:pPr>
              <w:jc w:val="both"/>
              <w:rPr>
                <w:rFonts w:ascii="StobiSerif Regular" w:hAnsi="StobiSerif Regular" w:cs="Arial"/>
                <w:sz w:val="18"/>
                <w:szCs w:val="18"/>
              </w:rPr>
            </w:pPr>
          </w:p>
        </w:tc>
      </w:tr>
      <w:tr w:rsidR="00D43013" w:rsidRPr="00EC1C78" w14:paraId="1ABF0666" w14:textId="77777777" w:rsidTr="002B26D7">
        <w:trPr>
          <w:trHeight w:val="232"/>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14:paraId="37F692B9" w14:textId="77777777" w:rsidR="007B32C7" w:rsidRPr="002B26D7" w:rsidRDefault="007B32C7" w:rsidP="009E7122">
            <w:pPr>
              <w:jc w:val="both"/>
              <w:rPr>
                <w:rFonts w:ascii="StobiSerif Regular" w:hAnsi="StobiSerif Regular" w:cs="Arial"/>
                <w:sz w:val="18"/>
                <w:szCs w:val="18"/>
              </w:rPr>
            </w:pPr>
            <w:r w:rsidRPr="002B26D7">
              <w:rPr>
                <w:rFonts w:ascii="StobiSerif Regular" w:hAnsi="StobiSerif Regular" w:cs="Arial"/>
                <w:sz w:val="18"/>
                <w:szCs w:val="18"/>
              </w:rPr>
              <w:t>2018</w:t>
            </w:r>
          </w:p>
        </w:tc>
        <w:tc>
          <w:tcPr>
            <w:tcW w:w="904" w:type="dxa"/>
            <w:tcBorders>
              <w:top w:val="nil"/>
              <w:left w:val="nil"/>
              <w:bottom w:val="single" w:sz="4" w:space="0" w:color="auto"/>
              <w:right w:val="single" w:sz="4" w:space="0" w:color="auto"/>
            </w:tcBorders>
            <w:shd w:val="clear" w:color="auto" w:fill="auto"/>
            <w:noWrap/>
            <w:vAlign w:val="center"/>
            <w:hideMark/>
          </w:tcPr>
          <w:p w14:paraId="0967A3CB" w14:textId="77777777" w:rsidR="007B32C7" w:rsidRPr="002B26D7" w:rsidRDefault="007B32C7" w:rsidP="002B26D7">
            <w:pPr>
              <w:jc w:val="right"/>
              <w:rPr>
                <w:rFonts w:ascii="StobiSerif Regular" w:hAnsi="StobiSerif Regular" w:cs="Arial"/>
                <w:sz w:val="18"/>
                <w:szCs w:val="18"/>
              </w:rPr>
            </w:pPr>
            <w:r w:rsidRPr="002B26D7">
              <w:rPr>
                <w:rFonts w:ascii="StobiSerif Regular" w:hAnsi="StobiSerif Regular" w:cs="Arial"/>
                <w:sz w:val="18"/>
                <w:szCs w:val="18"/>
              </w:rPr>
              <w:t xml:space="preserve"> 256 181</w:t>
            </w:r>
          </w:p>
        </w:tc>
        <w:tc>
          <w:tcPr>
            <w:tcW w:w="970" w:type="dxa"/>
            <w:tcBorders>
              <w:top w:val="nil"/>
              <w:left w:val="nil"/>
              <w:bottom w:val="single" w:sz="4" w:space="0" w:color="auto"/>
              <w:right w:val="single" w:sz="4" w:space="0" w:color="auto"/>
            </w:tcBorders>
            <w:shd w:val="clear" w:color="auto" w:fill="auto"/>
            <w:noWrap/>
            <w:vAlign w:val="center"/>
            <w:hideMark/>
          </w:tcPr>
          <w:p w14:paraId="68035B64" w14:textId="77777777" w:rsidR="007B32C7" w:rsidRPr="002B26D7" w:rsidRDefault="007B32C7" w:rsidP="002B26D7">
            <w:pPr>
              <w:jc w:val="right"/>
              <w:rPr>
                <w:rFonts w:ascii="StobiSerif Regular" w:hAnsi="StobiSerif Regular" w:cs="Arial"/>
                <w:sz w:val="18"/>
                <w:szCs w:val="18"/>
              </w:rPr>
            </w:pPr>
            <w:r w:rsidRPr="002B26D7">
              <w:rPr>
                <w:rFonts w:ascii="StobiSerif Regular" w:hAnsi="StobiSerif Regular" w:cs="Arial"/>
                <w:sz w:val="18"/>
                <w:szCs w:val="18"/>
              </w:rPr>
              <w:t xml:space="preserve"> 163 514</w:t>
            </w:r>
          </w:p>
        </w:tc>
        <w:tc>
          <w:tcPr>
            <w:tcW w:w="920" w:type="dxa"/>
            <w:tcBorders>
              <w:top w:val="nil"/>
              <w:left w:val="nil"/>
              <w:bottom w:val="single" w:sz="4" w:space="0" w:color="auto"/>
              <w:right w:val="single" w:sz="4" w:space="0" w:color="auto"/>
            </w:tcBorders>
            <w:shd w:val="clear" w:color="auto" w:fill="auto"/>
            <w:noWrap/>
            <w:vAlign w:val="center"/>
            <w:hideMark/>
          </w:tcPr>
          <w:p w14:paraId="63D5F174" w14:textId="77777777" w:rsidR="007B32C7" w:rsidRPr="002B26D7" w:rsidRDefault="007B32C7" w:rsidP="002B26D7">
            <w:pPr>
              <w:jc w:val="right"/>
              <w:rPr>
                <w:rFonts w:ascii="StobiSerif Regular" w:hAnsi="StobiSerif Regular" w:cs="Arial"/>
                <w:sz w:val="18"/>
                <w:szCs w:val="18"/>
              </w:rPr>
            </w:pPr>
            <w:r w:rsidRPr="002B26D7">
              <w:rPr>
                <w:rFonts w:ascii="StobiSerif Regular" w:hAnsi="StobiSerif Regular" w:cs="Arial"/>
                <w:sz w:val="18"/>
                <w:szCs w:val="18"/>
              </w:rPr>
              <w:t xml:space="preserve"> 195 538</w:t>
            </w:r>
          </w:p>
        </w:tc>
        <w:tc>
          <w:tcPr>
            <w:tcW w:w="1068" w:type="dxa"/>
            <w:tcBorders>
              <w:top w:val="nil"/>
              <w:left w:val="nil"/>
              <w:bottom w:val="single" w:sz="4" w:space="0" w:color="auto"/>
              <w:right w:val="single" w:sz="4" w:space="0" w:color="auto"/>
            </w:tcBorders>
            <w:shd w:val="clear" w:color="auto" w:fill="auto"/>
            <w:noWrap/>
            <w:vAlign w:val="center"/>
            <w:hideMark/>
          </w:tcPr>
          <w:p w14:paraId="219CDF16" w14:textId="77777777" w:rsidR="007B32C7" w:rsidRPr="002B26D7" w:rsidRDefault="007B32C7" w:rsidP="002B26D7">
            <w:pPr>
              <w:jc w:val="right"/>
              <w:rPr>
                <w:rFonts w:ascii="StobiSerif Regular" w:hAnsi="StobiSerif Regular" w:cs="Arial"/>
                <w:sz w:val="18"/>
                <w:szCs w:val="18"/>
              </w:rPr>
            </w:pPr>
            <w:r w:rsidRPr="002B26D7">
              <w:rPr>
                <w:rFonts w:ascii="StobiSerif Regular" w:hAnsi="StobiSerif Regular" w:cs="Arial"/>
                <w:sz w:val="18"/>
                <w:szCs w:val="18"/>
              </w:rPr>
              <w:t xml:space="preserve"> 23 191</w:t>
            </w:r>
          </w:p>
        </w:tc>
        <w:tc>
          <w:tcPr>
            <w:tcW w:w="930" w:type="dxa"/>
            <w:tcBorders>
              <w:top w:val="nil"/>
              <w:left w:val="nil"/>
              <w:bottom w:val="single" w:sz="4" w:space="0" w:color="auto"/>
              <w:right w:val="single" w:sz="4" w:space="0" w:color="auto"/>
            </w:tcBorders>
            <w:shd w:val="clear" w:color="auto" w:fill="auto"/>
            <w:noWrap/>
            <w:vAlign w:val="center"/>
            <w:hideMark/>
          </w:tcPr>
          <w:p w14:paraId="1A2710B5" w14:textId="77777777" w:rsidR="007B32C7" w:rsidRPr="002B26D7" w:rsidRDefault="007B32C7" w:rsidP="002B26D7">
            <w:pPr>
              <w:jc w:val="right"/>
              <w:rPr>
                <w:rFonts w:ascii="StobiSerif Regular" w:hAnsi="StobiSerif Regular" w:cs="Arial"/>
                <w:sz w:val="18"/>
                <w:szCs w:val="18"/>
              </w:rPr>
            </w:pPr>
            <w:r w:rsidRPr="002B26D7">
              <w:rPr>
                <w:rFonts w:ascii="StobiSerif Regular" w:hAnsi="StobiSerif Regular" w:cs="Arial"/>
                <w:sz w:val="18"/>
                <w:szCs w:val="18"/>
              </w:rPr>
              <w:t xml:space="preserve"> 726 990</w:t>
            </w:r>
          </w:p>
        </w:tc>
        <w:tc>
          <w:tcPr>
            <w:tcW w:w="993" w:type="dxa"/>
            <w:tcBorders>
              <w:top w:val="nil"/>
              <w:left w:val="nil"/>
              <w:bottom w:val="single" w:sz="4" w:space="0" w:color="auto"/>
              <w:right w:val="single" w:sz="4" w:space="0" w:color="auto"/>
            </w:tcBorders>
            <w:shd w:val="clear" w:color="auto" w:fill="auto"/>
            <w:noWrap/>
            <w:vAlign w:val="center"/>
            <w:hideMark/>
          </w:tcPr>
          <w:p w14:paraId="67B8AEB1" w14:textId="77777777" w:rsidR="007B32C7" w:rsidRPr="002B26D7" w:rsidRDefault="007B32C7" w:rsidP="002B26D7">
            <w:pPr>
              <w:jc w:val="right"/>
              <w:rPr>
                <w:rFonts w:ascii="StobiSerif Regular" w:hAnsi="StobiSerif Regular" w:cs="Arial"/>
                <w:sz w:val="18"/>
                <w:szCs w:val="18"/>
              </w:rPr>
            </w:pPr>
            <w:r w:rsidRPr="002B26D7">
              <w:rPr>
                <w:rFonts w:ascii="StobiSerif Regular" w:hAnsi="StobiSerif Regular" w:cs="Arial"/>
                <w:sz w:val="18"/>
                <w:szCs w:val="18"/>
              </w:rPr>
              <w:t xml:space="preserve"> 579 747</w:t>
            </w:r>
          </w:p>
        </w:tc>
        <w:tc>
          <w:tcPr>
            <w:tcW w:w="893" w:type="dxa"/>
            <w:tcBorders>
              <w:top w:val="nil"/>
              <w:left w:val="nil"/>
              <w:bottom w:val="single" w:sz="4" w:space="0" w:color="auto"/>
              <w:right w:val="single" w:sz="4" w:space="0" w:color="auto"/>
            </w:tcBorders>
            <w:shd w:val="clear" w:color="auto" w:fill="auto"/>
            <w:noWrap/>
            <w:vAlign w:val="center"/>
            <w:hideMark/>
          </w:tcPr>
          <w:p w14:paraId="3312AC52" w14:textId="77777777" w:rsidR="007B32C7" w:rsidRPr="002B26D7" w:rsidRDefault="007B32C7" w:rsidP="002B26D7">
            <w:pPr>
              <w:jc w:val="right"/>
              <w:rPr>
                <w:rFonts w:ascii="StobiSerif Regular" w:hAnsi="StobiSerif Regular" w:cs="Arial"/>
                <w:sz w:val="18"/>
                <w:szCs w:val="18"/>
              </w:rPr>
            </w:pPr>
            <w:r w:rsidRPr="002B26D7">
              <w:rPr>
                <w:rFonts w:ascii="StobiSerif Regular" w:hAnsi="StobiSerif Regular" w:cs="Arial"/>
                <w:sz w:val="18"/>
                <w:szCs w:val="18"/>
              </w:rPr>
              <w:t xml:space="preserve"> 10 041</w:t>
            </w:r>
          </w:p>
        </w:tc>
        <w:tc>
          <w:tcPr>
            <w:tcW w:w="1103" w:type="dxa"/>
            <w:tcBorders>
              <w:top w:val="nil"/>
              <w:left w:val="nil"/>
              <w:bottom w:val="single" w:sz="4" w:space="0" w:color="auto"/>
              <w:right w:val="single" w:sz="4" w:space="0" w:color="auto"/>
            </w:tcBorders>
            <w:shd w:val="clear" w:color="auto" w:fill="auto"/>
            <w:noWrap/>
            <w:vAlign w:val="center"/>
            <w:hideMark/>
          </w:tcPr>
          <w:p w14:paraId="6E698E78" w14:textId="77777777" w:rsidR="007B32C7" w:rsidRPr="002B26D7" w:rsidRDefault="007B32C7" w:rsidP="002B26D7">
            <w:pPr>
              <w:jc w:val="center"/>
              <w:rPr>
                <w:rFonts w:ascii="StobiSerif Regular" w:hAnsi="StobiSerif Regular" w:cs="Arial"/>
                <w:sz w:val="18"/>
                <w:szCs w:val="18"/>
              </w:rPr>
            </w:pPr>
            <w:r w:rsidRPr="002B26D7">
              <w:rPr>
                <w:rFonts w:ascii="StobiSerif Regular" w:hAnsi="StobiSerif Regular" w:cs="Arial"/>
                <w:sz w:val="18"/>
                <w:szCs w:val="18"/>
              </w:rPr>
              <w:t>1 828 287</w:t>
            </w:r>
          </w:p>
        </w:tc>
        <w:tc>
          <w:tcPr>
            <w:tcW w:w="921" w:type="dxa"/>
            <w:tcBorders>
              <w:top w:val="nil"/>
              <w:left w:val="nil"/>
              <w:bottom w:val="single" w:sz="4" w:space="0" w:color="auto"/>
              <w:right w:val="single" w:sz="4" w:space="0" w:color="auto"/>
            </w:tcBorders>
            <w:shd w:val="clear" w:color="auto" w:fill="auto"/>
            <w:noWrap/>
            <w:vAlign w:val="center"/>
            <w:hideMark/>
          </w:tcPr>
          <w:p w14:paraId="628B72C6" w14:textId="77777777" w:rsidR="007B32C7" w:rsidRPr="002B26D7" w:rsidRDefault="007B32C7" w:rsidP="002B26D7">
            <w:pPr>
              <w:jc w:val="right"/>
              <w:rPr>
                <w:rFonts w:ascii="StobiSerif Regular" w:hAnsi="StobiSerif Regular" w:cs="Arial"/>
                <w:sz w:val="18"/>
                <w:szCs w:val="18"/>
              </w:rPr>
            </w:pPr>
            <w:r w:rsidRPr="002B26D7">
              <w:rPr>
                <w:rFonts w:ascii="StobiSerif Regular" w:hAnsi="StobiSerif Regular" w:cs="Arial"/>
                <w:sz w:val="18"/>
                <w:szCs w:val="18"/>
              </w:rPr>
              <w:t xml:space="preserve"> 243 492</w:t>
            </w:r>
          </w:p>
        </w:tc>
      </w:tr>
      <w:tr w:rsidR="00D43013" w:rsidRPr="00EC1C78" w14:paraId="4A84A187" w14:textId="77777777" w:rsidTr="002B26D7">
        <w:trPr>
          <w:trHeight w:val="232"/>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65432F" w14:textId="77777777" w:rsidR="007B32C7" w:rsidRPr="002B26D7" w:rsidRDefault="007B32C7" w:rsidP="009E7122">
            <w:pPr>
              <w:jc w:val="both"/>
              <w:rPr>
                <w:rFonts w:ascii="StobiSerif Regular" w:hAnsi="StobiSerif Regular" w:cs="Arial"/>
                <w:sz w:val="18"/>
                <w:szCs w:val="18"/>
              </w:rPr>
            </w:pPr>
            <w:r w:rsidRPr="002B26D7">
              <w:rPr>
                <w:rFonts w:ascii="StobiSerif Regular" w:hAnsi="StobiSerif Regular" w:cs="Arial"/>
                <w:sz w:val="18"/>
                <w:szCs w:val="18"/>
              </w:rPr>
              <w:t>2019</w:t>
            </w:r>
          </w:p>
        </w:tc>
        <w:tc>
          <w:tcPr>
            <w:tcW w:w="904" w:type="dxa"/>
            <w:tcBorders>
              <w:top w:val="single" w:sz="4" w:space="0" w:color="auto"/>
              <w:left w:val="nil"/>
              <w:bottom w:val="single" w:sz="4" w:space="0" w:color="auto"/>
              <w:right w:val="single" w:sz="4" w:space="0" w:color="auto"/>
            </w:tcBorders>
            <w:shd w:val="clear" w:color="auto" w:fill="auto"/>
            <w:noWrap/>
            <w:vAlign w:val="center"/>
            <w:hideMark/>
          </w:tcPr>
          <w:p w14:paraId="20CF2A88" w14:textId="77777777" w:rsidR="007B32C7" w:rsidRPr="002B26D7" w:rsidRDefault="007B32C7" w:rsidP="002B26D7">
            <w:pPr>
              <w:jc w:val="right"/>
              <w:rPr>
                <w:rFonts w:ascii="StobiSerif Regular" w:hAnsi="StobiSerif Regular" w:cs="Arial"/>
                <w:sz w:val="18"/>
                <w:szCs w:val="18"/>
              </w:rPr>
            </w:pPr>
            <w:r w:rsidRPr="002B26D7">
              <w:rPr>
                <w:rFonts w:ascii="StobiSerif Regular" w:hAnsi="StobiSerif Regular" w:cs="Arial"/>
                <w:sz w:val="18"/>
                <w:szCs w:val="18"/>
              </w:rPr>
              <w:t xml:space="preserve"> 217 790</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14:paraId="469F6FAF" w14:textId="77777777" w:rsidR="007B32C7" w:rsidRPr="002B26D7" w:rsidRDefault="007B32C7" w:rsidP="002B26D7">
            <w:pPr>
              <w:jc w:val="right"/>
              <w:rPr>
                <w:rFonts w:ascii="StobiSerif Regular" w:hAnsi="StobiSerif Regular" w:cs="Arial"/>
                <w:sz w:val="18"/>
                <w:szCs w:val="18"/>
              </w:rPr>
            </w:pPr>
            <w:r w:rsidRPr="002B26D7">
              <w:rPr>
                <w:rFonts w:ascii="StobiSerif Regular" w:hAnsi="StobiSerif Regular" w:cs="Arial"/>
                <w:sz w:val="18"/>
                <w:szCs w:val="18"/>
              </w:rPr>
              <w:t xml:space="preserve"> 133 740</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6D8C62F7" w14:textId="77777777" w:rsidR="007B32C7" w:rsidRPr="002B26D7" w:rsidRDefault="007B32C7" w:rsidP="002B26D7">
            <w:pPr>
              <w:jc w:val="right"/>
              <w:rPr>
                <w:rFonts w:ascii="StobiSerif Regular" w:hAnsi="StobiSerif Regular" w:cs="Arial"/>
                <w:sz w:val="18"/>
                <w:szCs w:val="18"/>
              </w:rPr>
            </w:pPr>
            <w:r w:rsidRPr="002B26D7">
              <w:rPr>
                <w:rFonts w:ascii="StobiSerif Regular" w:hAnsi="StobiSerif Regular" w:cs="Arial"/>
                <w:sz w:val="18"/>
                <w:szCs w:val="18"/>
              </w:rPr>
              <w:t xml:space="preserve"> 135 770</w:t>
            </w:r>
          </w:p>
        </w:tc>
        <w:tc>
          <w:tcPr>
            <w:tcW w:w="1068" w:type="dxa"/>
            <w:tcBorders>
              <w:top w:val="single" w:sz="4" w:space="0" w:color="auto"/>
              <w:left w:val="nil"/>
              <w:bottom w:val="single" w:sz="4" w:space="0" w:color="auto"/>
              <w:right w:val="single" w:sz="4" w:space="0" w:color="auto"/>
            </w:tcBorders>
            <w:shd w:val="clear" w:color="auto" w:fill="auto"/>
            <w:noWrap/>
            <w:vAlign w:val="center"/>
            <w:hideMark/>
          </w:tcPr>
          <w:p w14:paraId="3DBD8821" w14:textId="77777777" w:rsidR="007B32C7" w:rsidRPr="002B26D7" w:rsidRDefault="007B32C7" w:rsidP="002B26D7">
            <w:pPr>
              <w:jc w:val="right"/>
              <w:rPr>
                <w:rFonts w:ascii="StobiSerif Regular" w:hAnsi="StobiSerif Regular" w:cs="Arial"/>
                <w:sz w:val="18"/>
                <w:szCs w:val="18"/>
              </w:rPr>
            </w:pPr>
            <w:r w:rsidRPr="002B26D7">
              <w:rPr>
                <w:rFonts w:ascii="StobiSerif Regular" w:hAnsi="StobiSerif Regular" w:cs="Arial"/>
                <w:sz w:val="18"/>
                <w:szCs w:val="18"/>
              </w:rPr>
              <w:t xml:space="preserve"> 15 121</w:t>
            </w:r>
          </w:p>
        </w:tc>
        <w:tc>
          <w:tcPr>
            <w:tcW w:w="930" w:type="dxa"/>
            <w:tcBorders>
              <w:top w:val="single" w:sz="4" w:space="0" w:color="auto"/>
              <w:left w:val="nil"/>
              <w:bottom w:val="single" w:sz="4" w:space="0" w:color="auto"/>
              <w:right w:val="single" w:sz="4" w:space="0" w:color="auto"/>
            </w:tcBorders>
            <w:shd w:val="clear" w:color="auto" w:fill="auto"/>
            <w:noWrap/>
            <w:vAlign w:val="center"/>
            <w:hideMark/>
          </w:tcPr>
          <w:p w14:paraId="2B1C3122" w14:textId="77777777" w:rsidR="007B32C7" w:rsidRPr="002B26D7" w:rsidRDefault="007B32C7" w:rsidP="002B26D7">
            <w:pPr>
              <w:jc w:val="right"/>
              <w:rPr>
                <w:rFonts w:ascii="StobiSerif Regular" w:hAnsi="StobiSerif Regular" w:cs="Arial"/>
                <w:sz w:val="18"/>
                <w:szCs w:val="18"/>
              </w:rPr>
            </w:pPr>
            <w:r w:rsidRPr="002B26D7">
              <w:rPr>
                <w:rFonts w:ascii="StobiSerif Regular" w:hAnsi="StobiSerif Regular" w:cs="Arial"/>
                <w:sz w:val="18"/>
                <w:szCs w:val="18"/>
              </w:rPr>
              <w:t xml:space="preserve"> 684 558</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7395A257" w14:textId="77777777" w:rsidR="007B32C7" w:rsidRPr="002B26D7" w:rsidRDefault="007B32C7" w:rsidP="002B26D7">
            <w:pPr>
              <w:jc w:val="right"/>
              <w:rPr>
                <w:rFonts w:ascii="StobiSerif Regular" w:hAnsi="StobiSerif Regular" w:cs="Arial"/>
                <w:sz w:val="18"/>
                <w:szCs w:val="18"/>
              </w:rPr>
            </w:pPr>
            <w:r w:rsidRPr="002B26D7">
              <w:rPr>
                <w:rFonts w:ascii="StobiSerif Regular" w:hAnsi="StobiSerif Regular" w:cs="Arial"/>
                <w:sz w:val="18"/>
                <w:szCs w:val="18"/>
              </w:rPr>
              <w:t xml:space="preserve"> 533 393</w:t>
            </w:r>
          </w:p>
        </w:tc>
        <w:tc>
          <w:tcPr>
            <w:tcW w:w="893" w:type="dxa"/>
            <w:tcBorders>
              <w:top w:val="single" w:sz="4" w:space="0" w:color="auto"/>
              <w:left w:val="nil"/>
              <w:bottom w:val="single" w:sz="4" w:space="0" w:color="auto"/>
              <w:right w:val="single" w:sz="4" w:space="0" w:color="auto"/>
            </w:tcBorders>
            <w:shd w:val="clear" w:color="auto" w:fill="auto"/>
            <w:noWrap/>
            <w:vAlign w:val="center"/>
            <w:hideMark/>
          </w:tcPr>
          <w:p w14:paraId="4E81DE43" w14:textId="77777777" w:rsidR="007B32C7" w:rsidRPr="002B26D7" w:rsidRDefault="007B32C7" w:rsidP="002B26D7">
            <w:pPr>
              <w:jc w:val="right"/>
              <w:rPr>
                <w:rFonts w:ascii="StobiSerif Regular" w:hAnsi="StobiSerif Regular" w:cs="Arial"/>
                <w:sz w:val="18"/>
                <w:szCs w:val="18"/>
              </w:rPr>
            </w:pPr>
            <w:r w:rsidRPr="002B26D7">
              <w:rPr>
                <w:rFonts w:ascii="StobiSerif Regular" w:hAnsi="StobiSerif Regular" w:cs="Arial"/>
                <w:sz w:val="18"/>
                <w:szCs w:val="18"/>
              </w:rPr>
              <w:t xml:space="preserve"> 8 952</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67389784" w14:textId="77777777" w:rsidR="007B32C7" w:rsidRPr="002B26D7" w:rsidRDefault="007B32C7" w:rsidP="002B26D7">
            <w:pPr>
              <w:jc w:val="center"/>
              <w:rPr>
                <w:rFonts w:ascii="StobiSerif Regular" w:hAnsi="StobiSerif Regular" w:cs="Arial"/>
                <w:sz w:val="18"/>
                <w:szCs w:val="18"/>
              </w:rPr>
            </w:pPr>
            <w:r w:rsidRPr="002B26D7">
              <w:rPr>
                <w:rFonts w:ascii="StobiSerif Regular" w:hAnsi="StobiSerif Regular" w:cs="Arial"/>
                <w:sz w:val="18"/>
                <w:szCs w:val="18"/>
              </w:rPr>
              <w:t>1 562 089</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0119815E" w14:textId="77777777" w:rsidR="007B32C7" w:rsidRPr="002B26D7" w:rsidRDefault="007B32C7" w:rsidP="002B26D7">
            <w:pPr>
              <w:jc w:val="right"/>
              <w:rPr>
                <w:rFonts w:ascii="StobiSerif Regular" w:hAnsi="StobiSerif Regular" w:cs="Arial"/>
                <w:sz w:val="18"/>
                <w:szCs w:val="18"/>
              </w:rPr>
            </w:pPr>
            <w:r w:rsidRPr="002B26D7">
              <w:rPr>
                <w:rFonts w:ascii="StobiSerif Regular" w:hAnsi="StobiSerif Regular" w:cs="Arial"/>
                <w:sz w:val="18"/>
                <w:szCs w:val="18"/>
              </w:rPr>
              <w:t xml:space="preserve"> 253 489</w:t>
            </w:r>
          </w:p>
        </w:tc>
      </w:tr>
      <w:tr w:rsidR="00D43013" w:rsidRPr="00EC1C78" w14:paraId="0305B0F9" w14:textId="77777777" w:rsidTr="002B26D7">
        <w:trPr>
          <w:trHeight w:val="232"/>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5A297" w14:textId="6A9A443F" w:rsidR="007B32C7" w:rsidRPr="002B26D7" w:rsidRDefault="007B32C7" w:rsidP="009E7122">
            <w:pPr>
              <w:jc w:val="both"/>
              <w:rPr>
                <w:rFonts w:ascii="StobiSerif Regular" w:hAnsi="StobiSerif Regular" w:cs="Arial"/>
                <w:sz w:val="18"/>
                <w:szCs w:val="18"/>
                <w:lang w:val="mk-MK"/>
              </w:rPr>
            </w:pPr>
            <w:r w:rsidRPr="002B26D7">
              <w:rPr>
                <w:rFonts w:ascii="StobiSerif Regular" w:hAnsi="StobiSerif Regular" w:cs="Arial"/>
                <w:sz w:val="18"/>
                <w:szCs w:val="18"/>
              </w:rPr>
              <w:t>202</w:t>
            </w:r>
            <w:r w:rsidR="0007013B" w:rsidRPr="002B26D7">
              <w:rPr>
                <w:rFonts w:ascii="StobiSerif Regular" w:hAnsi="StobiSerif Regular" w:cs="Arial"/>
                <w:sz w:val="18"/>
                <w:szCs w:val="18"/>
                <w:lang w:val="mk-MK"/>
              </w:rPr>
              <w:t>0</w:t>
            </w:r>
          </w:p>
        </w:tc>
        <w:tc>
          <w:tcPr>
            <w:tcW w:w="904" w:type="dxa"/>
            <w:tcBorders>
              <w:top w:val="single" w:sz="4" w:space="0" w:color="auto"/>
              <w:left w:val="nil"/>
              <w:bottom w:val="single" w:sz="4" w:space="0" w:color="auto"/>
              <w:right w:val="single" w:sz="4" w:space="0" w:color="auto"/>
            </w:tcBorders>
            <w:shd w:val="clear" w:color="auto" w:fill="auto"/>
            <w:noWrap/>
            <w:vAlign w:val="center"/>
            <w:hideMark/>
          </w:tcPr>
          <w:p w14:paraId="6DAB6B65" w14:textId="77777777" w:rsidR="007B32C7" w:rsidRPr="002B26D7" w:rsidRDefault="007B32C7" w:rsidP="002B26D7">
            <w:pPr>
              <w:jc w:val="right"/>
              <w:rPr>
                <w:rFonts w:ascii="StobiSerif Regular" w:hAnsi="StobiSerif Regular" w:cs="Arial"/>
                <w:sz w:val="18"/>
                <w:szCs w:val="18"/>
              </w:rPr>
            </w:pPr>
            <w:r w:rsidRPr="002B26D7">
              <w:rPr>
                <w:rFonts w:ascii="StobiSerif Regular" w:hAnsi="StobiSerif Regular" w:cs="Arial"/>
                <w:sz w:val="18"/>
                <w:szCs w:val="18"/>
              </w:rPr>
              <w:t xml:space="preserve"> 222 202</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14:paraId="6443FB26" w14:textId="77777777" w:rsidR="007B32C7" w:rsidRPr="002B26D7" w:rsidRDefault="007B32C7" w:rsidP="002B26D7">
            <w:pPr>
              <w:jc w:val="right"/>
              <w:rPr>
                <w:rFonts w:ascii="StobiSerif Regular" w:hAnsi="StobiSerif Regular" w:cs="Arial"/>
                <w:sz w:val="18"/>
                <w:szCs w:val="18"/>
              </w:rPr>
            </w:pPr>
            <w:r w:rsidRPr="002B26D7">
              <w:rPr>
                <w:rFonts w:ascii="StobiSerif Regular" w:hAnsi="StobiSerif Regular" w:cs="Arial"/>
                <w:sz w:val="18"/>
                <w:szCs w:val="18"/>
              </w:rPr>
              <w:t xml:space="preserve"> 142 037</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1F06CB94" w14:textId="77777777" w:rsidR="007B32C7" w:rsidRPr="002B26D7" w:rsidRDefault="007B32C7" w:rsidP="002B26D7">
            <w:pPr>
              <w:jc w:val="right"/>
              <w:rPr>
                <w:rFonts w:ascii="StobiSerif Regular" w:hAnsi="StobiSerif Regular" w:cs="Arial"/>
                <w:sz w:val="18"/>
                <w:szCs w:val="18"/>
              </w:rPr>
            </w:pPr>
            <w:r w:rsidRPr="002B26D7">
              <w:rPr>
                <w:rFonts w:ascii="StobiSerif Regular" w:hAnsi="StobiSerif Regular" w:cs="Arial"/>
                <w:sz w:val="18"/>
                <w:szCs w:val="18"/>
              </w:rPr>
              <w:t xml:space="preserve"> 164 074</w:t>
            </w:r>
          </w:p>
        </w:tc>
        <w:tc>
          <w:tcPr>
            <w:tcW w:w="1068" w:type="dxa"/>
            <w:tcBorders>
              <w:top w:val="single" w:sz="4" w:space="0" w:color="auto"/>
              <w:left w:val="nil"/>
              <w:bottom w:val="single" w:sz="4" w:space="0" w:color="auto"/>
              <w:right w:val="single" w:sz="4" w:space="0" w:color="auto"/>
            </w:tcBorders>
            <w:shd w:val="clear" w:color="auto" w:fill="auto"/>
            <w:noWrap/>
            <w:vAlign w:val="center"/>
            <w:hideMark/>
          </w:tcPr>
          <w:p w14:paraId="62BCC062" w14:textId="77777777" w:rsidR="007B32C7" w:rsidRPr="002B26D7" w:rsidRDefault="007B32C7" w:rsidP="002B26D7">
            <w:pPr>
              <w:jc w:val="right"/>
              <w:rPr>
                <w:rFonts w:ascii="StobiSerif Regular" w:hAnsi="StobiSerif Regular" w:cs="Arial"/>
                <w:sz w:val="18"/>
                <w:szCs w:val="18"/>
              </w:rPr>
            </w:pPr>
            <w:r w:rsidRPr="002B26D7">
              <w:rPr>
                <w:rFonts w:ascii="StobiSerif Regular" w:hAnsi="StobiSerif Regular" w:cs="Arial"/>
                <w:sz w:val="18"/>
                <w:szCs w:val="18"/>
              </w:rPr>
              <w:t xml:space="preserve"> 16 668</w:t>
            </w:r>
          </w:p>
        </w:tc>
        <w:tc>
          <w:tcPr>
            <w:tcW w:w="930" w:type="dxa"/>
            <w:tcBorders>
              <w:top w:val="single" w:sz="4" w:space="0" w:color="auto"/>
              <w:left w:val="nil"/>
              <w:bottom w:val="single" w:sz="4" w:space="0" w:color="auto"/>
              <w:right w:val="single" w:sz="4" w:space="0" w:color="auto"/>
            </w:tcBorders>
            <w:shd w:val="clear" w:color="auto" w:fill="auto"/>
            <w:noWrap/>
            <w:vAlign w:val="center"/>
            <w:hideMark/>
          </w:tcPr>
          <w:p w14:paraId="7E2D64B6" w14:textId="77777777" w:rsidR="007B32C7" w:rsidRPr="002B26D7" w:rsidRDefault="007B32C7" w:rsidP="002B26D7">
            <w:pPr>
              <w:jc w:val="right"/>
              <w:rPr>
                <w:rFonts w:ascii="StobiSerif Regular" w:hAnsi="StobiSerif Regular" w:cs="Arial"/>
                <w:sz w:val="18"/>
                <w:szCs w:val="18"/>
              </w:rPr>
            </w:pPr>
            <w:r w:rsidRPr="002B26D7">
              <w:rPr>
                <w:rFonts w:ascii="StobiSerif Regular" w:hAnsi="StobiSerif Regular" w:cs="Arial"/>
                <w:sz w:val="18"/>
                <w:szCs w:val="18"/>
              </w:rPr>
              <w:t xml:space="preserve"> 630 634</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2E7D96A6" w14:textId="77777777" w:rsidR="007B32C7" w:rsidRPr="002B26D7" w:rsidRDefault="007B32C7" w:rsidP="002B26D7">
            <w:pPr>
              <w:jc w:val="right"/>
              <w:rPr>
                <w:rFonts w:ascii="StobiSerif Regular" w:hAnsi="StobiSerif Regular" w:cs="Arial"/>
                <w:sz w:val="18"/>
                <w:szCs w:val="18"/>
              </w:rPr>
            </w:pPr>
            <w:r w:rsidRPr="002B26D7">
              <w:rPr>
                <w:rFonts w:ascii="StobiSerif Regular" w:hAnsi="StobiSerif Regular" w:cs="Arial"/>
                <w:sz w:val="18"/>
                <w:szCs w:val="18"/>
              </w:rPr>
              <w:t xml:space="preserve"> 476 914</w:t>
            </w:r>
          </w:p>
        </w:tc>
        <w:tc>
          <w:tcPr>
            <w:tcW w:w="893" w:type="dxa"/>
            <w:tcBorders>
              <w:top w:val="single" w:sz="4" w:space="0" w:color="auto"/>
              <w:left w:val="nil"/>
              <w:bottom w:val="single" w:sz="4" w:space="0" w:color="auto"/>
              <w:right w:val="single" w:sz="4" w:space="0" w:color="auto"/>
            </w:tcBorders>
            <w:shd w:val="clear" w:color="auto" w:fill="auto"/>
            <w:noWrap/>
            <w:vAlign w:val="center"/>
            <w:hideMark/>
          </w:tcPr>
          <w:p w14:paraId="230933F3" w14:textId="77777777" w:rsidR="007B32C7" w:rsidRPr="002B26D7" w:rsidRDefault="007B32C7" w:rsidP="002B26D7">
            <w:pPr>
              <w:jc w:val="right"/>
              <w:rPr>
                <w:rFonts w:ascii="StobiSerif Regular" w:hAnsi="StobiSerif Regular" w:cs="Arial"/>
                <w:sz w:val="18"/>
                <w:szCs w:val="18"/>
              </w:rPr>
            </w:pPr>
            <w:r w:rsidRPr="002B26D7">
              <w:rPr>
                <w:rFonts w:ascii="StobiSerif Regular" w:hAnsi="StobiSerif Regular" w:cs="Arial"/>
                <w:sz w:val="18"/>
                <w:szCs w:val="18"/>
              </w:rPr>
              <w:t xml:space="preserve"> 9 154</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331ABC5B" w14:textId="77777777" w:rsidR="007B32C7" w:rsidRPr="002B26D7" w:rsidRDefault="007B32C7" w:rsidP="002B26D7">
            <w:pPr>
              <w:jc w:val="center"/>
              <w:rPr>
                <w:rFonts w:ascii="StobiSerif Regular" w:hAnsi="StobiSerif Regular" w:cs="Arial"/>
                <w:sz w:val="18"/>
                <w:szCs w:val="18"/>
              </w:rPr>
            </w:pPr>
            <w:r w:rsidRPr="002B26D7">
              <w:rPr>
                <w:rFonts w:ascii="StobiSerif Regular" w:hAnsi="StobiSerif Regular" w:cs="Arial"/>
                <w:sz w:val="18"/>
                <w:szCs w:val="18"/>
              </w:rPr>
              <w:t>1 643 462</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23B8C90D" w14:textId="77777777" w:rsidR="007B32C7" w:rsidRPr="002B26D7" w:rsidRDefault="007B32C7" w:rsidP="002B26D7">
            <w:pPr>
              <w:jc w:val="right"/>
              <w:rPr>
                <w:rFonts w:ascii="StobiSerif Regular" w:hAnsi="StobiSerif Regular" w:cs="Arial"/>
                <w:sz w:val="18"/>
                <w:szCs w:val="18"/>
              </w:rPr>
            </w:pPr>
            <w:r w:rsidRPr="002B26D7">
              <w:rPr>
                <w:rFonts w:ascii="StobiSerif Regular" w:hAnsi="StobiSerif Regular" w:cs="Arial"/>
                <w:sz w:val="18"/>
                <w:szCs w:val="18"/>
              </w:rPr>
              <w:t xml:space="preserve"> 309 568</w:t>
            </w:r>
          </w:p>
        </w:tc>
      </w:tr>
      <w:tr w:rsidR="00D43013" w:rsidRPr="00EC1C78" w14:paraId="729EF683" w14:textId="77777777" w:rsidTr="002B26D7">
        <w:trPr>
          <w:trHeight w:val="232"/>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2EB3F" w14:textId="77777777" w:rsidR="007B32C7" w:rsidRPr="002B26D7" w:rsidRDefault="007B32C7" w:rsidP="009E7122">
            <w:pPr>
              <w:jc w:val="both"/>
              <w:rPr>
                <w:rFonts w:ascii="StobiSerif Regular" w:hAnsi="StobiSerif Regular" w:cs="Arial"/>
                <w:sz w:val="18"/>
                <w:szCs w:val="18"/>
              </w:rPr>
            </w:pPr>
            <w:r w:rsidRPr="002B26D7">
              <w:rPr>
                <w:rFonts w:ascii="StobiSerif Regular" w:hAnsi="StobiSerif Regular" w:cs="Arial"/>
                <w:sz w:val="18"/>
                <w:szCs w:val="18"/>
              </w:rPr>
              <w:t>2021</w:t>
            </w:r>
          </w:p>
        </w:tc>
        <w:tc>
          <w:tcPr>
            <w:tcW w:w="904" w:type="dxa"/>
            <w:tcBorders>
              <w:top w:val="single" w:sz="4" w:space="0" w:color="auto"/>
              <w:left w:val="nil"/>
              <w:bottom w:val="single" w:sz="4" w:space="0" w:color="auto"/>
              <w:right w:val="single" w:sz="4" w:space="0" w:color="auto"/>
            </w:tcBorders>
            <w:shd w:val="clear" w:color="auto" w:fill="auto"/>
            <w:noWrap/>
            <w:vAlign w:val="center"/>
            <w:hideMark/>
          </w:tcPr>
          <w:p w14:paraId="49E77880" w14:textId="77777777" w:rsidR="007B32C7" w:rsidRPr="002B26D7" w:rsidRDefault="007B32C7" w:rsidP="002B26D7">
            <w:pPr>
              <w:jc w:val="right"/>
              <w:rPr>
                <w:rFonts w:ascii="StobiSerif Regular" w:hAnsi="StobiSerif Regular" w:cs="Arial"/>
                <w:sz w:val="18"/>
                <w:szCs w:val="18"/>
              </w:rPr>
            </w:pPr>
            <w:r w:rsidRPr="002B26D7">
              <w:rPr>
                <w:rFonts w:ascii="StobiSerif Regular" w:hAnsi="StobiSerif Regular" w:cs="Arial"/>
                <w:sz w:val="18"/>
                <w:szCs w:val="18"/>
              </w:rPr>
              <w:t xml:space="preserve"> 177 622</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14:paraId="5006A234" w14:textId="77777777" w:rsidR="007B32C7" w:rsidRPr="002B26D7" w:rsidRDefault="007B32C7" w:rsidP="002B26D7">
            <w:pPr>
              <w:jc w:val="right"/>
              <w:rPr>
                <w:rFonts w:ascii="StobiSerif Regular" w:hAnsi="StobiSerif Regular" w:cs="Arial"/>
                <w:sz w:val="18"/>
                <w:szCs w:val="18"/>
              </w:rPr>
            </w:pPr>
            <w:r w:rsidRPr="002B26D7">
              <w:rPr>
                <w:rFonts w:ascii="StobiSerif Regular" w:hAnsi="StobiSerif Regular" w:cs="Arial"/>
                <w:sz w:val="18"/>
                <w:szCs w:val="18"/>
              </w:rPr>
              <w:t xml:space="preserve"> 114 990</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29897C09" w14:textId="77777777" w:rsidR="007B32C7" w:rsidRPr="002B26D7" w:rsidRDefault="007B32C7" w:rsidP="002B26D7">
            <w:pPr>
              <w:jc w:val="right"/>
              <w:rPr>
                <w:rFonts w:ascii="StobiSerif Regular" w:hAnsi="StobiSerif Regular" w:cs="Arial"/>
                <w:sz w:val="18"/>
                <w:szCs w:val="18"/>
              </w:rPr>
            </w:pPr>
            <w:r w:rsidRPr="002B26D7">
              <w:rPr>
                <w:rFonts w:ascii="StobiSerif Regular" w:hAnsi="StobiSerif Regular" w:cs="Arial"/>
                <w:sz w:val="18"/>
                <w:szCs w:val="18"/>
              </w:rPr>
              <w:t xml:space="preserve"> 186 146</w:t>
            </w:r>
          </w:p>
        </w:tc>
        <w:tc>
          <w:tcPr>
            <w:tcW w:w="1068" w:type="dxa"/>
            <w:tcBorders>
              <w:top w:val="single" w:sz="4" w:space="0" w:color="auto"/>
              <w:left w:val="nil"/>
              <w:bottom w:val="single" w:sz="4" w:space="0" w:color="auto"/>
              <w:right w:val="single" w:sz="4" w:space="0" w:color="auto"/>
            </w:tcBorders>
            <w:shd w:val="clear" w:color="auto" w:fill="auto"/>
            <w:noWrap/>
            <w:vAlign w:val="center"/>
            <w:hideMark/>
          </w:tcPr>
          <w:p w14:paraId="1A682244" w14:textId="77777777" w:rsidR="007B32C7" w:rsidRPr="002B26D7" w:rsidRDefault="007B32C7" w:rsidP="002B26D7">
            <w:pPr>
              <w:jc w:val="right"/>
              <w:rPr>
                <w:rFonts w:ascii="StobiSerif Regular" w:hAnsi="StobiSerif Regular" w:cs="Arial"/>
                <w:sz w:val="18"/>
                <w:szCs w:val="18"/>
              </w:rPr>
            </w:pPr>
            <w:r w:rsidRPr="002B26D7">
              <w:rPr>
                <w:rFonts w:ascii="StobiSerif Regular" w:hAnsi="StobiSerif Regular" w:cs="Arial"/>
                <w:sz w:val="18"/>
                <w:szCs w:val="18"/>
              </w:rPr>
              <w:t xml:space="preserve"> 18 399</w:t>
            </w:r>
          </w:p>
        </w:tc>
        <w:tc>
          <w:tcPr>
            <w:tcW w:w="930" w:type="dxa"/>
            <w:tcBorders>
              <w:top w:val="single" w:sz="4" w:space="0" w:color="auto"/>
              <w:left w:val="nil"/>
              <w:bottom w:val="single" w:sz="4" w:space="0" w:color="auto"/>
              <w:right w:val="single" w:sz="4" w:space="0" w:color="auto"/>
            </w:tcBorders>
            <w:shd w:val="clear" w:color="auto" w:fill="auto"/>
            <w:noWrap/>
            <w:vAlign w:val="center"/>
            <w:hideMark/>
          </w:tcPr>
          <w:p w14:paraId="27F738A3" w14:textId="77777777" w:rsidR="007B32C7" w:rsidRPr="002B26D7" w:rsidRDefault="007B32C7" w:rsidP="002B26D7">
            <w:pPr>
              <w:jc w:val="right"/>
              <w:rPr>
                <w:rFonts w:ascii="StobiSerif Regular" w:hAnsi="StobiSerif Regular" w:cs="Arial"/>
                <w:sz w:val="18"/>
                <w:szCs w:val="18"/>
              </w:rPr>
            </w:pPr>
            <w:r w:rsidRPr="002B26D7">
              <w:rPr>
                <w:rFonts w:ascii="StobiSerif Regular" w:hAnsi="StobiSerif Regular" w:cs="Arial"/>
                <w:sz w:val="18"/>
                <w:szCs w:val="18"/>
              </w:rPr>
              <w:t xml:space="preserve"> 633 281</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524485F4" w14:textId="77777777" w:rsidR="007B32C7" w:rsidRPr="002B26D7" w:rsidRDefault="007B32C7" w:rsidP="002B26D7">
            <w:pPr>
              <w:jc w:val="right"/>
              <w:rPr>
                <w:rFonts w:ascii="StobiSerif Regular" w:hAnsi="StobiSerif Regular" w:cs="Arial"/>
                <w:sz w:val="18"/>
                <w:szCs w:val="18"/>
              </w:rPr>
            </w:pPr>
            <w:r w:rsidRPr="002B26D7">
              <w:rPr>
                <w:rFonts w:ascii="StobiSerif Regular" w:hAnsi="StobiSerif Regular" w:cs="Arial"/>
                <w:sz w:val="18"/>
                <w:szCs w:val="18"/>
              </w:rPr>
              <w:t xml:space="preserve"> 489 579</w:t>
            </w:r>
          </w:p>
        </w:tc>
        <w:tc>
          <w:tcPr>
            <w:tcW w:w="893" w:type="dxa"/>
            <w:tcBorders>
              <w:top w:val="single" w:sz="4" w:space="0" w:color="auto"/>
              <w:left w:val="nil"/>
              <w:bottom w:val="single" w:sz="4" w:space="0" w:color="auto"/>
              <w:right w:val="single" w:sz="4" w:space="0" w:color="auto"/>
            </w:tcBorders>
            <w:shd w:val="clear" w:color="auto" w:fill="auto"/>
            <w:noWrap/>
            <w:vAlign w:val="center"/>
            <w:hideMark/>
          </w:tcPr>
          <w:p w14:paraId="29D3B915" w14:textId="77777777" w:rsidR="007B32C7" w:rsidRPr="002B26D7" w:rsidRDefault="007B32C7" w:rsidP="002B26D7">
            <w:pPr>
              <w:jc w:val="right"/>
              <w:rPr>
                <w:rFonts w:ascii="StobiSerif Regular" w:hAnsi="StobiSerif Regular" w:cs="Arial"/>
                <w:sz w:val="18"/>
                <w:szCs w:val="18"/>
              </w:rPr>
            </w:pPr>
            <w:r w:rsidRPr="002B26D7">
              <w:rPr>
                <w:rFonts w:ascii="StobiSerif Regular" w:hAnsi="StobiSerif Regular" w:cs="Arial"/>
                <w:sz w:val="18"/>
                <w:szCs w:val="18"/>
              </w:rPr>
              <w:t xml:space="preserve"> 11 140</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3A70337F" w14:textId="77777777" w:rsidR="007B32C7" w:rsidRPr="002B26D7" w:rsidRDefault="007B32C7" w:rsidP="002B26D7">
            <w:pPr>
              <w:jc w:val="center"/>
              <w:rPr>
                <w:rFonts w:ascii="StobiSerif Regular" w:hAnsi="StobiSerif Regular" w:cs="Arial"/>
                <w:sz w:val="18"/>
                <w:szCs w:val="18"/>
              </w:rPr>
            </w:pPr>
            <w:r w:rsidRPr="002B26D7">
              <w:rPr>
                <w:rFonts w:ascii="StobiSerif Regular" w:hAnsi="StobiSerif Regular" w:cs="Arial"/>
                <w:sz w:val="18"/>
                <w:szCs w:val="18"/>
              </w:rPr>
              <w:t>1 484 025</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7D7452F2" w14:textId="77777777" w:rsidR="007B32C7" w:rsidRPr="002B26D7" w:rsidRDefault="007B32C7" w:rsidP="002B26D7">
            <w:pPr>
              <w:jc w:val="right"/>
              <w:rPr>
                <w:rFonts w:ascii="StobiSerif Regular" w:hAnsi="StobiSerif Regular" w:cs="Arial"/>
                <w:sz w:val="18"/>
                <w:szCs w:val="18"/>
              </w:rPr>
            </w:pPr>
            <w:r w:rsidRPr="002B26D7">
              <w:rPr>
                <w:rFonts w:ascii="StobiSerif Regular" w:hAnsi="StobiSerif Regular" w:cs="Arial"/>
                <w:sz w:val="18"/>
                <w:szCs w:val="18"/>
              </w:rPr>
              <w:t xml:space="preserve"> 312 623</w:t>
            </w:r>
          </w:p>
        </w:tc>
      </w:tr>
      <w:tr w:rsidR="00D43013" w:rsidRPr="00EC1C78" w14:paraId="46201977" w14:textId="77777777" w:rsidTr="002B26D7">
        <w:trPr>
          <w:trHeight w:val="232"/>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5636C2" w14:textId="5BF46A18" w:rsidR="00D43013" w:rsidRPr="002B26D7" w:rsidRDefault="00D43013" w:rsidP="009E7122">
            <w:pPr>
              <w:jc w:val="both"/>
              <w:rPr>
                <w:rFonts w:ascii="StobiSerif Regular" w:hAnsi="StobiSerif Regular" w:cs="Arial"/>
                <w:sz w:val="18"/>
                <w:szCs w:val="18"/>
              </w:rPr>
            </w:pPr>
            <w:r w:rsidRPr="002B26D7">
              <w:rPr>
                <w:rFonts w:ascii="StobiSerif Regular" w:hAnsi="StobiSerif Regular" w:cs="Arial"/>
                <w:sz w:val="18"/>
                <w:szCs w:val="18"/>
              </w:rPr>
              <w:t>2022</w:t>
            </w:r>
          </w:p>
        </w:tc>
        <w:tc>
          <w:tcPr>
            <w:tcW w:w="904" w:type="dxa"/>
            <w:tcBorders>
              <w:top w:val="single" w:sz="4" w:space="0" w:color="auto"/>
              <w:left w:val="nil"/>
              <w:bottom w:val="single" w:sz="4" w:space="0" w:color="auto"/>
              <w:right w:val="single" w:sz="4" w:space="0" w:color="auto"/>
            </w:tcBorders>
            <w:shd w:val="clear" w:color="auto" w:fill="auto"/>
            <w:noWrap/>
            <w:vAlign w:val="center"/>
          </w:tcPr>
          <w:p w14:paraId="537F849F" w14:textId="119B5810" w:rsidR="00D43013" w:rsidRPr="002B26D7" w:rsidRDefault="00D43013" w:rsidP="002B26D7">
            <w:pPr>
              <w:jc w:val="right"/>
              <w:rPr>
                <w:rFonts w:ascii="StobiSerif Regular" w:hAnsi="StobiSerif Regular" w:cs="Arial"/>
                <w:sz w:val="18"/>
                <w:szCs w:val="18"/>
              </w:rPr>
            </w:pPr>
            <w:r w:rsidRPr="002B26D7">
              <w:rPr>
                <w:rFonts w:ascii="StobiSerif Regular" w:hAnsi="StobiSerif Regular" w:cs="Arial"/>
                <w:sz w:val="18"/>
                <w:szCs w:val="18"/>
              </w:rPr>
              <w:t>164 751</w:t>
            </w:r>
          </w:p>
        </w:tc>
        <w:tc>
          <w:tcPr>
            <w:tcW w:w="970" w:type="dxa"/>
            <w:tcBorders>
              <w:top w:val="single" w:sz="4" w:space="0" w:color="auto"/>
              <w:left w:val="nil"/>
              <w:bottom w:val="single" w:sz="4" w:space="0" w:color="auto"/>
              <w:right w:val="single" w:sz="4" w:space="0" w:color="auto"/>
            </w:tcBorders>
            <w:shd w:val="clear" w:color="auto" w:fill="auto"/>
            <w:noWrap/>
            <w:vAlign w:val="center"/>
          </w:tcPr>
          <w:p w14:paraId="5E0FA0ED" w14:textId="605F8493" w:rsidR="00D43013" w:rsidRPr="002B26D7" w:rsidRDefault="00712667" w:rsidP="002B26D7">
            <w:pPr>
              <w:jc w:val="right"/>
              <w:rPr>
                <w:rFonts w:ascii="StobiSerif Regular" w:hAnsi="StobiSerif Regular" w:cs="Arial"/>
                <w:sz w:val="18"/>
                <w:szCs w:val="18"/>
              </w:rPr>
            </w:pPr>
            <w:r w:rsidRPr="002B26D7">
              <w:rPr>
                <w:rFonts w:ascii="StobiSerif Regular" w:hAnsi="StobiSerif Regular" w:cs="Arial"/>
                <w:sz w:val="18"/>
                <w:szCs w:val="18"/>
              </w:rPr>
              <w:t>105 533</w:t>
            </w:r>
          </w:p>
        </w:tc>
        <w:tc>
          <w:tcPr>
            <w:tcW w:w="920" w:type="dxa"/>
            <w:tcBorders>
              <w:top w:val="single" w:sz="4" w:space="0" w:color="auto"/>
              <w:left w:val="nil"/>
              <w:bottom w:val="single" w:sz="4" w:space="0" w:color="auto"/>
              <w:right w:val="single" w:sz="4" w:space="0" w:color="auto"/>
            </w:tcBorders>
            <w:shd w:val="clear" w:color="auto" w:fill="auto"/>
            <w:noWrap/>
            <w:vAlign w:val="center"/>
          </w:tcPr>
          <w:p w14:paraId="189D83C9" w14:textId="3FC7B67F" w:rsidR="00D43013" w:rsidRPr="002B26D7" w:rsidRDefault="00712667" w:rsidP="002B26D7">
            <w:pPr>
              <w:jc w:val="right"/>
              <w:rPr>
                <w:rFonts w:ascii="StobiSerif Regular" w:hAnsi="StobiSerif Regular" w:cs="Arial"/>
                <w:sz w:val="18"/>
                <w:szCs w:val="18"/>
              </w:rPr>
            </w:pPr>
            <w:r w:rsidRPr="002B26D7">
              <w:rPr>
                <w:rFonts w:ascii="StobiSerif Regular" w:hAnsi="StobiSerif Regular" w:cs="Arial"/>
                <w:sz w:val="18"/>
                <w:szCs w:val="18"/>
              </w:rPr>
              <w:t>182 604</w:t>
            </w:r>
          </w:p>
        </w:tc>
        <w:tc>
          <w:tcPr>
            <w:tcW w:w="1068" w:type="dxa"/>
            <w:tcBorders>
              <w:top w:val="single" w:sz="4" w:space="0" w:color="auto"/>
              <w:left w:val="nil"/>
              <w:bottom w:val="single" w:sz="4" w:space="0" w:color="auto"/>
              <w:right w:val="single" w:sz="4" w:space="0" w:color="auto"/>
            </w:tcBorders>
            <w:shd w:val="clear" w:color="auto" w:fill="auto"/>
            <w:noWrap/>
            <w:vAlign w:val="center"/>
          </w:tcPr>
          <w:p w14:paraId="6DD567C5" w14:textId="5A407FAA" w:rsidR="00D43013" w:rsidRPr="002B26D7" w:rsidRDefault="00712667" w:rsidP="002B26D7">
            <w:pPr>
              <w:jc w:val="right"/>
              <w:rPr>
                <w:rFonts w:ascii="StobiSerif Regular" w:hAnsi="StobiSerif Regular" w:cs="Arial"/>
                <w:sz w:val="18"/>
                <w:szCs w:val="18"/>
                <w:lang w:val="mk-MK"/>
              </w:rPr>
            </w:pPr>
            <w:r w:rsidRPr="002B26D7">
              <w:rPr>
                <w:rFonts w:ascii="StobiSerif Regular" w:hAnsi="StobiSerif Regular" w:cs="Arial"/>
                <w:sz w:val="18"/>
                <w:szCs w:val="18"/>
              </w:rPr>
              <w:t>19 209</w:t>
            </w:r>
          </w:p>
        </w:tc>
        <w:tc>
          <w:tcPr>
            <w:tcW w:w="930" w:type="dxa"/>
            <w:tcBorders>
              <w:top w:val="single" w:sz="4" w:space="0" w:color="auto"/>
              <w:left w:val="nil"/>
              <w:bottom w:val="single" w:sz="4" w:space="0" w:color="auto"/>
              <w:right w:val="single" w:sz="4" w:space="0" w:color="auto"/>
            </w:tcBorders>
            <w:shd w:val="clear" w:color="auto" w:fill="auto"/>
            <w:noWrap/>
            <w:vAlign w:val="center"/>
          </w:tcPr>
          <w:p w14:paraId="2EFAE1C9" w14:textId="7D76B7D4" w:rsidR="00D43013" w:rsidRPr="002B26D7" w:rsidRDefault="003B6C8C" w:rsidP="002B26D7">
            <w:pPr>
              <w:jc w:val="right"/>
              <w:rPr>
                <w:rFonts w:ascii="StobiSerif Regular" w:hAnsi="StobiSerif Regular" w:cs="Arial"/>
                <w:sz w:val="18"/>
                <w:szCs w:val="18"/>
                <w:lang w:val="mk-MK"/>
              </w:rPr>
            </w:pPr>
            <w:r w:rsidRPr="002B26D7">
              <w:rPr>
                <w:rFonts w:ascii="StobiSerif Regular" w:hAnsi="StobiSerif Regular" w:cs="Arial"/>
                <w:sz w:val="18"/>
                <w:szCs w:val="18"/>
                <w:lang w:val="mk-MK"/>
              </w:rPr>
              <w:t>646 488</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9B4A12D" w14:textId="4912FD9D" w:rsidR="00D43013" w:rsidRPr="002B26D7" w:rsidRDefault="003B6C8C" w:rsidP="002B26D7">
            <w:pPr>
              <w:jc w:val="right"/>
              <w:rPr>
                <w:rFonts w:ascii="StobiSerif Regular" w:hAnsi="StobiSerif Regular" w:cs="Arial"/>
                <w:sz w:val="18"/>
                <w:szCs w:val="18"/>
                <w:lang w:val="mk-MK"/>
              </w:rPr>
            </w:pPr>
            <w:r w:rsidRPr="002B26D7">
              <w:rPr>
                <w:rFonts w:ascii="StobiSerif Regular" w:hAnsi="StobiSerif Regular" w:cs="Arial"/>
                <w:sz w:val="18"/>
                <w:szCs w:val="18"/>
                <w:lang w:val="mk-MK"/>
              </w:rPr>
              <w:t>498 383</w:t>
            </w:r>
          </w:p>
        </w:tc>
        <w:tc>
          <w:tcPr>
            <w:tcW w:w="893" w:type="dxa"/>
            <w:tcBorders>
              <w:top w:val="single" w:sz="4" w:space="0" w:color="auto"/>
              <w:left w:val="nil"/>
              <w:bottom w:val="single" w:sz="4" w:space="0" w:color="auto"/>
              <w:right w:val="single" w:sz="4" w:space="0" w:color="auto"/>
            </w:tcBorders>
            <w:shd w:val="clear" w:color="auto" w:fill="auto"/>
            <w:noWrap/>
            <w:vAlign w:val="center"/>
          </w:tcPr>
          <w:p w14:paraId="51982E49" w14:textId="7EE70990" w:rsidR="00D43013" w:rsidRPr="002B26D7" w:rsidRDefault="00D43013" w:rsidP="002B26D7">
            <w:pPr>
              <w:jc w:val="right"/>
              <w:rPr>
                <w:rFonts w:ascii="StobiSerif Regular" w:hAnsi="StobiSerif Regular" w:cs="Arial"/>
                <w:sz w:val="18"/>
                <w:szCs w:val="18"/>
              </w:rPr>
            </w:pPr>
            <w:r w:rsidRPr="002B26D7">
              <w:rPr>
                <w:rFonts w:ascii="StobiSerif Regular" w:hAnsi="StobiSerif Regular" w:cs="Arial"/>
                <w:sz w:val="18"/>
                <w:szCs w:val="18"/>
              </w:rPr>
              <w:t>10 659</w:t>
            </w:r>
          </w:p>
        </w:tc>
        <w:tc>
          <w:tcPr>
            <w:tcW w:w="1103" w:type="dxa"/>
            <w:tcBorders>
              <w:top w:val="single" w:sz="4" w:space="0" w:color="auto"/>
              <w:left w:val="nil"/>
              <w:bottom w:val="single" w:sz="4" w:space="0" w:color="auto"/>
              <w:right w:val="single" w:sz="4" w:space="0" w:color="auto"/>
            </w:tcBorders>
            <w:shd w:val="clear" w:color="auto" w:fill="auto"/>
            <w:noWrap/>
            <w:vAlign w:val="center"/>
          </w:tcPr>
          <w:p w14:paraId="563498C9" w14:textId="75666199" w:rsidR="00D43013" w:rsidRPr="002B26D7" w:rsidRDefault="00D43013" w:rsidP="002B26D7">
            <w:pPr>
              <w:jc w:val="center"/>
              <w:rPr>
                <w:rFonts w:ascii="StobiSerif Regular" w:hAnsi="StobiSerif Regular" w:cs="Arial"/>
                <w:sz w:val="18"/>
                <w:szCs w:val="18"/>
              </w:rPr>
            </w:pPr>
            <w:r w:rsidRPr="002B26D7">
              <w:rPr>
                <w:rFonts w:ascii="StobiSerif Regular" w:hAnsi="StobiSerif Regular" w:cs="Arial"/>
                <w:sz w:val="18"/>
                <w:szCs w:val="18"/>
              </w:rPr>
              <w:t>1 561 933</w:t>
            </w:r>
          </w:p>
        </w:tc>
        <w:tc>
          <w:tcPr>
            <w:tcW w:w="921" w:type="dxa"/>
            <w:tcBorders>
              <w:top w:val="single" w:sz="4" w:space="0" w:color="auto"/>
              <w:left w:val="nil"/>
              <w:bottom w:val="single" w:sz="4" w:space="0" w:color="auto"/>
              <w:right w:val="single" w:sz="4" w:space="0" w:color="auto"/>
            </w:tcBorders>
            <w:shd w:val="clear" w:color="auto" w:fill="auto"/>
            <w:noWrap/>
            <w:vAlign w:val="center"/>
          </w:tcPr>
          <w:p w14:paraId="3AD630EF" w14:textId="698DA011" w:rsidR="00D43013" w:rsidRPr="002B26D7" w:rsidRDefault="00D43013" w:rsidP="002B26D7">
            <w:pPr>
              <w:jc w:val="right"/>
              <w:rPr>
                <w:rFonts w:ascii="StobiSerif Regular" w:hAnsi="StobiSerif Regular" w:cs="Arial"/>
                <w:sz w:val="18"/>
                <w:szCs w:val="18"/>
              </w:rPr>
            </w:pPr>
            <w:r w:rsidRPr="002B26D7">
              <w:rPr>
                <w:rFonts w:ascii="StobiSerif Regular" w:hAnsi="StobiSerif Regular" w:cs="Arial"/>
                <w:sz w:val="18"/>
                <w:szCs w:val="18"/>
              </w:rPr>
              <w:t>290 879</w:t>
            </w:r>
          </w:p>
        </w:tc>
      </w:tr>
    </w:tbl>
    <w:p w14:paraId="5763EF4F" w14:textId="3BCBBC42" w:rsidR="007B32C7" w:rsidRPr="002B26D7" w:rsidRDefault="007B32C7">
      <w:pPr>
        <w:jc w:val="both"/>
        <w:rPr>
          <w:rFonts w:ascii="StobiSans Regular" w:hAnsi="StobiSans Regular"/>
          <w:sz w:val="16"/>
          <w:szCs w:val="16"/>
        </w:rPr>
      </w:pPr>
      <w:r w:rsidRPr="002B26D7">
        <w:rPr>
          <w:rFonts w:ascii="StobiSans Regular" w:hAnsi="StobiSans Regular"/>
          <w:sz w:val="16"/>
          <w:szCs w:val="16"/>
        </w:rPr>
        <w:t>Извор:</w:t>
      </w:r>
      <w:r w:rsidR="0007013B" w:rsidRPr="002B26D7">
        <w:rPr>
          <w:rFonts w:ascii="StobiSans Regular" w:hAnsi="StobiSans Regular"/>
          <w:sz w:val="16"/>
          <w:szCs w:val="16"/>
          <w:lang w:val="mk-MK"/>
        </w:rPr>
        <w:t xml:space="preserve"> </w:t>
      </w:r>
      <w:r w:rsidRPr="002B26D7">
        <w:rPr>
          <w:rFonts w:ascii="StobiSans Regular" w:hAnsi="StobiSans Regular"/>
          <w:sz w:val="16"/>
          <w:szCs w:val="16"/>
        </w:rPr>
        <w:t>Државен завод за статистика 2022</w:t>
      </w:r>
    </w:p>
    <w:p w14:paraId="1D2530C8" w14:textId="77777777" w:rsidR="00E172BE" w:rsidRPr="002B26D7" w:rsidRDefault="00E172BE" w:rsidP="009E7122">
      <w:pPr>
        <w:shd w:val="clear" w:color="auto" w:fill="FFFFFF"/>
        <w:spacing w:after="150"/>
        <w:ind w:left="-5"/>
        <w:jc w:val="both"/>
        <w:rPr>
          <w:rFonts w:ascii="StobiSans Regular" w:hAnsi="StobiSans Regular" w:cs="Arial"/>
          <w:color w:val="333333"/>
          <w:sz w:val="16"/>
          <w:szCs w:val="16"/>
        </w:rPr>
      </w:pPr>
    </w:p>
    <w:p w14:paraId="2BA274E7" w14:textId="6C2BF935" w:rsidR="00504F3A" w:rsidRPr="002B26D7" w:rsidRDefault="00DD303E" w:rsidP="00E321CB">
      <w:pPr>
        <w:shd w:val="clear" w:color="auto" w:fill="FFFFFF"/>
        <w:ind w:firstLine="720"/>
        <w:jc w:val="both"/>
        <w:rPr>
          <w:rFonts w:ascii="StobiSerif Regular" w:hAnsi="StobiSerif Regular" w:cs="Arial"/>
          <w:color w:val="333333"/>
          <w:sz w:val="22"/>
          <w:szCs w:val="22"/>
        </w:rPr>
      </w:pPr>
      <w:r w:rsidRPr="002B26D7">
        <w:rPr>
          <w:rFonts w:ascii="StobiSerif Regular" w:hAnsi="StobiSerif Regular" w:cs="Arial"/>
          <w:color w:val="333333"/>
          <w:sz w:val="22"/>
          <w:szCs w:val="22"/>
        </w:rPr>
        <w:t>Според податоците на Државниот завод за статистика, во 2022 година, во споредба со 2021 година, вкупниот број на говеда е намален за 7</w:t>
      </w:r>
      <w:r w:rsidR="00504F3A" w:rsidRPr="002B26D7">
        <w:rPr>
          <w:rFonts w:ascii="StobiSerif Regular" w:hAnsi="StobiSerif Regular" w:cs="Arial"/>
          <w:color w:val="333333"/>
          <w:sz w:val="22"/>
          <w:szCs w:val="22"/>
          <w:lang w:val="mk-MK"/>
        </w:rPr>
        <w:t>,</w:t>
      </w:r>
      <w:r w:rsidRPr="002B26D7">
        <w:rPr>
          <w:rFonts w:ascii="StobiSerif Regular" w:hAnsi="StobiSerif Regular" w:cs="Arial"/>
          <w:color w:val="333333"/>
          <w:sz w:val="22"/>
          <w:szCs w:val="22"/>
        </w:rPr>
        <w:t>2 %. Намалување на бројот на говедата е забележано кај индивидуалните земјоделски стопанства, a кај деловните субјекти (земјоделските претпријатија и земјоделските задруги) е забележано зголемување за 0</w:t>
      </w:r>
      <w:r w:rsidR="00504F3A">
        <w:rPr>
          <w:rFonts w:ascii="StobiSerif Regular" w:hAnsi="StobiSerif Regular" w:cs="Arial"/>
          <w:color w:val="333333"/>
          <w:sz w:val="22"/>
          <w:szCs w:val="22"/>
          <w:lang w:val="mk-MK"/>
        </w:rPr>
        <w:t>,</w:t>
      </w:r>
      <w:r w:rsidRPr="002B26D7">
        <w:rPr>
          <w:rFonts w:ascii="StobiSerif Regular" w:hAnsi="StobiSerif Regular" w:cs="Arial"/>
          <w:color w:val="333333"/>
          <w:sz w:val="22"/>
          <w:szCs w:val="22"/>
        </w:rPr>
        <w:t>6 %.</w:t>
      </w:r>
    </w:p>
    <w:p w14:paraId="54B7B764" w14:textId="6E046794" w:rsidR="00DD303E" w:rsidRPr="002B26D7" w:rsidRDefault="00DD303E" w:rsidP="002B26D7">
      <w:pPr>
        <w:shd w:val="clear" w:color="auto" w:fill="FFFFFF"/>
        <w:ind w:firstLine="720"/>
        <w:jc w:val="both"/>
        <w:rPr>
          <w:rFonts w:ascii="StobiSerif Regular" w:hAnsi="StobiSerif Regular" w:cs="Arial"/>
          <w:color w:val="333333"/>
          <w:sz w:val="22"/>
          <w:szCs w:val="22"/>
        </w:rPr>
      </w:pPr>
      <w:r w:rsidRPr="002B26D7">
        <w:rPr>
          <w:rFonts w:ascii="StobiSerif Regular" w:hAnsi="StobiSerif Regular" w:cs="Arial"/>
          <w:color w:val="333333"/>
          <w:sz w:val="22"/>
          <w:szCs w:val="22"/>
        </w:rPr>
        <w:t>Бројот на свињите во 2022 година, во споредба со 2021 година, е намален за 1</w:t>
      </w:r>
      <w:r w:rsidR="00504F3A">
        <w:rPr>
          <w:rFonts w:ascii="StobiSerif Regular" w:hAnsi="StobiSerif Regular" w:cs="Arial"/>
          <w:color w:val="333333"/>
          <w:sz w:val="22"/>
          <w:szCs w:val="22"/>
          <w:lang w:val="mk-MK"/>
        </w:rPr>
        <w:t>,</w:t>
      </w:r>
      <w:r w:rsidRPr="002B26D7">
        <w:rPr>
          <w:rFonts w:ascii="StobiSerif Regular" w:hAnsi="StobiSerif Regular" w:cs="Arial"/>
          <w:color w:val="333333"/>
          <w:sz w:val="22"/>
          <w:szCs w:val="22"/>
        </w:rPr>
        <w:t>9 % во двата сектора.</w:t>
      </w:r>
    </w:p>
    <w:p w14:paraId="270353DE" w14:textId="3A068663" w:rsidR="00DD303E" w:rsidRPr="002B26D7" w:rsidRDefault="00DD303E" w:rsidP="002B26D7">
      <w:pPr>
        <w:shd w:val="clear" w:color="auto" w:fill="FFFFFF"/>
        <w:ind w:firstLine="720"/>
        <w:jc w:val="both"/>
        <w:rPr>
          <w:rFonts w:ascii="StobiSerif Regular" w:hAnsi="StobiSerif Regular" w:cs="Arial"/>
          <w:color w:val="333333"/>
          <w:sz w:val="22"/>
          <w:szCs w:val="22"/>
        </w:rPr>
      </w:pPr>
      <w:r w:rsidRPr="002B26D7">
        <w:rPr>
          <w:rFonts w:ascii="StobiSerif Regular" w:hAnsi="StobiSerif Regular" w:cs="Arial"/>
          <w:color w:val="333333"/>
          <w:sz w:val="22"/>
          <w:szCs w:val="22"/>
        </w:rPr>
        <w:t>Вкупниот број на овците во 2022 година е зголемен за 2</w:t>
      </w:r>
      <w:r w:rsidR="00504F3A">
        <w:rPr>
          <w:rFonts w:ascii="StobiSerif Regular" w:hAnsi="StobiSerif Regular" w:cs="Arial"/>
          <w:color w:val="333333"/>
          <w:sz w:val="22"/>
          <w:szCs w:val="22"/>
          <w:lang w:val="mk-MK"/>
        </w:rPr>
        <w:t>,</w:t>
      </w:r>
      <w:r w:rsidRPr="002B26D7">
        <w:rPr>
          <w:rFonts w:ascii="StobiSerif Regular" w:hAnsi="StobiSerif Regular" w:cs="Arial"/>
          <w:color w:val="333333"/>
          <w:sz w:val="22"/>
          <w:szCs w:val="22"/>
        </w:rPr>
        <w:t>1 %.</w:t>
      </w:r>
    </w:p>
    <w:p w14:paraId="45B52BA3" w14:textId="275E53EA" w:rsidR="00DD303E" w:rsidRPr="002B26D7" w:rsidRDefault="00DD303E" w:rsidP="002B26D7">
      <w:pPr>
        <w:shd w:val="clear" w:color="auto" w:fill="FFFFFF"/>
        <w:ind w:firstLine="720"/>
        <w:jc w:val="both"/>
        <w:rPr>
          <w:rFonts w:ascii="StobiSerif Regular" w:hAnsi="StobiSerif Regular" w:cs="Arial"/>
          <w:color w:val="333333"/>
          <w:sz w:val="22"/>
          <w:szCs w:val="22"/>
        </w:rPr>
      </w:pPr>
      <w:r w:rsidRPr="002B26D7">
        <w:rPr>
          <w:rFonts w:ascii="StobiSerif Regular" w:hAnsi="StobiSerif Regular" w:cs="Arial"/>
          <w:color w:val="333333"/>
          <w:sz w:val="22"/>
          <w:szCs w:val="22"/>
        </w:rPr>
        <w:lastRenderedPageBreak/>
        <w:t>Во истиот период, бројот на козите е зголемен за 5</w:t>
      </w:r>
      <w:r w:rsidR="00504F3A">
        <w:rPr>
          <w:rFonts w:ascii="StobiSerif Regular" w:hAnsi="StobiSerif Regular" w:cs="Arial"/>
          <w:color w:val="333333"/>
          <w:sz w:val="22"/>
          <w:szCs w:val="22"/>
          <w:lang w:val="mk-MK"/>
        </w:rPr>
        <w:t>,</w:t>
      </w:r>
      <w:r w:rsidRPr="002B26D7">
        <w:rPr>
          <w:rFonts w:ascii="StobiSerif Regular" w:hAnsi="StobiSerif Regular" w:cs="Arial"/>
          <w:color w:val="333333"/>
          <w:sz w:val="22"/>
          <w:szCs w:val="22"/>
        </w:rPr>
        <w:t>9 %.</w:t>
      </w:r>
    </w:p>
    <w:p w14:paraId="5257EAB3" w14:textId="68C60A94" w:rsidR="00DD303E" w:rsidRDefault="00DD303E" w:rsidP="002B26D7">
      <w:pPr>
        <w:shd w:val="clear" w:color="auto" w:fill="FFFFFF"/>
        <w:ind w:firstLine="720"/>
        <w:jc w:val="both"/>
        <w:rPr>
          <w:rFonts w:ascii="StobiSerif Regular" w:hAnsi="StobiSerif Regular" w:cs="Arial"/>
          <w:color w:val="333333"/>
          <w:sz w:val="22"/>
          <w:szCs w:val="22"/>
        </w:rPr>
      </w:pPr>
      <w:r w:rsidRPr="002B26D7">
        <w:rPr>
          <w:rFonts w:ascii="StobiSerif Regular" w:hAnsi="StobiSerif Regular" w:cs="Arial"/>
          <w:color w:val="333333"/>
          <w:sz w:val="22"/>
          <w:szCs w:val="22"/>
        </w:rPr>
        <w:t>Бројот на живината во 2022 година, во споредба со претходната година, е зголемен за 5</w:t>
      </w:r>
      <w:r w:rsidR="00504F3A">
        <w:rPr>
          <w:rFonts w:ascii="StobiSerif Regular" w:hAnsi="StobiSerif Regular" w:cs="Arial"/>
          <w:color w:val="333333"/>
          <w:sz w:val="22"/>
          <w:szCs w:val="22"/>
          <w:lang w:val="mk-MK"/>
        </w:rPr>
        <w:t>,</w:t>
      </w:r>
      <w:r w:rsidRPr="002B26D7">
        <w:rPr>
          <w:rFonts w:ascii="StobiSerif Regular" w:hAnsi="StobiSerif Regular" w:cs="Arial"/>
          <w:color w:val="333333"/>
          <w:sz w:val="22"/>
          <w:szCs w:val="22"/>
        </w:rPr>
        <w:t>2 %.</w:t>
      </w:r>
    </w:p>
    <w:p w14:paraId="70C259E3" w14:textId="77777777" w:rsidR="009B6D90" w:rsidRPr="002B26D7" w:rsidRDefault="009B6D90" w:rsidP="002B26D7">
      <w:pPr>
        <w:shd w:val="clear" w:color="auto" w:fill="FFFFFF"/>
        <w:ind w:firstLine="720"/>
        <w:jc w:val="both"/>
        <w:rPr>
          <w:rFonts w:ascii="StobiSerif Regular" w:hAnsi="StobiSerif Regular" w:cs="Arial"/>
          <w:color w:val="333333"/>
          <w:sz w:val="22"/>
          <w:szCs w:val="22"/>
        </w:rPr>
      </w:pPr>
    </w:p>
    <w:p w14:paraId="433C3B0E" w14:textId="124E48E4" w:rsidR="009B6D90" w:rsidRPr="00E321CB" w:rsidRDefault="004B4FA6" w:rsidP="00D52BA0">
      <w:pPr>
        <w:pStyle w:val="a4"/>
      </w:pPr>
      <w:bookmarkStart w:id="102" w:name="_Toc149135559"/>
      <w:r>
        <w:t>8.2.</w:t>
      </w:r>
      <w:r w:rsidR="009B6D90" w:rsidRPr="00E321CB">
        <w:t>Добиточно производство</w:t>
      </w:r>
      <w:bookmarkEnd w:id="102"/>
    </w:p>
    <w:p w14:paraId="2BAB72E7" w14:textId="77777777" w:rsidR="0059269F" w:rsidRDefault="0059269F" w:rsidP="002B26D7">
      <w:pPr>
        <w:shd w:val="clear" w:color="auto" w:fill="FFFFFF"/>
        <w:ind w:firstLine="720"/>
        <w:jc w:val="both"/>
        <w:rPr>
          <w:rFonts w:ascii="StobiSerif Regular" w:hAnsi="StobiSerif Regular" w:cs="Arial"/>
          <w:color w:val="333333"/>
          <w:sz w:val="22"/>
          <w:szCs w:val="22"/>
        </w:rPr>
      </w:pPr>
    </w:p>
    <w:p w14:paraId="5D9A898C" w14:textId="72A7D536" w:rsidR="00DD303E" w:rsidRPr="002B26D7" w:rsidRDefault="00DD303E" w:rsidP="002B26D7">
      <w:pPr>
        <w:shd w:val="clear" w:color="auto" w:fill="FFFFFF"/>
        <w:ind w:firstLine="720"/>
        <w:jc w:val="both"/>
        <w:rPr>
          <w:rFonts w:ascii="StobiSerif Regular" w:hAnsi="StobiSerif Regular" w:cs="Arial"/>
          <w:color w:val="333333"/>
          <w:sz w:val="22"/>
          <w:szCs w:val="22"/>
        </w:rPr>
      </w:pPr>
      <w:r w:rsidRPr="002B26D7">
        <w:rPr>
          <w:rFonts w:ascii="StobiSerif Regular" w:hAnsi="StobiSerif Regular" w:cs="Arial"/>
          <w:color w:val="333333"/>
          <w:sz w:val="22"/>
          <w:szCs w:val="22"/>
        </w:rPr>
        <w:t>Според податоците на Државниот завод за статистика, производството на кравјо млеко во 2022 година изнесува 324 290 илјади литри, што е за 0</w:t>
      </w:r>
      <w:r w:rsidR="00504F3A">
        <w:rPr>
          <w:rFonts w:ascii="StobiSerif Regular" w:hAnsi="StobiSerif Regular" w:cs="Arial"/>
          <w:color w:val="333333"/>
          <w:sz w:val="22"/>
          <w:szCs w:val="22"/>
          <w:lang w:val="mk-MK"/>
        </w:rPr>
        <w:t>,</w:t>
      </w:r>
      <w:r w:rsidRPr="002B26D7">
        <w:rPr>
          <w:rFonts w:ascii="StobiSerif Regular" w:hAnsi="StobiSerif Regular" w:cs="Arial"/>
          <w:color w:val="333333"/>
          <w:sz w:val="22"/>
          <w:szCs w:val="22"/>
        </w:rPr>
        <w:t>7 % помалку во однос на 2021 година.</w:t>
      </w:r>
    </w:p>
    <w:p w14:paraId="0C9B9AC0" w14:textId="41EDB92C" w:rsidR="00DD303E" w:rsidRPr="002B26D7" w:rsidRDefault="00DD303E" w:rsidP="002B26D7">
      <w:pPr>
        <w:shd w:val="clear" w:color="auto" w:fill="FFFFFF"/>
        <w:ind w:firstLine="720"/>
        <w:jc w:val="both"/>
        <w:rPr>
          <w:rFonts w:ascii="StobiSerif Regular" w:hAnsi="StobiSerif Regular" w:cs="Arial"/>
          <w:color w:val="333333"/>
          <w:sz w:val="22"/>
          <w:szCs w:val="22"/>
        </w:rPr>
      </w:pPr>
      <w:r w:rsidRPr="002B26D7">
        <w:rPr>
          <w:rFonts w:ascii="StobiSerif Regular" w:hAnsi="StobiSerif Regular" w:cs="Arial"/>
          <w:color w:val="333333"/>
          <w:sz w:val="22"/>
          <w:szCs w:val="22"/>
        </w:rPr>
        <w:t>Зголемување на производството во 2022 година е забележано кај овчото млеко за 11</w:t>
      </w:r>
      <w:r w:rsidR="00504F3A">
        <w:rPr>
          <w:rFonts w:ascii="StobiSerif Regular" w:hAnsi="StobiSerif Regular" w:cs="Arial"/>
          <w:color w:val="333333"/>
          <w:sz w:val="22"/>
          <w:szCs w:val="22"/>
          <w:lang w:val="mk-MK"/>
        </w:rPr>
        <w:t>,</w:t>
      </w:r>
      <w:r w:rsidRPr="002B26D7">
        <w:rPr>
          <w:rFonts w:ascii="StobiSerif Regular" w:hAnsi="StobiSerif Regular" w:cs="Arial"/>
          <w:color w:val="333333"/>
          <w:sz w:val="22"/>
          <w:szCs w:val="22"/>
        </w:rPr>
        <w:t>1 %, а кај козјото млеко е забележано намалување за 17</w:t>
      </w:r>
      <w:r w:rsidR="00504F3A">
        <w:rPr>
          <w:rFonts w:ascii="StobiSerif Regular" w:hAnsi="StobiSerif Regular" w:cs="Arial"/>
          <w:color w:val="333333"/>
          <w:sz w:val="22"/>
          <w:szCs w:val="22"/>
          <w:lang w:val="mk-MK"/>
        </w:rPr>
        <w:t>,</w:t>
      </w:r>
      <w:r w:rsidRPr="002B26D7">
        <w:rPr>
          <w:rFonts w:ascii="StobiSerif Regular" w:hAnsi="StobiSerif Regular" w:cs="Arial"/>
          <w:color w:val="333333"/>
          <w:sz w:val="22"/>
          <w:szCs w:val="22"/>
        </w:rPr>
        <w:t>1 % во однос на претходната година.</w:t>
      </w:r>
    </w:p>
    <w:p w14:paraId="488C77E3" w14:textId="57E59510" w:rsidR="00DD303E" w:rsidRPr="002B26D7" w:rsidRDefault="00DD303E" w:rsidP="002B26D7">
      <w:pPr>
        <w:shd w:val="clear" w:color="auto" w:fill="FFFFFF"/>
        <w:ind w:firstLine="720"/>
        <w:jc w:val="both"/>
        <w:rPr>
          <w:rFonts w:ascii="StobiSerif Regular" w:hAnsi="StobiSerif Regular" w:cs="Arial"/>
          <w:color w:val="333333"/>
          <w:sz w:val="22"/>
          <w:szCs w:val="22"/>
          <w:lang w:val="mk-MK"/>
        </w:rPr>
      </w:pPr>
      <w:r w:rsidRPr="002B26D7">
        <w:rPr>
          <w:rFonts w:ascii="StobiSerif Regular" w:hAnsi="StobiSerif Regular" w:cs="Arial"/>
          <w:color w:val="333333"/>
          <w:sz w:val="22"/>
          <w:szCs w:val="22"/>
        </w:rPr>
        <w:t>Вкупното производство на месо е намалено за 3</w:t>
      </w:r>
      <w:r w:rsidR="00504F3A">
        <w:rPr>
          <w:rFonts w:ascii="StobiSerif Regular" w:hAnsi="StobiSerif Regular" w:cs="Arial"/>
          <w:color w:val="333333"/>
          <w:sz w:val="22"/>
          <w:szCs w:val="22"/>
          <w:lang w:val="mk-MK"/>
        </w:rPr>
        <w:t>,</w:t>
      </w:r>
      <w:r w:rsidRPr="002B26D7">
        <w:rPr>
          <w:rFonts w:ascii="StobiSerif Regular" w:hAnsi="StobiSerif Regular" w:cs="Arial"/>
          <w:color w:val="333333"/>
          <w:sz w:val="22"/>
          <w:szCs w:val="22"/>
        </w:rPr>
        <w:t>0 %.</w:t>
      </w:r>
      <w:r w:rsidR="00E57AA5" w:rsidRPr="002B26D7">
        <w:rPr>
          <w:rFonts w:ascii="StobiSerif Regular" w:hAnsi="StobiSerif Regular" w:cs="Arial"/>
          <w:color w:val="333333"/>
          <w:sz w:val="22"/>
          <w:szCs w:val="22"/>
          <w:lang w:val="mk-MK"/>
        </w:rPr>
        <w:t xml:space="preserve"> Производство на овчо месо е зголемено во споредба со производство во 2021 година за 28,9%, на живинско за 14,6 и на говедското за 4,8%, додека значително намалување на производство на месо е кај свинското за 13,4%</w:t>
      </w:r>
    </w:p>
    <w:p w14:paraId="4FE02BE3" w14:textId="189A0FD7" w:rsidR="00DD303E" w:rsidRPr="002B26D7" w:rsidRDefault="00DD303E" w:rsidP="002B26D7">
      <w:pPr>
        <w:shd w:val="clear" w:color="auto" w:fill="FFFFFF"/>
        <w:ind w:firstLine="720"/>
        <w:jc w:val="both"/>
        <w:rPr>
          <w:rFonts w:ascii="StobiSerif Regular" w:hAnsi="StobiSerif Regular" w:cs="Arial"/>
          <w:color w:val="333333"/>
          <w:sz w:val="22"/>
          <w:szCs w:val="22"/>
          <w:lang w:val="mk-MK"/>
        </w:rPr>
      </w:pPr>
      <w:r w:rsidRPr="002B26D7">
        <w:rPr>
          <w:rFonts w:ascii="StobiSerif Regular" w:hAnsi="StobiSerif Regular" w:cs="Arial"/>
          <w:color w:val="333333"/>
          <w:sz w:val="22"/>
          <w:szCs w:val="22"/>
        </w:rPr>
        <w:t>Од другите добиточни производи, во 2022, во однос на 2021 година, зголемено е производството на јајца</w:t>
      </w:r>
      <w:r w:rsidR="00504F3A">
        <w:rPr>
          <w:rFonts w:ascii="StobiSerif Regular" w:hAnsi="StobiSerif Regular" w:cs="Arial"/>
          <w:color w:val="333333"/>
          <w:sz w:val="22"/>
          <w:szCs w:val="22"/>
          <w:lang w:val="mk-MK"/>
        </w:rPr>
        <w:t xml:space="preserve"> за 13,4%</w:t>
      </w:r>
      <w:r w:rsidRPr="002B26D7">
        <w:rPr>
          <w:rFonts w:ascii="StobiSerif Regular" w:hAnsi="StobiSerif Regular" w:cs="Arial"/>
          <w:color w:val="333333"/>
          <w:sz w:val="22"/>
          <w:szCs w:val="22"/>
        </w:rPr>
        <w:t>, а намалено е производството на волна</w:t>
      </w:r>
      <w:r w:rsidR="00504F3A">
        <w:rPr>
          <w:rFonts w:ascii="StobiSerif Regular" w:hAnsi="StobiSerif Regular" w:cs="Arial"/>
          <w:color w:val="333333"/>
          <w:sz w:val="22"/>
          <w:szCs w:val="22"/>
          <w:lang w:val="mk-MK"/>
        </w:rPr>
        <w:t xml:space="preserve"> за 4,8%.</w:t>
      </w:r>
    </w:p>
    <w:p w14:paraId="77A638A4" w14:textId="32F79BFF" w:rsidR="008700A2" w:rsidRPr="009E7122" w:rsidRDefault="008700A2">
      <w:pPr>
        <w:jc w:val="both"/>
        <w:rPr>
          <w:rFonts w:ascii="StobiSans Regular" w:hAnsi="StobiSans Regular"/>
          <w:sz w:val="22"/>
          <w:szCs w:val="22"/>
        </w:rPr>
      </w:pPr>
    </w:p>
    <w:p w14:paraId="60286625" w14:textId="3D388CA3" w:rsidR="0007013B" w:rsidRPr="002B26D7" w:rsidRDefault="004F277B">
      <w:pPr>
        <w:jc w:val="both"/>
        <w:rPr>
          <w:rFonts w:ascii="StobiSerif Regular" w:hAnsi="StobiSerif Regular"/>
          <w:sz w:val="22"/>
          <w:szCs w:val="22"/>
          <w:lang w:val="mk-MK"/>
        </w:rPr>
      </w:pPr>
      <w:r w:rsidRPr="002B26D7">
        <w:rPr>
          <w:rFonts w:ascii="StobiSerif Regular" w:hAnsi="StobiSerif Regular"/>
          <w:sz w:val="22"/>
          <w:szCs w:val="22"/>
          <w:lang w:val="mk-MK"/>
        </w:rPr>
        <w:t xml:space="preserve">Табела </w:t>
      </w:r>
      <w:r w:rsidR="00923DC6">
        <w:rPr>
          <w:rFonts w:ascii="StobiSerif Regular" w:hAnsi="StobiSerif Regular"/>
          <w:sz w:val="22"/>
          <w:szCs w:val="22"/>
          <w:lang w:val="mk-MK"/>
        </w:rPr>
        <w:t>28</w:t>
      </w:r>
      <w:r w:rsidRPr="002B26D7">
        <w:rPr>
          <w:rFonts w:ascii="StobiSerif Regular" w:hAnsi="StobiSerif Regular"/>
          <w:sz w:val="22"/>
          <w:szCs w:val="22"/>
          <w:lang w:val="mk-MK"/>
        </w:rPr>
        <w:t xml:space="preserve">: </w:t>
      </w:r>
      <w:r w:rsidR="002378AB" w:rsidRPr="002B26D7">
        <w:rPr>
          <w:rFonts w:ascii="StobiSerif Regular" w:hAnsi="StobiSerif Regular"/>
          <w:sz w:val="22"/>
          <w:szCs w:val="22"/>
          <w:lang w:val="mk-MK"/>
        </w:rPr>
        <w:t>П</w:t>
      </w:r>
      <w:r w:rsidRPr="002B26D7">
        <w:rPr>
          <w:rFonts w:ascii="StobiSerif Regular" w:hAnsi="StobiSerif Regular"/>
          <w:sz w:val="22"/>
          <w:szCs w:val="22"/>
          <w:lang w:val="mk-MK"/>
        </w:rPr>
        <w:t>роизводство</w:t>
      </w:r>
      <w:r w:rsidR="00DD303E" w:rsidRPr="002B26D7">
        <w:rPr>
          <w:rFonts w:ascii="StobiSerif Regular" w:hAnsi="StobiSerif Regular"/>
          <w:sz w:val="22"/>
          <w:szCs w:val="22"/>
          <w:lang w:val="mk-MK"/>
        </w:rPr>
        <w:t xml:space="preserve"> </w:t>
      </w:r>
      <w:r w:rsidR="002378AB" w:rsidRPr="002B26D7">
        <w:rPr>
          <w:rFonts w:ascii="StobiSerif Regular" w:hAnsi="StobiSerif Regular"/>
          <w:sz w:val="22"/>
          <w:szCs w:val="22"/>
          <w:lang w:val="mk-MK"/>
        </w:rPr>
        <w:t>на месо во тони -</w:t>
      </w:r>
      <w:r w:rsidR="008A65DF" w:rsidRPr="002B26D7">
        <w:rPr>
          <w:rFonts w:ascii="StobiSerif Regular" w:hAnsi="StobiSerif Regular"/>
          <w:sz w:val="22"/>
          <w:szCs w:val="22"/>
          <w:lang w:val="mk-MK"/>
        </w:rPr>
        <w:t>201</w:t>
      </w:r>
      <w:r w:rsidR="008A65DF">
        <w:rPr>
          <w:rFonts w:ascii="StobiSerif Regular" w:hAnsi="StobiSerif Regular"/>
          <w:sz w:val="22"/>
          <w:szCs w:val="22"/>
          <w:lang w:val="mk-MK"/>
        </w:rPr>
        <w:t>8</w:t>
      </w:r>
      <w:r w:rsidR="00DD303E" w:rsidRPr="002B26D7">
        <w:rPr>
          <w:rFonts w:ascii="StobiSerif Regular" w:hAnsi="StobiSerif Regular"/>
          <w:sz w:val="22"/>
          <w:szCs w:val="22"/>
          <w:lang w:val="mk-MK"/>
        </w:rPr>
        <w:t>-2022 година</w:t>
      </w:r>
    </w:p>
    <w:p w14:paraId="32B5008D" w14:textId="77777777" w:rsidR="00504F3A" w:rsidRPr="002B26D7" w:rsidRDefault="00504F3A">
      <w:pPr>
        <w:jc w:val="both"/>
        <w:rPr>
          <w:rFonts w:ascii="StobiSerif Regular" w:hAnsi="StobiSerif Regular"/>
          <w:sz w:val="22"/>
          <w:szCs w:val="22"/>
          <w:lang w:val="mk-MK"/>
        </w:rPr>
      </w:pPr>
    </w:p>
    <w:tbl>
      <w:tblPr>
        <w:tblW w:w="8693" w:type="dxa"/>
        <w:jc w:val="center"/>
        <w:tblLook w:val="04A0" w:firstRow="1" w:lastRow="0" w:firstColumn="1" w:lastColumn="0" w:noHBand="0" w:noVBand="1"/>
      </w:tblPr>
      <w:tblGrid>
        <w:gridCol w:w="1448"/>
        <w:gridCol w:w="1449"/>
        <w:gridCol w:w="1449"/>
        <w:gridCol w:w="1449"/>
        <w:gridCol w:w="1448"/>
        <w:gridCol w:w="1450"/>
      </w:tblGrid>
      <w:tr w:rsidR="003B6C8C" w:rsidRPr="00504F3A" w14:paraId="6A822FE3" w14:textId="77777777" w:rsidTr="005C5F8D">
        <w:trPr>
          <w:trHeight w:val="287"/>
          <w:jc w:val="center"/>
        </w:trPr>
        <w:tc>
          <w:tcPr>
            <w:tcW w:w="8693"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1A21CB" w14:textId="2F005B85" w:rsidR="003B6C8C" w:rsidRPr="002B26D7" w:rsidRDefault="003B6C8C" w:rsidP="002B26D7">
            <w:pPr>
              <w:jc w:val="center"/>
              <w:rPr>
                <w:rFonts w:ascii="StobiSerif Regular" w:hAnsi="StobiSerif Regular" w:cs="Arial"/>
                <w:sz w:val="18"/>
                <w:szCs w:val="18"/>
              </w:rPr>
            </w:pPr>
          </w:p>
          <w:p w14:paraId="6CD60B73" w14:textId="3BC3C9E5" w:rsidR="003B6C8C" w:rsidRPr="002B26D7" w:rsidRDefault="003B6C8C">
            <w:pPr>
              <w:jc w:val="center"/>
              <w:rPr>
                <w:rFonts w:ascii="StobiSerif Regular" w:hAnsi="StobiSerif Regular" w:cs="Arial"/>
                <w:sz w:val="18"/>
                <w:szCs w:val="18"/>
              </w:rPr>
            </w:pPr>
            <w:r w:rsidRPr="002B26D7">
              <w:rPr>
                <w:rFonts w:ascii="StobiSerif Regular" w:hAnsi="StobiSerif Regular" w:cs="Arial"/>
                <w:sz w:val="18"/>
                <w:szCs w:val="18"/>
              </w:rPr>
              <w:t>Производство на месо во тони</w:t>
            </w:r>
          </w:p>
        </w:tc>
      </w:tr>
      <w:tr w:rsidR="007B32C7" w:rsidRPr="00504F3A" w14:paraId="0D574089" w14:textId="77777777" w:rsidTr="002B26D7">
        <w:trPr>
          <w:trHeight w:val="514"/>
          <w:jc w:val="center"/>
        </w:trPr>
        <w:tc>
          <w:tcPr>
            <w:tcW w:w="1448" w:type="dxa"/>
            <w:tcBorders>
              <w:top w:val="nil"/>
              <w:left w:val="single" w:sz="4" w:space="0" w:color="auto"/>
              <w:bottom w:val="single" w:sz="4" w:space="0" w:color="auto"/>
              <w:right w:val="single" w:sz="4" w:space="0" w:color="auto"/>
            </w:tcBorders>
            <w:shd w:val="clear" w:color="auto" w:fill="auto"/>
            <w:noWrap/>
            <w:vAlign w:val="center"/>
            <w:hideMark/>
          </w:tcPr>
          <w:p w14:paraId="1F741413" w14:textId="4C7D44E7" w:rsidR="007B32C7" w:rsidRPr="002B26D7" w:rsidRDefault="007B32C7" w:rsidP="002B26D7">
            <w:pPr>
              <w:jc w:val="center"/>
              <w:rPr>
                <w:rFonts w:ascii="StobiSerif Regular" w:hAnsi="StobiSerif Regular" w:cs="Arial"/>
                <w:sz w:val="18"/>
                <w:szCs w:val="18"/>
              </w:rPr>
            </w:pPr>
          </w:p>
        </w:tc>
        <w:tc>
          <w:tcPr>
            <w:tcW w:w="1449" w:type="dxa"/>
            <w:tcBorders>
              <w:top w:val="nil"/>
              <w:left w:val="nil"/>
              <w:bottom w:val="single" w:sz="4" w:space="0" w:color="auto"/>
              <w:right w:val="single" w:sz="4" w:space="0" w:color="auto"/>
            </w:tcBorders>
            <w:shd w:val="clear" w:color="auto" w:fill="auto"/>
            <w:vAlign w:val="center"/>
            <w:hideMark/>
          </w:tcPr>
          <w:p w14:paraId="4332D300" w14:textId="77777777" w:rsidR="007B32C7" w:rsidRPr="002B26D7" w:rsidRDefault="007B32C7" w:rsidP="002B26D7">
            <w:pPr>
              <w:jc w:val="center"/>
              <w:rPr>
                <w:rFonts w:ascii="StobiSerif Regular" w:hAnsi="StobiSerif Regular" w:cs="Arial"/>
                <w:sz w:val="18"/>
                <w:szCs w:val="18"/>
              </w:rPr>
            </w:pPr>
            <w:r w:rsidRPr="002B26D7">
              <w:rPr>
                <w:rFonts w:ascii="StobiSerif Regular" w:hAnsi="StobiSerif Regular" w:cs="Arial"/>
                <w:sz w:val="18"/>
                <w:szCs w:val="18"/>
              </w:rPr>
              <w:t>вкупно</w:t>
            </w:r>
          </w:p>
        </w:tc>
        <w:tc>
          <w:tcPr>
            <w:tcW w:w="1449" w:type="dxa"/>
            <w:tcBorders>
              <w:top w:val="nil"/>
              <w:left w:val="nil"/>
              <w:bottom w:val="single" w:sz="4" w:space="0" w:color="auto"/>
              <w:right w:val="single" w:sz="4" w:space="0" w:color="auto"/>
            </w:tcBorders>
            <w:shd w:val="clear" w:color="auto" w:fill="auto"/>
            <w:vAlign w:val="center"/>
            <w:hideMark/>
          </w:tcPr>
          <w:p w14:paraId="0FD58663" w14:textId="77777777" w:rsidR="007B32C7" w:rsidRPr="002B26D7" w:rsidRDefault="007B32C7" w:rsidP="002B26D7">
            <w:pPr>
              <w:jc w:val="center"/>
              <w:rPr>
                <w:rFonts w:ascii="StobiSerif Regular" w:hAnsi="StobiSerif Regular" w:cs="Arial"/>
                <w:sz w:val="18"/>
                <w:szCs w:val="18"/>
              </w:rPr>
            </w:pPr>
            <w:r w:rsidRPr="002B26D7">
              <w:rPr>
                <w:rFonts w:ascii="StobiSerif Regular" w:hAnsi="StobiSerif Regular" w:cs="Arial"/>
                <w:sz w:val="18"/>
                <w:szCs w:val="18"/>
              </w:rPr>
              <w:t>говедско</w:t>
            </w:r>
          </w:p>
        </w:tc>
        <w:tc>
          <w:tcPr>
            <w:tcW w:w="1449" w:type="dxa"/>
            <w:tcBorders>
              <w:top w:val="nil"/>
              <w:left w:val="nil"/>
              <w:bottom w:val="single" w:sz="4" w:space="0" w:color="auto"/>
              <w:right w:val="single" w:sz="4" w:space="0" w:color="auto"/>
            </w:tcBorders>
            <w:shd w:val="clear" w:color="auto" w:fill="auto"/>
            <w:vAlign w:val="center"/>
            <w:hideMark/>
          </w:tcPr>
          <w:p w14:paraId="0D914036" w14:textId="77777777" w:rsidR="007B32C7" w:rsidRPr="002B26D7" w:rsidRDefault="007B32C7" w:rsidP="002B26D7">
            <w:pPr>
              <w:jc w:val="center"/>
              <w:rPr>
                <w:rFonts w:ascii="StobiSerif Regular" w:hAnsi="StobiSerif Regular" w:cs="Arial"/>
                <w:sz w:val="18"/>
                <w:szCs w:val="18"/>
              </w:rPr>
            </w:pPr>
            <w:r w:rsidRPr="002B26D7">
              <w:rPr>
                <w:rFonts w:ascii="StobiSerif Regular" w:hAnsi="StobiSerif Regular" w:cs="Arial"/>
                <w:sz w:val="18"/>
                <w:szCs w:val="18"/>
              </w:rPr>
              <w:t>свинско</w:t>
            </w:r>
          </w:p>
        </w:tc>
        <w:tc>
          <w:tcPr>
            <w:tcW w:w="1448" w:type="dxa"/>
            <w:tcBorders>
              <w:top w:val="nil"/>
              <w:left w:val="nil"/>
              <w:bottom w:val="single" w:sz="4" w:space="0" w:color="auto"/>
              <w:right w:val="single" w:sz="4" w:space="0" w:color="auto"/>
            </w:tcBorders>
            <w:shd w:val="clear" w:color="auto" w:fill="auto"/>
            <w:vAlign w:val="center"/>
            <w:hideMark/>
          </w:tcPr>
          <w:p w14:paraId="18590C98" w14:textId="77777777" w:rsidR="007B32C7" w:rsidRPr="002B26D7" w:rsidRDefault="007B32C7" w:rsidP="002B26D7">
            <w:pPr>
              <w:jc w:val="center"/>
              <w:rPr>
                <w:rFonts w:ascii="StobiSerif Regular" w:hAnsi="StobiSerif Regular" w:cs="Arial"/>
                <w:sz w:val="18"/>
                <w:szCs w:val="18"/>
              </w:rPr>
            </w:pPr>
            <w:r w:rsidRPr="002B26D7">
              <w:rPr>
                <w:rFonts w:ascii="StobiSerif Regular" w:hAnsi="StobiSerif Regular" w:cs="Arial"/>
                <w:sz w:val="18"/>
                <w:szCs w:val="18"/>
              </w:rPr>
              <w:t>овчо</w:t>
            </w:r>
          </w:p>
        </w:tc>
        <w:tc>
          <w:tcPr>
            <w:tcW w:w="1450" w:type="dxa"/>
            <w:tcBorders>
              <w:top w:val="nil"/>
              <w:left w:val="nil"/>
              <w:bottom w:val="single" w:sz="4" w:space="0" w:color="auto"/>
              <w:right w:val="single" w:sz="4" w:space="0" w:color="auto"/>
            </w:tcBorders>
            <w:shd w:val="clear" w:color="auto" w:fill="auto"/>
            <w:vAlign w:val="center"/>
            <w:hideMark/>
          </w:tcPr>
          <w:p w14:paraId="2B44E6CE" w14:textId="77777777" w:rsidR="007B32C7" w:rsidRPr="002B26D7" w:rsidRDefault="007B32C7" w:rsidP="002B26D7">
            <w:pPr>
              <w:jc w:val="center"/>
              <w:rPr>
                <w:rFonts w:ascii="StobiSerif Regular" w:hAnsi="StobiSerif Regular" w:cs="Arial"/>
                <w:sz w:val="18"/>
                <w:szCs w:val="18"/>
              </w:rPr>
            </w:pPr>
            <w:r w:rsidRPr="002B26D7">
              <w:rPr>
                <w:rFonts w:ascii="StobiSerif Regular" w:hAnsi="StobiSerif Regular" w:cs="Arial"/>
                <w:sz w:val="18"/>
                <w:szCs w:val="18"/>
              </w:rPr>
              <w:t>живинско</w:t>
            </w:r>
          </w:p>
        </w:tc>
      </w:tr>
      <w:tr w:rsidR="007B32C7" w:rsidRPr="00504F3A" w14:paraId="32943A88" w14:textId="77777777" w:rsidTr="002B26D7">
        <w:trPr>
          <w:trHeight w:val="656"/>
          <w:jc w:val="center"/>
        </w:trPr>
        <w:tc>
          <w:tcPr>
            <w:tcW w:w="1448" w:type="dxa"/>
            <w:tcBorders>
              <w:top w:val="nil"/>
              <w:left w:val="single" w:sz="4" w:space="0" w:color="auto"/>
              <w:bottom w:val="single" w:sz="4" w:space="0" w:color="auto"/>
              <w:right w:val="single" w:sz="4" w:space="0" w:color="auto"/>
            </w:tcBorders>
            <w:shd w:val="clear" w:color="auto" w:fill="auto"/>
            <w:noWrap/>
            <w:vAlign w:val="center"/>
            <w:hideMark/>
          </w:tcPr>
          <w:p w14:paraId="2CF393CE" w14:textId="77777777" w:rsidR="007B32C7" w:rsidRPr="002B26D7" w:rsidRDefault="007B32C7" w:rsidP="002B26D7">
            <w:pPr>
              <w:jc w:val="center"/>
              <w:rPr>
                <w:rFonts w:ascii="StobiSerif Regular" w:hAnsi="StobiSerif Regular" w:cs="Arial"/>
                <w:sz w:val="18"/>
                <w:szCs w:val="18"/>
              </w:rPr>
            </w:pPr>
            <w:r w:rsidRPr="002B26D7">
              <w:rPr>
                <w:rFonts w:ascii="StobiSerif Regular" w:hAnsi="StobiSerif Regular" w:cs="Arial"/>
                <w:sz w:val="18"/>
                <w:szCs w:val="18"/>
              </w:rPr>
              <w:t>2018</w:t>
            </w:r>
          </w:p>
        </w:tc>
        <w:tc>
          <w:tcPr>
            <w:tcW w:w="1449" w:type="dxa"/>
            <w:tcBorders>
              <w:top w:val="nil"/>
              <w:left w:val="nil"/>
              <w:bottom w:val="single" w:sz="4" w:space="0" w:color="auto"/>
              <w:right w:val="single" w:sz="4" w:space="0" w:color="auto"/>
            </w:tcBorders>
            <w:shd w:val="clear" w:color="auto" w:fill="auto"/>
            <w:noWrap/>
            <w:vAlign w:val="center"/>
            <w:hideMark/>
          </w:tcPr>
          <w:p w14:paraId="177A102B" w14:textId="3154C9FC" w:rsidR="007B32C7" w:rsidRPr="002B26D7" w:rsidRDefault="007B32C7" w:rsidP="002B26D7">
            <w:pPr>
              <w:jc w:val="center"/>
              <w:rPr>
                <w:rFonts w:ascii="StobiSerif Regular" w:hAnsi="StobiSerif Regular" w:cs="Arial"/>
                <w:sz w:val="18"/>
                <w:szCs w:val="18"/>
              </w:rPr>
            </w:pPr>
            <w:r w:rsidRPr="002B26D7">
              <w:rPr>
                <w:rFonts w:ascii="StobiSerif Regular" w:hAnsi="StobiSerif Regular" w:cs="Arial"/>
                <w:sz w:val="18"/>
                <w:szCs w:val="18"/>
              </w:rPr>
              <w:t>22 255</w:t>
            </w:r>
          </w:p>
        </w:tc>
        <w:tc>
          <w:tcPr>
            <w:tcW w:w="1449" w:type="dxa"/>
            <w:tcBorders>
              <w:top w:val="nil"/>
              <w:left w:val="nil"/>
              <w:bottom w:val="single" w:sz="4" w:space="0" w:color="auto"/>
              <w:right w:val="single" w:sz="4" w:space="0" w:color="auto"/>
            </w:tcBorders>
            <w:shd w:val="clear" w:color="auto" w:fill="auto"/>
            <w:noWrap/>
            <w:vAlign w:val="center"/>
            <w:hideMark/>
          </w:tcPr>
          <w:p w14:paraId="40CAFC4A" w14:textId="3688C7C7" w:rsidR="007B32C7" w:rsidRPr="002B26D7" w:rsidRDefault="007B32C7" w:rsidP="002B26D7">
            <w:pPr>
              <w:jc w:val="center"/>
              <w:rPr>
                <w:rFonts w:ascii="StobiSerif Regular" w:hAnsi="StobiSerif Regular" w:cs="Arial"/>
                <w:sz w:val="18"/>
                <w:szCs w:val="18"/>
              </w:rPr>
            </w:pPr>
            <w:r w:rsidRPr="002B26D7">
              <w:rPr>
                <w:rFonts w:ascii="StobiSerif Regular" w:hAnsi="StobiSerif Regular" w:cs="Arial"/>
                <w:sz w:val="18"/>
                <w:szCs w:val="18"/>
              </w:rPr>
              <w:t>4 381</w:t>
            </w:r>
          </w:p>
        </w:tc>
        <w:tc>
          <w:tcPr>
            <w:tcW w:w="1449" w:type="dxa"/>
            <w:tcBorders>
              <w:top w:val="nil"/>
              <w:left w:val="nil"/>
              <w:bottom w:val="single" w:sz="4" w:space="0" w:color="auto"/>
              <w:right w:val="single" w:sz="4" w:space="0" w:color="auto"/>
            </w:tcBorders>
            <w:shd w:val="clear" w:color="auto" w:fill="auto"/>
            <w:noWrap/>
            <w:vAlign w:val="center"/>
            <w:hideMark/>
          </w:tcPr>
          <w:p w14:paraId="463D8557" w14:textId="1CD58D7C" w:rsidR="007B32C7" w:rsidRPr="002B26D7" w:rsidRDefault="007B32C7" w:rsidP="002B26D7">
            <w:pPr>
              <w:jc w:val="center"/>
              <w:rPr>
                <w:rFonts w:ascii="StobiSerif Regular" w:hAnsi="StobiSerif Regular" w:cs="Arial"/>
                <w:sz w:val="18"/>
                <w:szCs w:val="18"/>
              </w:rPr>
            </w:pPr>
            <w:r w:rsidRPr="002B26D7">
              <w:rPr>
                <w:rFonts w:ascii="StobiSerif Regular" w:hAnsi="StobiSerif Regular" w:cs="Arial"/>
                <w:sz w:val="18"/>
                <w:szCs w:val="18"/>
              </w:rPr>
              <w:t>12 929</w:t>
            </w:r>
          </w:p>
        </w:tc>
        <w:tc>
          <w:tcPr>
            <w:tcW w:w="1448" w:type="dxa"/>
            <w:tcBorders>
              <w:top w:val="nil"/>
              <w:left w:val="nil"/>
              <w:bottom w:val="single" w:sz="4" w:space="0" w:color="auto"/>
              <w:right w:val="single" w:sz="4" w:space="0" w:color="auto"/>
            </w:tcBorders>
            <w:shd w:val="clear" w:color="auto" w:fill="auto"/>
            <w:noWrap/>
            <w:vAlign w:val="center"/>
            <w:hideMark/>
          </w:tcPr>
          <w:p w14:paraId="41312802" w14:textId="47A185B8" w:rsidR="007B32C7" w:rsidRPr="002B26D7" w:rsidRDefault="007B32C7" w:rsidP="002B26D7">
            <w:pPr>
              <w:jc w:val="center"/>
              <w:rPr>
                <w:rFonts w:ascii="StobiSerif Regular" w:hAnsi="StobiSerif Regular" w:cs="Arial"/>
                <w:sz w:val="18"/>
                <w:szCs w:val="18"/>
              </w:rPr>
            </w:pPr>
            <w:r w:rsidRPr="002B26D7">
              <w:rPr>
                <w:rFonts w:ascii="StobiSerif Regular" w:hAnsi="StobiSerif Regular" w:cs="Arial"/>
                <w:sz w:val="18"/>
                <w:szCs w:val="18"/>
              </w:rPr>
              <w:t>3 446</w:t>
            </w:r>
          </w:p>
        </w:tc>
        <w:tc>
          <w:tcPr>
            <w:tcW w:w="1450" w:type="dxa"/>
            <w:tcBorders>
              <w:top w:val="nil"/>
              <w:left w:val="nil"/>
              <w:bottom w:val="single" w:sz="4" w:space="0" w:color="auto"/>
              <w:right w:val="single" w:sz="4" w:space="0" w:color="auto"/>
            </w:tcBorders>
            <w:shd w:val="clear" w:color="auto" w:fill="auto"/>
            <w:noWrap/>
            <w:vAlign w:val="center"/>
            <w:hideMark/>
          </w:tcPr>
          <w:p w14:paraId="15D8A08F" w14:textId="1A93BC1D" w:rsidR="007B32C7" w:rsidRPr="002B26D7" w:rsidRDefault="007B32C7" w:rsidP="002B26D7">
            <w:pPr>
              <w:jc w:val="center"/>
              <w:rPr>
                <w:rFonts w:ascii="StobiSerif Regular" w:hAnsi="StobiSerif Regular" w:cs="Arial"/>
                <w:sz w:val="18"/>
                <w:szCs w:val="18"/>
              </w:rPr>
            </w:pPr>
            <w:r w:rsidRPr="002B26D7">
              <w:rPr>
                <w:rFonts w:ascii="StobiSerif Regular" w:hAnsi="StobiSerif Regular" w:cs="Arial"/>
                <w:sz w:val="18"/>
                <w:szCs w:val="18"/>
              </w:rPr>
              <w:t>1 499</w:t>
            </w:r>
          </w:p>
        </w:tc>
      </w:tr>
      <w:tr w:rsidR="007B32C7" w:rsidRPr="00504F3A" w14:paraId="78C8E0CA" w14:textId="77777777" w:rsidTr="002B26D7">
        <w:trPr>
          <w:trHeight w:val="532"/>
          <w:jc w:val="center"/>
        </w:trPr>
        <w:tc>
          <w:tcPr>
            <w:tcW w:w="1448" w:type="dxa"/>
            <w:tcBorders>
              <w:top w:val="nil"/>
              <w:left w:val="single" w:sz="4" w:space="0" w:color="auto"/>
              <w:bottom w:val="single" w:sz="4" w:space="0" w:color="auto"/>
              <w:right w:val="single" w:sz="4" w:space="0" w:color="auto"/>
            </w:tcBorders>
            <w:shd w:val="clear" w:color="auto" w:fill="auto"/>
            <w:noWrap/>
            <w:vAlign w:val="center"/>
            <w:hideMark/>
          </w:tcPr>
          <w:p w14:paraId="7B96502A" w14:textId="77777777" w:rsidR="007B32C7" w:rsidRPr="002B26D7" w:rsidRDefault="007B32C7" w:rsidP="002B26D7">
            <w:pPr>
              <w:jc w:val="center"/>
              <w:rPr>
                <w:rFonts w:ascii="StobiSerif Regular" w:hAnsi="StobiSerif Regular" w:cs="Arial"/>
                <w:sz w:val="18"/>
                <w:szCs w:val="18"/>
              </w:rPr>
            </w:pPr>
            <w:r w:rsidRPr="002B26D7">
              <w:rPr>
                <w:rFonts w:ascii="StobiSerif Regular" w:hAnsi="StobiSerif Regular" w:cs="Arial"/>
                <w:sz w:val="18"/>
                <w:szCs w:val="18"/>
              </w:rPr>
              <w:t>2019</w:t>
            </w:r>
          </w:p>
        </w:tc>
        <w:tc>
          <w:tcPr>
            <w:tcW w:w="1449" w:type="dxa"/>
            <w:tcBorders>
              <w:top w:val="nil"/>
              <w:left w:val="nil"/>
              <w:bottom w:val="single" w:sz="4" w:space="0" w:color="auto"/>
              <w:right w:val="single" w:sz="4" w:space="0" w:color="auto"/>
            </w:tcBorders>
            <w:shd w:val="clear" w:color="auto" w:fill="auto"/>
            <w:noWrap/>
            <w:vAlign w:val="center"/>
            <w:hideMark/>
          </w:tcPr>
          <w:p w14:paraId="508E5684" w14:textId="30A456F7" w:rsidR="007B32C7" w:rsidRPr="002B26D7" w:rsidRDefault="007B32C7" w:rsidP="002B26D7">
            <w:pPr>
              <w:jc w:val="center"/>
              <w:rPr>
                <w:rFonts w:ascii="StobiSerif Regular" w:hAnsi="StobiSerif Regular" w:cs="Arial"/>
                <w:sz w:val="18"/>
                <w:szCs w:val="18"/>
              </w:rPr>
            </w:pPr>
            <w:r w:rsidRPr="002B26D7">
              <w:rPr>
                <w:rFonts w:ascii="StobiSerif Regular" w:hAnsi="StobiSerif Regular" w:cs="Arial"/>
                <w:sz w:val="18"/>
                <w:szCs w:val="18"/>
              </w:rPr>
              <w:t>22 349</w:t>
            </w:r>
          </w:p>
        </w:tc>
        <w:tc>
          <w:tcPr>
            <w:tcW w:w="1449" w:type="dxa"/>
            <w:tcBorders>
              <w:top w:val="nil"/>
              <w:left w:val="nil"/>
              <w:bottom w:val="single" w:sz="4" w:space="0" w:color="auto"/>
              <w:right w:val="single" w:sz="4" w:space="0" w:color="auto"/>
            </w:tcBorders>
            <w:shd w:val="clear" w:color="auto" w:fill="auto"/>
            <w:noWrap/>
            <w:vAlign w:val="center"/>
            <w:hideMark/>
          </w:tcPr>
          <w:p w14:paraId="7F99D825" w14:textId="2BA8FE93" w:rsidR="007B32C7" w:rsidRPr="002B26D7" w:rsidRDefault="007B32C7" w:rsidP="002B26D7">
            <w:pPr>
              <w:jc w:val="center"/>
              <w:rPr>
                <w:rFonts w:ascii="StobiSerif Regular" w:hAnsi="StobiSerif Regular" w:cs="Arial"/>
                <w:sz w:val="18"/>
                <w:szCs w:val="18"/>
              </w:rPr>
            </w:pPr>
            <w:r w:rsidRPr="002B26D7">
              <w:rPr>
                <w:rFonts w:ascii="StobiSerif Regular" w:hAnsi="StobiSerif Regular" w:cs="Arial"/>
                <w:sz w:val="18"/>
                <w:szCs w:val="18"/>
              </w:rPr>
              <w:t>4 083</w:t>
            </w:r>
          </w:p>
        </w:tc>
        <w:tc>
          <w:tcPr>
            <w:tcW w:w="1449" w:type="dxa"/>
            <w:tcBorders>
              <w:top w:val="nil"/>
              <w:left w:val="nil"/>
              <w:bottom w:val="single" w:sz="4" w:space="0" w:color="auto"/>
              <w:right w:val="single" w:sz="4" w:space="0" w:color="auto"/>
            </w:tcBorders>
            <w:shd w:val="clear" w:color="auto" w:fill="auto"/>
            <w:noWrap/>
            <w:vAlign w:val="center"/>
            <w:hideMark/>
          </w:tcPr>
          <w:p w14:paraId="4C060D9C" w14:textId="0D3B13C3" w:rsidR="007B32C7" w:rsidRPr="002B26D7" w:rsidRDefault="007B32C7" w:rsidP="002B26D7">
            <w:pPr>
              <w:jc w:val="center"/>
              <w:rPr>
                <w:rFonts w:ascii="StobiSerif Regular" w:hAnsi="StobiSerif Regular" w:cs="Arial"/>
                <w:sz w:val="18"/>
                <w:szCs w:val="18"/>
              </w:rPr>
            </w:pPr>
            <w:r w:rsidRPr="002B26D7">
              <w:rPr>
                <w:rFonts w:ascii="StobiSerif Regular" w:hAnsi="StobiSerif Regular" w:cs="Arial"/>
                <w:sz w:val="18"/>
                <w:szCs w:val="18"/>
              </w:rPr>
              <w:t>13 384</w:t>
            </w:r>
          </w:p>
        </w:tc>
        <w:tc>
          <w:tcPr>
            <w:tcW w:w="1448" w:type="dxa"/>
            <w:tcBorders>
              <w:top w:val="nil"/>
              <w:left w:val="nil"/>
              <w:bottom w:val="single" w:sz="4" w:space="0" w:color="auto"/>
              <w:right w:val="single" w:sz="4" w:space="0" w:color="auto"/>
            </w:tcBorders>
            <w:shd w:val="clear" w:color="auto" w:fill="auto"/>
            <w:noWrap/>
            <w:vAlign w:val="center"/>
            <w:hideMark/>
          </w:tcPr>
          <w:p w14:paraId="1F44F16A" w14:textId="2E71E8D2" w:rsidR="007B32C7" w:rsidRPr="002B26D7" w:rsidRDefault="007B32C7" w:rsidP="002B26D7">
            <w:pPr>
              <w:jc w:val="center"/>
              <w:rPr>
                <w:rFonts w:ascii="StobiSerif Regular" w:hAnsi="StobiSerif Regular" w:cs="Arial"/>
                <w:sz w:val="18"/>
                <w:szCs w:val="18"/>
              </w:rPr>
            </w:pPr>
            <w:r w:rsidRPr="002B26D7">
              <w:rPr>
                <w:rFonts w:ascii="StobiSerif Regular" w:hAnsi="StobiSerif Regular" w:cs="Arial"/>
                <w:sz w:val="18"/>
                <w:szCs w:val="18"/>
              </w:rPr>
              <w:t>3 392</w:t>
            </w:r>
          </w:p>
        </w:tc>
        <w:tc>
          <w:tcPr>
            <w:tcW w:w="1450" w:type="dxa"/>
            <w:tcBorders>
              <w:top w:val="nil"/>
              <w:left w:val="nil"/>
              <w:bottom w:val="single" w:sz="4" w:space="0" w:color="auto"/>
              <w:right w:val="single" w:sz="4" w:space="0" w:color="auto"/>
            </w:tcBorders>
            <w:shd w:val="clear" w:color="auto" w:fill="auto"/>
            <w:noWrap/>
            <w:vAlign w:val="center"/>
            <w:hideMark/>
          </w:tcPr>
          <w:p w14:paraId="32EE3DE2" w14:textId="62FD96FB" w:rsidR="007B32C7" w:rsidRPr="002B26D7" w:rsidRDefault="007B32C7" w:rsidP="002B26D7">
            <w:pPr>
              <w:jc w:val="center"/>
              <w:rPr>
                <w:rFonts w:ascii="StobiSerif Regular" w:hAnsi="StobiSerif Regular" w:cs="Arial"/>
                <w:sz w:val="18"/>
                <w:szCs w:val="18"/>
              </w:rPr>
            </w:pPr>
            <w:r w:rsidRPr="002B26D7">
              <w:rPr>
                <w:rFonts w:ascii="StobiSerif Regular" w:hAnsi="StobiSerif Regular" w:cs="Arial"/>
                <w:sz w:val="18"/>
                <w:szCs w:val="18"/>
              </w:rPr>
              <w:t>1 490</w:t>
            </w:r>
          </w:p>
        </w:tc>
      </w:tr>
      <w:tr w:rsidR="007B32C7" w:rsidRPr="00504F3A" w14:paraId="3B35A654" w14:textId="77777777" w:rsidTr="002B26D7">
        <w:trPr>
          <w:trHeight w:val="478"/>
          <w:jc w:val="center"/>
        </w:trPr>
        <w:tc>
          <w:tcPr>
            <w:tcW w:w="1448" w:type="dxa"/>
            <w:tcBorders>
              <w:top w:val="nil"/>
              <w:left w:val="single" w:sz="4" w:space="0" w:color="auto"/>
              <w:bottom w:val="single" w:sz="4" w:space="0" w:color="auto"/>
              <w:right w:val="single" w:sz="4" w:space="0" w:color="auto"/>
            </w:tcBorders>
            <w:shd w:val="clear" w:color="auto" w:fill="auto"/>
            <w:noWrap/>
            <w:vAlign w:val="center"/>
            <w:hideMark/>
          </w:tcPr>
          <w:p w14:paraId="4D648F7B" w14:textId="77777777" w:rsidR="007B32C7" w:rsidRPr="002B26D7" w:rsidRDefault="007B32C7" w:rsidP="002B26D7">
            <w:pPr>
              <w:jc w:val="center"/>
              <w:rPr>
                <w:rFonts w:ascii="StobiSerif Regular" w:hAnsi="StobiSerif Regular" w:cs="Arial"/>
                <w:sz w:val="18"/>
                <w:szCs w:val="18"/>
              </w:rPr>
            </w:pPr>
            <w:r w:rsidRPr="002B26D7">
              <w:rPr>
                <w:rFonts w:ascii="StobiSerif Regular" w:hAnsi="StobiSerif Regular" w:cs="Arial"/>
                <w:sz w:val="18"/>
                <w:szCs w:val="18"/>
              </w:rPr>
              <w:t>2020</w:t>
            </w:r>
          </w:p>
        </w:tc>
        <w:tc>
          <w:tcPr>
            <w:tcW w:w="1449" w:type="dxa"/>
            <w:tcBorders>
              <w:top w:val="nil"/>
              <w:left w:val="nil"/>
              <w:bottom w:val="single" w:sz="4" w:space="0" w:color="auto"/>
              <w:right w:val="single" w:sz="4" w:space="0" w:color="auto"/>
            </w:tcBorders>
            <w:shd w:val="clear" w:color="auto" w:fill="auto"/>
            <w:noWrap/>
            <w:vAlign w:val="center"/>
            <w:hideMark/>
          </w:tcPr>
          <w:p w14:paraId="25E14351" w14:textId="3595FB18" w:rsidR="007B32C7" w:rsidRPr="002B26D7" w:rsidRDefault="007B32C7" w:rsidP="002B26D7">
            <w:pPr>
              <w:jc w:val="center"/>
              <w:rPr>
                <w:rFonts w:ascii="StobiSerif Regular" w:hAnsi="StobiSerif Regular" w:cs="Arial"/>
                <w:sz w:val="18"/>
                <w:szCs w:val="18"/>
              </w:rPr>
            </w:pPr>
            <w:r w:rsidRPr="002B26D7">
              <w:rPr>
                <w:rFonts w:ascii="StobiSerif Regular" w:hAnsi="StobiSerif Regular" w:cs="Arial"/>
                <w:sz w:val="18"/>
                <w:szCs w:val="18"/>
              </w:rPr>
              <w:t>23 493</w:t>
            </w:r>
          </w:p>
        </w:tc>
        <w:tc>
          <w:tcPr>
            <w:tcW w:w="1449" w:type="dxa"/>
            <w:tcBorders>
              <w:top w:val="nil"/>
              <w:left w:val="nil"/>
              <w:bottom w:val="single" w:sz="4" w:space="0" w:color="auto"/>
              <w:right w:val="single" w:sz="4" w:space="0" w:color="auto"/>
            </w:tcBorders>
            <w:shd w:val="clear" w:color="auto" w:fill="auto"/>
            <w:noWrap/>
            <w:vAlign w:val="center"/>
            <w:hideMark/>
          </w:tcPr>
          <w:p w14:paraId="4DE047E7" w14:textId="55CE8E60" w:rsidR="007B32C7" w:rsidRPr="002B26D7" w:rsidRDefault="007B32C7" w:rsidP="002B26D7">
            <w:pPr>
              <w:jc w:val="center"/>
              <w:rPr>
                <w:rFonts w:ascii="StobiSerif Regular" w:hAnsi="StobiSerif Regular" w:cs="Arial"/>
                <w:sz w:val="18"/>
                <w:szCs w:val="18"/>
              </w:rPr>
            </w:pPr>
            <w:r w:rsidRPr="002B26D7">
              <w:rPr>
                <w:rFonts w:ascii="StobiSerif Regular" w:hAnsi="StobiSerif Regular" w:cs="Arial"/>
                <w:sz w:val="18"/>
                <w:szCs w:val="18"/>
              </w:rPr>
              <w:t>3 886</w:t>
            </w:r>
          </w:p>
        </w:tc>
        <w:tc>
          <w:tcPr>
            <w:tcW w:w="1449" w:type="dxa"/>
            <w:tcBorders>
              <w:top w:val="nil"/>
              <w:left w:val="nil"/>
              <w:bottom w:val="single" w:sz="4" w:space="0" w:color="auto"/>
              <w:right w:val="single" w:sz="4" w:space="0" w:color="auto"/>
            </w:tcBorders>
            <w:shd w:val="clear" w:color="auto" w:fill="auto"/>
            <w:noWrap/>
            <w:vAlign w:val="center"/>
            <w:hideMark/>
          </w:tcPr>
          <w:p w14:paraId="30333BB7" w14:textId="7038DDBA" w:rsidR="007B32C7" w:rsidRPr="002B26D7" w:rsidRDefault="007B32C7" w:rsidP="002B26D7">
            <w:pPr>
              <w:jc w:val="center"/>
              <w:rPr>
                <w:rFonts w:ascii="StobiSerif Regular" w:hAnsi="StobiSerif Regular" w:cs="Arial"/>
                <w:sz w:val="18"/>
                <w:szCs w:val="18"/>
              </w:rPr>
            </w:pPr>
            <w:r w:rsidRPr="002B26D7">
              <w:rPr>
                <w:rFonts w:ascii="StobiSerif Regular" w:hAnsi="StobiSerif Regular" w:cs="Arial"/>
                <w:sz w:val="18"/>
                <w:szCs w:val="18"/>
              </w:rPr>
              <w:t>14 930</w:t>
            </w:r>
          </w:p>
        </w:tc>
        <w:tc>
          <w:tcPr>
            <w:tcW w:w="1448" w:type="dxa"/>
            <w:tcBorders>
              <w:top w:val="nil"/>
              <w:left w:val="nil"/>
              <w:bottom w:val="single" w:sz="4" w:space="0" w:color="auto"/>
              <w:right w:val="single" w:sz="4" w:space="0" w:color="auto"/>
            </w:tcBorders>
            <w:shd w:val="clear" w:color="auto" w:fill="auto"/>
            <w:noWrap/>
            <w:vAlign w:val="center"/>
            <w:hideMark/>
          </w:tcPr>
          <w:p w14:paraId="3886AA4E" w14:textId="509F1524" w:rsidR="007B32C7" w:rsidRPr="002B26D7" w:rsidRDefault="007B32C7" w:rsidP="002B26D7">
            <w:pPr>
              <w:jc w:val="center"/>
              <w:rPr>
                <w:rFonts w:ascii="StobiSerif Regular" w:hAnsi="StobiSerif Regular" w:cs="Arial"/>
                <w:sz w:val="18"/>
                <w:szCs w:val="18"/>
              </w:rPr>
            </w:pPr>
            <w:r w:rsidRPr="002B26D7">
              <w:rPr>
                <w:rFonts w:ascii="StobiSerif Regular" w:hAnsi="StobiSerif Regular" w:cs="Arial"/>
                <w:sz w:val="18"/>
                <w:szCs w:val="18"/>
              </w:rPr>
              <w:t>3 183</w:t>
            </w:r>
          </w:p>
        </w:tc>
        <w:tc>
          <w:tcPr>
            <w:tcW w:w="1450" w:type="dxa"/>
            <w:tcBorders>
              <w:top w:val="nil"/>
              <w:left w:val="nil"/>
              <w:bottom w:val="single" w:sz="4" w:space="0" w:color="auto"/>
              <w:right w:val="single" w:sz="4" w:space="0" w:color="auto"/>
            </w:tcBorders>
            <w:shd w:val="clear" w:color="auto" w:fill="auto"/>
            <w:noWrap/>
            <w:vAlign w:val="center"/>
            <w:hideMark/>
          </w:tcPr>
          <w:p w14:paraId="21404F79" w14:textId="01FAE790" w:rsidR="007B32C7" w:rsidRPr="002B26D7" w:rsidRDefault="007B32C7" w:rsidP="002B26D7">
            <w:pPr>
              <w:jc w:val="center"/>
              <w:rPr>
                <w:rFonts w:ascii="StobiSerif Regular" w:hAnsi="StobiSerif Regular" w:cs="Arial"/>
                <w:sz w:val="18"/>
                <w:szCs w:val="18"/>
              </w:rPr>
            </w:pPr>
            <w:r w:rsidRPr="002B26D7">
              <w:rPr>
                <w:rFonts w:ascii="StobiSerif Regular" w:hAnsi="StobiSerif Regular" w:cs="Arial"/>
                <w:sz w:val="18"/>
                <w:szCs w:val="18"/>
              </w:rPr>
              <w:t>1 494</w:t>
            </w:r>
          </w:p>
        </w:tc>
      </w:tr>
      <w:tr w:rsidR="007B32C7" w:rsidRPr="00504F3A" w14:paraId="365D3AD5" w14:textId="77777777" w:rsidTr="002B26D7">
        <w:trPr>
          <w:trHeight w:val="425"/>
          <w:jc w:val="center"/>
        </w:trPr>
        <w:tc>
          <w:tcPr>
            <w:tcW w:w="1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AC866" w14:textId="77777777" w:rsidR="007B32C7" w:rsidRPr="002B26D7" w:rsidRDefault="007B32C7" w:rsidP="002B26D7">
            <w:pPr>
              <w:jc w:val="center"/>
              <w:rPr>
                <w:rFonts w:ascii="StobiSerif Regular" w:hAnsi="StobiSerif Regular" w:cs="Arial"/>
                <w:sz w:val="18"/>
                <w:szCs w:val="18"/>
              </w:rPr>
            </w:pPr>
            <w:r w:rsidRPr="002B26D7">
              <w:rPr>
                <w:rFonts w:ascii="StobiSerif Regular" w:hAnsi="StobiSerif Regular" w:cs="Arial"/>
                <w:sz w:val="18"/>
                <w:szCs w:val="18"/>
              </w:rPr>
              <w:t>2021</w:t>
            </w:r>
          </w:p>
        </w:tc>
        <w:tc>
          <w:tcPr>
            <w:tcW w:w="1449" w:type="dxa"/>
            <w:tcBorders>
              <w:top w:val="single" w:sz="4" w:space="0" w:color="auto"/>
              <w:left w:val="nil"/>
              <w:bottom w:val="single" w:sz="4" w:space="0" w:color="auto"/>
              <w:right w:val="single" w:sz="4" w:space="0" w:color="auto"/>
            </w:tcBorders>
            <w:shd w:val="clear" w:color="auto" w:fill="auto"/>
            <w:noWrap/>
            <w:vAlign w:val="center"/>
            <w:hideMark/>
          </w:tcPr>
          <w:p w14:paraId="2E26A967" w14:textId="11923EDB" w:rsidR="007B32C7" w:rsidRPr="002B26D7" w:rsidRDefault="007B32C7" w:rsidP="002B26D7">
            <w:pPr>
              <w:jc w:val="center"/>
              <w:rPr>
                <w:rFonts w:ascii="StobiSerif Regular" w:hAnsi="StobiSerif Regular" w:cs="Arial"/>
                <w:sz w:val="18"/>
                <w:szCs w:val="18"/>
              </w:rPr>
            </w:pPr>
            <w:r w:rsidRPr="002B26D7">
              <w:rPr>
                <w:rFonts w:ascii="StobiSerif Regular" w:hAnsi="StobiSerif Regular" w:cs="Arial"/>
                <w:sz w:val="18"/>
                <w:szCs w:val="18"/>
              </w:rPr>
              <w:t>24 584</w:t>
            </w:r>
          </w:p>
        </w:tc>
        <w:tc>
          <w:tcPr>
            <w:tcW w:w="1449" w:type="dxa"/>
            <w:tcBorders>
              <w:top w:val="single" w:sz="4" w:space="0" w:color="auto"/>
              <w:left w:val="nil"/>
              <w:bottom w:val="single" w:sz="4" w:space="0" w:color="auto"/>
              <w:right w:val="single" w:sz="4" w:space="0" w:color="auto"/>
            </w:tcBorders>
            <w:shd w:val="clear" w:color="auto" w:fill="auto"/>
            <w:noWrap/>
            <w:vAlign w:val="center"/>
            <w:hideMark/>
          </w:tcPr>
          <w:p w14:paraId="1C3D9EAD" w14:textId="77777777" w:rsidR="007B32C7" w:rsidRPr="002B26D7" w:rsidRDefault="007B32C7" w:rsidP="002B26D7">
            <w:pPr>
              <w:jc w:val="center"/>
              <w:rPr>
                <w:rFonts w:ascii="StobiSerif Regular" w:hAnsi="StobiSerif Regular" w:cs="Arial"/>
                <w:sz w:val="18"/>
                <w:szCs w:val="18"/>
              </w:rPr>
            </w:pPr>
            <w:r w:rsidRPr="002B26D7">
              <w:rPr>
                <w:rFonts w:ascii="StobiSerif Regular" w:hAnsi="StobiSerif Regular" w:cs="Arial"/>
                <w:sz w:val="18"/>
                <w:szCs w:val="18"/>
              </w:rPr>
              <w:t>4 214</w:t>
            </w:r>
          </w:p>
        </w:tc>
        <w:tc>
          <w:tcPr>
            <w:tcW w:w="1449" w:type="dxa"/>
            <w:tcBorders>
              <w:top w:val="single" w:sz="4" w:space="0" w:color="auto"/>
              <w:left w:val="nil"/>
              <w:bottom w:val="single" w:sz="4" w:space="0" w:color="auto"/>
              <w:right w:val="single" w:sz="4" w:space="0" w:color="auto"/>
            </w:tcBorders>
            <w:shd w:val="clear" w:color="auto" w:fill="auto"/>
            <w:noWrap/>
            <w:vAlign w:val="center"/>
            <w:hideMark/>
          </w:tcPr>
          <w:p w14:paraId="02FD068D" w14:textId="32820C3D" w:rsidR="007B32C7" w:rsidRPr="002B26D7" w:rsidRDefault="007B32C7" w:rsidP="002B26D7">
            <w:pPr>
              <w:jc w:val="center"/>
              <w:rPr>
                <w:rFonts w:ascii="StobiSerif Regular" w:hAnsi="StobiSerif Regular" w:cs="Arial"/>
                <w:sz w:val="18"/>
                <w:szCs w:val="18"/>
              </w:rPr>
            </w:pPr>
            <w:r w:rsidRPr="002B26D7">
              <w:rPr>
                <w:rFonts w:ascii="StobiSerif Regular" w:hAnsi="StobiSerif Regular" w:cs="Arial"/>
                <w:sz w:val="18"/>
                <w:szCs w:val="18"/>
              </w:rPr>
              <w:t>15 578</w:t>
            </w:r>
          </w:p>
        </w:tc>
        <w:tc>
          <w:tcPr>
            <w:tcW w:w="1448" w:type="dxa"/>
            <w:tcBorders>
              <w:top w:val="single" w:sz="4" w:space="0" w:color="auto"/>
              <w:left w:val="nil"/>
              <w:bottom w:val="single" w:sz="4" w:space="0" w:color="auto"/>
              <w:right w:val="single" w:sz="4" w:space="0" w:color="auto"/>
            </w:tcBorders>
            <w:shd w:val="clear" w:color="auto" w:fill="auto"/>
            <w:noWrap/>
            <w:vAlign w:val="center"/>
            <w:hideMark/>
          </w:tcPr>
          <w:p w14:paraId="3FF10F70" w14:textId="421C3EE0" w:rsidR="007B32C7" w:rsidRPr="002B26D7" w:rsidRDefault="007B32C7" w:rsidP="002B26D7">
            <w:pPr>
              <w:jc w:val="center"/>
              <w:rPr>
                <w:rFonts w:ascii="StobiSerif Regular" w:hAnsi="StobiSerif Regular" w:cs="Arial"/>
                <w:sz w:val="18"/>
                <w:szCs w:val="18"/>
              </w:rPr>
            </w:pPr>
            <w:r w:rsidRPr="002B26D7">
              <w:rPr>
                <w:rFonts w:ascii="StobiSerif Regular" w:hAnsi="StobiSerif Regular" w:cs="Arial"/>
                <w:sz w:val="18"/>
                <w:szCs w:val="18"/>
              </w:rPr>
              <w:t>3 097</w:t>
            </w:r>
          </w:p>
        </w:tc>
        <w:tc>
          <w:tcPr>
            <w:tcW w:w="1450" w:type="dxa"/>
            <w:tcBorders>
              <w:top w:val="single" w:sz="4" w:space="0" w:color="auto"/>
              <w:left w:val="nil"/>
              <w:bottom w:val="single" w:sz="4" w:space="0" w:color="auto"/>
              <w:right w:val="single" w:sz="4" w:space="0" w:color="auto"/>
            </w:tcBorders>
            <w:shd w:val="clear" w:color="auto" w:fill="auto"/>
            <w:noWrap/>
            <w:vAlign w:val="center"/>
            <w:hideMark/>
          </w:tcPr>
          <w:p w14:paraId="1DEA08B8" w14:textId="50A4F27D" w:rsidR="007B32C7" w:rsidRPr="002B26D7" w:rsidRDefault="007B32C7" w:rsidP="002B26D7">
            <w:pPr>
              <w:jc w:val="center"/>
              <w:rPr>
                <w:rFonts w:ascii="StobiSerif Regular" w:hAnsi="StobiSerif Regular" w:cs="Arial"/>
                <w:sz w:val="18"/>
                <w:szCs w:val="18"/>
              </w:rPr>
            </w:pPr>
            <w:r w:rsidRPr="002B26D7">
              <w:rPr>
                <w:rFonts w:ascii="StobiSerif Regular" w:hAnsi="StobiSerif Regular" w:cs="Arial"/>
                <w:sz w:val="18"/>
                <w:szCs w:val="18"/>
              </w:rPr>
              <w:t>1 695</w:t>
            </w:r>
          </w:p>
        </w:tc>
      </w:tr>
      <w:tr w:rsidR="003B6C8C" w:rsidRPr="00504F3A" w14:paraId="2936DF1B" w14:textId="77777777" w:rsidTr="002B26D7">
        <w:trPr>
          <w:trHeight w:val="425"/>
          <w:jc w:val="center"/>
        </w:trPr>
        <w:tc>
          <w:tcPr>
            <w:tcW w:w="1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DDF107" w14:textId="366339FC" w:rsidR="003B6C8C" w:rsidRPr="002B26D7" w:rsidRDefault="003B6C8C" w:rsidP="002B26D7">
            <w:pPr>
              <w:jc w:val="center"/>
              <w:rPr>
                <w:rFonts w:ascii="StobiSerif Regular" w:hAnsi="StobiSerif Regular" w:cs="Arial"/>
                <w:sz w:val="18"/>
                <w:szCs w:val="18"/>
                <w:lang w:val="mk-MK"/>
              </w:rPr>
            </w:pPr>
            <w:r w:rsidRPr="002B26D7">
              <w:rPr>
                <w:rFonts w:ascii="StobiSerif Regular" w:hAnsi="StobiSerif Regular" w:cs="Arial"/>
                <w:sz w:val="18"/>
                <w:szCs w:val="18"/>
                <w:lang w:val="mk-MK"/>
              </w:rPr>
              <w:t>2022</w:t>
            </w:r>
          </w:p>
        </w:tc>
        <w:tc>
          <w:tcPr>
            <w:tcW w:w="1449" w:type="dxa"/>
            <w:tcBorders>
              <w:top w:val="single" w:sz="4" w:space="0" w:color="auto"/>
              <w:left w:val="nil"/>
              <w:bottom w:val="single" w:sz="4" w:space="0" w:color="auto"/>
              <w:right w:val="single" w:sz="4" w:space="0" w:color="auto"/>
            </w:tcBorders>
            <w:shd w:val="clear" w:color="auto" w:fill="auto"/>
            <w:noWrap/>
            <w:vAlign w:val="center"/>
          </w:tcPr>
          <w:p w14:paraId="35746512" w14:textId="02784778" w:rsidR="003B6C8C" w:rsidRPr="002B26D7" w:rsidRDefault="003B6C8C" w:rsidP="002B26D7">
            <w:pPr>
              <w:jc w:val="center"/>
              <w:rPr>
                <w:rFonts w:ascii="StobiSerif Regular" w:hAnsi="StobiSerif Regular" w:cs="Arial"/>
                <w:sz w:val="18"/>
                <w:szCs w:val="18"/>
                <w:lang w:val="mk-MK"/>
              </w:rPr>
            </w:pPr>
            <w:r w:rsidRPr="002B26D7">
              <w:rPr>
                <w:rFonts w:ascii="StobiSerif Regular" w:hAnsi="StobiSerif Regular" w:cs="Arial"/>
                <w:sz w:val="18"/>
                <w:szCs w:val="18"/>
                <w:lang w:val="mk-MK"/>
              </w:rPr>
              <w:t>23 842</w:t>
            </w:r>
          </w:p>
        </w:tc>
        <w:tc>
          <w:tcPr>
            <w:tcW w:w="1449" w:type="dxa"/>
            <w:tcBorders>
              <w:top w:val="single" w:sz="4" w:space="0" w:color="auto"/>
              <w:left w:val="nil"/>
              <w:bottom w:val="single" w:sz="4" w:space="0" w:color="auto"/>
              <w:right w:val="single" w:sz="4" w:space="0" w:color="auto"/>
            </w:tcBorders>
            <w:shd w:val="clear" w:color="auto" w:fill="auto"/>
            <w:noWrap/>
            <w:vAlign w:val="center"/>
          </w:tcPr>
          <w:p w14:paraId="4D5640F9" w14:textId="082DB4E3" w:rsidR="003B6C8C" w:rsidRPr="002B26D7" w:rsidRDefault="003B6C8C" w:rsidP="002B26D7">
            <w:pPr>
              <w:jc w:val="center"/>
              <w:rPr>
                <w:rFonts w:ascii="StobiSerif Regular" w:hAnsi="StobiSerif Regular" w:cs="Arial"/>
                <w:sz w:val="18"/>
                <w:szCs w:val="18"/>
                <w:lang w:val="mk-MK"/>
              </w:rPr>
            </w:pPr>
            <w:r w:rsidRPr="002B26D7">
              <w:rPr>
                <w:rFonts w:ascii="StobiSerif Regular" w:hAnsi="StobiSerif Regular" w:cs="Arial"/>
                <w:sz w:val="18"/>
                <w:szCs w:val="18"/>
                <w:lang w:val="mk-MK"/>
              </w:rPr>
              <w:t>4 415</w:t>
            </w:r>
          </w:p>
        </w:tc>
        <w:tc>
          <w:tcPr>
            <w:tcW w:w="1449" w:type="dxa"/>
            <w:tcBorders>
              <w:top w:val="single" w:sz="4" w:space="0" w:color="auto"/>
              <w:left w:val="nil"/>
              <w:bottom w:val="single" w:sz="4" w:space="0" w:color="auto"/>
              <w:right w:val="single" w:sz="4" w:space="0" w:color="auto"/>
            </w:tcBorders>
            <w:shd w:val="clear" w:color="auto" w:fill="auto"/>
            <w:noWrap/>
            <w:vAlign w:val="center"/>
          </w:tcPr>
          <w:p w14:paraId="01077DB5" w14:textId="50A831FB" w:rsidR="003B6C8C" w:rsidRPr="002B26D7" w:rsidRDefault="003B6C8C" w:rsidP="002B26D7">
            <w:pPr>
              <w:jc w:val="center"/>
              <w:rPr>
                <w:rFonts w:ascii="StobiSerif Regular" w:hAnsi="StobiSerif Regular" w:cs="Arial"/>
                <w:sz w:val="18"/>
                <w:szCs w:val="18"/>
                <w:lang w:val="mk-MK"/>
              </w:rPr>
            </w:pPr>
            <w:r w:rsidRPr="002B26D7">
              <w:rPr>
                <w:rFonts w:ascii="StobiSerif Regular" w:hAnsi="StobiSerif Regular" w:cs="Arial"/>
                <w:sz w:val="18"/>
                <w:szCs w:val="18"/>
                <w:lang w:val="mk-MK"/>
              </w:rPr>
              <w:t>13 493</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176E35CA" w14:textId="565D0CA3" w:rsidR="003B6C8C" w:rsidRPr="002B26D7" w:rsidRDefault="003B6C8C" w:rsidP="002B26D7">
            <w:pPr>
              <w:jc w:val="center"/>
              <w:rPr>
                <w:rFonts w:ascii="StobiSerif Regular" w:hAnsi="StobiSerif Regular" w:cs="Arial"/>
                <w:sz w:val="18"/>
                <w:szCs w:val="18"/>
                <w:lang w:val="mk-MK"/>
              </w:rPr>
            </w:pPr>
            <w:r w:rsidRPr="002B26D7">
              <w:rPr>
                <w:rFonts w:ascii="StobiSerif Regular" w:hAnsi="StobiSerif Regular" w:cs="Arial"/>
                <w:sz w:val="18"/>
                <w:szCs w:val="18"/>
                <w:lang w:val="mk-MK"/>
              </w:rPr>
              <w:t>3 992</w:t>
            </w:r>
          </w:p>
        </w:tc>
        <w:tc>
          <w:tcPr>
            <w:tcW w:w="1450" w:type="dxa"/>
            <w:tcBorders>
              <w:top w:val="single" w:sz="4" w:space="0" w:color="auto"/>
              <w:left w:val="nil"/>
              <w:bottom w:val="single" w:sz="4" w:space="0" w:color="auto"/>
              <w:right w:val="single" w:sz="4" w:space="0" w:color="auto"/>
            </w:tcBorders>
            <w:shd w:val="clear" w:color="auto" w:fill="auto"/>
            <w:noWrap/>
            <w:vAlign w:val="center"/>
          </w:tcPr>
          <w:p w14:paraId="7A12403A" w14:textId="0E199994" w:rsidR="003B6C8C" w:rsidRPr="002B26D7" w:rsidRDefault="003B6C8C" w:rsidP="002B26D7">
            <w:pPr>
              <w:jc w:val="center"/>
              <w:rPr>
                <w:rFonts w:ascii="StobiSerif Regular" w:hAnsi="StobiSerif Regular" w:cs="Arial"/>
                <w:sz w:val="18"/>
                <w:szCs w:val="18"/>
                <w:lang w:val="mk-MK"/>
              </w:rPr>
            </w:pPr>
            <w:r w:rsidRPr="002B26D7">
              <w:rPr>
                <w:rFonts w:ascii="StobiSerif Regular" w:hAnsi="StobiSerif Regular" w:cs="Arial"/>
                <w:sz w:val="18"/>
                <w:szCs w:val="18"/>
                <w:lang w:val="mk-MK"/>
              </w:rPr>
              <w:t>1 942</w:t>
            </w:r>
          </w:p>
        </w:tc>
      </w:tr>
    </w:tbl>
    <w:p w14:paraId="31A6DBDD" w14:textId="74405C66" w:rsidR="007B32C7" w:rsidRPr="002B26D7" w:rsidRDefault="007B32C7" w:rsidP="009E7122">
      <w:pPr>
        <w:jc w:val="both"/>
        <w:rPr>
          <w:rFonts w:ascii="StobiSerif Regular" w:hAnsi="StobiSerif Regular"/>
          <w:sz w:val="16"/>
          <w:szCs w:val="16"/>
        </w:rPr>
      </w:pPr>
      <w:r w:rsidRPr="002B26D7">
        <w:rPr>
          <w:rFonts w:ascii="StobiSerif Regular" w:hAnsi="StobiSerif Regular"/>
          <w:sz w:val="16"/>
          <w:szCs w:val="16"/>
        </w:rPr>
        <w:t>Извор: Држ</w:t>
      </w:r>
      <w:r w:rsidR="004F277B" w:rsidRPr="002B26D7">
        <w:rPr>
          <w:rFonts w:ascii="StobiSerif Regular" w:hAnsi="StobiSerif Regular"/>
          <w:sz w:val="16"/>
          <w:szCs w:val="16"/>
          <w:lang w:val="mk-MK"/>
        </w:rPr>
        <w:t>а</w:t>
      </w:r>
      <w:r w:rsidRPr="002B26D7">
        <w:rPr>
          <w:rFonts w:ascii="StobiSerif Regular" w:hAnsi="StobiSerif Regular"/>
          <w:sz w:val="16"/>
          <w:szCs w:val="16"/>
        </w:rPr>
        <w:t>вен завод за статистика 202</w:t>
      </w:r>
      <w:r w:rsidR="003B6C8C" w:rsidRPr="002B26D7">
        <w:rPr>
          <w:rFonts w:ascii="StobiSerif Regular" w:hAnsi="StobiSerif Regular"/>
          <w:sz w:val="16"/>
          <w:szCs w:val="16"/>
          <w:lang w:val="mk-MK"/>
        </w:rPr>
        <w:t>3</w:t>
      </w:r>
    </w:p>
    <w:p w14:paraId="7A7200F0" w14:textId="2CDDE1FE" w:rsidR="008700A2" w:rsidRPr="002B26D7" w:rsidRDefault="008700A2" w:rsidP="009E7122">
      <w:pPr>
        <w:jc w:val="both"/>
        <w:rPr>
          <w:rFonts w:ascii="StobiSerif Regular" w:hAnsi="StobiSerif Regular"/>
          <w:sz w:val="22"/>
          <w:szCs w:val="22"/>
        </w:rPr>
      </w:pPr>
    </w:p>
    <w:p w14:paraId="4020BD4A" w14:textId="77777777" w:rsidR="002C024F" w:rsidRDefault="002C024F" w:rsidP="009E7122">
      <w:pPr>
        <w:jc w:val="both"/>
        <w:rPr>
          <w:rFonts w:ascii="StobiSerif Regular" w:hAnsi="StobiSerif Regular"/>
          <w:sz w:val="22"/>
          <w:szCs w:val="22"/>
          <w:lang w:val="mk-MK"/>
        </w:rPr>
      </w:pPr>
    </w:p>
    <w:p w14:paraId="0E335977" w14:textId="77777777" w:rsidR="002C024F" w:rsidRDefault="002C024F" w:rsidP="009E7122">
      <w:pPr>
        <w:jc w:val="both"/>
        <w:rPr>
          <w:rFonts w:ascii="StobiSerif Regular" w:hAnsi="StobiSerif Regular"/>
          <w:sz w:val="22"/>
          <w:szCs w:val="22"/>
          <w:lang w:val="mk-MK"/>
        </w:rPr>
      </w:pPr>
    </w:p>
    <w:p w14:paraId="0F2A5B4E" w14:textId="77777777" w:rsidR="002C024F" w:rsidRDefault="002C024F" w:rsidP="009E7122">
      <w:pPr>
        <w:jc w:val="both"/>
        <w:rPr>
          <w:rFonts w:ascii="StobiSerif Regular" w:hAnsi="StobiSerif Regular"/>
          <w:sz w:val="22"/>
          <w:szCs w:val="22"/>
          <w:lang w:val="mk-MK"/>
        </w:rPr>
      </w:pPr>
    </w:p>
    <w:p w14:paraId="34BF999C" w14:textId="77777777" w:rsidR="002C024F" w:rsidRDefault="002C024F" w:rsidP="009E7122">
      <w:pPr>
        <w:jc w:val="both"/>
        <w:rPr>
          <w:rFonts w:ascii="StobiSerif Regular" w:hAnsi="StobiSerif Regular"/>
          <w:sz w:val="22"/>
          <w:szCs w:val="22"/>
          <w:lang w:val="mk-MK"/>
        </w:rPr>
      </w:pPr>
    </w:p>
    <w:p w14:paraId="0633AC60" w14:textId="77777777" w:rsidR="002C024F" w:rsidRDefault="002C024F" w:rsidP="009E7122">
      <w:pPr>
        <w:jc w:val="both"/>
        <w:rPr>
          <w:rFonts w:ascii="StobiSerif Regular" w:hAnsi="StobiSerif Regular"/>
          <w:sz w:val="22"/>
          <w:szCs w:val="22"/>
          <w:lang w:val="mk-MK"/>
        </w:rPr>
      </w:pPr>
    </w:p>
    <w:p w14:paraId="7DFD1331" w14:textId="77777777" w:rsidR="002C024F" w:rsidRDefault="002C024F" w:rsidP="009E7122">
      <w:pPr>
        <w:jc w:val="both"/>
        <w:rPr>
          <w:rFonts w:ascii="StobiSerif Regular" w:hAnsi="StobiSerif Regular"/>
          <w:sz w:val="22"/>
          <w:szCs w:val="22"/>
          <w:lang w:val="mk-MK"/>
        </w:rPr>
      </w:pPr>
    </w:p>
    <w:p w14:paraId="3403ED34" w14:textId="77777777" w:rsidR="002C024F" w:rsidRDefault="002C024F" w:rsidP="009E7122">
      <w:pPr>
        <w:jc w:val="both"/>
        <w:rPr>
          <w:rFonts w:ascii="StobiSerif Regular" w:hAnsi="StobiSerif Regular"/>
          <w:sz w:val="22"/>
          <w:szCs w:val="22"/>
          <w:lang w:val="mk-MK"/>
        </w:rPr>
      </w:pPr>
    </w:p>
    <w:p w14:paraId="00CF918A" w14:textId="77777777" w:rsidR="002C024F" w:rsidRDefault="002C024F" w:rsidP="009E7122">
      <w:pPr>
        <w:jc w:val="both"/>
        <w:rPr>
          <w:rFonts w:ascii="StobiSerif Regular" w:hAnsi="StobiSerif Regular"/>
          <w:sz w:val="22"/>
          <w:szCs w:val="22"/>
          <w:lang w:val="mk-MK"/>
        </w:rPr>
      </w:pPr>
    </w:p>
    <w:p w14:paraId="1C8568F7" w14:textId="77777777" w:rsidR="002C024F" w:rsidRDefault="002C024F" w:rsidP="009E7122">
      <w:pPr>
        <w:jc w:val="both"/>
        <w:rPr>
          <w:rFonts w:ascii="StobiSerif Regular" w:hAnsi="StobiSerif Regular"/>
          <w:sz w:val="22"/>
          <w:szCs w:val="22"/>
          <w:lang w:val="mk-MK"/>
        </w:rPr>
      </w:pPr>
    </w:p>
    <w:p w14:paraId="57338578" w14:textId="6A962139" w:rsidR="004F277B" w:rsidRPr="002B26D7" w:rsidRDefault="004F277B" w:rsidP="009E7122">
      <w:pPr>
        <w:jc w:val="both"/>
        <w:rPr>
          <w:rFonts w:ascii="StobiSerif Regular" w:hAnsi="StobiSerif Regular"/>
          <w:sz w:val="22"/>
          <w:szCs w:val="22"/>
        </w:rPr>
      </w:pPr>
      <w:r w:rsidRPr="002B26D7">
        <w:rPr>
          <w:rFonts w:ascii="StobiSerif Regular" w:hAnsi="StobiSerif Regular"/>
          <w:sz w:val="22"/>
          <w:szCs w:val="22"/>
          <w:lang w:val="mk-MK"/>
        </w:rPr>
        <w:t>Приказ 1</w:t>
      </w:r>
      <w:r w:rsidR="00987F21">
        <w:rPr>
          <w:rFonts w:ascii="StobiSerif Regular" w:hAnsi="StobiSerif Regular"/>
          <w:sz w:val="22"/>
          <w:szCs w:val="22"/>
          <w:lang w:val="mk-MK"/>
        </w:rPr>
        <w:t>0</w:t>
      </w:r>
      <w:r w:rsidRPr="002B26D7">
        <w:rPr>
          <w:rFonts w:ascii="StobiSerif Regular" w:hAnsi="StobiSerif Regular"/>
          <w:sz w:val="22"/>
          <w:szCs w:val="22"/>
          <w:lang w:val="mk-MK"/>
        </w:rPr>
        <w:t xml:space="preserve">: Производство на месо </w:t>
      </w:r>
      <w:r w:rsidR="00DD303E" w:rsidRPr="002B26D7">
        <w:rPr>
          <w:rFonts w:ascii="StobiSerif Regular" w:hAnsi="StobiSerif Regular"/>
          <w:sz w:val="22"/>
          <w:szCs w:val="22"/>
          <w:lang w:val="mk-MK"/>
        </w:rPr>
        <w:t xml:space="preserve">2022 </w:t>
      </w:r>
      <w:r w:rsidRPr="002B26D7">
        <w:rPr>
          <w:rFonts w:ascii="StobiSerif Regular" w:hAnsi="StobiSerif Regular"/>
          <w:sz w:val="22"/>
          <w:szCs w:val="22"/>
          <w:lang w:val="mk-MK"/>
        </w:rPr>
        <w:t>година</w:t>
      </w:r>
    </w:p>
    <w:p w14:paraId="694D88FF" w14:textId="77777777" w:rsidR="007B32C7" w:rsidRPr="002B26D7" w:rsidRDefault="007B32C7" w:rsidP="009E7122">
      <w:pPr>
        <w:jc w:val="both"/>
        <w:rPr>
          <w:rFonts w:ascii="StobiSerif Regular" w:hAnsi="StobiSerif Regular"/>
          <w:sz w:val="22"/>
          <w:szCs w:val="22"/>
        </w:rPr>
      </w:pPr>
      <w:r w:rsidRPr="002B26D7">
        <w:rPr>
          <w:rFonts w:ascii="StobiSerif Regular" w:hAnsi="StobiSerif Regular"/>
          <w:noProof/>
          <w:sz w:val="22"/>
          <w:szCs w:val="22"/>
        </w:rPr>
        <w:drawing>
          <wp:inline distT="0" distB="0" distL="0" distR="0" wp14:anchorId="00862D54" wp14:editId="35161052">
            <wp:extent cx="45720" cy="123825"/>
            <wp:effectExtent l="0" t="0" r="11430" b="95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9FE4A49" w14:textId="77777777" w:rsidR="00504F3A" w:rsidRDefault="002378AB" w:rsidP="009E7122">
      <w:pPr>
        <w:jc w:val="both"/>
        <w:rPr>
          <w:rFonts w:ascii="StobiSerif Regular" w:hAnsi="StobiSerif Regular"/>
          <w:b/>
          <w:bCs/>
          <w:sz w:val="22"/>
          <w:szCs w:val="22"/>
        </w:rPr>
      </w:pPr>
      <w:r w:rsidRPr="002B26D7">
        <w:rPr>
          <w:rFonts w:ascii="StobiSerif Regular" w:hAnsi="StobiSerif Regular"/>
          <w:noProof/>
          <w:sz w:val="22"/>
          <w:szCs w:val="22"/>
        </w:rPr>
        <w:lastRenderedPageBreak/>
        <w:drawing>
          <wp:inline distT="0" distB="0" distL="0" distR="0" wp14:anchorId="2649FE92" wp14:editId="77C522E5">
            <wp:extent cx="5534025" cy="1943100"/>
            <wp:effectExtent l="0" t="0" r="9525"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5EB46BB" w14:textId="77777777" w:rsidR="00BF6826" w:rsidRDefault="00BF6826" w:rsidP="009E7122">
      <w:pPr>
        <w:jc w:val="both"/>
        <w:rPr>
          <w:rFonts w:ascii="StobiSerif Regular" w:hAnsi="StobiSerif Regular"/>
          <w:b/>
          <w:bCs/>
          <w:sz w:val="22"/>
          <w:szCs w:val="22"/>
        </w:rPr>
      </w:pPr>
    </w:p>
    <w:p w14:paraId="76369C43" w14:textId="7374BB54" w:rsidR="007B32C7" w:rsidRPr="002B26D7" w:rsidRDefault="004B4FA6" w:rsidP="00D52BA0">
      <w:pPr>
        <w:pStyle w:val="a4"/>
      </w:pPr>
      <w:bookmarkStart w:id="103" w:name="_Toc149135560"/>
      <w:r>
        <w:t>8.1.1</w:t>
      </w:r>
      <w:r w:rsidR="0059269F">
        <w:t>.</w:t>
      </w:r>
      <w:r w:rsidR="007B32C7" w:rsidRPr="002B26D7">
        <w:t>Говедарство</w:t>
      </w:r>
      <w:bookmarkEnd w:id="103"/>
    </w:p>
    <w:p w14:paraId="7C2D57B5" w14:textId="77777777" w:rsidR="00890159" w:rsidRPr="002B26D7" w:rsidRDefault="00890159">
      <w:pPr>
        <w:jc w:val="both"/>
        <w:rPr>
          <w:rFonts w:ascii="StobiSerif Regular" w:hAnsi="StobiSerif Regular"/>
          <w:sz w:val="22"/>
          <w:szCs w:val="22"/>
        </w:rPr>
      </w:pPr>
    </w:p>
    <w:p w14:paraId="7B1C5FFA" w14:textId="77777777" w:rsidR="00504F3A" w:rsidRPr="002B26D7" w:rsidRDefault="007B32C7" w:rsidP="002B26D7">
      <w:pPr>
        <w:ind w:firstLine="720"/>
        <w:jc w:val="both"/>
        <w:rPr>
          <w:rFonts w:ascii="StobiSerif Regular" w:eastAsia="SimSun" w:hAnsi="StobiSerif Regular" w:cs="Arial"/>
          <w:color w:val="000000"/>
          <w:sz w:val="22"/>
          <w:szCs w:val="22"/>
          <w:lang w:val="mk-MK" w:eastAsia="zh-CN"/>
        </w:rPr>
      </w:pPr>
      <w:r w:rsidRPr="002B26D7">
        <w:rPr>
          <w:rFonts w:ascii="StobiSerif Regular" w:eastAsia="SimSun" w:hAnsi="StobiSerif Regular" w:cs="Arial"/>
          <w:color w:val="000000"/>
          <w:sz w:val="22"/>
          <w:szCs w:val="22"/>
          <w:lang w:val="mk-MK" w:eastAsia="zh-CN"/>
        </w:rPr>
        <w:t xml:space="preserve">Говедарството во Република Северна Македонија е најзастапено во ридско-планинските региони по должината на северната, западната и источната граница на земјата. Националната расна структура вклучува претежно млечни раси на говеда, но застапени се и комбинираните раси за месо и млеко. </w:t>
      </w:r>
    </w:p>
    <w:p w14:paraId="1AA270FA" w14:textId="31E90382" w:rsidR="00BF6826" w:rsidRPr="002B26D7" w:rsidRDefault="007B32C7" w:rsidP="002B26D7">
      <w:pPr>
        <w:ind w:firstLine="720"/>
        <w:jc w:val="both"/>
        <w:rPr>
          <w:rFonts w:ascii="StobiSerif Regular" w:eastAsia="SimSun" w:hAnsi="StobiSerif Regular" w:cs="Arial"/>
          <w:color w:val="000000"/>
          <w:sz w:val="22"/>
          <w:szCs w:val="22"/>
          <w:lang w:val="mk-MK" w:eastAsia="zh-CN"/>
        </w:rPr>
      </w:pPr>
      <w:r w:rsidRPr="002B26D7">
        <w:rPr>
          <w:rFonts w:ascii="StobiSerif Regular" w:eastAsia="SimSun" w:hAnsi="StobiSerif Regular" w:cs="Arial"/>
          <w:color w:val="000000"/>
          <w:sz w:val="22"/>
          <w:szCs w:val="22"/>
          <w:lang w:val="mk-MK" w:eastAsia="zh-CN"/>
        </w:rPr>
        <w:t xml:space="preserve">Традиционални фармери, одгледуваат </w:t>
      </w:r>
      <w:r w:rsidR="00BF6826" w:rsidRPr="002B26D7">
        <w:rPr>
          <w:rFonts w:ascii="StobiSerif Regular" w:eastAsia="SimSun" w:hAnsi="StobiSerif Regular" w:cs="Arial"/>
          <w:color w:val="000000"/>
          <w:sz w:val="22"/>
          <w:szCs w:val="22"/>
          <w:lang w:val="mk-MK" w:eastAsia="zh-CN"/>
        </w:rPr>
        <w:t xml:space="preserve">1-3 крави, </w:t>
      </w:r>
      <w:r w:rsidRPr="002B26D7">
        <w:rPr>
          <w:rFonts w:ascii="StobiSerif Regular" w:eastAsia="SimSun" w:hAnsi="StobiSerif Regular" w:cs="Arial"/>
          <w:color w:val="000000"/>
          <w:sz w:val="22"/>
          <w:szCs w:val="22"/>
          <w:lang w:val="mk-MK" w:eastAsia="zh-CN"/>
        </w:rPr>
        <w:t xml:space="preserve">нископродуктивни со ниско годишно производство на млеко од 2-3 илјади литри/крава. </w:t>
      </w:r>
      <w:r w:rsidR="00BF6826" w:rsidRPr="002B26D7">
        <w:rPr>
          <w:rFonts w:ascii="StobiSerif Regular" w:eastAsia="SimSun" w:hAnsi="StobiSerif Regular" w:cs="Arial"/>
          <w:color w:val="000000"/>
          <w:sz w:val="22"/>
          <w:szCs w:val="22"/>
          <w:lang w:val="mk-MK" w:eastAsia="zh-CN"/>
        </w:rPr>
        <w:t xml:space="preserve">како резултат на </w:t>
      </w:r>
      <w:r w:rsidRPr="002B26D7">
        <w:rPr>
          <w:rFonts w:ascii="StobiSerif Regular" w:eastAsia="SimSun" w:hAnsi="StobiSerif Regular" w:cs="Arial"/>
          <w:color w:val="000000"/>
          <w:sz w:val="22"/>
          <w:szCs w:val="22"/>
          <w:lang w:val="mk-MK" w:eastAsia="zh-CN"/>
        </w:rPr>
        <w:t xml:space="preserve">несоодветните услови на одгледување и слабиот квалитет на добиточна храна. Овој тип на производители не претставува солидна основа за идното пазарно производство. </w:t>
      </w:r>
    </w:p>
    <w:p w14:paraId="727DF2CC" w14:textId="53386984" w:rsidR="00BF6826" w:rsidRPr="002B26D7" w:rsidRDefault="007B32C7" w:rsidP="002B26D7">
      <w:pPr>
        <w:ind w:firstLine="720"/>
        <w:jc w:val="both"/>
        <w:rPr>
          <w:rFonts w:ascii="StobiSerif Regular" w:eastAsia="SimSun" w:hAnsi="StobiSerif Regular" w:cs="Arial"/>
          <w:color w:val="000000"/>
          <w:sz w:val="22"/>
          <w:szCs w:val="22"/>
          <w:lang w:val="mk-MK" w:eastAsia="zh-CN"/>
        </w:rPr>
      </w:pPr>
      <w:r w:rsidRPr="002B26D7">
        <w:rPr>
          <w:rFonts w:ascii="StobiSerif Regular" w:eastAsia="SimSun" w:hAnsi="StobiSerif Regular" w:cs="Arial"/>
          <w:color w:val="000000"/>
          <w:sz w:val="22"/>
          <w:szCs w:val="22"/>
          <w:lang w:val="mk-MK" w:eastAsia="zh-CN"/>
        </w:rPr>
        <w:t>Семејни фарми, кои имаат 5-20 крави со годишно производство на млеко од 4-5 илјади литри/крава просечен принос</w:t>
      </w:r>
      <w:r w:rsidR="00BF6826" w:rsidRPr="002B26D7">
        <w:rPr>
          <w:rFonts w:ascii="StobiSerif Regular" w:eastAsia="SimSun" w:hAnsi="StobiSerif Regular" w:cs="Arial"/>
          <w:color w:val="000000"/>
          <w:sz w:val="22"/>
          <w:szCs w:val="22"/>
          <w:lang w:val="mk-MK" w:eastAsia="zh-CN"/>
        </w:rPr>
        <w:t xml:space="preserve">, </w:t>
      </w:r>
      <w:r w:rsidRPr="002B26D7">
        <w:rPr>
          <w:rFonts w:ascii="StobiSerif Regular" w:eastAsia="SimSun" w:hAnsi="StobiSerif Regular" w:cs="Arial"/>
          <w:color w:val="000000"/>
          <w:sz w:val="22"/>
          <w:szCs w:val="22"/>
          <w:lang w:val="mk-MK" w:eastAsia="zh-CN"/>
        </w:rPr>
        <w:t xml:space="preserve">се мешани фарми кои треба да претставуваат идна основа за развој на говедарството. </w:t>
      </w:r>
    </w:p>
    <w:p w14:paraId="2815B44C" w14:textId="7EED99FF" w:rsidR="007B32C7" w:rsidRPr="002B26D7" w:rsidRDefault="00BF6826" w:rsidP="002B26D7">
      <w:pPr>
        <w:ind w:firstLine="720"/>
        <w:jc w:val="both"/>
        <w:rPr>
          <w:rFonts w:ascii="StobiSerif Regular" w:eastAsia="SimSun" w:hAnsi="StobiSerif Regular" w:cs="Arial"/>
          <w:color w:val="000000"/>
          <w:sz w:val="22"/>
          <w:szCs w:val="22"/>
          <w:lang w:val="mk-MK" w:eastAsia="zh-CN"/>
        </w:rPr>
      </w:pPr>
      <w:r w:rsidRPr="002B26D7">
        <w:rPr>
          <w:rFonts w:ascii="StobiSerif Regular" w:eastAsia="SimSun" w:hAnsi="StobiSerif Regular" w:cs="Arial"/>
          <w:color w:val="000000"/>
          <w:sz w:val="22"/>
          <w:szCs w:val="22"/>
          <w:lang w:val="mk-MK" w:eastAsia="zh-CN"/>
        </w:rPr>
        <w:t>Бројот на специјализирани фарми, со повеќе од 20 крави со висока продуктивност и годишно производство на млеко од над 5 илјади литри/крава е мал (само 3% од фармите), додека</w:t>
      </w:r>
      <w:r w:rsidR="007B32C7" w:rsidRPr="002B26D7">
        <w:rPr>
          <w:rFonts w:ascii="StobiSerif Regular" w:eastAsia="SimSun" w:hAnsi="StobiSerif Regular" w:cs="Arial"/>
          <w:color w:val="000000"/>
          <w:sz w:val="22"/>
          <w:szCs w:val="22"/>
          <w:lang w:val="mk-MK" w:eastAsia="zh-CN"/>
        </w:rPr>
        <w:t xml:space="preserve"> </w:t>
      </w:r>
      <w:r w:rsidRPr="002B26D7">
        <w:rPr>
          <w:rFonts w:ascii="StobiSerif Regular" w:eastAsia="SimSun" w:hAnsi="StobiSerif Regular" w:cs="Arial"/>
          <w:color w:val="000000"/>
          <w:sz w:val="22"/>
          <w:szCs w:val="22"/>
          <w:lang w:val="mk-MK" w:eastAsia="zh-CN"/>
        </w:rPr>
        <w:t>ф</w:t>
      </w:r>
      <w:r w:rsidR="007B32C7" w:rsidRPr="002B26D7">
        <w:rPr>
          <w:rFonts w:ascii="StobiSerif Regular" w:eastAsia="SimSun" w:hAnsi="StobiSerif Regular" w:cs="Arial"/>
          <w:color w:val="000000"/>
          <w:sz w:val="22"/>
          <w:szCs w:val="22"/>
          <w:lang w:val="mk-MK" w:eastAsia="zh-CN"/>
        </w:rPr>
        <w:t xml:space="preserve">арми со повеќе од 50 грла се само 1% од вкупниот број. Тие треба да бидат носители на производство на квалитетен генетски материјал за преостанатите фарми (репродуктивни центри).  </w:t>
      </w:r>
    </w:p>
    <w:p w14:paraId="63B2881F" w14:textId="77777777" w:rsidR="007B32C7" w:rsidRPr="002B26D7" w:rsidRDefault="007B32C7" w:rsidP="009E7122">
      <w:pPr>
        <w:jc w:val="both"/>
        <w:rPr>
          <w:rFonts w:ascii="StobiSerif Regular" w:hAnsi="StobiSerif Regular"/>
          <w:sz w:val="22"/>
          <w:szCs w:val="22"/>
        </w:rPr>
      </w:pPr>
    </w:p>
    <w:p w14:paraId="531CF629" w14:textId="44672773" w:rsidR="007B32C7" w:rsidRDefault="00C0694F" w:rsidP="009E7122">
      <w:pPr>
        <w:jc w:val="both"/>
        <w:rPr>
          <w:rFonts w:ascii="StobiSerif Regular" w:hAnsi="StobiSerif Regular"/>
          <w:sz w:val="22"/>
          <w:szCs w:val="22"/>
        </w:rPr>
      </w:pPr>
      <w:r w:rsidRPr="002B26D7">
        <w:rPr>
          <w:rFonts w:ascii="StobiSerif Regular" w:hAnsi="StobiSerif Regular"/>
          <w:sz w:val="22"/>
          <w:szCs w:val="22"/>
        </w:rPr>
        <w:t xml:space="preserve">Табела </w:t>
      </w:r>
      <w:r w:rsidR="00923DC6">
        <w:rPr>
          <w:rFonts w:ascii="StobiSerif Regular" w:hAnsi="StobiSerif Regular"/>
          <w:sz w:val="22"/>
          <w:szCs w:val="22"/>
          <w:lang w:val="mk-MK"/>
        </w:rPr>
        <w:t>29</w:t>
      </w:r>
      <w:r w:rsidR="007B32C7" w:rsidRPr="002B26D7">
        <w:rPr>
          <w:rFonts w:ascii="StobiSerif Regular" w:hAnsi="StobiSerif Regular"/>
          <w:sz w:val="22"/>
          <w:szCs w:val="22"/>
        </w:rPr>
        <w:t xml:space="preserve">: </w:t>
      </w:r>
      <w:r w:rsidR="00A25F7F" w:rsidRPr="002B26D7">
        <w:rPr>
          <w:rFonts w:ascii="StobiSerif Regular" w:hAnsi="StobiSerif Regular"/>
          <w:sz w:val="22"/>
          <w:szCs w:val="22"/>
          <w:lang w:val="mk-MK"/>
        </w:rPr>
        <w:t>Број на молзни крави и п</w:t>
      </w:r>
      <w:r w:rsidR="007B32C7" w:rsidRPr="002B26D7">
        <w:rPr>
          <w:rFonts w:ascii="StobiSerif Regular" w:hAnsi="StobiSerif Regular"/>
          <w:sz w:val="22"/>
          <w:szCs w:val="22"/>
        </w:rPr>
        <w:t>роизводство на кравјо млеко, 201</w:t>
      </w:r>
      <w:r w:rsidR="008A65DF">
        <w:rPr>
          <w:rFonts w:ascii="StobiSerif Regular" w:hAnsi="StobiSerif Regular"/>
          <w:sz w:val="22"/>
          <w:szCs w:val="22"/>
          <w:lang w:val="mk-MK"/>
        </w:rPr>
        <w:t>8</w:t>
      </w:r>
      <w:r w:rsidR="007B32C7" w:rsidRPr="002B26D7">
        <w:rPr>
          <w:rFonts w:ascii="StobiSerif Regular" w:hAnsi="StobiSerif Regular"/>
          <w:sz w:val="22"/>
          <w:szCs w:val="22"/>
        </w:rPr>
        <w:t>-</w:t>
      </w:r>
      <w:r w:rsidR="003B6C8C" w:rsidRPr="002B26D7">
        <w:rPr>
          <w:rFonts w:ascii="StobiSerif Regular" w:hAnsi="StobiSerif Regular"/>
          <w:sz w:val="22"/>
          <w:szCs w:val="22"/>
        </w:rPr>
        <w:t>202</w:t>
      </w:r>
      <w:r w:rsidR="003B6C8C" w:rsidRPr="002B26D7">
        <w:rPr>
          <w:rFonts w:ascii="StobiSerif Regular" w:hAnsi="StobiSerif Regular"/>
          <w:sz w:val="22"/>
          <w:szCs w:val="22"/>
          <w:lang w:val="mk-MK"/>
        </w:rPr>
        <w:t>2</w:t>
      </w:r>
      <w:r w:rsidR="00E57AA5" w:rsidRPr="002B26D7">
        <w:rPr>
          <w:rFonts w:ascii="StobiSerif Regular" w:hAnsi="StobiSerif Regular"/>
          <w:sz w:val="22"/>
          <w:szCs w:val="22"/>
          <w:lang w:val="mk-MK"/>
        </w:rPr>
        <w:t xml:space="preserve"> </w:t>
      </w:r>
      <w:r w:rsidR="007B32C7" w:rsidRPr="002B26D7">
        <w:rPr>
          <w:rFonts w:ascii="StobiSerif Regular" w:hAnsi="StobiSerif Regular"/>
          <w:sz w:val="22"/>
          <w:szCs w:val="22"/>
        </w:rPr>
        <w:t>година</w:t>
      </w:r>
    </w:p>
    <w:p w14:paraId="75B1D1D9" w14:textId="77777777" w:rsidR="00BF6826" w:rsidRPr="002B26D7" w:rsidRDefault="00BF6826" w:rsidP="009E7122">
      <w:pPr>
        <w:jc w:val="both"/>
        <w:rPr>
          <w:rFonts w:ascii="StobiSerif Regular" w:hAnsi="StobiSerif Regular"/>
          <w:sz w:val="22"/>
          <w:szCs w:val="22"/>
        </w:rPr>
      </w:pPr>
    </w:p>
    <w:tbl>
      <w:tblPr>
        <w:tblW w:w="9090" w:type="dxa"/>
        <w:jc w:val="center"/>
        <w:tblLook w:val="04A0" w:firstRow="1" w:lastRow="0" w:firstColumn="1" w:lastColumn="0" w:noHBand="0" w:noVBand="1"/>
      </w:tblPr>
      <w:tblGrid>
        <w:gridCol w:w="1980"/>
        <w:gridCol w:w="2070"/>
        <w:gridCol w:w="2165"/>
        <w:gridCol w:w="2875"/>
      </w:tblGrid>
      <w:tr w:rsidR="007B32C7" w:rsidRPr="00504F3A" w14:paraId="403B3E49" w14:textId="77777777" w:rsidTr="005C5F8D">
        <w:trPr>
          <w:trHeight w:val="1115"/>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C6820" w14:textId="77777777" w:rsidR="007B32C7" w:rsidRPr="002B26D7" w:rsidRDefault="007B32C7" w:rsidP="002B26D7">
            <w:pPr>
              <w:jc w:val="center"/>
              <w:rPr>
                <w:rFonts w:ascii="StobiSerif Regular" w:hAnsi="StobiSerif Regular"/>
                <w:sz w:val="18"/>
                <w:szCs w:val="18"/>
              </w:rPr>
            </w:pPr>
            <w:r w:rsidRPr="002B26D7">
              <w:rPr>
                <w:rFonts w:ascii="StobiSerif Regular" w:hAnsi="StobiSerif Regular"/>
                <w:sz w:val="18"/>
                <w:szCs w:val="18"/>
              </w:rPr>
              <w:t>Година</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14:paraId="71D3564F" w14:textId="77777777" w:rsidR="007B32C7" w:rsidRPr="002B26D7" w:rsidRDefault="007B32C7" w:rsidP="002B26D7">
            <w:pPr>
              <w:jc w:val="center"/>
              <w:rPr>
                <w:rFonts w:ascii="StobiSerif Regular" w:hAnsi="StobiSerif Regular"/>
                <w:sz w:val="18"/>
                <w:szCs w:val="18"/>
              </w:rPr>
            </w:pPr>
            <w:r w:rsidRPr="002B26D7">
              <w:rPr>
                <w:rFonts w:ascii="StobiSerif Regular" w:hAnsi="StobiSerif Regular"/>
                <w:sz w:val="18"/>
                <w:szCs w:val="18"/>
              </w:rPr>
              <w:t>молзни крави</w:t>
            </w:r>
          </w:p>
        </w:tc>
        <w:tc>
          <w:tcPr>
            <w:tcW w:w="2165" w:type="dxa"/>
            <w:tcBorders>
              <w:top w:val="single" w:sz="4" w:space="0" w:color="auto"/>
              <w:left w:val="nil"/>
              <w:bottom w:val="single" w:sz="4" w:space="0" w:color="auto"/>
              <w:right w:val="single" w:sz="4" w:space="0" w:color="auto"/>
            </w:tcBorders>
            <w:shd w:val="clear" w:color="auto" w:fill="auto"/>
            <w:vAlign w:val="center"/>
            <w:hideMark/>
          </w:tcPr>
          <w:p w14:paraId="53A307DD" w14:textId="77777777" w:rsidR="007B32C7" w:rsidRPr="002B26D7" w:rsidRDefault="007B32C7" w:rsidP="002B26D7">
            <w:pPr>
              <w:jc w:val="center"/>
              <w:rPr>
                <w:rFonts w:ascii="StobiSerif Regular" w:hAnsi="StobiSerif Regular"/>
                <w:sz w:val="18"/>
                <w:szCs w:val="18"/>
              </w:rPr>
            </w:pPr>
            <w:r w:rsidRPr="002B26D7">
              <w:rPr>
                <w:rFonts w:ascii="StobiSerif Regular" w:hAnsi="StobiSerif Regular"/>
                <w:sz w:val="18"/>
                <w:szCs w:val="18"/>
              </w:rPr>
              <w:t>просечна млечност по крава (литри)</w:t>
            </w:r>
          </w:p>
        </w:tc>
        <w:tc>
          <w:tcPr>
            <w:tcW w:w="2875" w:type="dxa"/>
            <w:tcBorders>
              <w:top w:val="single" w:sz="4" w:space="0" w:color="auto"/>
              <w:left w:val="nil"/>
              <w:bottom w:val="single" w:sz="4" w:space="0" w:color="auto"/>
              <w:right w:val="single" w:sz="4" w:space="0" w:color="auto"/>
            </w:tcBorders>
            <w:shd w:val="clear" w:color="auto" w:fill="auto"/>
            <w:vAlign w:val="center"/>
            <w:hideMark/>
          </w:tcPr>
          <w:p w14:paraId="30718A2B" w14:textId="77777777" w:rsidR="007B32C7" w:rsidRPr="002B26D7" w:rsidRDefault="007B32C7" w:rsidP="002B26D7">
            <w:pPr>
              <w:jc w:val="center"/>
              <w:rPr>
                <w:rFonts w:ascii="StobiSerif Regular" w:hAnsi="StobiSerif Regular"/>
                <w:sz w:val="18"/>
                <w:szCs w:val="18"/>
              </w:rPr>
            </w:pPr>
            <w:r w:rsidRPr="002B26D7">
              <w:rPr>
                <w:rFonts w:ascii="StobiSerif Regular" w:hAnsi="StobiSerif Regular"/>
                <w:sz w:val="18"/>
                <w:szCs w:val="18"/>
              </w:rPr>
              <w:t>производство</w:t>
            </w:r>
          </w:p>
          <w:p w14:paraId="0ECE6825" w14:textId="77777777" w:rsidR="007B32C7" w:rsidRPr="002B26D7" w:rsidRDefault="007B32C7" w:rsidP="002B26D7">
            <w:pPr>
              <w:jc w:val="center"/>
              <w:rPr>
                <w:rFonts w:ascii="StobiSerif Regular" w:hAnsi="StobiSerif Regular"/>
                <w:sz w:val="18"/>
                <w:szCs w:val="18"/>
              </w:rPr>
            </w:pPr>
            <w:r w:rsidRPr="002B26D7">
              <w:rPr>
                <w:rFonts w:ascii="StobiSerif Regular" w:hAnsi="StobiSerif Regular"/>
                <w:sz w:val="18"/>
                <w:szCs w:val="18"/>
              </w:rPr>
              <w:t>на кравјо млеко</w:t>
            </w:r>
          </w:p>
          <w:p w14:paraId="1F7E02B9" w14:textId="77777777" w:rsidR="007B32C7" w:rsidRPr="002B26D7" w:rsidRDefault="007B32C7" w:rsidP="002B26D7">
            <w:pPr>
              <w:jc w:val="center"/>
              <w:rPr>
                <w:rFonts w:ascii="StobiSerif Regular" w:hAnsi="StobiSerif Regular"/>
                <w:sz w:val="18"/>
                <w:szCs w:val="18"/>
              </w:rPr>
            </w:pPr>
            <w:r w:rsidRPr="002B26D7">
              <w:rPr>
                <w:rFonts w:ascii="StobiSerif Regular" w:hAnsi="StobiSerif Regular"/>
                <w:sz w:val="18"/>
                <w:szCs w:val="18"/>
              </w:rPr>
              <w:t>(илјада литри)</w:t>
            </w:r>
          </w:p>
        </w:tc>
      </w:tr>
      <w:tr w:rsidR="007B32C7" w:rsidRPr="00504F3A" w14:paraId="3A3BFC72" w14:textId="77777777" w:rsidTr="005C5F8D">
        <w:trPr>
          <w:trHeight w:val="255"/>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812FBC" w14:textId="72911C46" w:rsidR="007B32C7" w:rsidRPr="002B26D7" w:rsidRDefault="007B32C7" w:rsidP="002B26D7">
            <w:pPr>
              <w:jc w:val="center"/>
              <w:rPr>
                <w:rFonts w:ascii="StobiSerif Regular" w:hAnsi="StobiSerif Regular"/>
                <w:sz w:val="18"/>
                <w:szCs w:val="18"/>
              </w:rPr>
            </w:pPr>
            <w:r w:rsidRPr="002B26D7">
              <w:rPr>
                <w:rFonts w:ascii="StobiSerif Regular" w:hAnsi="StobiSerif Regular"/>
                <w:sz w:val="18"/>
                <w:szCs w:val="18"/>
              </w:rPr>
              <w:t>2018</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7710F551" w14:textId="43F6ACDB" w:rsidR="007B32C7" w:rsidRPr="002B26D7" w:rsidRDefault="007B32C7" w:rsidP="002B26D7">
            <w:pPr>
              <w:jc w:val="center"/>
              <w:rPr>
                <w:rFonts w:ascii="StobiSerif Regular" w:hAnsi="StobiSerif Regular"/>
                <w:sz w:val="18"/>
                <w:szCs w:val="18"/>
              </w:rPr>
            </w:pPr>
            <w:r w:rsidRPr="002B26D7">
              <w:rPr>
                <w:rFonts w:ascii="StobiSerif Regular" w:hAnsi="StobiSerif Regular"/>
                <w:sz w:val="18"/>
                <w:szCs w:val="18"/>
              </w:rPr>
              <w:t>131 372</w:t>
            </w:r>
          </w:p>
        </w:tc>
        <w:tc>
          <w:tcPr>
            <w:tcW w:w="2165" w:type="dxa"/>
            <w:tcBorders>
              <w:top w:val="single" w:sz="4" w:space="0" w:color="auto"/>
              <w:left w:val="nil"/>
              <w:bottom w:val="single" w:sz="4" w:space="0" w:color="auto"/>
              <w:right w:val="single" w:sz="4" w:space="0" w:color="auto"/>
            </w:tcBorders>
            <w:shd w:val="clear" w:color="auto" w:fill="auto"/>
            <w:noWrap/>
            <w:vAlign w:val="center"/>
          </w:tcPr>
          <w:p w14:paraId="60A02334" w14:textId="77777777" w:rsidR="007B32C7" w:rsidRPr="002B26D7" w:rsidRDefault="007B32C7" w:rsidP="002B26D7">
            <w:pPr>
              <w:jc w:val="center"/>
              <w:rPr>
                <w:rFonts w:ascii="StobiSerif Regular" w:hAnsi="StobiSerif Regular"/>
                <w:sz w:val="18"/>
                <w:szCs w:val="18"/>
              </w:rPr>
            </w:pPr>
            <w:r w:rsidRPr="002B26D7">
              <w:rPr>
                <w:rFonts w:ascii="StobiSerif Regular" w:hAnsi="StobiSerif Regular"/>
                <w:sz w:val="18"/>
                <w:szCs w:val="18"/>
              </w:rPr>
              <w:t>3 077</w:t>
            </w:r>
          </w:p>
        </w:tc>
        <w:tc>
          <w:tcPr>
            <w:tcW w:w="2875" w:type="dxa"/>
            <w:tcBorders>
              <w:top w:val="single" w:sz="4" w:space="0" w:color="auto"/>
              <w:left w:val="nil"/>
              <w:bottom w:val="single" w:sz="4" w:space="0" w:color="auto"/>
              <w:right w:val="single" w:sz="4" w:space="0" w:color="auto"/>
            </w:tcBorders>
            <w:shd w:val="clear" w:color="auto" w:fill="auto"/>
            <w:noWrap/>
            <w:vAlign w:val="center"/>
          </w:tcPr>
          <w:p w14:paraId="7A737427" w14:textId="6952181C" w:rsidR="007B32C7" w:rsidRPr="002B26D7" w:rsidRDefault="007B32C7" w:rsidP="002B26D7">
            <w:pPr>
              <w:jc w:val="center"/>
              <w:rPr>
                <w:rFonts w:ascii="StobiSerif Regular" w:hAnsi="StobiSerif Regular"/>
                <w:sz w:val="18"/>
                <w:szCs w:val="18"/>
              </w:rPr>
            </w:pPr>
            <w:r w:rsidRPr="002B26D7">
              <w:rPr>
                <w:rFonts w:ascii="StobiSerif Regular" w:hAnsi="StobiSerif Regular"/>
                <w:sz w:val="18"/>
                <w:szCs w:val="18"/>
              </w:rPr>
              <w:t>404 230</w:t>
            </w:r>
          </w:p>
        </w:tc>
      </w:tr>
      <w:tr w:rsidR="007B32C7" w:rsidRPr="00504F3A" w14:paraId="44357FBB" w14:textId="77777777" w:rsidTr="005C5F8D">
        <w:trPr>
          <w:trHeight w:val="255"/>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507A0E" w14:textId="77777777" w:rsidR="007B32C7" w:rsidRPr="002B26D7" w:rsidRDefault="007B32C7" w:rsidP="002B26D7">
            <w:pPr>
              <w:jc w:val="center"/>
              <w:rPr>
                <w:rFonts w:ascii="StobiSerif Regular" w:hAnsi="StobiSerif Regular"/>
                <w:sz w:val="18"/>
                <w:szCs w:val="18"/>
              </w:rPr>
            </w:pPr>
            <w:r w:rsidRPr="002B26D7">
              <w:rPr>
                <w:rFonts w:ascii="StobiSerif Regular" w:hAnsi="StobiSerif Regular"/>
                <w:sz w:val="18"/>
                <w:szCs w:val="18"/>
              </w:rPr>
              <w:t>2019</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6C67405A" w14:textId="77777777" w:rsidR="007B32C7" w:rsidRPr="002B26D7" w:rsidRDefault="007B32C7" w:rsidP="002B26D7">
            <w:pPr>
              <w:jc w:val="center"/>
              <w:rPr>
                <w:rFonts w:ascii="StobiSerif Regular" w:hAnsi="StobiSerif Regular"/>
                <w:sz w:val="18"/>
                <w:szCs w:val="18"/>
              </w:rPr>
            </w:pPr>
            <w:r w:rsidRPr="002B26D7">
              <w:rPr>
                <w:rFonts w:ascii="StobiSerif Regular" w:hAnsi="StobiSerif Regular"/>
                <w:sz w:val="18"/>
                <w:szCs w:val="18"/>
              </w:rPr>
              <w:t>113 709</w:t>
            </w:r>
          </w:p>
        </w:tc>
        <w:tc>
          <w:tcPr>
            <w:tcW w:w="2165" w:type="dxa"/>
            <w:tcBorders>
              <w:top w:val="single" w:sz="4" w:space="0" w:color="auto"/>
              <w:left w:val="nil"/>
              <w:bottom w:val="single" w:sz="4" w:space="0" w:color="auto"/>
              <w:right w:val="single" w:sz="4" w:space="0" w:color="auto"/>
            </w:tcBorders>
            <w:shd w:val="clear" w:color="auto" w:fill="auto"/>
            <w:noWrap/>
            <w:vAlign w:val="center"/>
          </w:tcPr>
          <w:p w14:paraId="501CB1A8" w14:textId="77777777" w:rsidR="007B32C7" w:rsidRPr="002B26D7" w:rsidRDefault="007B32C7" w:rsidP="002B26D7">
            <w:pPr>
              <w:jc w:val="center"/>
              <w:rPr>
                <w:rFonts w:ascii="StobiSerif Regular" w:hAnsi="StobiSerif Regular"/>
                <w:sz w:val="18"/>
                <w:szCs w:val="18"/>
              </w:rPr>
            </w:pPr>
            <w:r w:rsidRPr="002B26D7">
              <w:rPr>
                <w:rFonts w:ascii="StobiSerif Regular" w:hAnsi="StobiSerif Regular"/>
                <w:sz w:val="18"/>
                <w:szCs w:val="18"/>
              </w:rPr>
              <w:t>3 438</w:t>
            </w:r>
          </w:p>
        </w:tc>
        <w:tc>
          <w:tcPr>
            <w:tcW w:w="2875" w:type="dxa"/>
            <w:tcBorders>
              <w:top w:val="single" w:sz="4" w:space="0" w:color="auto"/>
              <w:left w:val="nil"/>
              <w:bottom w:val="single" w:sz="4" w:space="0" w:color="auto"/>
              <w:right w:val="single" w:sz="4" w:space="0" w:color="auto"/>
            </w:tcBorders>
            <w:shd w:val="clear" w:color="auto" w:fill="auto"/>
            <w:noWrap/>
            <w:vAlign w:val="center"/>
          </w:tcPr>
          <w:p w14:paraId="77D868B2" w14:textId="77777777" w:rsidR="007B32C7" w:rsidRPr="002B26D7" w:rsidRDefault="007B32C7" w:rsidP="002B26D7">
            <w:pPr>
              <w:jc w:val="center"/>
              <w:rPr>
                <w:rFonts w:ascii="StobiSerif Regular" w:hAnsi="StobiSerif Regular"/>
                <w:sz w:val="18"/>
                <w:szCs w:val="18"/>
              </w:rPr>
            </w:pPr>
            <w:r w:rsidRPr="002B26D7">
              <w:rPr>
                <w:rFonts w:ascii="StobiSerif Regular" w:hAnsi="StobiSerif Regular"/>
                <w:sz w:val="18"/>
                <w:szCs w:val="18"/>
              </w:rPr>
              <w:t>390 903</w:t>
            </w:r>
          </w:p>
        </w:tc>
      </w:tr>
      <w:tr w:rsidR="007B32C7" w:rsidRPr="00504F3A" w14:paraId="137C13F7" w14:textId="77777777" w:rsidTr="005C5F8D">
        <w:trPr>
          <w:trHeight w:val="255"/>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720791" w14:textId="77777777" w:rsidR="007B32C7" w:rsidRPr="002B26D7" w:rsidRDefault="007B32C7" w:rsidP="002B26D7">
            <w:pPr>
              <w:jc w:val="center"/>
              <w:rPr>
                <w:rFonts w:ascii="StobiSerif Regular" w:hAnsi="StobiSerif Regular"/>
                <w:sz w:val="18"/>
                <w:szCs w:val="18"/>
              </w:rPr>
            </w:pPr>
            <w:r w:rsidRPr="002B26D7">
              <w:rPr>
                <w:rFonts w:ascii="StobiSerif Regular" w:hAnsi="StobiSerif Regular"/>
                <w:sz w:val="18"/>
                <w:szCs w:val="18"/>
              </w:rPr>
              <w:t>2020</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58992F53" w14:textId="77777777" w:rsidR="007B32C7" w:rsidRPr="002B26D7" w:rsidRDefault="007B32C7" w:rsidP="002B26D7">
            <w:pPr>
              <w:jc w:val="center"/>
              <w:rPr>
                <w:rFonts w:ascii="StobiSerif Regular" w:hAnsi="StobiSerif Regular"/>
                <w:sz w:val="18"/>
                <w:szCs w:val="18"/>
              </w:rPr>
            </w:pPr>
            <w:r w:rsidRPr="002B26D7">
              <w:rPr>
                <w:rFonts w:ascii="StobiSerif Regular" w:hAnsi="StobiSerif Regular"/>
                <w:sz w:val="18"/>
                <w:szCs w:val="18"/>
              </w:rPr>
              <w:t>111 083</w:t>
            </w:r>
          </w:p>
        </w:tc>
        <w:tc>
          <w:tcPr>
            <w:tcW w:w="2165" w:type="dxa"/>
            <w:tcBorders>
              <w:top w:val="single" w:sz="4" w:space="0" w:color="auto"/>
              <w:left w:val="nil"/>
              <w:bottom w:val="single" w:sz="4" w:space="0" w:color="auto"/>
              <w:right w:val="single" w:sz="4" w:space="0" w:color="auto"/>
            </w:tcBorders>
            <w:shd w:val="clear" w:color="auto" w:fill="auto"/>
            <w:noWrap/>
            <w:vAlign w:val="center"/>
          </w:tcPr>
          <w:p w14:paraId="07B96157" w14:textId="77777777" w:rsidR="007B32C7" w:rsidRPr="002B26D7" w:rsidRDefault="007B32C7" w:rsidP="002B26D7">
            <w:pPr>
              <w:jc w:val="center"/>
              <w:rPr>
                <w:rFonts w:ascii="StobiSerif Regular" w:hAnsi="StobiSerif Regular"/>
                <w:sz w:val="18"/>
                <w:szCs w:val="18"/>
              </w:rPr>
            </w:pPr>
            <w:r w:rsidRPr="002B26D7">
              <w:rPr>
                <w:rFonts w:ascii="StobiSerif Regular" w:hAnsi="StobiSerif Regular"/>
                <w:sz w:val="18"/>
                <w:szCs w:val="18"/>
              </w:rPr>
              <w:t>3 648</w:t>
            </w:r>
          </w:p>
        </w:tc>
        <w:tc>
          <w:tcPr>
            <w:tcW w:w="2875" w:type="dxa"/>
            <w:tcBorders>
              <w:top w:val="single" w:sz="4" w:space="0" w:color="auto"/>
              <w:left w:val="nil"/>
              <w:bottom w:val="single" w:sz="4" w:space="0" w:color="auto"/>
              <w:right w:val="single" w:sz="4" w:space="0" w:color="auto"/>
            </w:tcBorders>
            <w:shd w:val="clear" w:color="auto" w:fill="auto"/>
            <w:noWrap/>
            <w:vAlign w:val="center"/>
          </w:tcPr>
          <w:p w14:paraId="6DD80671" w14:textId="77777777" w:rsidR="007B32C7" w:rsidRPr="002B26D7" w:rsidRDefault="007B32C7" w:rsidP="002B26D7">
            <w:pPr>
              <w:jc w:val="center"/>
              <w:rPr>
                <w:rFonts w:ascii="StobiSerif Regular" w:hAnsi="StobiSerif Regular"/>
                <w:sz w:val="18"/>
                <w:szCs w:val="18"/>
              </w:rPr>
            </w:pPr>
            <w:r w:rsidRPr="002B26D7">
              <w:rPr>
                <w:rFonts w:ascii="StobiSerif Regular" w:hAnsi="StobiSerif Regular"/>
                <w:sz w:val="18"/>
                <w:szCs w:val="18"/>
              </w:rPr>
              <w:t>405 217</w:t>
            </w:r>
          </w:p>
        </w:tc>
      </w:tr>
      <w:tr w:rsidR="007B32C7" w:rsidRPr="00504F3A" w14:paraId="65081505" w14:textId="77777777" w:rsidTr="005C5F8D">
        <w:trPr>
          <w:trHeight w:val="255"/>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16A866" w14:textId="77777777" w:rsidR="007B32C7" w:rsidRPr="002B26D7" w:rsidRDefault="007B32C7" w:rsidP="002B26D7">
            <w:pPr>
              <w:jc w:val="center"/>
              <w:rPr>
                <w:rFonts w:ascii="StobiSerif Regular" w:hAnsi="StobiSerif Regular"/>
                <w:sz w:val="18"/>
                <w:szCs w:val="18"/>
              </w:rPr>
            </w:pPr>
            <w:r w:rsidRPr="002B26D7">
              <w:rPr>
                <w:rFonts w:ascii="StobiSerif Regular" w:hAnsi="StobiSerif Regular"/>
                <w:sz w:val="18"/>
                <w:szCs w:val="18"/>
              </w:rPr>
              <w:t>2021</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72471756" w14:textId="77777777" w:rsidR="007B32C7" w:rsidRPr="002B26D7" w:rsidRDefault="007B32C7" w:rsidP="002B26D7">
            <w:pPr>
              <w:jc w:val="center"/>
              <w:rPr>
                <w:rFonts w:ascii="StobiSerif Regular" w:hAnsi="StobiSerif Regular"/>
                <w:sz w:val="18"/>
                <w:szCs w:val="18"/>
              </w:rPr>
            </w:pPr>
            <w:r w:rsidRPr="002B26D7">
              <w:rPr>
                <w:rFonts w:ascii="StobiSerif Regular" w:hAnsi="StobiSerif Regular"/>
                <w:sz w:val="18"/>
                <w:szCs w:val="18"/>
              </w:rPr>
              <w:t>106 632</w:t>
            </w:r>
          </w:p>
        </w:tc>
        <w:tc>
          <w:tcPr>
            <w:tcW w:w="2165" w:type="dxa"/>
            <w:tcBorders>
              <w:top w:val="single" w:sz="4" w:space="0" w:color="auto"/>
              <w:left w:val="nil"/>
              <w:bottom w:val="single" w:sz="4" w:space="0" w:color="auto"/>
              <w:right w:val="single" w:sz="4" w:space="0" w:color="auto"/>
            </w:tcBorders>
            <w:shd w:val="clear" w:color="auto" w:fill="auto"/>
            <w:noWrap/>
            <w:vAlign w:val="center"/>
          </w:tcPr>
          <w:p w14:paraId="2C57269E" w14:textId="77777777" w:rsidR="007B32C7" w:rsidRPr="002B26D7" w:rsidRDefault="007B32C7" w:rsidP="002B26D7">
            <w:pPr>
              <w:jc w:val="center"/>
              <w:rPr>
                <w:rFonts w:ascii="StobiSerif Regular" w:hAnsi="StobiSerif Regular"/>
                <w:sz w:val="18"/>
                <w:szCs w:val="18"/>
              </w:rPr>
            </w:pPr>
            <w:r w:rsidRPr="002B26D7">
              <w:rPr>
                <w:rFonts w:ascii="StobiSerif Regular" w:hAnsi="StobiSerif Regular"/>
                <w:sz w:val="18"/>
                <w:szCs w:val="18"/>
              </w:rPr>
              <w:t>3 062</w:t>
            </w:r>
          </w:p>
        </w:tc>
        <w:tc>
          <w:tcPr>
            <w:tcW w:w="2875" w:type="dxa"/>
            <w:tcBorders>
              <w:top w:val="single" w:sz="4" w:space="0" w:color="auto"/>
              <w:left w:val="nil"/>
              <w:bottom w:val="single" w:sz="4" w:space="0" w:color="auto"/>
              <w:right w:val="single" w:sz="4" w:space="0" w:color="auto"/>
            </w:tcBorders>
            <w:shd w:val="clear" w:color="auto" w:fill="auto"/>
            <w:noWrap/>
            <w:vAlign w:val="center"/>
          </w:tcPr>
          <w:p w14:paraId="2671564A" w14:textId="77777777" w:rsidR="007B32C7" w:rsidRPr="002B26D7" w:rsidRDefault="007B32C7" w:rsidP="002B26D7">
            <w:pPr>
              <w:jc w:val="center"/>
              <w:rPr>
                <w:rFonts w:ascii="StobiSerif Regular" w:hAnsi="StobiSerif Regular"/>
                <w:sz w:val="18"/>
                <w:szCs w:val="18"/>
              </w:rPr>
            </w:pPr>
            <w:r w:rsidRPr="002B26D7">
              <w:rPr>
                <w:rFonts w:ascii="StobiSerif Regular" w:hAnsi="StobiSerif Regular"/>
                <w:sz w:val="18"/>
                <w:szCs w:val="18"/>
              </w:rPr>
              <w:t>326 523</w:t>
            </w:r>
          </w:p>
        </w:tc>
      </w:tr>
      <w:tr w:rsidR="003B6C8C" w:rsidRPr="00504F3A" w14:paraId="0BBCB83F" w14:textId="77777777" w:rsidTr="005C5F8D">
        <w:trPr>
          <w:trHeight w:val="255"/>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AB34F3" w14:textId="45F3D94C" w:rsidR="003B6C8C" w:rsidRPr="002B26D7" w:rsidRDefault="003B6C8C" w:rsidP="002B26D7">
            <w:pPr>
              <w:jc w:val="center"/>
              <w:rPr>
                <w:rFonts w:ascii="StobiSerif Regular" w:hAnsi="StobiSerif Regular"/>
                <w:sz w:val="18"/>
                <w:szCs w:val="18"/>
                <w:lang w:val="mk-MK"/>
              </w:rPr>
            </w:pPr>
            <w:r w:rsidRPr="002B26D7">
              <w:rPr>
                <w:rFonts w:ascii="StobiSerif Regular" w:hAnsi="StobiSerif Regular"/>
                <w:sz w:val="18"/>
                <w:szCs w:val="18"/>
                <w:lang w:val="mk-MK"/>
              </w:rPr>
              <w:t>2022</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271B299E" w14:textId="7C2F8653" w:rsidR="003B6C8C" w:rsidRPr="002B26D7" w:rsidRDefault="003B6C8C" w:rsidP="002B26D7">
            <w:pPr>
              <w:jc w:val="center"/>
              <w:rPr>
                <w:rFonts w:ascii="StobiSerif Regular" w:hAnsi="StobiSerif Regular"/>
                <w:sz w:val="18"/>
                <w:szCs w:val="18"/>
                <w:lang w:val="mk-MK"/>
              </w:rPr>
            </w:pPr>
            <w:r w:rsidRPr="002B26D7">
              <w:rPr>
                <w:rFonts w:ascii="StobiSerif Regular" w:hAnsi="StobiSerif Regular"/>
                <w:sz w:val="18"/>
                <w:szCs w:val="18"/>
                <w:lang w:val="mk-MK"/>
              </w:rPr>
              <w:t>97 451</w:t>
            </w:r>
          </w:p>
        </w:tc>
        <w:tc>
          <w:tcPr>
            <w:tcW w:w="2165" w:type="dxa"/>
            <w:tcBorders>
              <w:top w:val="single" w:sz="4" w:space="0" w:color="auto"/>
              <w:left w:val="nil"/>
              <w:bottom w:val="single" w:sz="4" w:space="0" w:color="auto"/>
              <w:right w:val="single" w:sz="4" w:space="0" w:color="auto"/>
            </w:tcBorders>
            <w:shd w:val="clear" w:color="auto" w:fill="auto"/>
            <w:noWrap/>
            <w:vAlign w:val="center"/>
          </w:tcPr>
          <w:p w14:paraId="581855FC" w14:textId="26B865DE" w:rsidR="003B6C8C" w:rsidRPr="002B26D7" w:rsidRDefault="003B6C8C" w:rsidP="002B26D7">
            <w:pPr>
              <w:jc w:val="center"/>
              <w:rPr>
                <w:rFonts w:ascii="StobiSerif Regular" w:hAnsi="StobiSerif Regular"/>
                <w:sz w:val="18"/>
                <w:szCs w:val="18"/>
                <w:lang w:val="mk-MK"/>
              </w:rPr>
            </w:pPr>
            <w:r w:rsidRPr="002B26D7">
              <w:rPr>
                <w:rFonts w:ascii="StobiSerif Regular" w:hAnsi="StobiSerif Regular"/>
                <w:sz w:val="18"/>
                <w:szCs w:val="18"/>
                <w:lang w:val="mk-MK"/>
              </w:rPr>
              <w:t>3 328</w:t>
            </w:r>
          </w:p>
        </w:tc>
        <w:tc>
          <w:tcPr>
            <w:tcW w:w="2875" w:type="dxa"/>
            <w:tcBorders>
              <w:top w:val="single" w:sz="4" w:space="0" w:color="auto"/>
              <w:left w:val="nil"/>
              <w:bottom w:val="single" w:sz="4" w:space="0" w:color="auto"/>
              <w:right w:val="single" w:sz="4" w:space="0" w:color="auto"/>
            </w:tcBorders>
            <w:shd w:val="clear" w:color="auto" w:fill="auto"/>
            <w:noWrap/>
            <w:vAlign w:val="center"/>
          </w:tcPr>
          <w:p w14:paraId="38A7783E" w14:textId="0E356F29" w:rsidR="003B6C8C" w:rsidRPr="002B26D7" w:rsidRDefault="003B6C8C" w:rsidP="002B26D7">
            <w:pPr>
              <w:jc w:val="center"/>
              <w:rPr>
                <w:rFonts w:ascii="StobiSerif Regular" w:hAnsi="StobiSerif Regular"/>
                <w:sz w:val="18"/>
                <w:szCs w:val="18"/>
                <w:lang w:val="mk-MK"/>
              </w:rPr>
            </w:pPr>
            <w:r w:rsidRPr="002B26D7">
              <w:rPr>
                <w:rFonts w:ascii="StobiSerif Regular" w:hAnsi="StobiSerif Regular"/>
                <w:sz w:val="18"/>
                <w:szCs w:val="18"/>
                <w:lang w:val="mk-MK"/>
              </w:rPr>
              <w:t>324 940</w:t>
            </w:r>
          </w:p>
        </w:tc>
      </w:tr>
    </w:tbl>
    <w:p w14:paraId="021B4D3E" w14:textId="77777777" w:rsidR="007B32C7" w:rsidRPr="002B26D7" w:rsidRDefault="007B32C7" w:rsidP="009E7122">
      <w:pPr>
        <w:jc w:val="both"/>
        <w:rPr>
          <w:rFonts w:ascii="StobiSerif Regular" w:hAnsi="StobiSerif Regular"/>
          <w:sz w:val="16"/>
          <w:szCs w:val="16"/>
        </w:rPr>
      </w:pPr>
      <w:r w:rsidRPr="002B26D7">
        <w:rPr>
          <w:rFonts w:ascii="StobiSerif Regular" w:hAnsi="StobiSerif Regular"/>
          <w:sz w:val="22"/>
          <w:szCs w:val="22"/>
        </w:rPr>
        <w:t xml:space="preserve">          </w:t>
      </w:r>
      <w:r w:rsidRPr="002B26D7">
        <w:rPr>
          <w:rFonts w:ascii="StobiSerif Regular" w:hAnsi="StobiSerif Regular"/>
          <w:sz w:val="16"/>
          <w:szCs w:val="16"/>
        </w:rPr>
        <w:t>Извор: ДЗС, 2022</w:t>
      </w:r>
    </w:p>
    <w:p w14:paraId="6C6EF0A1" w14:textId="77777777" w:rsidR="007B32C7" w:rsidRPr="002B26D7" w:rsidRDefault="007B32C7" w:rsidP="009E7122">
      <w:pPr>
        <w:jc w:val="both"/>
        <w:rPr>
          <w:rFonts w:ascii="StobiSerif Regular" w:hAnsi="StobiSerif Regular"/>
          <w:sz w:val="22"/>
          <w:szCs w:val="22"/>
        </w:rPr>
      </w:pPr>
    </w:p>
    <w:p w14:paraId="1DC98CC5" w14:textId="1C20E79B" w:rsidR="00E57AA5" w:rsidRPr="002B26D7" w:rsidRDefault="007B32C7" w:rsidP="002B26D7">
      <w:pPr>
        <w:ind w:firstLine="720"/>
        <w:jc w:val="both"/>
        <w:rPr>
          <w:rFonts w:ascii="StobiSerif Regular" w:eastAsia="SimSun" w:hAnsi="StobiSerif Regular" w:cs="Arial"/>
          <w:color w:val="000000"/>
          <w:sz w:val="22"/>
          <w:szCs w:val="22"/>
          <w:lang w:val="mk-MK" w:eastAsia="zh-CN"/>
        </w:rPr>
      </w:pPr>
      <w:r w:rsidRPr="002B26D7">
        <w:rPr>
          <w:rFonts w:ascii="StobiSerif Regular" w:eastAsia="SimSun" w:hAnsi="StobiSerif Regular" w:cs="Arial"/>
          <w:color w:val="000000"/>
          <w:sz w:val="22"/>
          <w:szCs w:val="22"/>
          <w:lang w:val="mk-MK" w:eastAsia="zh-CN"/>
        </w:rPr>
        <w:lastRenderedPageBreak/>
        <w:t xml:space="preserve">Во </w:t>
      </w:r>
      <w:r w:rsidR="00E57AA5" w:rsidRPr="002B26D7">
        <w:rPr>
          <w:rFonts w:ascii="StobiSerif Regular" w:eastAsia="SimSun" w:hAnsi="StobiSerif Regular" w:cs="Arial"/>
          <w:color w:val="000000"/>
          <w:sz w:val="22"/>
          <w:szCs w:val="22"/>
          <w:lang w:val="mk-MK" w:eastAsia="zh-CN"/>
        </w:rPr>
        <w:t xml:space="preserve">2022 </w:t>
      </w:r>
      <w:r w:rsidRPr="002B26D7">
        <w:rPr>
          <w:rFonts w:ascii="StobiSerif Regular" w:eastAsia="SimSun" w:hAnsi="StobiSerif Regular" w:cs="Arial"/>
          <w:color w:val="000000"/>
          <w:sz w:val="22"/>
          <w:szCs w:val="22"/>
          <w:lang w:val="mk-MK" w:eastAsia="zh-CN"/>
        </w:rPr>
        <w:t>година</w:t>
      </w:r>
      <w:r w:rsidR="00E57AA5" w:rsidRPr="002B26D7">
        <w:rPr>
          <w:rFonts w:ascii="StobiSerif Regular" w:eastAsia="SimSun" w:hAnsi="StobiSerif Regular" w:cs="Arial"/>
          <w:color w:val="000000"/>
          <w:sz w:val="22"/>
          <w:szCs w:val="22"/>
          <w:lang w:val="mk-MK" w:eastAsia="zh-CN"/>
        </w:rPr>
        <w:t xml:space="preserve"> број на молзните крави во Република Северна Македонија изнесува 97 451 грло, што преставува</w:t>
      </w:r>
      <w:r w:rsidRPr="002B26D7">
        <w:rPr>
          <w:rFonts w:ascii="StobiSerif Regular" w:eastAsia="SimSun" w:hAnsi="StobiSerif Regular" w:cs="Arial"/>
          <w:color w:val="000000"/>
          <w:sz w:val="22"/>
          <w:szCs w:val="22"/>
          <w:lang w:val="mk-MK" w:eastAsia="zh-CN"/>
        </w:rPr>
        <w:t xml:space="preserve"> </w:t>
      </w:r>
      <w:r w:rsidR="00E57AA5" w:rsidRPr="002B26D7">
        <w:rPr>
          <w:rFonts w:ascii="StobiSerif Regular" w:eastAsia="SimSun" w:hAnsi="StobiSerif Regular" w:cs="Arial"/>
          <w:color w:val="000000"/>
          <w:sz w:val="22"/>
          <w:szCs w:val="22"/>
          <w:lang w:val="mk-MK" w:eastAsia="zh-CN"/>
        </w:rPr>
        <w:t>намалување на</w:t>
      </w:r>
      <w:r w:rsidRPr="002B26D7">
        <w:rPr>
          <w:rFonts w:ascii="StobiSerif Regular" w:eastAsia="SimSun" w:hAnsi="StobiSerif Regular" w:cs="Arial"/>
          <w:color w:val="000000"/>
          <w:sz w:val="22"/>
          <w:szCs w:val="22"/>
          <w:lang w:val="mk-MK" w:eastAsia="zh-CN"/>
        </w:rPr>
        <w:t xml:space="preserve"> бројот на молзни крави за </w:t>
      </w:r>
      <w:r w:rsidR="00E57AA5" w:rsidRPr="002B26D7">
        <w:rPr>
          <w:rFonts w:ascii="StobiSerif Regular" w:eastAsia="SimSun" w:hAnsi="StobiSerif Regular" w:cs="Arial"/>
          <w:color w:val="000000"/>
          <w:sz w:val="22"/>
          <w:szCs w:val="22"/>
          <w:lang w:val="mk-MK" w:eastAsia="zh-CN"/>
        </w:rPr>
        <w:t>8,6</w:t>
      </w:r>
      <w:r w:rsidRPr="002B26D7">
        <w:rPr>
          <w:rFonts w:ascii="StobiSerif Regular" w:eastAsia="SimSun" w:hAnsi="StobiSerif Regular" w:cs="Arial"/>
          <w:color w:val="000000"/>
          <w:sz w:val="22"/>
          <w:szCs w:val="22"/>
          <w:lang w:val="mk-MK" w:eastAsia="zh-CN"/>
        </w:rPr>
        <w:t xml:space="preserve">% или за </w:t>
      </w:r>
      <w:r w:rsidR="00E57AA5" w:rsidRPr="002B26D7">
        <w:rPr>
          <w:rFonts w:ascii="StobiSerif Regular" w:eastAsia="SimSun" w:hAnsi="StobiSerif Regular" w:cs="Arial"/>
          <w:color w:val="000000"/>
          <w:sz w:val="22"/>
          <w:szCs w:val="22"/>
          <w:lang w:val="mk-MK" w:eastAsia="zh-CN"/>
        </w:rPr>
        <w:t>9 181</w:t>
      </w:r>
      <w:r w:rsidRPr="002B26D7">
        <w:rPr>
          <w:rFonts w:ascii="StobiSerif Regular" w:eastAsia="SimSun" w:hAnsi="StobiSerif Regular" w:cs="Arial"/>
          <w:color w:val="000000"/>
          <w:sz w:val="22"/>
          <w:szCs w:val="22"/>
          <w:lang w:val="mk-MK" w:eastAsia="zh-CN"/>
        </w:rPr>
        <w:t xml:space="preserve"> грла, во споредба со</w:t>
      </w:r>
      <w:r w:rsidR="00A25F7F" w:rsidRPr="002B26D7">
        <w:rPr>
          <w:rFonts w:ascii="StobiSerif Regular" w:eastAsia="SimSun" w:hAnsi="StobiSerif Regular" w:cs="Arial"/>
          <w:color w:val="000000"/>
          <w:sz w:val="22"/>
          <w:szCs w:val="22"/>
          <w:lang w:val="mk-MK" w:eastAsia="zh-CN"/>
        </w:rPr>
        <w:t xml:space="preserve"> бројот на молзните крави во </w:t>
      </w:r>
      <w:r w:rsidRPr="002B26D7">
        <w:rPr>
          <w:rFonts w:ascii="StobiSerif Regular" w:eastAsia="SimSun" w:hAnsi="StobiSerif Regular" w:cs="Arial"/>
          <w:color w:val="000000"/>
          <w:sz w:val="22"/>
          <w:szCs w:val="22"/>
          <w:lang w:val="mk-MK" w:eastAsia="zh-CN"/>
        </w:rPr>
        <w:t xml:space="preserve"> </w:t>
      </w:r>
      <w:r w:rsidR="00E57AA5" w:rsidRPr="002B26D7">
        <w:rPr>
          <w:rFonts w:ascii="StobiSerif Regular" w:eastAsia="SimSun" w:hAnsi="StobiSerif Regular" w:cs="Arial"/>
          <w:color w:val="000000"/>
          <w:sz w:val="22"/>
          <w:szCs w:val="22"/>
          <w:lang w:val="mk-MK" w:eastAsia="zh-CN"/>
        </w:rPr>
        <w:t xml:space="preserve">2021 </w:t>
      </w:r>
      <w:r w:rsidRPr="002B26D7">
        <w:rPr>
          <w:rFonts w:ascii="StobiSerif Regular" w:eastAsia="SimSun" w:hAnsi="StobiSerif Regular" w:cs="Arial"/>
          <w:color w:val="000000"/>
          <w:sz w:val="22"/>
          <w:szCs w:val="22"/>
          <w:lang w:val="mk-MK" w:eastAsia="zh-CN"/>
        </w:rPr>
        <w:t>година</w:t>
      </w:r>
      <w:r w:rsidR="00A25F7F" w:rsidRPr="002B26D7">
        <w:rPr>
          <w:rFonts w:ascii="StobiSerif Regular" w:eastAsia="SimSun" w:hAnsi="StobiSerif Regular" w:cs="Arial"/>
          <w:color w:val="000000"/>
          <w:sz w:val="22"/>
          <w:szCs w:val="22"/>
          <w:lang w:val="mk-MK" w:eastAsia="zh-CN"/>
        </w:rPr>
        <w:t xml:space="preserve"> (106 632 грла)</w:t>
      </w:r>
      <w:r w:rsidRPr="002B26D7">
        <w:rPr>
          <w:rFonts w:ascii="StobiSerif Regular" w:eastAsia="SimSun" w:hAnsi="StobiSerif Regular" w:cs="Arial"/>
          <w:color w:val="000000"/>
          <w:sz w:val="22"/>
          <w:szCs w:val="22"/>
          <w:lang w:val="mk-MK" w:eastAsia="zh-CN"/>
        </w:rPr>
        <w:t xml:space="preserve">. </w:t>
      </w:r>
    </w:p>
    <w:p w14:paraId="771237AA" w14:textId="604E9B65" w:rsidR="007B32C7" w:rsidRPr="002B26D7" w:rsidRDefault="007B32C7" w:rsidP="002B26D7">
      <w:pPr>
        <w:ind w:firstLine="720"/>
        <w:jc w:val="both"/>
        <w:rPr>
          <w:rFonts w:ascii="StobiSerif Regular" w:eastAsia="SimSun" w:hAnsi="StobiSerif Regular" w:cs="Arial"/>
          <w:color w:val="000000"/>
          <w:sz w:val="22"/>
          <w:szCs w:val="22"/>
          <w:lang w:val="mk-MK" w:eastAsia="zh-CN"/>
        </w:rPr>
      </w:pPr>
      <w:r w:rsidRPr="002B26D7">
        <w:rPr>
          <w:rFonts w:ascii="StobiSerif Regular" w:eastAsia="SimSun" w:hAnsi="StobiSerif Regular" w:cs="Arial"/>
          <w:color w:val="000000"/>
          <w:sz w:val="22"/>
          <w:szCs w:val="22"/>
          <w:lang w:val="mk-MK" w:eastAsia="zh-CN"/>
        </w:rPr>
        <w:t xml:space="preserve">Производството на кравјо млеко во </w:t>
      </w:r>
      <w:r w:rsidR="00A25F7F" w:rsidRPr="002B26D7">
        <w:rPr>
          <w:rFonts w:ascii="StobiSerif Regular" w:eastAsia="SimSun" w:hAnsi="StobiSerif Regular" w:cs="Arial"/>
          <w:color w:val="000000"/>
          <w:sz w:val="22"/>
          <w:szCs w:val="22"/>
          <w:lang w:val="mk-MK" w:eastAsia="zh-CN"/>
        </w:rPr>
        <w:t xml:space="preserve">2022 </w:t>
      </w:r>
      <w:r w:rsidRPr="002B26D7">
        <w:rPr>
          <w:rFonts w:ascii="StobiSerif Regular" w:eastAsia="SimSun" w:hAnsi="StobiSerif Regular" w:cs="Arial"/>
          <w:color w:val="000000"/>
          <w:sz w:val="22"/>
          <w:szCs w:val="22"/>
          <w:lang w:val="mk-MK" w:eastAsia="zh-CN"/>
        </w:rPr>
        <w:t>година е намалено во споредба со 202</w:t>
      </w:r>
      <w:r w:rsidR="002E66A8" w:rsidRPr="002B26D7">
        <w:rPr>
          <w:rFonts w:ascii="StobiSerif Regular" w:eastAsia="SimSun" w:hAnsi="StobiSerif Regular" w:cs="Arial"/>
          <w:color w:val="000000"/>
          <w:sz w:val="22"/>
          <w:szCs w:val="22"/>
          <w:lang w:val="mk-MK" w:eastAsia="zh-CN"/>
        </w:rPr>
        <w:t>1</w:t>
      </w:r>
      <w:r w:rsidRPr="002B26D7">
        <w:rPr>
          <w:rFonts w:ascii="StobiSerif Regular" w:eastAsia="SimSun" w:hAnsi="StobiSerif Regular" w:cs="Arial"/>
          <w:color w:val="000000"/>
          <w:sz w:val="22"/>
          <w:szCs w:val="22"/>
          <w:lang w:val="mk-MK" w:eastAsia="zh-CN"/>
        </w:rPr>
        <w:t xml:space="preserve"> година за </w:t>
      </w:r>
      <w:r w:rsidR="002E66A8" w:rsidRPr="002B26D7">
        <w:rPr>
          <w:rFonts w:ascii="StobiSerif Regular" w:eastAsia="SimSun" w:hAnsi="StobiSerif Regular" w:cs="Arial"/>
          <w:color w:val="000000"/>
          <w:sz w:val="22"/>
          <w:szCs w:val="22"/>
          <w:lang w:val="mk-MK" w:eastAsia="zh-CN"/>
        </w:rPr>
        <w:t>0,7</w:t>
      </w:r>
      <w:r w:rsidRPr="002B26D7">
        <w:rPr>
          <w:rFonts w:ascii="StobiSerif Regular" w:eastAsia="SimSun" w:hAnsi="StobiSerif Regular" w:cs="Arial"/>
          <w:color w:val="000000"/>
          <w:sz w:val="22"/>
          <w:szCs w:val="22"/>
          <w:lang w:val="mk-MK" w:eastAsia="zh-CN"/>
        </w:rPr>
        <w:t xml:space="preserve">% или за </w:t>
      </w:r>
      <w:r w:rsidR="002E66A8" w:rsidRPr="002B26D7">
        <w:rPr>
          <w:rFonts w:ascii="StobiSerif Regular" w:eastAsia="SimSun" w:hAnsi="StobiSerif Regular" w:cs="Arial"/>
          <w:color w:val="000000"/>
          <w:sz w:val="22"/>
          <w:szCs w:val="22"/>
          <w:lang w:val="mk-MK" w:eastAsia="zh-CN"/>
        </w:rPr>
        <w:t>2 233</w:t>
      </w:r>
      <w:r w:rsidRPr="002B26D7">
        <w:rPr>
          <w:rFonts w:ascii="StobiSerif Regular" w:eastAsia="SimSun" w:hAnsi="StobiSerif Regular" w:cs="Arial"/>
          <w:color w:val="000000"/>
          <w:sz w:val="22"/>
          <w:szCs w:val="22"/>
          <w:lang w:val="mk-MK" w:eastAsia="zh-CN"/>
        </w:rPr>
        <w:t xml:space="preserve"> литри</w:t>
      </w:r>
      <w:r w:rsidR="00BF6826">
        <w:rPr>
          <w:rFonts w:ascii="StobiSerif Regular" w:eastAsia="SimSun" w:hAnsi="StobiSerif Regular" w:cs="Arial"/>
          <w:color w:val="000000"/>
          <w:sz w:val="22"/>
          <w:szCs w:val="22"/>
          <w:lang w:val="mk-MK" w:eastAsia="zh-CN"/>
        </w:rPr>
        <w:t xml:space="preserve">, а исто така зголемена е и </w:t>
      </w:r>
      <w:r w:rsidRPr="002B26D7">
        <w:rPr>
          <w:rFonts w:ascii="StobiSerif Regular" w:eastAsia="SimSun" w:hAnsi="StobiSerif Regular" w:cs="Arial"/>
          <w:color w:val="000000"/>
          <w:sz w:val="22"/>
          <w:szCs w:val="22"/>
          <w:lang w:val="mk-MK" w:eastAsia="zh-CN"/>
        </w:rPr>
        <w:t xml:space="preserve">просечната млечност по крава за </w:t>
      </w:r>
      <w:r w:rsidR="002E66A8" w:rsidRPr="002B26D7">
        <w:rPr>
          <w:rFonts w:ascii="StobiSerif Regular" w:eastAsia="SimSun" w:hAnsi="StobiSerif Regular" w:cs="Arial"/>
          <w:color w:val="000000"/>
          <w:sz w:val="22"/>
          <w:szCs w:val="22"/>
          <w:lang w:val="mk-MK" w:eastAsia="zh-CN"/>
        </w:rPr>
        <w:t>8,7%, односно во 2022 година изнесува 3 328 л</w:t>
      </w:r>
      <w:r w:rsidR="00BF6826" w:rsidRPr="00146264">
        <w:rPr>
          <w:rFonts w:ascii="StobiSerif Regular" w:eastAsia="SimSun" w:hAnsi="StobiSerif Regular" w:cs="Arial"/>
          <w:color w:val="000000"/>
          <w:sz w:val="22"/>
          <w:szCs w:val="22"/>
          <w:lang w:val="mk-MK" w:eastAsia="zh-CN"/>
        </w:rPr>
        <w:t>/крава</w:t>
      </w:r>
      <w:r w:rsidR="002E66A8" w:rsidRPr="002B26D7">
        <w:rPr>
          <w:rFonts w:ascii="StobiSerif Regular" w:eastAsia="SimSun" w:hAnsi="StobiSerif Regular" w:cs="Arial"/>
          <w:color w:val="000000"/>
          <w:sz w:val="22"/>
          <w:szCs w:val="22"/>
          <w:lang w:val="mk-MK" w:eastAsia="zh-CN"/>
        </w:rPr>
        <w:t>, додека во 2021 година изнесуваше 3 062 л/крава.</w:t>
      </w:r>
    </w:p>
    <w:p w14:paraId="10EE6A2C" w14:textId="77777777" w:rsidR="007B32C7" w:rsidRPr="002B26D7" w:rsidRDefault="007B32C7">
      <w:pPr>
        <w:jc w:val="both"/>
        <w:rPr>
          <w:rFonts w:ascii="StobiSerif Regular" w:eastAsia="SimSun" w:hAnsi="StobiSerif Regular" w:cs="Arial"/>
          <w:color w:val="000000"/>
          <w:sz w:val="22"/>
          <w:szCs w:val="22"/>
          <w:lang w:val="mk-MK" w:eastAsia="zh-CN"/>
        </w:rPr>
      </w:pPr>
    </w:p>
    <w:p w14:paraId="256BE5BD" w14:textId="60438B69" w:rsidR="007B32C7" w:rsidRPr="002B26D7" w:rsidRDefault="004B4FA6" w:rsidP="00D52BA0">
      <w:pPr>
        <w:pStyle w:val="a4"/>
      </w:pPr>
      <w:bookmarkStart w:id="104" w:name="_Toc149135561"/>
      <w:r>
        <w:t>8.1.2.</w:t>
      </w:r>
      <w:r w:rsidR="0059269F">
        <w:t>.</w:t>
      </w:r>
      <w:r w:rsidR="007B32C7" w:rsidRPr="002B26D7">
        <w:t>Овчарство</w:t>
      </w:r>
      <w:bookmarkEnd w:id="104"/>
    </w:p>
    <w:p w14:paraId="62A61322" w14:textId="77777777" w:rsidR="00C0694F" w:rsidRPr="002B26D7" w:rsidRDefault="00C0694F">
      <w:pPr>
        <w:jc w:val="both"/>
        <w:rPr>
          <w:rFonts w:ascii="StobiSerif Regular" w:eastAsia="SimSun" w:hAnsi="StobiSerif Regular" w:cs="Arial"/>
          <w:color w:val="000000"/>
          <w:sz w:val="22"/>
          <w:szCs w:val="22"/>
          <w:lang w:val="mk-MK" w:eastAsia="zh-CN"/>
        </w:rPr>
      </w:pPr>
    </w:p>
    <w:p w14:paraId="37594FA3" w14:textId="77777777" w:rsidR="007B32C7" w:rsidRPr="002B26D7" w:rsidRDefault="007B32C7" w:rsidP="009E7122">
      <w:pPr>
        <w:ind w:firstLine="720"/>
        <w:jc w:val="both"/>
        <w:rPr>
          <w:rFonts w:ascii="StobiSerif Regular" w:eastAsia="SimSun" w:hAnsi="StobiSerif Regular" w:cs="Arial"/>
          <w:color w:val="000000"/>
          <w:sz w:val="22"/>
          <w:szCs w:val="22"/>
          <w:lang w:val="mk-MK" w:eastAsia="zh-CN"/>
        </w:rPr>
      </w:pPr>
      <w:r w:rsidRPr="002B26D7">
        <w:rPr>
          <w:rFonts w:ascii="StobiSerif Regular" w:eastAsia="SimSun" w:hAnsi="StobiSerif Regular" w:cs="Arial"/>
          <w:color w:val="000000"/>
          <w:sz w:val="22"/>
          <w:szCs w:val="22"/>
          <w:lang w:val="mk-MK" w:eastAsia="zh-CN"/>
        </w:rPr>
        <w:t xml:space="preserve">Овчарството во Република Северна Македонија во голема мерка се базира на мали индивидуални и семејни фарми со големина на стадо од 20 до 200 овци, а поретко со над 300 со комбинирана производна насока (млеко, месо и волна). </w:t>
      </w:r>
    </w:p>
    <w:p w14:paraId="7352CDFE" w14:textId="31A17936" w:rsidR="00B85366" w:rsidRPr="002B26D7" w:rsidRDefault="007B32C7" w:rsidP="009E7122">
      <w:pPr>
        <w:ind w:firstLine="720"/>
        <w:jc w:val="both"/>
        <w:rPr>
          <w:rFonts w:ascii="StobiSerif Regular" w:eastAsia="SimSun" w:hAnsi="StobiSerif Regular" w:cs="Arial"/>
          <w:color w:val="000000"/>
          <w:sz w:val="22"/>
          <w:szCs w:val="22"/>
          <w:lang w:val="mk-MK" w:eastAsia="zh-CN"/>
        </w:rPr>
      </w:pPr>
      <w:r w:rsidRPr="002B26D7">
        <w:rPr>
          <w:rFonts w:ascii="StobiSerif Regular" w:eastAsia="SimSun" w:hAnsi="StobiSerif Regular" w:cs="Arial"/>
          <w:color w:val="000000"/>
          <w:sz w:val="22"/>
          <w:szCs w:val="22"/>
          <w:lang w:val="mk-MK" w:eastAsia="zh-CN"/>
        </w:rPr>
        <w:t xml:space="preserve">Расната структура на популацијата на овци во Република Северна Македонија се состои од а оплеменета „праменка“, застапена со „овчеполски сој“ и „шарпланински сој“. </w:t>
      </w:r>
    </w:p>
    <w:p w14:paraId="78510118" w14:textId="1AB3D5D3" w:rsidR="007B32C7" w:rsidRPr="002B26D7" w:rsidRDefault="007B32C7" w:rsidP="009E7122">
      <w:pPr>
        <w:ind w:firstLine="720"/>
        <w:jc w:val="both"/>
        <w:rPr>
          <w:rFonts w:ascii="StobiSerif Regular" w:eastAsia="SimSun" w:hAnsi="StobiSerif Regular" w:cs="Arial"/>
          <w:color w:val="000000"/>
          <w:sz w:val="22"/>
          <w:szCs w:val="22"/>
          <w:lang w:val="mk-MK" w:eastAsia="zh-CN"/>
        </w:rPr>
      </w:pPr>
      <w:r w:rsidRPr="002B26D7">
        <w:rPr>
          <w:rFonts w:ascii="StobiSerif Regular" w:eastAsia="SimSun" w:hAnsi="StobiSerif Regular" w:cs="Arial"/>
          <w:color w:val="000000"/>
          <w:sz w:val="22"/>
          <w:szCs w:val="22"/>
          <w:lang w:val="mk-MK" w:eastAsia="zh-CN"/>
        </w:rPr>
        <w:t>Во последно време се зголемува бројноста на мелезите од расите „виртемберг“</w:t>
      </w:r>
      <w:r w:rsidR="00B85366" w:rsidRPr="002B26D7">
        <w:rPr>
          <w:rFonts w:ascii="StobiSerif Regular" w:eastAsia="SimSun" w:hAnsi="StobiSerif Regular" w:cs="Arial"/>
          <w:color w:val="000000"/>
          <w:sz w:val="22"/>
          <w:szCs w:val="22"/>
          <w:lang w:val="mk-MK" w:eastAsia="zh-CN"/>
        </w:rPr>
        <w:t xml:space="preserve"> </w:t>
      </w:r>
      <w:r w:rsidRPr="002B26D7">
        <w:rPr>
          <w:rFonts w:ascii="StobiSerif Regular" w:eastAsia="SimSun" w:hAnsi="StobiSerif Regular" w:cs="Arial"/>
          <w:color w:val="000000"/>
          <w:sz w:val="22"/>
          <w:szCs w:val="22"/>
          <w:lang w:val="mk-MK" w:eastAsia="zh-CN"/>
        </w:rPr>
        <w:t xml:space="preserve">(за производство на месо) и „аваси“ (за производство на млеко). </w:t>
      </w:r>
    </w:p>
    <w:p w14:paraId="4734ADB0" w14:textId="77777777" w:rsidR="00C0694F" w:rsidRPr="002B26D7" w:rsidRDefault="00C0694F" w:rsidP="009E7122">
      <w:pPr>
        <w:jc w:val="both"/>
        <w:rPr>
          <w:rFonts w:ascii="StobiSerif Regular" w:hAnsi="StobiSerif Regular"/>
          <w:sz w:val="22"/>
          <w:szCs w:val="22"/>
        </w:rPr>
      </w:pPr>
    </w:p>
    <w:p w14:paraId="6A521996" w14:textId="446135AD" w:rsidR="007B32C7" w:rsidRDefault="007B32C7" w:rsidP="009E7122">
      <w:pPr>
        <w:jc w:val="both"/>
        <w:rPr>
          <w:rFonts w:ascii="StobiSerif Regular" w:hAnsi="StobiSerif Regular"/>
          <w:sz w:val="22"/>
          <w:szCs w:val="22"/>
        </w:rPr>
      </w:pPr>
      <w:r w:rsidRPr="002B26D7">
        <w:rPr>
          <w:rFonts w:ascii="StobiSerif Regular" w:hAnsi="StobiSerif Regular"/>
          <w:sz w:val="22"/>
          <w:szCs w:val="22"/>
        </w:rPr>
        <w:t>Табела 3</w:t>
      </w:r>
      <w:r w:rsidR="00923DC6">
        <w:rPr>
          <w:rFonts w:ascii="StobiSerif Regular" w:hAnsi="StobiSerif Regular"/>
          <w:sz w:val="22"/>
          <w:szCs w:val="22"/>
          <w:lang w:val="mk-MK"/>
        </w:rPr>
        <w:t>0</w:t>
      </w:r>
      <w:r w:rsidRPr="002B26D7">
        <w:rPr>
          <w:rFonts w:ascii="StobiSerif Regular" w:hAnsi="StobiSerif Regular"/>
          <w:sz w:val="22"/>
          <w:szCs w:val="22"/>
        </w:rPr>
        <w:t xml:space="preserve">: Производство на овчо млеко и волна, </w:t>
      </w:r>
      <w:r w:rsidR="008A65DF" w:rsidRPr="002B26D7">
        <w:rPr>
          <w:rFonts w:ascii="StobiSerif Regular" w:hAnsi="StobiSerif Regular"/>
          <w:sz w:val="22"/>
          <w:szCs w:val="22"/>
        </w:rPr>
        <w:t>201</w:t>
      </w:r>
      <w:r w:rsidR="008A65DF">
        <w:rPr>
          <w:rFonts w:ascii="StobiSerif Regular" w:hAnsi="StobiSerif Regular"/>
          <w:sz w:val="22"/>
          <w:szCs w:val="22"/>
          <w:lang w:val="mk-MK"/>
        </w:rPr>
        <w:t>8</w:t>
      </w:r>
      <w:r w:rsidRPr="002B26D7">
        <w:rPr>
          <w:rFonts w:ascii="StobiSerif Regular" w:hAnsi="StobiSerif Regular"/>
          <w:sz w:val="22"/>
          <w:szCs w:val="22"/>
        </w:rPr>
        <w:t>-</w:t>
      </w:r>
      <w:r w:rsidR="00B85366" w:rsidRPr="002B26D7">
        <w:rPr>
          <w:rFonts w:ascii="StobiSerif Regular" w:hAnsi="StobiSerif Regular"/>
          <w:sz w:val="22"/>
          <w:szCs w:val="22"/>
        </w:rPr>
        <w:t>202</w:t>
      </w:r>
      <w:r w:rsidR="00B85366" w:rsidRPr="002B26D7">
        <w:rPr>
          <w:rFonts w:ascii="StobiSerif Regular" w:hAnsi="StobiSerif Regular"/>
          <w:sz w:val="22"/>
          <w:szCs w:val="22"/>
          <w:lang w:val="mk-MK"/>
        </w:rPr>
        <w:t>2</w:t>
      </w:r>
      <w:r w:rsidR="00B85366" w:rsidRPr="002B26D7">
        <w:rPr>
          <w:rFonts w:ascii="StobiSerif Regular" w:hAnsi="StobiSerif Regular"/>
          <w:sz w:val="22"/>
          <w:szCs w:val="22"/>
        </w:rPr>
        <w:t xml:space="preserve"> </w:t>
      </w:r>
      <w:r w:rsidRPr="002B26D7">
        <w:rPr>
          <w:rFonts w:ascii="StobiSerif Regular" w:hAnsi="StobiSerif Regular"/>
          <w:sz w:val="22"/>
          <w:szCs w:val="22"/>
        </w:rPr>
        <w:t>год.</w:t>
      </w:r>
    </w:p>
    <w:p w14:paraId="122720B7" w14:textId="77777777" w:rsidR="00BF6826" w:rsidRPr="002B26D7" w:rsidRDefault="00BF6826" w:rsidP="009E7122">
      <w:pPr>
        <w:jc w:val="both"/>
        <w:rPr>
          <w:rFonts w:ascii="StobiSerif Regular" w:hAnsi="StobiSerif Regular"/>
          <w:sz w:val="22"/>
          <w:szCs w:val="22"/>
          <w:highlight w:val="yellow"/>
        </w:rPr>
      </w:pPr>
    </w:p>
    <w:tbl>
      <w:tblPr>
        <w:tblW w:w="49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1693"/>
        <w:gridCol w:w="1169"/>
        <w:gridCol w:w="1442"/>
        <w:gridCol w:w="1260"/>
        <w:gridCol w:w="1348"/>
      </w:tblGrid>
      <w:tr w:rsidR="008A65DF" w:rsidRPr="00BF6826" w14:paraId="13F591F2" w14:textId="3FA9AFFF" w:rsidTr="008A65DF">
        <w:trPr>
          <w:trHeight w:val="205"/>
        </w:trPr>
        <w:tc>
          <w:tcPr>
            <w:tcW w:w="1150" w:type="pct"/>
            <w:shd w:val="clear" w:color="auto" w:fill="auto"/>
            <w:vAlign w:val="center"/>
            <w:hideMark/>
          </w:tcPr>
          <w:p w14:paraId="6AAC80EE" w14:textId="77777777" w:rsidR="008A65DF" w:rsidRPr="002B26D7" w:rsidRDefault="008A65DF" w:rsidP="009E7122">
            <w:pPr>
              <w:jc w:val="both"/>
              <w:rPr>
                <w:rFonts w:ascii="StobiSerif Regular" w:hAnsi="StobiSerif Regular"/>
                <w:sz w:val="18"/>
                <w:szCs w:val="18"/>
              </w:rPr>
            </w:pPr>
            <w:r w:rsidRPr="002B26D7">
              <w:rPr>
                <w:rFonts w:ascii="StobiSerif Regular" w:hAnsi="StobiSerif Regular"/>
                <w:sz w:val="18"/>
                <w:szCs w:val="18"/>
              </w:rPr>
              <w:t xml:space="preserve">Година </w:t>
            </w:r>
          </w:p>
        </w:tc>
        <w:tc>
          <w:tcPr>
            <w:tcW w:w="943" w:type="pct"/>
            <w:vAlign w:val="center"/>
          </w:tcPr>
          <w:p w14:paraId="51064D2C" w14:textId="77777777" w:rsidR="008A65DF" w:rsidRPr="002B26D7" w:rsidRDefault="008A65DF" w:rsidP="002B26D7">
            <w:pPr>
              <w:jc w:val="center"/>
              <w:rPr>
                <w:rFonts w:ascii="StobiSerif Regular" w:hAnsi="StobiSerif Regular"/>
                <w:sz w:val="18"/>
                <w:szCs w:val="18"/>
              </w:rPr>
            </w:pPr>
            <w:r w:rsidRPr="002B26D7">
              <w:rPr>
                <w:rFonts w:ascii="StobiSerif Regular" w:hAnsi="StobiSerif Regular"/>
                <w:sz w:val="18"/>
                <w:szCs w:val="18"/>
              </w:rPr>
              <w:t>2018</w:t>
            </w:r>
          </w:p>
        </w:tc>
        <w:tc>
          <w:tcPr>
            <w:tcW w:w="651" w:type="pct"/>
            <w:vAlign w:val="center"/>
          </w:tcPr>
          <w:p w14:paraId="79CB6221" w14:textId="77777777" w:rsidR="008A65DF" w:rsidRPr="002B26D7" w:rsidRDefault="008A65DF" w:rsidP="002B26D7">
            <w:pPr>
              <w:jc w:val="center"/>
              <w:rPr>
                <w:rFonts w:ascii="StobiSerif Regular" w:hAnsi="StobiSerif Regular"/>
                <w:sz w:val="18"/>
                <w:szCs w:val="18"/>
              </w:rPr>
            </w:pPr>
            <w:r w:rsidRPr="002B26D7">
              <w:rPr>
                <w:rFonts w:ascii="StobiSerif Regular" w:hAnsi="StobiSerif Regular"/>
                <w:sz w:val="18"/>
                <w:szCs w:val="18"/>
              </w:rPr>
              <w:t>2019</w:t>
            </w:r>
          </w:p>
        </w:tc>
        <w:tc>
          <w:tcPr>
            <w:tcW w:w="803" w:type="pct"/>
            <w:vAlign w:val="center"/>
          </w:tcPr>
          <w:p w14:paraId="0A808154" w14:textId="77777777" w:rsidR="008A65DF" w:rsidRPr="002B26D7" w:rsidRDefault="008A65DF" w:rsidP="002B26D7">
            <w:pPr>
              <w:jc w:val="center"/>
              <w:rPr>
                <w:rFonts w:ascii="StobiSerif Regular" w:hAnsi="StobiSerif Regular"/>
                <w:sz w:val="18"/>
                <w:szCs w:val="18"/>
              </w:rPr>
            </w:pPr>
            <w:r w:rsidRPr="002B26D7">
              <w:rPr>
                <w:rFonts w:ascii="StobiSerif Regular" w:hAnsi="StobiSerif Regular"/>
                <w:sz w:val="18"/>
                <w:szCs w:val="18"/>
              </w:rPr>
              <w:t>2020</w:t>
            </w:r>
          </w:p>
        </w:tc>
        <w:tc>
          <w:tcPr>
            <w:tcW w:w="702" w:type="pct"/>
            <w:vAlign w:val="center"/>
          </w:tcPr>
          <w:p w14:paraId="7EEE385F" w14:textId="77777777" w:rsidR="008A65DF" w:rsidRPr="002B26D7" w:rsidRDefault="008A65DF" w:rsidP="002B26D7">
            <w:pPr>
              <w:jc w:val="center"/>
              <w:rPr>
                <w:rFonts w:ascii="StobiSerif Regular" w:hAnsi="StobiSerif Regular"/>
                <w:sz w:val="18"/>
                <w:szCs w:val="18"/>
              </w:rPr>
            </w:pPr>
            <w:r w:rsidRPr="002B26D7">
              <w:rPr>
                <w:rFonts w:ascii="StobiSerif Regular" w:hAnsi="StobiSerif Regular"/>
                <w:sz w:val="18"/>
                <w:szCs w:val="18"/>
              </w:rPr>
              <w:t>2021</w:t>
            </w:r>
          </w:p>
        </w:tc>
        <w:tc>
          <w:tcPr>
            <w:tcW w:w="751" w:type="pct"/>
            <w:vAlign w:val="center"/>
          </w:tcPr>
          <w:p w14:paraId="6BD1AC77" w14:textId="04AA7D59" w:rsidR="008A65DF" w:rsidRPr="002B26D7" w:rsidRDefault="008A65DF" w:rsidP="002B26D7">
            <w:pPr>
              <w:jc w:val="center"/>
              <w:rPr>
                <w:rFonts w:ascii="StobiSerif Regular" w:hAnsi="StobiSerif Regular"/>
                <w:sz w:val="18"/>
                <w:szCs w:val="18"/>
                <w:lang w:val="mk-MK"/>
              </w:rPr>
            </w:pPr>
            <w:r w:rsidRPr="002B26D7">
              <w:rPr>
                <w:rFonts w:ascii="StobiSerif Regular" w:hAnsi="StobiSerif Regular"/>
                <w:sz w:val="18"/>
                <w:szCs w:val="18"/>
                <w:lang w:val="mk-MK"/>
              </w:rPr>
              <w:t>2022</w:t>
            </w:r>
          </w:p>
        </w:tc>
      </w:tr>
      <w:tr w:rsidR="008A65DF" w:rsidRPr="00BF6826" w14:paraId="0D5F5B93" w14:textId="65D24179" w:rsidTr="008A65DF">
        <w:trPr>
          <w:trHeight w:val="205"/>
        </w:trPr>
        <w:tc>
          <w:tcPr>
            <w:tcW w:w="1150" w:type="pct"/>
            <w:shd w:val="clear" w:color="auto" w:fill="auto"/>
            <w:vAlign w:val="center"/>
          </w:tcPr>
          <w:p w14:paraId="4EECA716" w14:textId="77777777" w:rsidR="008A65DF" w:rsidRPr="002B26D7" w:rsidRDefault="008A65DF" w:rsidP="009E7122">
            <w:pPr>
              <w:jc w:val="both"/>
              <w:rPr>
                <w:rFonts w:ascii="StobiSerif Regular" w:hAnsi="StobiSerif Regular"/>
                <w:sz w:val="18"/>
                <w:szCs w:val="18"/>
              </w:rPr>
            </w:pPr>
            <w:r w:rsidRPr="002B26D7">
              <w:rPr>
                <w:rFonts w:ascii="StobiSerif Regular" w:hAnsi="StobiSerif Regular"/>
                <w:sz w:val="18"/>
                <w:szCs w:val="18"/>
              </w:rPr>
              <w:t>Број на молзни овци</w:t>
            </w:r>
          </w:p>
        </w:tc>
        <w:tc>
          <w:tcPr>
            <w:tcW w:w="943" w:type="pct"/>
            <w:vAlign w:val="center"/>
          </w:tcPr>
          <w:p w14:paraId="1F825775" w14:textId="77777777" w:rsidR="008A65DF" w:rsidRPr="002B26D7" w:rsidRDefault="008A65DF" w:rsidP="002B26D7">
            <w:pPr>
              <w:jc w:val="center"/>
              <w:rPr>
                <w:rFonts w:ascii="StobiSerif Regular" w:hAnsi="StobiSerif Regular"/>
                <w:sz w:val="18"/>
                <w:szCs w:val="18"/>
              </w:rPr>
            </w:pPr>
            <w:r w:rsidRPr="002B26D7">
              <w:rPr>
                <w:rFonts w:ascii="StobiSerif Regular" w:hAnsi="StobiSerif Regular"/>
                <w:sz w:val="18"/>
                <w:szCs w:val="18"/>
              </w:rPr>
              <w:t>541 286</w:t>
            </w:r>
          </w:p>
        </w:tc>
        <w:tc>
          <w:tcPr>
            <w:tcW w:w="651" w:type="pct"/>
            <w:vAlign w:val="center"/>
          </w:tcPr>
          <w:p w14:paraId="6661D8DA" w14:textId="77777777" w:rsidR="008A65DF" w:rsidRPr="002B26D7" w:rsidRDefault="008A65DF" w:rsidP="002B26D7">
            <w:pPr>
              <w:jc w:val="center"/>
              <w:rPr>
                <w:rFonts w:ascii="StobiSerif Regular" w:hAnsi="StobiSerif Regular"/>
                <w:sz w:val="18"/>
                <w:szCs w:val="18"/>
              </w:rPr>
            </w:pPr>
            <w:r w:rsidRPr="002B26D7">
              <w:rPr>
                <w:rFonts w:ascii="StobiSerif Regular" w:hAnsi="StobiSerif Regular"/>
                <w:sz w:val="18"/>
                <w:szCs w:val="18"/>
              </w:rPr>
              <w:t>512 548</w:t>
            </w:r>
          </w:p>
        </w:tc>
        <w:tc>
          <w:tcPr>
            <w:tcW w:w="803" w:type="pct"/>
            <w:vAlign w:val="center"/>
          </w:tcPr>
          <w:p w14:paraId="52C9099F" w14:textId="77777777" w:rsidR="008A65DF" w:rsidRPr="002B26D7" w:rsidRDefault="008A65DF" w:rsidP="002B26D7">
            <w:pPr>
              <w:jc w:val="center"/>
              <w:rPr>
                <w:rFonts w:ascii="StobiSerif Regular" w:hAnsi="StobiSerif Regular"/>
                <w:sz w:val="18"/>
                <w:szCs w:val="18"/>
              </w:rPr>
            </w:pPr>
            <w:r w:rsidRPr="002B26D7">
              <w:rPr>
                <w:rFonts w:ascii="StobiSerif Regular" w:hAnsi="StobiSerif Regular"/>
                <w:sz w:val="18"/>
                <w:szCs w:val="18"/>
              </w:rPr>
              <w:t>451 110</w:t>
            </w:r>
          </w:p>
        </w:tc>
        <w:tc>
          <w:tcPr>
            <w:tcW w:w="702" w:type="pct"/>
            <w:vAlign w:val="center"/>
          </w:tcPr>
          <w:p w14:paraId="0582FE38" w14:textId="77777777" w:rsidR="008A65DF" w:rsidRPr="002B26D7" w:rsidRDefault="008A65DF" w:rsidP="002B26D7">
            <w:pPr>
              <w:jc w:val="center"/>
              <w:rPr>
                <w:rFonts w:ascii="StobiSerif Regular" w:hAnsi="StobiSerif Regular"/>
                <w:sz w:val="18"/>
                <w:szCs w:val="18"/>
              </w:rPr>
            </w:pPr>
            <w:r w:rsidRPr="002B26D7">
              <w:rPr>
                <w:rFonts w:ascii="StobiSerif Regular" w:hAnsi="StobiSerif Regular"/>
                <w:sz w:val="18"/>
                <w:szCs w:val="18"/>
              </w:rPr>
              <w:t>487 254</w:t>
            </w:r>
          </w:p>
        </w:tc>
        <w:tc>
          <w:tcPr>
            <w:tcW w:w="751" w:type="pct"/>
            <w:vAlign w:val="center"/>
          </w:tcPr>
          <w:p w14:paraId="4E269CB1" w14:textId="6798FB5C" w:rsidR="008A65DF" w:rsidRPr="002B26D7" w:rsidRDefault="008A65DF" w:rsidP="002B26D7">
            <w:pPr>
              <w:jc w:val="center"/>
              <w:rPr>
                <w:rFonts w:ascii="StobiSerif Regular" w:hAnsi="StobiSerif Regular"/>
                <w:sz w:val="18"/>
                <w:szCs w:val="18"/>
                <w:lang w:val="mk-MK"/>
              </w:rPr>
            </w:pPr>
            <w:r w:rsidRPr="002B26D7">
              <w:rPr>
                <w:rFonts w:ascii="StobiSerif Regular" w:hAnsi="StobiSerif Regular"/>
                <w:sz w:val="18"/>
                <w:szCs w:val="18"/>
                <w:lang w:val="mk-MK"/>
              </w:rPr>
              <w:t>464 922</w:t>
            </w:r>
          </w:p>
        </w:tc>
      </w:tr>
      <w:tr w:rsidR="008A65DF" w:rsidRPr="00BF6826" w14:paraId="691B8A3A" w14:textId="3A56150F" w:rsidTr="008A65DF">
        <w:trPr>
          <w:trHeight w:val="160"/>
        </w:trPr>
        <w:tc>
          <w:tcPr>
            <w:tcW w:w="1150" w:type="pct"/>
            <w:shd w:val="clear" w:color="auto" w:fill="auto"/>
            <w:vAlign w:val="center"/>
            <w:hideMark/>
          </w:tcPr>
          <w:p w14:paraId="1E48D6D8" w14:textId="77777777" w:rsidR="008A65DF" w:rsidRPr="002B26D7" w:rsidRDefault="008A65DF" w:rsidP="009E7122">
            <w:pPr>
              <w:jc w:val="both"/>
              <w:rPr>
                <w:rFonts w:ascii="StobiSerif Regular" w:hAnsi="StobiSerif Regular"/>
                <w:sz w:val="18"/>
                <w:szCs w:val="18"/>
              </w:rPr>
            </w:pPr>
            <w:r w:rsidRPr="002B26D7">
              <w:rPr>
                <w:rFonts w:ascii="StobiSerif Regular" w:hAnsi="StobiSerif Regular"/>
                <w:sz w:val="18"/>
                <w:szCs w:val="18"/>
              </w:rPr>
              <w:t xml:space="preserve">Производство на овчо млеко </w:t>
            </w:r>
          </w:p>
          <w:p w14:paraId="6B66D809" w14:textId="77777777" w:rsidR="008A65DF" w:rsidRPr="002B26D7" w:rsidRDefault="008A65DF" w:rsidP="009E7122">
            <w:pPr>
              <w:jc w:val="both"/>
              <w:rPr>
                <w:rFonts w:ascii="StobiSerif Regular" w:hAnsi="StobiSerif Regular"/>
                <w:sz w:val="18"/>
                <w:szCs w:val="18"/>
              </w:rPr>
            </w:pPr>
            <w:r w:rsidRPr="002B26D7">
              <w:rPr>
                <w:rFonts w:ascii="StobiSerif Regular" w:hAnsi="StobiSerif Regular"/>
                <w:sz w:val="18"/>
                <w:szCs w:val="18"/>
              </w:rPr>
              <w:t>(во илјади литри)</w:t>
            </w:r>
          </w:p>
        </w:tc>
        <w:tc>
          <w:tcPr>
            <w:tcW w:w="943" w:type="pct"/>
            <w:vAlign w:val="center"/>
          </w:tcPr>
          <w:p w14:paraId="76562838" w14:textId="77777777" w:rsidR="008A65DF" w:rsidRPr="002B26D7" w:rsidRDefault="008A65DF" w:rsidP="002B26D7">
            <w:pPr>
              <w:jc w:val="center"/>
              <w:rPr>
                <w:rFonts w:ascii="StobiSerif Regular" w:hAnsi="StobiSerif Regular"/>
                <w:sz w:val="18"/>
                <w:szCs w:val="18"/>
              </w:rPr>
            </w:pPr>
            <w:r w:rsidRPr="002B26D7">
              <w:rPr>
                <w:rFonts w:ascii="StobiSerif Regular" w:hAnsi="StobiSerif Regular"/>
                <w:sz w:val="18"/>
                <w:szCs w:val="18"/>
              </w:rPr>
              <w:t>36 559</w:t>
            </w:r>
          </w:p>
        </w:tc>
        <w:tc>
          <w:tcPr>
            <w:tcW w:w="651" w:type="pct"/>
            <w:vAlign w:val="center"/>
          </w:tcPr>
          <w:p w14:paraId="6251F0F7" w14:textId="77777777" w:rsidR="008A65DF" w:rsidRPr="002B26D7" w:rsidRDefault="008A65DF" w:rsidP="002B26D7">
            <w:pPr>
              <w:jc w:val="center"/>
              <w:rPr>
                <w:rFonts w:ascii="StobiSerif Regular" w:hAnsi="StobiSerif Regular"/>
                <w:sz w:val="18"/>
                <w:szCs w:val="18"/>
              </w:rPr>
            </w:pPr>
            <w:r w:rsidRPr="002B26D7">
              <w:rPr>
                <w:rFonts w:ascii="StobiSerif Regular" w:hAnsi="StobiSerif Regular"/>
                <w:sz w:val="18"/>
                <w:szCs w:val="18"/>
              </w:rPr>
              <w:t>35 088</w:t>
            </w:r>
          </w:p>
        </w:tc>
        <w:tc>
          <w:tcPr>
            <w:tcW w:w="803" w:type="pct"/>
            <w:vAlign w:val="center"/>
          </w:tcPr>
          <w:p w14:paraId="7C96210C" w14:textId="77777777" w:rsidR="008A65DF" w:rsidRPr="002B26D7" w:rsidRDefault="008A65DF" w:rsidP="002B26D7">
            <w:pPr>
              <w:jc w:val="center"/>
              <w:rPr>
                <w:rFonts w:ascii="StobiSerif Regular" w:hAnsi="StobiSerif Regular"/>
                <w:sz w:val="18"/>
                <w:szCs w:val="18"/>
              </w:rPr>
            </w:pPr>
            <w:r w:rsidRPr="002B26D7">
              <w:rPr>
                <w:rFonts w:ascii="StobiSerif Regular" w:hAnsi="StobiSerif Regular"/>
                <w:sz w:val="18"/>
                <w:szCs w:val="18"/>
              </w:rPr>
              <w:t>26 925</w:t>
            </w:r>
          </w:p>
        </w:tc>
        <w:tc>
          <w:tcPr>
            <w:tcW w:w="702" w:type="pct"/>
            <w:vAlign w:val="center"/>
          </w:tcPr>
          <w:p w14:paraId="267ECA17" w14:textId="77777777" w:rsidR="008A65DF" w:rsidRPr="002B26D7" w:rsidRDefault="008A65DF" w:rsidP="002B26D7">
            <w:pPr>
              <w:jc w:val="center"/>
              <w:rPr>
                <w:rFonts w:ascii="StobiSerif Regular" w:hAnsi="StobiSerif Regular"/>
                <w:sz w:val="18"/>
                <w:szCs w:val="18"/>
              </w:rPr>
            </w:pPr>
            <w:r w:rsidRPr="002B26D7">
              <w:rPr>
                <w:rFonts w:ascii="StobiSerif Regular" w:hAnsi="StobiSerif Regular"/>
                <w:sz w:val="18"/>
                <w:szCs w:val="18"/>
              </w:rPr>
              <w:t>34 812</w:t>
            </w:r>
          </w:p>
        </w:tc>
        <w:tc>
          <w:tcPr>
            <w:tcW w:w="751" w:type="pct"/>
            <w:vAlign w:val="center"/>
          </w:tcPr>
          <w:p w14:paraId="1372A35D" w14:textId="7B91F97A" w:rsidR="008A65DF" w:rsidRPr="002B26D7" w:rsidRDefault="008A65DF" w:rsidP="002B26D7">
            <w:pPr>
              <w:jc w:val="center"/>
              <w:rPr>
                <w:rFonts w:ascii="StobiSerif Regular" w:hAnsi="StobiSerif Regular"/>
                <w:sz w:val="18"/>
                <w:szCs w:val="18"/>
                <w:lang w:val="mk-MK"/>
              </w:rPr>
            </w:pPr>
            <w:r w:rsidRPr="002B26D7">
              <w:rPr>
                <w:rFonts w:ascii="StobiSerif Regular" w:hAnsi="StobiSerif Regular"/>
                <w:sz w:val="18"/>
                <w:szCs w:val="18"/>
                <w:lang w:val="mk-MK"/>
              </w:rPr>
              <w:t>38 675</w:t>
            </w:r>
          </w:p>
        </w:tc>
      </w:tr>
      <w:tr w:rsidR="008A65DF" w:rsidRPr="00BF6826" w14:paraId="52A0A2E9" w14:textId="2FF1E221" w:rsidTr="008A65DF">
        <w:trPr>
          <w:trHeight w:val="205"/>
        </w:trPr>
        <w:tc>
          <w:tcPr>
            <w:tcW w:w="1150" w:type="pct"/>
            <w:shd w:val="clear" w:color="auto" w:fill="auto"/>
            <w:vAlign w:val="center"/>
            <w:hideMark/>
          </w:tcPr>
          <w:p w14:paraId="6092C3E9" w14:textId="77777777" w:rsidR="008A65DF" w:rsidRPr="002B26D7" w:rsidRDefault="008A65DF" w:rsidP="009E7122">
            <w:pPr>
              <w:jc w:val="both"/>
              <w:rPr>
                <w:rFonts w:ascii="StobiSerif Regular" w:hAnsi="StobiSerif Regular"/>
                <w:sz w:val="18"/>
                <w:szCs w:val="18"/>
              </w:rPr>
            </w:pPr>
            <w:r w:rsidRPr="002B26D7">
              <w:rPr>
                <w:rFonts w:ascii="StobiSerif Regular" w:hAnsi="StobiSerif Regular"/>
                <w:sz w:val="18"/>
                <w:szCs w:val="18"/>
              </w:rPr>
              <w:t xml:space="preserve">Просечна млечност по молзна овца </w:t>
            </w:r>
          </w:p>
          <w:p w14:paraId="7972B09C" w14:textId="77777777" w:rsidR="008A65DF" w:rsidRPr="002B26D7" w:rsidRDefault="008A65DF" w:rsidP="009E7122">
            <w:pPr>
              <w:jc w:val="both"/>
              <w:rPr>
                <w:rFonts w:ascii="StobiSerif Regular" w:hAnsi="StobiSerif Regular"/>
                <w:sz w:val="18"/>
                <w:szCs w:val="18"/>
              </w:rPr>
            </w:pPr>
            <w:r w:rsidRPr="002B26D7">
              <w:rPr>
                <w:rFonts w:ascii="StobiSerif Regular" w:hAnsi="StobiSerif Regular"/>
                <w:sz w:val="18"/>
                <w:szCs w:val="18"/>
              </w:rPr>
              <w:t>(во литри)</w:t>
            </w:r>
          </w:p>
        </w:tc>
        <w:tc>
          <w:tcPr>
            <w:tcW w:w="943" w:type="pct"/>
            <w:vAlign w:val="center"/>
          </w:tcPr>
          <w:p w14:paraId="34AFD267" w14:textId="77777777" w:rsidR="008A65DF" w:rsidRPr="002B26D7" w:rsidRDefault="008A65DF" w:rsidP="002B26D7">
            <w:pPr>
              <w:jc w:val="center"/>
              <w:rPr>
                <w:rFonts w:ascii="StobiSerif Regular" w:hAnsi="StobiSerif Regular"/>
                <w:sz w:val="18"/>
                <w:szCs w:val="18"/>
              </w:rPr>
            </w:pPr>
            <w:r w:rsidRPr="002B26D7">
              <w:rPr>
                <w:rFonts w:ascii="StobiSerif Regular" w:hAnsi="StobiSerif Regular"/>
                <w:sz w:val="18"/>
                <w:szCs w:val="18"/>
              </w:rPr>
              <w:t>68</w:t>
            </w:r>
          </w:p>
        </w:tc>
        <w:tc>
          <w:tcPr>
            <w:tcW w:w="651" w:type="pct"/>
            <w:vAlign w:val="center"/>
          </w:tcPr>
          <w:p w14:paraId="58277E33" w14:textId="77777777" w:rsidR="008A65DF" w:rsidRPr="002B26D7" w:rsidRDefault="008A65DF" w:rsidP="002B26D7">
            <w:pPr>
              <w:jc w:val="center"/>
              <w:rPr>
                <w:rFonts w:ascii="StobiSerif Regular" w:hAnsi="StobiSerif Regular"/>
                <w:sz w:val="18"/>
                <w:szCs w:val="18"/>
              </w:rPr>
            </w:pPr>
            <w:r w:rsidRPr="002B26D7">
              <w:rPr>
                <w:rFonts w:ascii="StobiSerif Regular" w:hAnsi="StobiSerif Regular"/>
                <w:sz w:val="18"/>
                <w:szCs w:val="18"/>
              </w:rPr>
              <w:t>68</w:t>
            </w:r>
          </w:p>
        </w:tc>
        <w:tc>
          <w:tcPr>
            <w:tcW w:w="803" w:type="pct"/>
            <w:vAlign w:val="center"/>
          </w:tcPr>
          <w:p w14:paraId="7E2160FC" w14:textId="77777777" w:rsidR="008A65DF" w:rsidRPr="002B26D7" w:rsidRDefault="008A65DF" w:rsidP="002B26D7">
            <w:pPr>
              <w:jc w:val="center"/>
              <w:rPr>
                <w:rFonts w:ascii="StobiSerif Regular" w:hAnsi="StobiSerif Regular"/>
                <w:sz w:val="18"/>
                <w:szCs w:val="18"/>
              </w:rPr>
            </w:pPr>
            <w:r w:rsidRPr="002B26D7">
              <w:rPr>
                <w:rFonts w:ascii="StobiSerif Regular" w:hAnsi="StobiSerif Regular"/>
                <w:sz w:val="18"/>
                <w:szCs w:val="18"/>
              </w:rPr>
              <w:t>60</w:t>
            </w:r>
          </w:p>
        </w:tc>
        <w:tc>
          <w:tcPr>
            <w:tcW w:w="702" w:type="pct"/>
            <w:vAlign w:val="center"/>
          </w:tcPr>
          <w:p w14:paraId="6192AA6B" w14:textId="77777777" w:rsidR="008A65DF" w:rsidRPr="002B26D7" w:rsidRDefault="008A65DF" w:rsidP="002B26D7">
            <w:pPr>
              <w:jc w:val="center"/>
              <w:rPr>
                <w:rFonts w:ascii="StobiSerif Regular" w:hAnsi="StobiSerif Regular"/>
                <w:sz w:val="18"/>
                <w:szCs w:val="18"/>
              </w:rPr>
            </w:pPr>
            <w:r w:rsidRPr="002B26D7">
              <w:rPr>
                <w:rFonts w:ascii="StobiSerif Regular" w:hAnsi="StobiSerif Regular"/>
                <w:sz w:val="18"/>
                <w:szCs w:val="18"/>
              </w:rPr>
              <w:t>71</w:t>
            </w:r>
          </w:p>
        </w:tc>
        <w:tc>
          <w:tcPr>
            <w:tcW w:w="751" w:type="pct"/>
            <w:vAlign w:val="center"/>
          </w:tcPr>
          <w:p w14:paraId="6D7CE06E" w14:textId="3117E600" w:rsidR="008A65DF" w:rsidRPr="002B26D7" w:rsidRDefault="008A65DF" w:rsidP="002B26D7">
            <w:pPr>
              <w:jc w:val="center"/>
              <w:rPr>
                <w:rFonts w:ascii="StobiSerif Regular" w:hAnsi="StobiSerif Regular"/>
                <w:sz w:val="18"/>
                <w:szCs w:val="18"/>
                <w:lang w:val="mk-MK"/>
              </w:rPr>
            </w:pPr>
            <w:r w:rsidRPr="002B26D7">
              <w:rPr>
                <w:rFonts w:ascii="StobiSerif Regular" w:hAnsi="StobiSerif Regular"/>
                <w:sz w:val="18"/>
                <w:szCs w:val="18"/>
                <w:lang w:val="mk-MK"/>
              </w:rPr>
              <w:t>83</w:t>
            </w:r>
          </w:p>
        </w:tc>
      </w:tr>
      <w:tr w:rsidR="008A65DF" w:rsidRPr="00BF6826" w14:paraId="3D02A2A5" w14:textId="6ABAD0FF" w:rsidTr="008A65DF">
        <w:trPr>
          <w:trHeight w:val="250"/>
        </w:trPr>
        <w:tc>
          <w:tcPr>
            <w:tcW w:w="1150" w:type="pct"/>
            <w:shd w:val="clear" w:color="auto" w:fill="auto"/>
            <w:vAlign w:val="center"/>
            <w:hideMark/>
          </w:tcPr>
          <w:p w14:paraId="7796AEE4" w14:textId="77777777" w:rsidR="008A65DF" w:rsidRPr="002B26D7" w:rsidRDefault="008A65DF" w:rsidP="009E7122">
            <w:pPr>
              <w:jc w:val="both"/>
              <w:rPr>
                <w:rFonts w:ascii="StobiSerif Regular" w:hAnsi="StobiSerif Regular"/>
                <w:sz w:val="18"/>
                <w:szCs w:val="18"/>
              </w:rPr>
            </w:pPr>
            <w:r w:rsidRPr="002B26D7">
              <w:rPr>
                <w:rFonts w:ascii="StobiSerif Regular" w:hAnsi="StobiSerif Regular"/>
                <w:sz w:val="18"/>
                <w:szCs w:val="18"/>
              </w:rPr>
              <w:t xml:space="preserve">Производство на волна </w:t>
            </w:r>
          </w:p>
          <w:p w14:paraId="6AC05065" w14:textId="77777777" w:rsidR="008A65DF" w:rsidRPr="002B26D7" w:rsidRDefault="008A65DF" w:rsidP="009E7122">
            <w:pPr>
              <w:jc w:val="both"/>
              <w:rPr>
                <w:rFonts w:ascii="StobiSerif Regular" w:hAnsi="StobiSerif Regular"/>
                <w:sz w:val="18"/>
                <w:szCs w:val="18"/>
              </w:rPr>
            </w:pPr>
            <w:r w:rsidRPr="002B26D7">
              <w:rPr>
                <w:rFonts w:ascii="StobiSerif Regular" w:hAnsi="StobiSerif Regular"/>
                <w:sz w:val="18"/>
                <w:szCs w:val="18"/>
              </w:rPr>
              <w:t>(во тони)</w:t>
            </w:r>
          </w:p>
        </w:tc>
        <w:tc>
          <w:tcPr>
            <w:tcW w:w="943" w:type="pct"/>
            <w:vAlign w:val="center"/>
          </w:tcPr>
          <w:p w14:paraId="1A6EB04D" w14:textId="77777777" w:rsidR="008A65DF" w:rsidRPr="002B26D7" w:rsidRDefault="008A65DF" w:rsidP="002B26D7">
            <w:pPr>
              <w:jc w:val="center"/>
              <w:rPr>
                <w:rFonts w:ascii="StobiSerif Regular" w:hAnsi="StobiSerif Regular"/>
                <w:sz w:val="18"/>
                <w:szCs w:val="18"/>
              </w:rPr>
            </w:pPr>
            <w:r w:rsidRPr="002B26D7">
              <w:rPr>
                <w:rFonts w:ascii="StobiSerif Regular" w:hAnsi="StobiSerif Regular"/>
                <w:sz w:val="18"/>
                <w:szCs w:val="18"/>
              </w:rPr>
              <w:t>990</w:t>
            </w:r>
          </w:p>
        </w:tc>
        <w:tc>
          <w:tcPr>
            <w:tcW w:w="651" w:type="pct"/>
            <w:vAlign w:val="center"/>
          </w:tcPr>
          <w:p w14:paraId="236E3DA3" w14:textId="77777777" w:rsidR="008A65DF" w:rsidRPr="002B26D7" w:rsidRDefault="008A65DF" w:rsidP="002B26D7">
            <w:pPr>
              <w:jc w:val="center"/>
              <w:rPr>
                <w:rFonts w:ascii="StobiSerif Regular" w:hAnsi="StobiSerif Regular"/>
                <w:sz w:val="18"/>
                <w:szCs w:val="18"/>
              </w:rPr>
            </w:pPr>
            <w:r w:rsidRPr="002B26D7">
              <w:rPr>
                <w:rFonts w:ascii="StobiSerif Regular" w:hAnsi="StobiSerif Regular"/>
                <w:sz w:val="18"/>
                <w:szCs w:val="18"/>
              </w:rPr>
              <w:t>844</w:t>
            </w:r>
          </w:p>
        </w:tc>
        <w:tc>
          <w:tcPr>
            <w:tcW w:w="803" w:type="pct"/>
            <w:vAlign w:val="center"/>
          </w:tcPr>
          <w:p w14:paraId="573F4A84" w14:textId="77777777" w:rsidR="008A65DF" w:rsidRPr="002B26D7" w:rsidRDefault="008A65DF" w:rsidP="002B26D7">
            <w:pPr>
              <w:jc w:val="center"/>
              <w:rPr>
                <w:rFonts w:ascii="StobiSerif Regular" w:hAnsi="StobiSerif Regular"/>
                <w:sz w:val="18"/>
                <w:szCs w:val="18"/>
              </w:rPr>
            </w:pPr>
            <w:r w:rsidRPr="002B26D7">
              <w:rPr>
                <w:rFonts w:ascii="StobiSerif Regular" w:hAnsi="StobiSerif Regular"/>
                <w:sz w:val="18"/>
                <w:szCs w:val="18"/>
              </w:rPr>
              <w:t>768,8</w:t>
            </w:r>
          </w:p>
        </w:tc>
        <w:tc>
          <w:tcPr>
            <w:tcW w:w="702" w:type="pct"/>
            <w:vAlign w:val="center"/>
          </w:tcPr>
          <w:p w14:paraId="321A7B8D" w14:textId="77777777" w:rsidR="008A65DF" w:rsidRPr="002B26D7" w:rsidRDefault="008A65DF" w:rsidP="002B26D7">
            <w:pPr>
              <w:jc w:val="center"/>
              <w:rPr>
                <w:rFonts w:ascii="StobiSerif Regular" w:hAnsi="StobiSerif Regular"/>
                <w:sz w:val="18"/>
                <w:szCs w:val="18"/>
              </w:rPr>
            </w:pPr>
            <w:r w:rsidRPr="002B26D7">
              <w:rPr>
                <w:rFonts w:ascii="StobiSerif Regular" w:hAnsi="StobiSerif Regular"/>
                <w:sz w:val="18"/>
                <w:szCs w:val="18"/>
              </w:rPr>
              <w:t>865</w:t>
            </w:r>
          </w:p>
        </w:tc>
        <w:tc>
          <w:tcPr>
            <w:tcW w:w="751" w:type="pct"/>
            <w:vAlign w:val="center"/>
          </w:tcPr>
          <w:p w14:paraId="1BF0BC5A" w14:textId="4ED79DA5" w:rsidR="008A65DF" w:rsidRPr="002B26D7" w:rsidRDefault="008A65DF" w:rsidP="002B26D7">
            <w:pPr>
              <w:jc w:val="center"/>
              <w:rPr>
                <w:rFonts w:ascii="StobiSerif Regular" w:hAnsi="StobiSerif Regular"/>
                <w:sz w:val="18"/>
                <w:szCs w:val="18"/>
                <w:lang w:val="mk-MK"/>
              </w:rPr>
            </w:pPr>
            <w:r w:rsidRPr="002B26D7">
              <w:rPr>
                <w:rFonts w:ascii="StobiSerif Regular" w:hAnsi="StobiSerif Regular"/>
                <w:sz w:val="18"/>
                <w:szCs w:val="18"/>
                <w:lang w:val="mk-MK"/>
              </w:rPr>
              <w:t>823</w:t>
            </w:r>
          </w:p>
        </w:tc>
      </w:tr>
      <w:tr w:rsidR="008A65DF" w:rsidRPr="00BF6826" w14:paraId="2FDE1A3F" w14:textId="7D7689E1" w:rsidTr="008A65DF">
        <w:trPr>
          <w:trHeight w:val="259"/>
        </w:trPr>
        <w:tc>
          <w:tcPr>
            <w:tcW w:w="1150" w:type="pct"/>
            <w:shd w:val="clear" w:color="auto" w:fill="auto"/>
            <w:vAlign w:val="center"/>
            <w:hideMark/>
          </w:tcPr>
          <w:p w14:paraId="2926664A" w14:textId="77777777" w:rsidR="008A65DF" w:rsidRPr="002B26D7" w:rsidRDefault="008A65DF" w:rsidP="009E7122">
            <w:pPr>
              <w:jc w:val="both"/>
              <w:rPr>
                <w:rFonts w:ascii="StobiSerif Regular" w:hAnsi="StobiSerif Regular"/>
                <w:sz w:val="18"/>
                <w:szCs w:val="18"/>
              </w:rPr>
            </w:pPr>
            <w:r w:rsidRPr="002B26D7">
              <w:rPr>
                <w:rFonts w:ascii="StobiSerif Regular" w:hAnsi="StobiSerif Regular"/>
                <w:sz w:val="18"/>
                <w:szCs w:val="18"/>
              </w:rPr>
              <w:t xml:space="preserve">Просек по стрижена овца </w:t>
            </w:r>
          </w:p>
          <w:p w14:paraId="412EF043" w14:textId="77777777" w:rsidR="008A65DF" w:rsidRPr="002B26D7" w:rsidRDefault="008A65DF" w:rsidP="009E7122">
            <w:pPr>
              <w:jc w:val="both"/>
              <w:rPr>
                <w:rFonts w:ascii="StobiSerif Regular" w:hAnsi="StobiSerif Regular"/>
                <w:sz w:val="18"/>
                <w:szCs w:val="18"/>
              </w:rPr>
            </w:pPr>
            <w:r w:rsidRPr="002B26D7">
              <w:rPr>
                <w:rFonts w:ascii="StobiSerif Regular" w:hAnsi="StobiSerif Regular"/>
                <w:sz w:val="18"/>
                <w:szCs w:val="18"/>
              </w:rPr>
              <w:t>(во килограми)</w:t>
            </w:r>
          </w:p>
        </w:tc>
        <w:tc>
          <w:tcPr>
            <w:tcW w:w="943" w:type="pct"/>
            <w:vAlign w:val="center"/>
          </w:tcPr>
          <w:p w14:paraId="3BBA4C3B" w14:textId="77777777" w:rsidR="008A65DF" w:rsidRPr="002B26D7" w:rsidRDefault="008A65DF" w:rsidP="002B26D7">
            <w:pPr>
              <w:jc w:val="center"/>
              <w:rPr>
                <w:rFonts w:ascii="StobiSerif Regular" w:hAnsi="StobiSerif Regular"/>
                <w:sz w:val="18"/>
                <w:szCs w:val="18"/>
              </w:rPr>
            </w:pPr>
            <w:r w:rsidRPr="002B26D7">
              <w:rPr>
                <w:rFonts w:ascii="StobiSerif Regular" w:hAnsi="StobiSerif Regular"/>
                <w:sz w:val="18"/>
                <w:szCs w:val="18"/>
              </w:rPr>
              <w:t>2,0</w:t>
            </w:r>
          </w:p>
        </w:tc>
        <w:tc>
          <w:tcPr>
            <w:tcW w:w="651" w:type="pct"/>
            <w:vAlign w:val="center"/>
          </w:tcPr>
          <w:p w14:paraId="750B4614" w14:textId="77777777" w:rsidR="008A65DF" w:rsidRPr="002B26D7" w:rsidRDefault="008A65DF" w:rsidP="002B26D7">
            <w:pPr>
              <w:jc w:val="center"/>
              <w:rPr>
                <w:rFonts w:ascii="StobiSerif Regular" w:hAnsi="StobiSerif Regular"/>
                <w:sz w:val="18"/>
                <w:szCs w:val="18"/>
              </w:rPr>
            </w:pPr>
            <w:r w:rsidRPr="002B26D7">
              <w:rPr>
                <w:rFonts w:ascii="StobiSerif Regular" w:hAnsi="StobiSerif Regular"/>
                <w:sz w:val="18"/>
                <w:szCs w:val="18"/>
              </w:rPr>
              <w:t>1,5</w:t>
            </w:r>
          </w:p>
        </w:tc>
        <w:tc>
          <w:tcPr>
            <w:tcW w:w="803" w:type="pct"/>
            <w:vAlign w:val="center"/>
          </w:tcPr>
          <w:p w14:paraId="4C8C5484" w14:textId="77777777" w:rsidR="008A65DF" w:rsidRPr="002B26D7" w:rsidRDefault="008A65DF" w:rsidP="002B26D7">
            <w:pPr>
              <w:jc w:val="center"/>
              <w:rPr>
                <w:rFonts w:ascii="StobiSerif Regular" w:hAnsi="StobiSerif Regular"/>
                <w:sz w:val="18"/>
                <w:szCs w:val="18"/>
              </w:rPr>
            </w:pPr>
            <w:r w:rsidRPr="002B26D7">
              <w:rPr>
                <w:rFonts w:ascii="StobiSerif Regular" w:hAnsi="StobiSerif Regular"/>
                <w:sz w:val="18"/>
                <w:szCs w:val="18"/>
              </w:rPr>
              <w:t>2,0</w:t>
            </w:r>
          </w:p>
        </w:tc>
        <w:tc>
          <w:tcPr>
            <w:tcW w:w="702" w:type="pct"/>
            <w:vAlign w:val="center"/>
          </w:tcPr>
          <w:p w14:paraId="3E93317B" w14:textId="77777777" w:rsidR="008A65DF" w:rsidRPr="002B26D7" w:rsidRDefault="008A65DF" w:rsidP="002B26D7">
            <w:pPr>
              <w:jc w:val="center"/>
              <w:rPr>
                <w:rFonts w:ascii="StobiSerif Regular" w:hAnsi="StobiSerif Regular"/>
                <w:sz w:val="18"/>
                <w:szCs w:val="18"/>
              </w:rPr>
            </w:pPr>
            <w:r w:rsidRPr="002B26D7">
              <w:rPr>
                <w:rFonts w:ascii="StobiSerif Regular" w:hAnsi="StobiSerif Regular"/>
                <w:sz w:val="18"/>
                <w:szCs w:val="18"/>
              </w:rPr>
              <w:t>1,7</w:t>
            </w:r>
          </w:p>
        </w:tc>
        <w:tc>
          <w:tcPr>
            <w:tcW w:w="751" w:type="pct"/>
            <w:vAlign w:val="center"/>
          </w:tcPr>
          <w:p w14:paraId="47947DFD" w14:textId="5345CBE2" w:rsidR="008A65DF" w:rsidRPr="002B26D7" w:rsidRDefault="008A65DF" w:rsidP="002B26D7">
            <w:pPr>
              <w:jc w:val="center"/>
              <w:rPr>
                <w:rFonts w:ascii="StobiSerif Regular" w:hAnsi="StobiSerif Regular"/>
                <w:sz w:val="18"/>
                <w:szCs w:val="18"/>
                <w:lang w:val="mk-MK"/>
              </w:rPr>
            </w:pPr>
            <w:r w:rsidRPr="002B26D7">
              <w:rPr>
                <w:rFonts w:ascii="StobiSerif Regular" w:hAnsi="StobiSerif Regular"/>
                <w:sz w:val="18"/>
                <w:szCs w:val="18"/>
                <w:lang w:val="mk-MK"/>
              </w:rPr>
              <w:t>2,0</w:t>
            </w:r>
          </w:p>
        </w:tc>
      </w:tr>
    </w:tbl>
    <w:p w14:paraId="76A19F33" w14:textId="37740C03" w:rsidR="007B32C7" w:rsidRPr="002B26D7" w:rsidRDefault="007B32C7" w:rsidP="009E7122">
      <w:pPr>
        <w:jc w:val="both"/>
        <w:rPr>
          <w:rFonts w:ascii="StobiSerif Regular" w:hAnsi="StobiSerif Regular"/>
          <w:sz w:val="16"/>
          <w:szCs w:val="16"/>
          <w:lang w:val="mk-MK"/>
        </w:rPr>
      </w:pPr>
      <w:r w:rsidRPr="002B26D7">
        <w:rPr>
          <w:rFonts w:ascii="StobiSerif Regular" w:hAnsi="StobiSerif Regular"/>
          <w:sz w:val="16"/>
          <w:szCs w:val="16"/>
        </w:rPr>
        <w:t xml:space="preserve">Извор: ДЗС, </w:t>
      </w:r>
      <w:r w:rsidR="004F11F5" w:rsidRPr="002B26D7">
        <w:rPr>
          <w:rFonts w:ascii="StobiSerif Regular" w:hAnsi="StobiSerif Regular"/>
          <w:sz w:val="16"/>
          <w:szCs w:val="16"/>
        </w:rPr>
        <w:t>202</w:t>
      </w:r>
      <w:r w:rsidR="004F11F5" w:rsidRPr="002B26D7">
        <w:rPr>
          <w:rFonts w:ascii="StobiSerif Regular" w:hAnsi="StobiSerif Regular"/>
          <w:sz w:val="16"/>
          <w:szCs w:val="16"/>
          <w:lang w:val="mk-MK"/>
        </w:rPr>
        <w:t>3</w:t>
      </w:r>
    </w:p>
    <w:p w14:paraId="13A8EBCA" w14:textId="77777777" w:rsidR="00C0694F" w:rsidRPr="002B26D7" w:rsidRDefault="00C0694F" w:rsidP="009E7122">
      <w:pPr>
        <w:jc w:val="both"/>
        <w:rPr>
          <w:rFonts w:ascii="StobiSerif Regular" w:hAnsi="StobiSerif Regular"/>
          <w:sz w:val="22"/>
          <w:szCs w:val="22"/>
        </w:rPr>
      </w:pPr>
    </w:p>
    <w:p w14:paraId="31657033" w14:textId="62404242" w:rsidR="007B32C7" w:rsidRPr="002B26D7" w:rsidRDefault="007B32C7" w:rsidP="009E7122">
      <w:pPr>
        <w:ind w:firstLine="720"/>
        <w:jc w:val="both"/>
        <w:rPr>
          <w:rFonts w:ascii="StobiSerif Regular" w:eastAsia="SimSun" w:hAnsi="StobiSerif Regular" w:cs="Arial"/>
          <w:color w:val="000000"/>
          <w:sz w:val="22"/>
          <w:szCs w:val="22"/>
          <w:lang w:val="mk-MK" w:eastAsia="zh-CN"/>
        </w:rPr>
      </w:pPr>
      <w:r w:rsidRPr="002B26D7">
        <w:rPr>
          <w:rFonts w:ascii="StobiSerif Regular" w:eastAsia="SimSun" w:hAnsi="StobiSerif Regular" w:cs="Arial"/>
          <w:color w:val="000000"/>
          <w:sz w:val="22"/>
          <w:szCs w:val="22"/>
          <w:lang w:val="mk-MK" w:eastAsia="zh-CN"/>
        </w:rPr>
        <w:t xml:space="preserve">Вкупното производство на овчо млеко во </w:t>
      </w:r>
      <w:r w:rsidR="00B85366" w:rsidRPr="002B26D7">
        <w:rPr>
          <w:rFonts w:ascii="StobiSerif Regular" w:eastAsia="SimSun" w:hAnsi="StobiSerif Regular" w:cs="Arial"/>
          <w:color w:val="000000"/>
          <w:sz w:val="22"/>
          <w:szCs w:val="22"/>
          <w:lang w:val="mk-MK" w:eastAsia="zh-CN"/>
        </w:rPr>
        <w:t xml:space="preserve">2022 </w:t>
      </w:r>
      <w:r w:rsidRPr="002B26D7">
        <w:rPr>
          <w:rFonts w:ascii="StobiSerif Regular" w:eastAsia="SimSun" w:hAnsi="StobiSerif Regular" w:cs="Arial"/>
          <w:color w:val="000000"/>
          <w:sz w:val="22"/>
          <w:szCs w:val="22"/>
          <w:lang w:val="mk-MK" w:eastAsia="zh-CN"/>
        </w:rPr>
        <w:t xml:space="preserve">година, изнесува </w:t>
      </w:r>
      <w:r w:rsidR="00B85366" w:rsidRPr="002B26D7">
        <w:rPr>
          <w:rFonts w:ascii="StobiSerif Regular" w:eastAsia="SimSun" w:hAnsi="StobiSerif Regular" w:cs="Arial"/>
          <w:color w:val="000000"/>
          <w:sz w:val="22"/>
          <w:szCs w:val="22"/>
          <w:lang w:val="mk-MK" w:eastAsia="zh-CN"/>
        </w:rPr>
        <w:t>38 675</w:t>
      </w:r>
      <w:r w:rsidRPr="002B26D7">
        <w:rPr>
          <w:rFonts w:ascii="StobiSerif Regular" w:eastAsia="SimSun" w:hAnsi="StobiSerif Regular" w:cs="Arial"/>
          <w:color w:val="000000"/>
          <w:sz w:val="22"/>
          <w:szCs w:val="22"/>
          <w:lang w:val="mk-MK" w:eastAsia="zh-CN"/>
        </w:rPr>
        <w:t xml:space="preserve"> илјади литри и претставува зголемување од околу </w:t>
      </w:r>
      <w:r w:rsidR="00B85366" w:rsidRPr="002B26D7">
        <w:rPr>
          <w:rFonts w:ascii="StobiSerif Regular" w:eastAsia="SimSun" w:hAnsi="StobiSerif Regular" w:cs="Arial"/>
          <w:color w:val="000000"/>
          <w:sz w:val="22"/>
          <w:szCs w:val="22"/>
          <w:lang w:val="mk-MK" w:eastAsia="zh-CN"/>
        </w:rPr>
        <w:t>11</w:t>
      </w:r>
      <w:r w:rsidRPr="002B26D7">
        <w:rPr>
          <w:rFonts w:ascii="StobiSerif Regular" w:eastAsia="SimSun" w:hAnsi="StobiSerif Regular" w:cs="Arial"/>
          <w:color w:val="000000"/>
          <w:sz w:val="22"/>
          <w:szCs w:val="22"/>
          <w:lang w:val="mk-MK" w:eastAsia="zh-CN"/>
        </w:rPr>
        <w:t>% во однос на претходната година (</w:t>
      </w:r>
      <w:r w:rsidR="00B85366" w:rsidRPr="002B26D7">
        <w:rPr>
          <w:rFonts w:ascii="StobiSerif Regular" w:eastAsia="SimSun" w:hAnsi="StobiSerif Regular" w:cs="Arial"/>
          <w:color w:val="000000"/>
          <w:sz w:val="22"/>
          <w:szCs w:val="22"/>
          <w:lang w:val="mk-MK" w:eastAsia="zh-CN"/>
        </w:rPr>
        <w:t>34 811</w:t>
      </w:r>
      <w:r w:rsidRPr="002B26D7">
        <w:rPr>
          <w:rFonts w:ascii="StobiSerif Regular" w:eastAsia="SimSun" w:hAnsi="StobiSerif Regular" w:cs="Arial"/>
          <w:color w:val="000000"/>
          <w:sz w:val="22"/>
          <w:szCs w:val="22"/>
          <w:lang w:val="mk-MK" w:eastAsia="zh-CN"/>
        </w:rPr>
        <w:t xml:space="preserve"> илјади литри). Најголем дел од овчото млеко се преработува во бело овчо сирење кое се продава на домашниот пазар. Други домашни млечни производи се овчи кашкавал, кисело млеко и сурутка. Млечните овчи производи имаат добар извозен потенцијал поради ниските производствени трошоци и високиот квалитет. </w:t>
      </w:r>
    </w:p>
    <w:p w14:paraId="1B8E13FF" w14:textId="0F4A07AC" w:rsidR="007B32C7" w:rsidRPr="002B26D7" w:rsidRDefault="007B32C7" w:rsidP="002B26D7">
      <w:pPr>
        <w:ind w:firstLine="720"/>
        <w:jc w:val="both"/>
        <w:rPr>
          <w:rFonts w:ascii="StobiSerif Regular" w:eastAsia="SimSun" w:hAnsi="StobiSerif Regular" w:cs="Arial"/>
          <w:color w:val="000000"/>
          <w:sz w:val="22"/>
          <w:szCs w:val="22"/>
          <w:lang w:val="mk-MK" w:eastAsia="zh-CN"/>
        </w:rPr>
      </w:pPr>
      <w:r w:rsidRPr="002B26D7">
        <w:rPr>
          <w:rFonts w:ascii="StobiSerif Regular" w:eastAsia="SimSun" w:hAnsi="StobiSerif Regular" w:cs="Arial"/>
          <w:color w:val="000000"/>
          <w:sz w:val="22"/>
          <w:szCs w:val="22"/>
          <w:lang w:val="mk-MK" w:eastAsia="zh-CN"/>
        </w:rPr>
        <w:t xml:space="preserve">Зголемување на </w:t>
      </w:r>
      <w:r w:rsidR="00845B80" w:rsidRPr="002B26D7">
        <w:rPr>
          <w:rFonts w:ascii="StobiSerif Regular" w:eastAsia="SimSun" w:hAnsi="StobiSerif Regular" w:cs="Arial"/>
          <w:color w:val="000000"/>
          <w:sz w:val="22"/>
          <w:szCs w:val="22"/>
          <w:lang w:val="mk-MK" w:eastAsia="zh-CN"/>
        </w:rPr>
        <w:t xml:space="preserve">просечна млечност по овца </w:t>
      </w:r>
      <w:r w:rsidRPr="002B26D7">
        <w:rPr>
          <w:rFonts w:ascii="StobiSerif Regular" w:eastAsia="SimSun" w:hAnsi="StobiSerif Regular" w:cs="Arial"/>
          <w:color w:val="000000"/>
          <w:sz w:val="22"/>
          <w:szCs w:val="22"/>
          <w:lang w:val="mk-MK" w:eastAsia="zh-CN"/>
        </w:rPr>
        <w:t xml:space="preserve">во </w:t>
      </w:r>
      <w:r w:rsidR="00845B80" w:rsidRPr="002B26D7">
        <w:rPr>
          <w:rFonts w:ascii="StobiSerif Regular" w:eastAsia="SimSun" w:hAnsi="StobiSerif Regular" w:cs="Arial"/>
          <w:color w:val="000000"/>
          <w:sz w:val="22"/>
          <w:szCs w:val="22"/>
          <w:lang w:val="mk-MK" w:eastAsia="zh-CN"/>
        </w:rPr>
        <w:t xml:space="preserve">2022 </w:t>
      </w:r>
      <w:r w:rsidRPr="002B26D7">
        <w:rPr>
          <w:rFonts w:ascii="StobiSerif Regular" w:eastAsia="SimSun" w:hAnsi="StobiSerif Regular" w:cs="Arial"/>
          <w:color w:val="000000"/>
          <w:sz w:val="22"/>
          <w:szCs w:val="22"/>
          <w:lang w:val="mk-MK" w:eastAsia="zh-CN"/>
        </w:rPr>
        <w:t>година</w:t>
      </w:r>
      <w:r w:rsidR="00845B80" w:rsidRPr="002B26D7">
        <w:rPr>
          <w:rFonts w:ascii="StobiSerif Regular" w:eastAsia="SimSun" w:hAnsi="StobiSerif Regular" w:cs="Arial"/>
          <w:color w:val="000000"/>
          <w:sz w:val="22"/>
          <w:szCs w:val="22"/>
          <w:lang w:val="mk-MK" w:eastAsia="zh-CN"/>
        </w:rPr>
        <w:t xml:space="preserve"> (83 л/овца)</w:t>
      </w:r>
      <w:r w:rsidRPr="002B26D7">
        <w:rPr>
          <w:rFonts w:ascii="StobiSerif Regular" w:eastAsia="SimSun" w:hAnsi="StobiSerif Regular" w:cs="Arial"/>
          <w:color w:val="000000"/>
          <w:sz w:val="22"/>
          <w:szCs w:val="22"/>
          <w:lang w:val="mk-MK" w:eastAsia="zh-CN"/>
        </w:rPr>
        <w:t xml:space="preserve"> е </w:t>
      </w:r>
      <w:r w:rsidR="00845B80" w:rsidRPr="002B26D7">
        <w:rPr>
          <w:rFonts w:ascii="StobiSerif Regular" w:eastAsia="SimSun" w:hAnsi="StobiSerif Regular" w:cs="Arial"/>
          <w:color w:val="000000"/>
          <w:sz w:val="22"/>
          <w:szCs w:val="22"/>
          <w:lang w:val="mk-MK" w:eastAsia="zh-CN"/>
        </w:rPr>
        <w:t xml:space="preserve">изнесува 16,9% </w:t>
      </w:r>
      <w:r w:rsidRPr="002B26D7">
        <w:rPr>
          <w:rFonts w:ascii="StobiSerif Regular" w:eastAsia="SimSun" w:hAnsi="StobiSerif Regular" w:cs="Arial"/>
          <w:color w:val="000000"/>
          <w:sz w:val="22"/>
          <w:szCs w:val="22"/>
          <w:lang w:val="mk-MK" w:eastAsia="zh-CN"/>
        </w:rPr>
        <w:t>во однос на претходната година</w:t>
      </w:r>
      <w:r w:rsidR="00845B80" w:rsidRPr="002B26D7">
        <w:rPr>
          <w:rFonts w:ascii="StobiSerif Regular" w:eastAsia="SimSun" w:hAnsi="StobiSerif Regular" w:cs="Arial"/>
          <w:color w:val="000000"/>
          <w:sz w:val="22"/>
          <w:szCs w:val="22"/>
          <w:lang w:val="mk-MK" w:eastAsia="zh-CN"/>
        </w:rPr>
        <w:t xml:space="preserve"> (71 л/овца)</w:t>
      </w:r>
      <w:r w:rsidRPr="002B26D7">
        <w:rPr>
          <w:rFonts w:ascii="StobiSerif Regular" w:eastAsia="SimSun" w:hAnsi="StobiSerif Regular" w:cs="Arial"/>
          <w:color w:val="000000"/>
          <w:sz w:val="22"/>
          <w:szCs w:val="22"/>
          <w:lang w:val="mk-MK" w:eastAsia="zh-CN"/>
        </w:rPr>
        <w:t>.</w:t>
      </w:r>
    </w:p>
    <w:p w14:paraId="34A1CB58" w14:textId="1AD2AB06" w:rsidR="007B32C7" w:rsidRPr="002B26D7" w:rsidRDefault="007B32C7" w:rsidP="009E7122">
      <w:pPr>
        <w:ind w:firstLine="720"/>
        <w:jc w:val="both"/>
        <w:rPr>
          <w:rFonts w:ascii="StobiSerif Regular" w:eastAsia="SimSun" w:hAnsi="StobiSerif Regular" w:cs="Arial"/>
          <w:color w:val="000000"/>
          <w:sz w:val="22"/>
          <w:szCs w:val="22"/>
          <w:lang w:val="mk-MK" w:eastAsia="zh-CN"/>
        </w:rPr>
      </w:pPr>
      <w:r w:rsidRPr="002B26D7">
        <w:rPr>
          <w:rFonts w:ascii="StobiSerif Regular" w:eastAsia="SimSun" w:hAnsi="StobiSerif Regular" w:cs="Arial"/>
          <w:color w:val="000000"/>
          <w:sz w:val="22"/>
          <w:szCs w:val="22"/>
          <w:lang w:val="mk-MK" w:eastAsia="zh-CN"/>
        </w:rPr>
        <w:t xml:space="preserve">Во </w:t>
      </w:r>
      <w:r w:rsidR="00727D44" w:rsidRPr="002B26D7">
        <w:rPr>
          <w:rFonts w:ascii="StobiSerif Regular" w:eastAsia="SimSun" w:hAnsi="StobiSerif Regular" w:cs="Arial"/>
          <w:color w:val="000000"/>
          <w:sz w:val="22"/>
          <w:szCs w:val="22"/>
          <w:lang w:val="mk-MK" w:eastAsia="zh-CN"/>
        </w:rPr>
        <w:t xml:space="preserve">2022 </w:t>
      </w:r>
      <w:r w:rsidRPr="002B26D7">
        <w:rPr>
          <w:rFonts w:ascii="StobiSerif Regular" w:eastAsia="SimSun" w:hAnsi="StobiSerif Regular" w:cs="Arial"/>
          <w:color w:val="000000"/>
          <w:sz w:val="22"/>
          <w:szCs w:val="22"/>
          <w:lang w:val="mk-MK" w:eastAsia="zh-CN"/>
        </w:rPr>
        <w:t xml:space="preserve">година вкупното производство на волна изнесува </w:t>
      </w:r>
      <w:r w:rsidR="00727D44" w:rsidRPr="002B26D7">
        <w:rPr>
          <w:rFonts w:ascii="StobiSerif Regular" w:eastAsia="SimSun" w:hAnsi="StobiSerif Regular" w:cs="Arial"/>
          <w:color w:val="000000"/>
          <w:sz w:val="22"/>
          <w:szCs w:val="22"/>
          <w:lang w:val="mk-MK" w:eastAsia="zh-CN"/>
        </w:rPr>
        <w:t xml:space="preserve">823 </w:t>
      </w:r>
      <w:r w:rsidRPr="002B26D7">
        <w:rPr>
          <w:rFonts w:ascii="StobiSerif Regular" w:eastAsia="SimSun" w:hAnsi="StobiSerif Regular" w:cs="Arial"/>
          <w:color w:val="000000"/>
          <w:sz w:val="22"/>
          <w:szCs w:val="22"/>
          <w:lang w:val="mk-MK" w:eastAsia="zh-CN"/>
        </w:rPr>
        <w:t xml:space="preserve">тони, со просечно производство од </w:t>
      </w:r>
      <w:r w:rsidR="00727D44" w:rsidRPr="002B26D7">
        <w:rPr>
          <w:rFonts w:ascii="StobiSerif Regular" w:eastAsia="SimSun" w:hAnsi="StobiSerif Regular" w:cs="Arial"/>
          <w:color w:val="000000"/>
          <w:sz w:val="22"/>
          <w:szCs w:val="22"/>
          <w:lang w:val="mk-MK" w:eastAsia="zh-CN"/>
        </w:rPr>
        <w:t>2</w:t>
      </w:r>
      <w:r w:rsidRPr="002B26D7">
        <w:rPr>
          <w:rFonts w:ascii="StobiSerif Regular" w:eastAsia="SimSun" w:hAnsi="StobiSerif Regular" w:cs="Arial"/>
          <w:color w:val="000000"/>
          <w:sz w:val="22"/>
          <w:szCs w:val="22"/>
          <w:lang w:val="mk-MK" w:eastAsia="zh-CN"/>
        </w:rPr>
        <w:t xml:space="preserve"> кг по овца, што претставува </w:t>
      </w:r>
      <w:r w:rsidR="00727D44" w:rsidRPr="002B26D7">
        <w:rPr>
          <w:rFonts w:ascii="StobiSerif Regular" w:eastAsia="SimSun" w:hAnsi="StobiSerif Regular" w:cs="Arial"/>
          <w:color w:val="000000"/>
          <w:sz w:val="22"/>
          <w:szCs w:val="22"/>
          <w:lang w:val="mk-MK" w:eastAsia="zh-CN"/>
        </w:rPr>
        <w:t xml:space="preserve">намалување </w:t>
      </w:r>
      <w:r w:rsidRPr="002B26D7">
        <w:rPr>
          <w:rFonts w:ascii="StobiSerif Regular" w:eastAsia="SimSun" w:hAnsi="StobiSerif Regular" w:cs="Arial"/>
          <w:color w:val="000000"/>
          <w:sz w:val="22"/>
          <w:szCs w:val="22"/>
          <w:lang w:val="mk-MK" w:eastAsia="zh-CN"/>
        </w:rPr>
        <w:t xml:space="preserve">на вкупното производство на волна од </w:t>
      </w:r>
      <w:r w:rsidR="00727D44" w:rsidRPr="002B26D7">
        <w:rPr>
          <w:rFonts w:ascii="StobiSerif Regular" w:eastAsia="SimSun" w:hAnsi="StobiSerif Regular" w:cs="Arial"/>
          <w:color w:val="000000"/>
          <w:sz w:val="22"/>
          <w:szCs w:val="22"/>
          <w:lang w:val="mk-MK" w:eastAsia="zh-CN"/>
        </w:rPr>
        <w:t>4,8</w:t>
      </w:r>
      <w:r w:rsidRPr="002B26D7">
        <w:rPr>
          <w:rFonts w:ascii="StobiSerif Regular" w:eastAsia="SimSun" w:hAnsi="StobiSerif Regular" w:cs="Arial"/>
          <w:color w:val="000000"/>
          <w:sz w:val="22"/>
          <w:szCs w:val="22"/>
          <w:lang w:val="mk-MK" w:eastAsia="zh-CN"/>
        </w:rPr>
        <w:t>%, во однос на</w:t>
      </w:r>
      <w:r w:rsidR="00E9556D">
        <w:rPr>
          <w:rFonts w:ascii="StobiSerif Regular" w:eastAsia="SimSun" w:hAnsi="StobiSerif Regular" w:cs="Arial"/>
          <w:color w:val="000000"/>
          <w:sz w:val="22"/>
          <w:szCs w:val="22"/>
          <w:lang w:val="mk-MK" w:eastAsia="zh-CN"/>
        </w:rPr>
        <w:t xml:space="preserve"> производство на волна во</w:t>
      </w:r>
      <w:r w:rsidRPr="002B26D7">
        <w:rPr>
          <w:rFonts w:ascii="StobiSerif Regular" w:eastAsia="SimSun" w:hAnsi="StobiSerif Regular" w:cs="Arial"/>
          <w:color w:val="000000"/>
          <w:sz w:val="22"/>
          <w:szCs w:val="22"/>
          <w:lang w:val="mk-MK" w:eastAsia="zh-CN"/>
        </w:rPr>
        <w:t xml:space="preserve"> </w:t>
      </w:r>
      <w:r w:rsidR="00727D44" w:rsidRPr="002B26D7">
        <w:rPr>
          <w:rFonts w:ascii="StobiSerif Regular" w:eastAsia="SimSun" w:hAnsi="StobiSerif Regular" w:cs="Arial"/>
          <w:color w:val="000000"/>
          <w:sz w:val="22"/>
          <w:szCs w:val="22"/>
          <w:lang w:val="mk-MK" w:eastAsia="zh-CN"/>
        </w:rPr>
        <w:t>2021</w:t>
      </w:r>
      <w:r w:rsidR="00E9556D">
        <w:rPr>
          <w:rFonts w:ascii="StobiSerif Regular" w:eastAsia="SimSun" w:hAnsi="StobiSerif Regular" w:cs="Arial"/>
          <w:color w:val="000000"/>
          <w:sz w:val="22"/>
          <w:szCs w:val="22"/>
          <w:lang w:val="mk-MK" w:eastAsia="zh-CN"/>
        </w:rPr>
        <w:t xml:space="preserve"> </w:t>
      </w:r>
      <w:r w:rsidRPr="002B26D7">
        <w:rPr>
          <w:rFonts w:ascii="StobiSerif Regular" w:eastAsia="SimSun" w:hAnsi="StobiSerif Regular" w:cs="Arial"/>
          <w:color w:val="000000"/>
          <w:sz w:val="22"/>
          <w:szCs w:val="22"/>
          <w:lang w:val="mk-MK" w:eastAsia="zh-CN"/>
        </w:rPr>
        <w:t xml:space="preserve">година. </w:t>
      </w:r>
    </w:p>
    <w:p w14:paraId="3E02C12A" w14:textId="77777777" w:rsidR="007B32C7" w:rsidRPr="002B26D7" w:rsidRDefault="007B32C7">
      <w:pPr>
        <w:jc w:val="both"/>
        <w:rPr>
          <w:rFonts w:ascii="StobiSerif Regular" w:eastAsia="SimSun" w:hAnsi="StobiSerif Regular" w:cs="Arial"/>
          <w:color w:val="000000"/>
          <w:sz w:val="22"/>
          <w:szCs w:val="22"/>
          <w:lang w:val="mk-MK" w:eastAsia="zh-CN"/>
        </w:rPr>
      </w:pPr>
    </w:p>
    <w:p w14:paraId="0AB94C11" w14:textId="1A482BC4" w:rsidR="007B32C7" w:rsidRPr="002B26D7" w:rsidRDefault="004B4FA6" w:rsidP="00D52BA0">
      <w:pPr>
        <w:pStyle w:val="a4"/>
      </w:pPr>
      <w:bookmarkStart w:id="105" w:name="_Toc149135562"/>
      <w:r>
        <w:lastRenderedPageBreak/>
        <w:t>8.1.3</w:t>
      </w:r>
      <w:r w:rsidR="0059269F">
        <w:t xml:space="preserve">. </w:t>
      </w:r>
      <w:r w:rsidR="007B32C7" w:rsidRPr="002B26D7">
        <w:t>Козарство</w:t>
      </w:r>
      <w:bookmarkEnd w:id="105"/>
    </w:p>
    <w:p w14:paraId="0387D14D" w14:textId="77777777" w:rsidR="00C0694F" w:rsidRPr="002B26D7" w:rsidRDefault="00C0694F">
      <w:pPr>
        <w:jc w:val="both"/>
        <w:rPr>
          <w:rFonts w:ascii="StobiSerif Regular" w:eastAsia="SimSun" w:hAnsi="StobiSerif Regular" w:cs="Arial"/>
          <w:b/>
          <w:bCs/>
          <w:color w:val="000000"/>
          <w:sz w:val="22"/>
          <w:szCs w:val="22"/>
          <w:lang w:val="mk-MK" w:eastAsia="zh-CN"/>
        </w:rPr>
      </w:pPr>
    </w:p>
    <w:p w14:paraId="01A7D98F" w14:textId="42AC6861" w:rsidR="007B32C7" w:rsidRPr="002B26D7" w:rsidRDefault="007B32C7" w:rsidP="009E7122">
      <w:pPr>
        <w:ind w:firstLine="720"/>
        <w:jc w:val="both"/>
        <w:rPr>
          <w:rFonts w:ascii="StobiSerif Regular" w:eastAsia="SimSun" w:hAnsi="StobiSerif Regular" w:cs="Arial"/>
          <w:color w:val="000000"/>
          <w:sz w:val="22"/>
          <w:szCs w:val="22"/>
          <w:lang w:val="mk-MK" w:eastAsia="zh-CN"/>
        </w:rPr>
      </w:pPr>
      <w:r w:rsidRPr="002B26D7">
        <w:rPr>
          <w:rFonts w:ascii="StobiSerif Regular" w:eastAsia="SimSun" w:hAnsi="StobiSerif Regular" w:cs="Arial"/>
          <w:color w:val="000000"/>
          <w:sz w:val="22"/>
          <w:szCs w:val="22"/>
          <w:lang w:val="mk-MK" w:eastAsia="zh-CN"/>
        </w:rPr>
        <w:t xml:space="preserve">Козарството како сточарска гранка е </w:t>
      </w:r>
      <w:r w:rsidR="00E9556D" w:rsidRPr="00831E5B">
        <w:rPr>
          <w:rFonts w:ascii="StobiSerif Regular" w:eastAsia="SimSun" w:hAnsi="StobiSerif Regular" w:cs="Arial"/>
          <w:color w:val="000000"/>
          <w:sz w:val="22"/>
          <w:szCs w:val="22"/>
          <w:lang w:val="mk-MK" w:eastAsia="zh-CN"/>
        </w:rPr>
        <w:t>најзастапено</w:t>
      </w:r>
      <w:r w:rsidR="00E9556D" w:rsidRPr="00504F3A">
        <w:rPr>
          <w:rFonts w:ascii="StobiSerif Regular" w:eastAsia="SimSun" w:hAnsi="StobiSerif Regular" w:cs="Arial"/>
          <w:color w:val="000000"/>
          <w:sz w:val="22"/>
          <w:szCs w:val="22"/>
          <w:lang w:val="mk-MK" w:eastAsia="zh-CN"/>
        </w:rPr>
        <w:t xml:space="preserve"> </w:t>
      </w:r>
      <w:r w:rsidRPr="002B26D7">
        <w:rPr>
          <w:rFonts w:ascii="StobiSerif Regular" w:eastAsia="SimSun" w:hAnsi="StobiSerif Regular" w:cs="Arial"/>
          <w:color w:val="000000"/>
          <w:sz w:val="22"/>
          <w:szCs w:val="22"/>
          <w:lang w:val="mk-MK" w:eastAsia="zh-CN"/>
        </w:rPr>
        <w:t>кај индивидуалните земјоделски стопанства</w:t>
      </w:r>
      <w:r w:rsidR="00E9556D">
        <w:rPr>
          <w:rFonts w:ascii="StobiSerif Regular" w:eastAsia="SimSun" w:hAnsi="StobiSerif Regular" w:cs="Arial"/>
          <w:color w:val="000000"/>
          <w:sz w:val="22"/>
          <w:szCs w:val="22"/>
          <w:lang w:val="mk-MK" w:eastAsia="zh-CN"/>
        </w:rPr>
        <w:t>,</w:t>
      </w:r>
      <w:r w:rsidRPr="002B26D7">
        <w:rPr>
          <w:rFonts w:ascii="StobiSerif Regular" w:eastAsia="SimSun" w:hAnsi="StobiSerif Regular" w:cs="Arial"/>
          <w:color w:val="000000"/>
          <w:sz w:val="22"/>
          <w:szCs w:val="22"/>
          <w:lang w:val="mk-MK" w:eastAsia="zh-CN"/>
        </w:rPr>
        <w:t xml:space="preserve"> додека само мал процент се одгледуваат кај деловните субјекти. Расниот состав на козите главно е од типот на балканска коза со изразено присуство на мелези од санската раса, но има и козарски фарми кои располагаат со подобрен расен состав од расата на алпина.</w:t>
      </w:r>
    </w:p>
    <w:p w14:paraId="7A18C4B4" w14:textId="77777777" w:rsidR="00C0694F" w:rsidRPr="002B26D7" w:rsidRDefault="00C0694F">
      <w:pPr>
        <w:jc w:val="both"/>
        <w:rPr>
          <w:rFonts w:ascii="StobiSerif Regular" w:eastAsia="SimSun" w:hAnsi="StobiSerif Regular" w:cs="Arial"/>
          <w:color w:val="000000"/>
          <w:sz w:val="22"/>
          <w:szCs w:val="22"/>
          <w:lang w:val="mk-MK" w:eastAsia="zh-CN"/>
        </w:rPr>
      </w:pPr>
    </w:p>
    <w:p w14:paraId="1F51EAF7" w14:textId="605511F3" w:rsidR="007B32C7" w:rsidRDefault="007B32C7">
      <w:pPr>
        <w:jc w:val="both"/>
        <w:rPr>
          <w:rFonts w:ascii="StobiSerif Regular" w:eastAsia="SimSun" w:hAnsi="StobiSerif Regular" w:cs="Arial"/>
          <w:color w:val="000000"/>
          <w:sz w:val="22"/>
          <w:szCs w:val="22"/>
          <w:lang w:val="mk-MK" w:eastAsia="zh-CN"/>
        </w:rPr>
      </w:pPr>
      <w:r w:rsidRPr="002B26D7">
        <w:rPr>
          <w:rFonts w:ascii="StobiSerif Regular" w:eastAsia="SimSun" w:hAnsi="StobiSerif Regular" w:cs="Arial"/>
          <w:color w:val="000000"/>
          <w:sz w:val="22"/>
          <w:szCs w:val="22"/>
          <w:lang w:val="mk-MK" w:eastAsia="zh-CN"/>
        </w:rPr>
        <w:t>Табела 3</w:t>
      </w:r>
      <w:r w:rsidR="00923DC6">
        <w:rPr>
          <w:rFonts w:ascii="StobiSerif Regular" w:eastAsia="SimSun" w:hAnsi="StobiSerif Regular" w:cs="Arial"/>
          <w:color w:val="000000"/>
          <w:sz w:val="22"/>
          <w:szCs w:val="22"/>
          <w:lang w:val="mk-MK" w:eastAsia="zh-CN"/>
        </w:rPr>
        <w:t>1</w:t>
      </w:r>
      <w:r w:rsidRPr="002B26D7">
        <w:rPr>
          <w:rFonts w:ascii="StobiSerif Regular" w:eastAsia="SimSun" w:hAnsi="StobiSerif Regular" w:cs="Arial"/>
          <w:color w:val="000000"/>
          <w:sz w:val="22"/>
          <w:szCs w:val="22"/>
          <w:lang w:val="mk-MK" w:eastAsia="zh-CN"/>
        </w:rPr>
        <w:t xml:space="preserve">: Производство на козјо млеко </w:t>
      </w:r>
      <w:r w:rsidR="008A65DF" w:rsidRPr="002B26D7">
        <w:rPr>
          <w:rFonts w:ascii="StobiSerif Regular" w:eastAsia="SimSun" w:hAnsi="StobiSerif Regular" w:cs="Arial"/>
          <w:color w:val="000000"/>
          <w:sz w:val="22"/>
          <w:szCs w:val="22"/>
          <w:lang w:val="mk-MK" w:eastAsia="zh-CN"/>
        </w:rPr>
        <w:t>201</w:t>
      </w:r>
      <w:r w:rsidR="008A65DF">
        <w:rPr>
          <w:rFonts w:ascii="StobiSerif Regular" w:eastAsia="SimSun" w:hAnsi="StobiSerif Regular" w:cs="Arial"/>
          <w:color w:val="000000"/>
          <w:sz w:val="22"/>
          <w:szCs w:val="22"/>
          <w:lang w:val="mk-MK" w:eastAsia="zh-CN"/>
        </w:rPr>
        <w:t>8</w:t>
      </w:r>
      <w:r w:rsidRPr="002B26D7">
        <w:rPr>
          <w:rFonts w:ascii="StobiSerif Regular" w:eastAsia="SimSun" w:hAnsi="StobiSerif Regular" w:cs="Arial"/>
          <w:color w:val="000000"/>
          <w:sz w:val="22"/>
          <w:szCs w:val="22"/>
          <w:lang w:val="mk-MK" w:eastAsia="zh-CN"/>
        </w:rPr>
        <w:t>-</w:t>
      </w:r>
      <w:r w:rsidR="00727D44" w:rsidRPr="002B26D7">
        <w:rPr>
          <w:rFonts w:ascii="StobiSerif Regular" w:eastAsia="SimSun" w:hAnsi="StobiSerif Regular" w:cs="Arial"/>
          <w:color w:val="000000"/>
          <w:sz w:val="22"/>
          <w:szCs w:val="22"/>
          <w:lang w:val="mk-MK" w:eastAsia="zh-CN"/>
        </w:rPr>
        <w:t xml:space="preserve">2022 </w:t>
      </w:r>
      <w:r w:rsidRPr="002B26D7">
        <w:rPr>
          <w:rFonts w:ascii="StobiSerif Regular" w:eastAsia="SimSun" w:hAnsi="StobiSerif Regular" w:cs="Arial"/>
          <w:color w:val="000000"/>
          <w:sz w:val="22"/>
          <w:szCs w:val="22"/>
          <w:lang w:val="mk-MK" w:eastAsia="zh-CN"/>
        </w:rPr>
        <w:t>година</w:t>
      </w:r>
    </w:p>
    <w:p w14:paraId="73D4F9E8" w14:textId="77777777" w:rsidR="00E9556D" w:rsidRPr="002B26D7" w:rsidRDefault="00E9556D">
      <w:pPr>
        <w:jc w:val="both"/>
        <w:rPr>
          <w:rFonts w:ascii="StobiSerif Regular" w:eastAsia="SimSun" w:hAnsi="StobiSerif Regular" w:cs="Arial"/>
          <w:color w:val="000000"/>
          <w:sz w:val="22"/>
          <w:szCs w:val="22"/>
          <w:lang w:val="mk-MK" w:eastAsia="zh-CN"/>
        </w:rPr>
      </w:pP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1890"/>
        <w:gridCol w:w="1890"/>
        <w:gridCol w:w="2430"/>
      </w:tblGrid>
      <w:tr w:rsidR="007B32C7" w:rsidRPr="00E9556D" w14:paraId="2D6F3E51" w14:textId="77777777" w:rsidTr="002B26D7">
        <w:trPr>
          <w:trHeight w:val="719"/>
          <w:jc w:val="center"/>
        </w:trPr>
        <w:tc>
          <w:tcPr>
            <w:tcW w:w="2545" w:type="dxa"/>
            <w:shd w:val="clear" w:color="auto" w:fill="auto"/>
            <w:noWrap/>
            <w:vAlign w:val="center"/>
            <w:hideMark/>
          </w:tcPr>
          <w:p w14:paraId="24AFB90F" w14:textId="77777777" w:rsidR="007B32C7" w:rsidRPr="002B26D7" w:rsidRDefault="007B32C7">
            <w:pPr>
              <w:jc w:val="both"/>
              <w:rPr>
                <w:rFonts w:ascii="StobiSerif Regular" w:hAnsi="StobiSerif Regular"/>
                <w:sz w:val="18"/>
                <w:szCs w:val="18"/>
              </w:rPr>
            </w:pPr>
            <w:r w:rsidRPr="002B26D7">
              <w:rPr>
                <w:rFonts w:ascii="StobiSerif Regular" w:hAnsi="StobiSerif Regular"/>
                <w:sz w:val="18"/>
                <w:szCs w:val="18"/>
              </w:rPr>
              <w:t>Година</w:t>
            </w:r>
          </w:p>
        </w:tc>
        <w:tc>
          <w:tcPr>
            <w:tcW w:w="1890" w:type="dxa"/>
          </w:tcPr>
          <w:p w14:paraId="045B43B1" w14:textId="77777777" w:rsidR="007B32C7" w:rsidRPr="002B26D7" w:rsidRDefault="007B32C7">
            <w:pPr>
              <w:jc w:val="both"/>
              <w:rPr>
                <w:rFonts w:ascii="StobiSerif Regular" w:hAnsi="StobiSerif Regular"/>
                <w:sz w:val="18"/>
                <w:szCs w:val="18"/>
              </w:rPr>
            </w:pPr>
            <w:r w:rsidRPr="002B26D7">
              <w:rPr>
                <w:rFonts w:ascii="StobiSerif Regular" w:hAnsi="StobiSerif Regular"/>
                <w:sz w:val="18"/>
                <w:szCs w:val="18"/>
              </w:rPr>
              <w:t>Број на молзни кози</w:t>
            </w:r>
          </w:p>
        </w:tc>
        <w:tc>
          <w:tcPr>
            <w:tcW w:w="1890" w:type="dxa"/>
            <w:shd w:val="clear" w:color="auto" w:fill="auto"/>
            <w:vAlign w:val="center"/>
            <w:hideMark/>
          </w:tcPr>
          <w:p w14:paraId="3C4080DB" w14:textId="77777777" w:rsidR="007B32C7" w:rsidRPr="002B26D7" w:rsidRDefault="007B32C7">
            <w:pPr>
              <w:jc w:val="both"/>
              <w:rPr>
                <w:rFonts w:ascii="StobiSerif Regular" w:hAnsi="StobiSerif Regular"/>
                <w:sz w:val="18"/>
                <w:szCs w:val="18"/>
              </w:rPr>
            </w:pPr>
            <w:r w:rsidRPr="002B26D7">
              <w:rPr>
                <w:rFonts w:ascii="StobiSerif Regular" w:hAnsi="StobiSerif Regular"/>
                <w:sz w:val="18"/>
                <w:szCs w:val="18"/>
              </w:rPr>
              <w:t>Просек по молзна коза, литри</w:t>
            </w:r>
          </w:p>
        </w:tc>
        <w:tc>
          <w:tcPr>
            <w:tcW w:w="2430" w:type="dxa"/>
            <w:shd w:val="clear" w:color="auto" w:fill="auto"/>
            <w:vAlign w:val="center"/>
            <w:hideMark/>
          </w:tcPr>
          <w:p w14:paraId="119C1F73" w14:textId="77777777" w:rsidR="007B32C7" w:rsidRPr="002B26D7" w:rsidRDefault="007B32C7">
            <w:pPr>
              <w:jc w:val="both"/>
              <w:rPr>
                <w:rFonts w:ascii="StobiSerif Regular" w:hAnsi="StobiSerif Regular"/>
                <w:sz w:val="18"/>
                <w:szCs w:val="18"/>
              </w:rPr>
            </w:pPr>
            <w:r w:rsidRPr="002B26D7">
              <w:rPr>
                <w:rFonts w:ascii="StobiSerif Regular" w:hAnsi="StobiSerif Regular"/>
                <w:sz w:val="18"/>
                <w:szCs w:val="18"/>
              </w:rPr>
              <w:t>Производство на козјо млеко, '000 литри</w:t>
            </w:r>
          </w:p>
        </w:tc>
      </w:tr>
      <w:tr w:rsidR="007B32C7" w:rsidRPr="00E9556D" w14:paraId="00D59491" w14:textId="77777777" w:rsidTr="002B26D7">
        <w:trPr>
          <w:trHeight w:val="251"/>
          <w:jc w:val="center"/>
        </w:trPr>
        <w:tc>
          <w:tcPr>
            <w:tcW w:w="2545" w:type="dxa"/>
            <w:shd w:val="clear" w:color="auto" w:fill="auto"/>
            <w:noWrap/>
            <w:vAlign w:val="center"/>
          </w:tcPr>
          <w:p w14:paraId="44559976" w14:textId="71CA4152" w:rsidR="007B32C7" w:rsidRPr="002B26D7" w:rsidRDefault="007B32C7">
            <w:pPr>
              <w:jc w:val="both"/>
              <w:rPr>
                <w:rFonts w:ascii="StobiSerif Regular" w:hAnsi="StobiSerif Regular"/>
                <w:sz w:val="18"/>
                <w:szCs w:val="18"/>
              </w:rPr>
            </w:pPr>
            <w:r w:rsidRPr="002B26D7">
              <w:rPr>
                <w:rFonts w:ascii="StobiSerif Regular" w:hAnsi="StobiSerif Regular"/>
                <w:sz w:val="18"/>
                <w:szCs w:val="18"/>
              </w:rPr>
              <w:t>2018</w:t>
            </w:r>
          </w:p>
        </w:tc>
        <w:tc>
          <w:tcPr>
            <w:tcW w:w="1890" w:type="dxa"/>
            <w:vAlign w:val="center"/>
          </w:tcPr>
          <w:p w14:paraId="22ED1C5C" w14:textId="77777777" w:rsidR="007B32C7" w:rsidRPr="002B26D7" w:rsidRDefault="007B32C7" w:rsidP="002B26D7">
            <w:pPr>
              <w:jc w:val="center"/>
              <w:rPr>
                <w:rFonts w:ascii="StobiSerif Regular" w:hAnsi="StobiSerif Regular"/>
                <w:sz w:val="18"/>
                <w:szCs w:val="18"/>
              </w:rPr>
            </w:pPr>
            <w:r w:rsidRPr="002B26D7">
              <w:rPr>
                <w:rFonts w:ascii="StobiSerif Regular" w:hAnsi="StobiSerif Regular"/>
                <w:sz w:val="18"/>
                <w:szCs w:val="18"/>
              </w:rPr>
              <w:t>86 865</w:t>
            </w:r>
          </w:p>
        </w:tc>
        <w:tc>
          <w:tcPr>
            <w:tcW w:w="1890" w:type="dxa"/>
            <w:shd w:val="clear" w:color="auto" w:fill="auto"/>
            <w:noWrap/>
            <w:vAlign w:val="center"/>
          </w:tcPr>
          <w:p w14:paraId="7D65BCC0" w14:textId="115FB717" w:rsidR="007B32C7" w:rsidRPr="002B26D7" w:rsidRDefault="007B32C7" w:rsidP="002B26D7">
            <w:pPr>
              <w:jc w:val="center"/>
              <w:rPr>
                <w:rFonts w:ascii="StobiSerif Regular" w:hAnsi="StobiSerif Regular"/>
                <w:sz w:val="18"/>
                <w:szCs w:val="18"/>
              </w:rPr>
            </w:pPr>
            <w:r w:rsidRPr="002B26D7">
              <w:rPr>
                <w:rFonts w:ascii="StobiSerif Regular" w:hAnsi="StobiSerif Regular"/>
                <w:sz w:val="18"/>
                <w:szCs w:val="18"/>
              </w:rPr>
              <w:t>263</w:t>
            </w:r>
          </w:p>
        </w:tc>
        <w:tc>
          <w:tcPr>
            <w:tcW w:w="2430" w:type="dxa"/>
            <w:shd w:val="clear" w:color="auto" w:fill="auto"/>
            <w:noWrap/>
            <w:vAlign w:val="center"/>
          </w:tcPr>
          <w:p w14:paraId="43070EF5" w14:textId="1FFFB6F0" w:rsidR="007B32C7" w:rsidRPr="002B26D7" w:rsidRDefault="007B32C7" w:rsidP="002B26D7">
            <w:pPr>
              <w:jc w:val="center"/>
              <w:rPr>
                <w:rFonts w:ascii="StobiSerif Regular" w:hAnsi="StobiSerif Regular"/>
                <w:sz w:val="18"/>
                <w:szCs w:val="18"/>
              </w:rPr>
            </w:pPr>
            <w:r w:rsidRPr="002B26D7">
              <w:rPr>
                <w:rFonts w:ascii="StobiSerif Regular" w:hAnsi="StobiSerif Regular"/>
                <w:sz w:val="18"/>
                <w:szCs w:val="18"/>
              </w:rPr>
              <w:t>22 846</w:t>
            </w:r>
          </w:p>
        </w:tc>
      </w:tr>
      <w:tr w:rsidR="007B32C7" w:rsidRPr="00E9556D" w14:paraId="663D5415" w14:textId="77777777" w:rsidTr="002B26D7">
        <w:trPr>
          <w:trHeight w:val="251"/>
          <w:jc w:val="center"/>
        </w:trPr>
        <w:tc>
          <w:tcPr>
            <w:tcW w:w="2545" w:type="dxa"/>
            <w:shd w:val="clear" w:color="auto" w:fill="auto"/>
            <w:noWrap/>
            <w:vAlign w:val="center"/>
          </w:tcPr>
          <w:p w14:paraId="1CB11DB3" w14:textId="77777777" w:rsidR="007B32C7" w:rsidRPr="002B26D7" w:rsidRDefault="007B32C7">
            <w:pPr>
              <w:jc w:val="both"/>
              <w:rPr>
                <w:rFonts w:ascii="StobiSerif Regular" w:hAnsi="StobiSerif Regular"/>
                <w:sz w:val="18"/>
                <w:szCs w:val="18"/>
              </w:rPr>
            </w:pPr>
            <w:r w:rsidRPr="002B26D7">
              <w:rPr>
                <w:rFonts w:ascii="StobiSerif Regular" w:hAnsi="StobiSerif Regular"/>
                <w:sz w:val="18"/>
                <w:szCs w:val="18"/>
              </w:rPr>
              <w:t>2019</w:t>
            </w:r>
          </w:p>
        </w:tc>
        <w:tc>
          <w:tcPr>
            <w:tcW w:w="1890" w:type="dxa"/>
            <w:vAlign w:val="center"/>
          </w:tcPr>
          <w:p w14:paraId="51CD1725" w14:textId="77777777" w:rsidR="007B32C7" w:rsidRPr="002B26D7" w:rsidRDefault="007B32C7" w:rsidP="002B26D7">
            <w:pPr>
              <w:jc w:val="center"/>
              <w:rPr>
                <w:rFonts w:ascii="StobiSerif Regular" w:hAnsi="StobiSerif Regular"/>
                <w:sz w:val="18"/>
                <w:szCs w:val="18"/>
              </w:rPr>
            </w:pPr>
            <w:r w:rsidRPr="002B26D7">
              <w:rPr>
                <w:rFonts w:ascii="StobiSerif Regular" w:hAnsi="StobiSerif Regular"/>
                <w:sz w:val="18"/>
                <w:szCs w:val="18"/>
              </w:rPr>
              <w:t>61 369</w:t>
            </w:r>
          </w:p>
        </w:tc>
        <w:tc>
          <w:tcPr>
            <w:tcW w:w="1890" w:type="dxa"/>
            <w:shd w:val="clear" w:color="auto" w:fill="auto"/>
            <w:noWrap/>
            <w:vAlign w:val="center"/>
          </w:tcPr>
          <w:p w14:paraId="43FDD7D8" w14:textId="77777777" w:rsidR="007B32C7" w:rsidRPr="002B26D7" w:rsidRDefault="007B32C7" w:rsidP="002B26D7">
            <w:pPr>
              <w:jc w:val="center"/>
              <w:rPr>
                <w:rFonts w:ascii="StobiSerif Regular" w:hAnsi="StobiSerif Regular"/>
                <w:sz w:val="18"/>
                <w:szCs w:val="18"/>
              </w:rPr>
            </w:pPr>
            <w:r w:rsidRPr="002B26D7">
              <w:rPr>
                <w:rFonts w:ascii="StobiSerif Regular" w:hAnsi="StobiSerif Regular"/>
                <w:sz w:val="18"/>
                <w:szCs w:val="18"/>
              </w:rPr>
              <w:t>275</w:t>
            </w:r>
          </w:p>
        </w:tc>
        <w:tc>
          <w:tcPr>
            <w:tcW w:w="2430" w:type="dxa"/>
            <w:shd w:val="clear" w:color="auto" w:fill="auto"/>
            <w:noWrap/>
            <w:vAlign w:val="center"/>
          </w:tcPr>
          <w:p w14:paraId="7C4E631D" w14:textId="77777777" w:rsidR="007B32C7" w:rsidRPr="002B26D7" w:rsidRDefault="007B32C7" w:rsidP="002B26D7">
            <w:pPr>
              <w:jc w:val="center"/>
              <w:rPr>
                <w:rFonts w:ascii="StobiSerif Regular" w:hAnsi="StobiSerif Regular"/>
                <w:sz w:val="18"/>
                <w:szCs w:val="18"/>
              </w:rPr>
            </w:pPr>
            <w:r w:rsidRPr="002B26D7">
              <w:rPr>
                <w:rFonts w:ascii="StobiSerif Regular" w:hAnsi="StobiSerif Regular"/>
                <w:sz w:val="18"/>
                <w:szCs w:val="18"/>
              </w:rPr>
              <w:t>16 865</w:t>
            </w:r>
          </w:p>
        </w:tc>
      </w:tr>
      <w:tr w:rsidR="007B32C7" w:rsidRPr="00E9556D" w14:paraId="27EF9312" w14:textId="77777777" w:rsidTr="002B26D7">
        <w:trPr>
          <w:trHeight w:val="251"/>
          <w:jc w:val="center"/>
        </w:trPr>
        <w:tc>
          <w:tcPr>
            <w:tcW w:w="2545" w:type="dxa"/>
            <w:shd w:val="clear" w:color="auto" w:fill="auto"/>
            <w:noWrap/>
            <w:vAlign w:val="center"/>
          </w:tcPr>
          <w:p w14:paraId="59CF8FE8" w14:textId="77777777" w:rsidR="007B32C7" w:rsidRPr="002B26D7" w:rsidRDefault="007B32C7">
            <w:pPr>
              <w:jc w:val="both"/>
              <w:rPr>
                <w:rFonts w:ascii="StobiSerif Regular" w:hAnsi="StobiSerif Regular"/>
                <w:sz w:val="18"/>
                <w:szCs w:val="18"/>
              </w:rPr>
            </w:pPr>
            <w:r w:rsidRPr="002B26D7">
              <w:rPr>
                <w:rFonts w:ascii="StobiSerif Regular" w:hAnsi="StobiSerif Regular"/>
                <w:sz w:val="18"/>
                <w:szCs w:val="18"/>
              </w:rPr>
              <w:t>2020</w:t>
            </w:r>
          </w:p>
        </w:tc>
        <w:tc>
          <w:tcPr>
            <w:tcW w:w="1890" w:type="dxa"/>
            <w:vAlign w:val="center"/>
          </w:tcPr>
          <w:p w14:paraId="0AD08ECD" w14:textId="77777777" w:rsidR="007B32C7" w:rsidRPr="002B26D7" w:rsidRDefault="007B32C7" w:rsidP="002B26D7">
            <w:pPr>
              <w:jc w:val="center"/>
              <w:rPr>
                <w:rFonts w:ascii="StobiSerif Regular" w:hAnsi="StobiSerif Regular"/>
                <w:sz w:val="18"/>
                <w:szCs w:val="18"/>
              </w:rPr>
            </w:pPr>
            <w:r w:rsidRPr="002B26D7">
              <w:rPr>
                <w:rFonts w:ascii="StobiSerif Regular" w:hAnsi="StobiSerif Regular"/>
                <w:sz w:val="18"/>
                <w:szCs w:val="18"/>
              </w:rPr>
              <w:t>70 132</w:t>
            </w:r>
          </w:p>
        </w:tc>
        <w:tc>
          <w:tcPr>
            <w:tcW w:w="1890" w:type="dxa"/>
            <w:shd w:val="clear" w:color="auto" w:fill="auto"/>
            <w:noWrap/>
            <w:vAlign w:val="center"/>
          </w:tcPr>
          <w:p w14:paraId="7E0307F0" w14:textId="77777777" w:rsidR="007B32C7" w:rsidRPr="002B26D7" w:rsidRDefault="007B32C7" w:rsidP="002B26D7">
            <w:pPr>
              <w:jc w:val="center"/>
              <w:rPr>
                <w:rFonts w:ascii="StobiSerif Regular" w:hAnsi="StobiSerif Regular"/>
                <w:sz w:val="18"/>
                <w:szCs w:val="18"/>
              </w:rPr>
            </w:pPr>
            <w:r w:rsidRPr="002B26D7">
              <w:rPr>
                <w:rFonts w:ascii="StobiSerif Regular" w:hAnsi="StobiSerif Regular"/>
                <w:sz w:val="18"/>
                <w:szCs w:val="18"/>
              </w:rPr>
              <w:t>222</w:t>
            </w:r>
          </w:p>
        </w:tc>
        <w:tc>
          <w:tcPr>
            <w:tcW w:w="2430" w:type="dxa"/>
            <w:shd w:val="clear" w:color="auto" w:fill="auto"/>
            <w:noWrap/>
            <w:vAlign w:val="center"/>
          </w:tcPr>
          <w:p w14:paraId="55548E9A" w14:textId="77777777" w:rsidR="007B32C7" w:rsidRPr="002B26D7" w:rsidRDefault="007B32C7" w:rsidP="002B26D7">
            <w:pPr>
              <w:jc w:val="center"/>
              <w:rPr>
                <w:rFonts w:ascii="StobiSerif Regular" w:hAnsi="StobiSerif Regular"/>
                <w:sz w:val="18"/>
                <w:szCs w:val="18"/>
              </w:rPr>
            </w:pPr>
            <w:r w:rsidRPr="002B26D7">
              <w:rPr>
                <w:rFonts w:ascii="StobiSerif Regular" w:hAnsi="StobiSerif Regular"/>
                <w:sz w:val="18"/>
                <w:szCs w:val="18"/>
              </w:rPr>
              <w:t>15 567</w:t>
            </w:r>
          </w:p>
        </w:tc>
      </w:tr>
      <w:tr w:rsidR="007B32C7" w:rsidRPr="00E9556D" w14:paraId="07FBE301" w14:textId="77777777" w:rsidTr="002B26D7">
        <w:trPr>
          <w:trHeight w:val="251"/>
          <w:jc w:val="center"/>
        </w:trPr>
        <w:tc>
          <w:tcPr>
            <w:tcW w:w="2545" w:type="dxa"/>
            <w:shd w:val="clear" w:color="auto" w:fill="auto"/>
            <w:noWrap/>
            <w:vAlign w:val="center"/>
          </w:tcPr>
          <w:p w14:paraId="2CE9ED4F" w14:textId="77777777" w:rsidR="007B32C7" w:rsidRPr="002B26D7" w:rsidRDefault="007B32C7">
            <w:pPr>
              <w:jc w:val="both"/>
              <w:rPr>
                <w:rFonts w:ascii="StobiSerif Regular" w:hAnsi="StobiSerif Regular"/>
                <w:sz w:val="18"/>
                <w:szCs w:val="18"/>
              </w:rPr>
            </w:pPr>
            <w:r w:rsidRPr="002B26D7">
              <w:rPr>
                <w:rFonts w:ascii="StobiSerif Regular" w:hAnsi="StobiSerif Regular"/>
                <w:sz w:val="18"/>
                <w:szCs w:val="18"/>
              </w:rPr>
              <w:t>2021</w:t>
            </w:r>
          </w:p>
        </w:tc>
        <w:tc>
          <w:tcPr>
            <w:tcW w:w="1890" w:type="dxa"/>
            <w:vAlign w:val="center"/>
          </w:tcPr>
          <w:p w14:paraId="2541CC63" w14:textId="77777777" w:rsidR="007B32C7" w:rsidRPr="002B26D7" w:rsidRDefault="007B32C7" w:rsidP="002B26D7">
            <w:pPr>
              <w:jc w:val="center"/>
              <w:rPr>
                <w:rFonts w:ascii="StobiSerif Regular" w:hAnsi="StobiSerif Regular"/>
                <w:sz w:val="18"/>
                <w:szCs w:val="18"/>
              </w:rPr>
            </w:pPr>
            <w:r w:rsidRPr="002B26D7">
              <w:rPr>
                <w:rFonts w:ascii="StobiSerif Regular" w:hAnsi="StobiSerif Regular"/>
                <w:sz w:val="18"/>
                <w:szCs w:val="18"/>
              </w:rPr>
              <w:t>60 552</w:t>
            </w:r>
          </w:p>
        </w:tc>
        <w:tc>
          <w:tcPr>
            <w:tcW w:w="1890" w:type="dxa"/>
            <w:shd w:val="clear" w:color="auto" w:fill="auto"/>
            <w:noWrap/>
            <w:vAlign w:val="center"/>
          </w:tcPr>
          <w:p w14:paraId="684ABFE3" w14:textId="77777777" w:rsidR="007B32C7" w:rsidRPr="002B26D7" w:rsidRDefault="007B32C7" w:rsidP="002B26D7">
            <w:pPr>
              <w:jc w:val="center"/>
              <w:rPr>
                <w:rFonts w:ascii="StobiSerif Regular" w:hAnsi="StobiSerif Regular"/>
                <w:sz w:val="18"/>
                <w:szCs w:val="18"/>
              </w:rPr>
            </w:pPr>
            <w:r w:rsidRPr="002B26D7">
              <w:rPr>
                <w:rFonts w:ascii="StobiSerif Regular" w:hAnsi="StobiSerif Regular"/>
                <w:sz w:val="18"/>
                <w:szCs w:val="18"/>
              </w:rPr>
              <w:t>273</w:t>
            </w:r>
          </w:p>
        </w:tc>
        <w:tc>
          <w:tcPr>
            <w:tcW w:w="2430" w:type="dxa"/>
            <w:shd w:val="clear" w:color="auto" w:fill="auto"/>
            <w:noWrap/>
            <w:vAlign w:val="center"/>
          </w:tcPr>
          <w:p w14:paraId="16B06413" w14:textId="77777777" w:rsidR="007B32C7" w:rsidRPr="002B26D7" w:rsidRDefault="007B32C7" w:rsidP="002B26D7">
            <w:pPr>
              <w:jc w:val="center"/>
              <w:rPr>
                <w:rFonts w:ascii="StobiSerif Regular" w:hAnsi="StobiSerif Regular"/>
                <w:sz w:val="18"/>
                <w:szCs w:val="18"/>
              </w:rPr>
            </w:pPr>
            <w:r w:rsidRPr="002B26D7">
              <w:rPr>
                <w:rFonts w:ascii="StobiSerif Regular" w:hAnsi="StobiSerif Regular"/>
                <w:sz w:val="18"/>
                <w:szCs w:val="18"/>
              </w:rPr>
              <w:t>16 538</w:t>
            </w:r>
          </w:p>
        </w:tc>
      </w:tr>
      <w:tr w:rsidR="003B6C8C" w:rsidRPr="00E9556D" w14:paraId="09602BDC" w14:textId="77777777" w:rsidTr="002B26D7">
        <w:trPr>
          <w:trHeight w:val="251"/>
          <w:jc w:val="center"/>
        </w:trPr>
        <w:tc>
          <w:tcPr>
            <w:tcW w:w="2545" w:type="dxa"/>
            <w:shd w:val="clear" w:color="auto" w:fill="auto"/>
            <w:noWrap/>
            <w:vAlign w:val="center"/>
          </w:tcPr>
          <w:p w14:paraId="0BA6C796" w14:textId="2C9885A8" w:rsidR="003B6C8C" w:rsidRPr="002B26D7" w:rsidRDefault="003B6C8C" w:rsidP="009E7122">
            <w:pPr>
              <w:jc w:val="both"/>
              <w:rPr>
                <w:rFonts w:ascii="StobiSerif Regular" w:hAnsi="StobiSerif Regular"/>
                <w:sz w:val="18"/>
                <w:szCs w:val="18"/>
                <w:lang w:val="mk-MK"/>
              </w:rPr>
            </w:pPr>
            <w:r w:rsidRPr="002B26D7">
              <w:rPr>
                <w:rFonts w:ascii="StobiSerif Regular" w:hAnsi="StobiSerif Regular"/>
                <w:sz w:val="18"/>
                <w:szCs w:val="18"/>
                <w:lang w:val="mk-MK"/>
              </w:rPr>
              <w:t>2022</w:t>
            </w:r>
          </w:p>
        </w:tc>
        <w:tc>
          <w:tcPr>
            <w:tcW w:w="1890" w:type="dxa"/>
            <w:vAlign w:val="center"/>
          </w:tcPr>
          <w:p w14:paraId="18436E68" w14:textId="1FBC4C3A" w:rsidR="003B6C8C" w:rsidRPr="002B26D7" w:rsidRDefault="003B6C8C" w:rsidP="002B26D7">
            <w:pPr>
              <w:jc w:val="center"/>
              <w:rPr>
                <w:rFonts w:ascii="StobiSerif Regular" w:hAnsi="StobiSerif Regular"/>
                <w:sz w:val="18"/>
                <w:szCs w:val="18"/>
                <w:lang w:val="mk-MK"/>
              </w:rPr>
            </w:pPr>
            <w:r w:rsidRPr="002B26D7">
              <w:rPr>
                <w:rFonts w:ascii="StobiSerif Regular" w:hAnsi="StobiSerif Regular"/>
                <w:sz w:val="18"/>
                <w:szCs w:val="18"/>
                <w:lang w:val="mk-MK"/>
              </w:rPr>
              <w:t>54 216</w:t>
            </w:r>
          </w:p>
        </w:tc>
        <w:tc>
          <w:tcPr>
            <w:tcW w:w="1890" w:type="dxa"/>
            <w:shd w:val="clear" w:color="auto" w:fill="auto"/>
            <w:noWrap/>
            <w:vAlign w:val="center"/>
          </w:tcPr>
          <w:p w14:paraId="6DEF4600" w14:textId="5B0C5F87" w:rsidR="003B6C8C" w:rsidRPr="002B26D7" w:rsidRDefault="00234ED2" w:rsidP="002B26D7">
            <w:pPr>
              <w:jc w:val="center"/>
              <w:rPr>
                <w:rFonts w:ascii="StobiSerif Regular" w:hAnsi="StobiSerif Regular"/>
                <w:sz w:val="18"/>
                <w:szCs w:val="18"/>
                <w:lang w:val="mk-MK"/>
              </w:rPr>
            </w:pPr>
            <w:r w:rsidRPr="002B26D7">
              <w:rPr>
                <w:rFonts w:ascii="StobiSerif Regular" w:hAnsi="StobiSerif Regular"/>
                <w:sz w:val="18"/>
                <w:szCs w:val="18"/>
                <w:lang w:val="mk-MK"/>
              </w:rPr>
              <w:t>253</w:t>
            </w:r>
          </w:p>
        </w:tc>
        <w:tc>
          <w:tcPr>
            <w:tcW w:w="2430" w:type="dxa"/>
            <w:shd w:val="clear" w:color="auto" w:fill="auto"/>
            <w:noWrap/>
            <w:vAlign w:val="center"/>
          </w:tcPr>
          <w:p w14:paraId="0F5D4D03" w14:textId="355D502F" w:rsidR="003B6C8C" w:rsidRPr="002B26D7" w:rsidRDefault="00234ED2" w:rsidP="002B26D7">
            <w:pPr>
              <w:jc w:val="center"/>
              <w:rPr>
                <w:rFonts w:ascii="StobiSerif Regular" w:hAnsi="StobiSerif Regular"/>
                <w:sz w:val="18"/>
                <w:szCs w:val="18"/>
                <w:lang w:val="mk-MK"/>
              </w:rPr>
            </w:pPr>
            <w:r w:rsidRPr="002B26D7">
              <w:rPr>
                <w:rFonts w:ascii="StobiSerif Regular" w:hAnsi="StobiSerif Regular"/>
                <w:sz w:val="18"/>
                <w:szCs w:val="18"/>
                <w:lang w:val="mk-MK"/>
              </w:rPr>
              <w:t>13 702</w:t>
            </w:r>
          </w:p>
        </w:tc>
      </w:tr>
    </w:tbl>
    <w:p w14:paraId="65405662" w14:textId="047A8D84" w:rsidR="007B32C7" w:rsidRPr="002B26D7" w:rsidRDefault="007B32C7">
      <w:pPr>
        <w:jc w:val="both"/>
        <w:rPr>
          <w:rFonts w:ascii="StobiSerif Regular" w:hAnsi="StobiSerif Regular"/>
          <w:sz w:val="16"/>
          <w:szCs w:val="16"/>
        </w:rPr>
      </w:pPr>
      <w:r w:rsidRPr="002B26D7">
        <w:rPr>
          <w:rFonts w:ascii="StobiSerif Regular" w:hAnsi="StobiSerif Regular"/>
          <w:sz w:val="16"/>
          <w:szCs w:val="16"/>
        </w:rPr>
        <w:t>Извор:ДЗС, 2022</w:t>
      </w:r>
    </w:p>
    <w:p w14:paraId="6C93ACA2" w14:textId="77777777" w:rsidR="00C0694F" w:rsidRPr="002B26D7" w:rsidRDefault="00C0694F">
      <w:pPr>
        <w:jc w:val="both"/>
        <w:rPr>
          <w:rFonts w:ascii="StobiSerif Regular" w:hAnsi="StobiSerif Regular"/>
          <w:sz w:val="22"/>
          <w:szCs w:val="22"/>
        </w:rPr>
      </w:pPr>
    </w:p>
    <w:p w14:paraId="2DFA6EBF" w14:textId="1E0B6FC2" w:rsidR="00727D44" w:rsidRPr="002B26D7" w:rsidRDefault="007B32C7" w:rsidP="009E7122">
      <w:pPr>
        <w:ind w:firstLine="720"/>
        <w:jc w:val="both"/>
        <w:rPr>
          <w:rFonts w:ascii="StobiSerif Regular" w:eastAsia="SimSun" w:hAnsi="StobiSerif Regular" w:cs="Arial"/>
          <w:color w:val="000000"/>
          <w:sz w:val="22"/>
          <w:szCs w:val="22"/>
          <w:lang w:val="mk-MK" w:eastAsia="zh-CN"/>
        </w:rPr>
      </w:pPr>
      <w:r w:rsidRPr="002B26D7">
        <w:rPr>
          <w:rFonts w:ascii="StobiSerif Regular" w:eastAsia="SimSun" w:hAnsi="StobiSerif Regular" w:cs="Arial"/>
          <w:color w:val="000000"/>
          <w:sz w:val="22"/>
          <w:szCs w:val="22"/>
          <w:lang w:val="mk-MK" w:eastAsia="zh-CN"/>
        </w:rPr>
        <w:t xml:space="preserve">Вкупното производство на козјо млеко во </w:t>
      </w:r>
      <w:r w:rsidR="00727D44" w:rsidRPr="002B26D7">
        <w:rPr>
          <w:rFonts w:ascii="StobiSerif Regular" w:eastAsia="SimSun" w:hAnsi="StobiSerif Regular" w:cs="Arial"/>
          <w:color w:val="000000"/>
          <w:sz w:val="22"/>
          <w:szCs w:val="22"/>
          <w:lang w:val="mk-MK" w:eastAsia="zh-CN"/>
        </w:rPr>
        <w:t xml:space="preserve">2022 </w:t>
      </w:r>
      <w:r w:rsidRPr="002B26D7">
        <w:rPr>
          <w:rFonts w:ascii="StobiSerif Regular" w:eastAsia="SimSun" w:hAnsi="StobiSerif Regular" w:cs="Arial"/>
          <w:color w:val="000000"/>
          <w:sz w:val="22"/>
          <w:szCs w:val="22"/>
          <w:lang w:val="mk-MK" w:eastAsia="zh-CN"/>
        </w:rPr>
        <w:t xml:space="preserve">година изнесува </w:t>
      </w:r>
      <w:r w:rsidR="00727D44" w:rsidRPr="002B26D7">
        <w:rPr>
          <w:rFonts w:ascii="StobiSerif Regular" w:eastAsia="SimSun" w:hAnsi="StobiSerif Regular" w:cs="Arial"/>
          <w:color w:val="000000"/>
          <w:sz w:val="22"/>
          <w:szCs w:val="22"/>
          <w:lang w:val="mk-MK" w:eastAsia="zh-CN"/>
        </w:rPr>
        <w:t>13 702</w:t>
      </w:r>
      <w:r w:rsidRPr="002B26D7">
        <w:rPr>
          <w:rFonts w:ascii="StobiSerif Regular" w:eastAsia="SimSun" w:hAnsi="StobiSerif Regular" w:cs="Arial"/>
          <w:color w:val="000000"/>
          <w:sz w:val="22"/>
          <w:szCs w:val="22"/>
          <w:lang w:val="mk-MK" w:eastAsia="zh-CN"/>
        </w:rPr>
        <w:t xml:space="preserve"> илјади литри што претставува </w:t>
      </w:r>
      <w:r w:rsidR="00727D44" w:rsidRPr="002B26D7">
        <w:rPr>
          <w:rFonts w:ascii="StobiSerif Regular" w:eastAsia="SimSun" w:hAnsi="StobiSerif Regular" w:cs="Arial"/>
          <w:color w:val="000000"/>
          <w:sz w:val="22"/>
          <w:szCs w:val="22"/>
          <w:lang w:val="mk-MK" w:eastAsia="zh-CN"/>
        </w:rPr>
        <w:t xml:space="preserve">намалено </w:t>
      </w:r>
      <w:r w:rsidRPr="002B26D7">
        <w:rPr>
          <w:rFonts w:ascii="StobiSerif Regular" w:eastAsia="SimSun" w:hAnsi="StobiSerif Regular" w:cs="Arial"/>
          <w:color w:val="000000"/>
          <w:sz w:val="22"/>
          <w:szCs w:val="22"/>
          <w:lang w:val="mk-MK" w:eastAsia="zh-CN"/>
        </w:rPr>
        <w:t xml:space="preserve">производство на козјо  млеко во споредба со </w:t>
      </w:r>
      <w:r w:rsidR="00727D44" w:rsidRPr="002B26D7">
        <w:rPr>
          <w:rFonts w:ascii="StobiSerif Regular" w:eastAsia="SimSun" w:hAnsi="StobiSerif Regular" w:cs="Arial"/>
          <w:color w:val="000000"/>
          <w:sz w:val="22"/>
          <w:szCs w:val="22"/>
          <w:lang w:val="mk-MK" w:eastAsia="zh-CN"/>
        </w:rPr>
        <w:t xml:space="preserve">2021 </w:t>
      </w:r>
      <w:r w:rsidRPr="002B26D7">
        <w:rPr>
          <w:rFonts w:ascii="StobiSerif Regular" w:eastAsia="SimSun" w:hAnsi="StobiSerif Regular" w:cs="Arial"/>
          <w:color w:val="000000"/>
          <w:sz w:val="22"/>
          <w:szCs w:val="22"/>
          <w:lang w:val="mk-MK" w:eastAsia="zh-CN"/>
        </w:rPr>
        <w:t xml:space="preserve">година за  </w:t>
      </w:r>
      <w:r w:rsidR="00727D44" w:rsidRPr="002B26D7">
        <w:rPr>
          <w:rFonts w:ascii="StobiSerif Regular" w:eastAsia="SimSun" w:hAnsi="StobiSerif Regular" w:cs="Arial"/>
          <w:color w:val="000000"/>
          <w:sz w:val="22"/>
          <w:szCs w:val="22"/>
          <w:lang w:val="mk-MK" w:eastAsia="zh-CN"/>
        </w:rPr>
        <w:t>17</w:t>
      </w:r>
      <w:r w:rsidRPr="002B26D7">
        <w:rPr>
          <w:rFonts w:ascii="StobiSerif Regular" w:eastAsia="SimSun" w:hAnsi="StobiSerif Regular" w:cs="Arial"/>
          <w:color w:val="000000"/>
          <w:sz w:val="22"/>
          <w:szCs w:val="22"/>
          <w:lang w:val="mk-MK" w:eastAsia="zh-CN"/>
        </w:rPr>
        <w:t xml:space="preserve">%. </w:t>
      </w:r>
    </w:p>
    <w:p w14:paraId="18B1BE6F" w14:textId="5EDF674F" w:rsidR="00727D44" w:rsidRPr="002B26D7" w:rsidRDefault="007B32C7" w:rsidP="009E7122">
      <w:pPr>
        <w:ind w:firstLine="720"/>
        <w:jc w:val="both"/>
        <w:rPr>
          <w:rFonts w:ascii="StobiSerif Regular" w:eastAsia="SimSun" w:hAnsi="StobiSerif Regular" w:cs="Arial"/>
          <w:color w:val="000000"/>
          <w:sz w:val="22"/>
          <w:szCs w:val="22"/>
          <w:lang w:val="mk-MK" w:eastAsia="zh-CN"/>
        </w:rPr>
      </w:pPr>
      <w:r w:rsidRPr="002B26D7">
        <w:rPr>
          <w:rFonts w:ascii="StobiSerif Regular" w:eastAsia="SimSun" w:hAnsi="StobiSerif Regular" w:cs="Arial"/>
          <w:color w:val="000000"/>
          <w:sz w:val="22"/>
          <w:szCs w:val="22"/>
          <w:lang w:val="mk-MK" w:eastAsia="zh-CN"/>
        </w:rPr>
        <w:t xml:space="preserve">Во </w:t>
      </w:r>
      <w:r w:rsidR="00727D44" w:rsidRPr="002B26D7">
        <w:rPr>
          <w:rFonts w:ascii="StobiSerif Regular" w:eastAsia="SimSun" w:hAnsi="StobiSerif Regular" w:cs="Arial"/>
          <w:color w:val="000000"/>
          <w:sz w:val="22"/>
          <w:szCs w:val="22"/>
          <w:lang w:val="mk-MK" w:eastAsia="zh-CN"/>
        </w:rPr>
        <w:t xml:space="preserve">2022 </w:t>
      </w:r>
      <w:r w:rsidRPr="002B26D7">
        <w:rPr>
          <w:rFonts w:ascii="StobiSerif Regular" w:eastAsia="SimSun" w:hAnsi="StobiSerif Regular" w:cs="Arial"/>
          <w:color w:val="000000"/>
          <w:sz w:val="22"/>
          <w:szCs w:val="22"/>
          <w:lang w:val="mk-MK" w:eastAsia="zh-CN"/>
        </w:rPr>
        <w:t xml:space="preserve">година просечниот принос на млеко кај козите е </w:t>
      </w:r>
      <w:r w:rsidR="00727D44" w:rsidRPr="002B26D7">
        <w:rPr>
          <w:rFonts w:ascii="StobiSerif Regular" w:eastAsia="SimSun" w:hAnsi="StobiSerif Regular" w:cs="Arial"/>
          <w:color w:val="000000"/>
          <w:sz w:val="22"/>
          <w:szCs w:val="22"/>
          <w:lang w:val="mk-MK" w:eastAsia="zh-CN"/>
        </w:rPr>
        <w:t xml:space="preserve">253 </w:t>
      </w:r>
      <w:r w:rsidRPr="002B26D7">
        <w:rPr>
          <w:rFonts w:ascii="StobiSerif Regular" w:eastAsia="SimSun" w:hAnsi="StobiSerif Regular" w:cs="Arial"/>
          <w:color w:val="000000"/>
          <w:sz w:val="22"/>
          <w:szCs w:val="22"/>
          <w:lang w:val="mk-MK" w:eastAsia="zh-CN"/>
        </w:rPr>
        <w:t xml:space="preserve">литри по молзна коза, односно забележана е </w:t>
      </w:r>
      <w:r w:rsidR="00727D44" w:rsidRPr="002B26D7">
        <w:rPr>
          <w:rFonts w:ascii="StobiSerif Regular" w:eastAsia="SimSun" w:hAnsi="StobiSerif Regular" w:cs="Arial"/>
          <w:color w:val="000000"/>
          <w:sz w:val="22"/>
          <w:szCs w:val="22"/>
          <w:lang w:val="mk-MK" w:eastAsia="zh-CN"/>
        </w:rPr>
        <w:t xml:space="preserve">намалена </w:t>
      </w:r>
      <w:r w:rsidRPr="002B26D7">
        <w:rPr>
          <w:rFonts w:ascii="StobiSerif Regular" w:eastAsia="SimSun" w:hAnsi="StobiSerif Regular" w:cs="Arial"/>
          <w:color w:val="000000"/>
          <w:sz w:val="22"/>
          <w:szCs w:val="22"/>
          <w:lang w:val="mk-MK" w:eastAsia="zh-CN"/>
        </w:rPr>
        <w:t xml:space="preserve">млечност по коза за </w:t>
      </w:r>
      <w:r w:rsidR="00727D44" w:rsidRPr="002B26D7">
        <w:rPr>
          <w:rFonts w:ascii="StobiSerif Regular" w:eastAsia="SimSun" w:hAnsi="StobiSerif Regular" w:cs="Arial"/>
          <w:color w:val="000000"/>
          <w:sz w:val="22"/>
          <w:szCs w:val="22"/>
          <w:lang w:val="mk-MK" w:eastAsia="zh-CN"/>
        </w:rPr>
        <w:t xml:space="preserve">20 </w:t>
      </w:r>
      <w:r w:rsidRPr="002B26D7">
        <w:rPr>
          <w:rFonts w:ascii="StobiSerif Regular" w:eastAsia="SimSun" w:hAnsi="StobiSerif Regular" w:cs="Arial"/>
          <w:color w:val="000000"/>
          <w:sz w:val="22"/>
          <w:szCs w:val="22"/>
          <w:lang w:val="mk-MK" w:eastAsia="zh-CN"/>
        </w:rPr>
        <w:t xml:space="preserve">л или за </w:t>
      </w:r>
      <w:r w:rsidR="00727D44" w:rsidRPr="002B26D7">
        <w:rPr>
          <w:rFonts w:ascii="StobiSerif Regular" w:eastAsia="SimSun" w:hAnsi="StobiSerif Regular" w:cs="Arial"/>
          <w:color w:val="000000"/>
          <w:sz w:val="22"/>
          <w:szCs w:val="22"/>
          <w:lang w:val="mk-MK" w:eastAsia="zh-CN"/>
        </w:rPr>
        <w:t>7</w:t>
      </w:r>
      <w:r w:rsidRPr="002B26D7">
        <w:rPr>
          <w:rFonts w:ascii="StobiSerif Regular" w:eastAsia="SimSun" w:hAnsi="StobiSerif Regular" w:cs="Arial"/>
          <w:color w:val="000000"/>
          <w:sz w:val="22"/>
          <w:szCs w:val="22"/>
          <w:lang w:val="mk-MK" w:eastAsia="zh-CN"/>
        </w:rPr>
        <w:t xml:space="preserve">% во споредба со </w:t>
      </w:r>
      <w:r w:rsidR="00727D44" w:rsidRPr="002B26D7">
        <w:rPr>
          <w:rFonts w:ascii="StobiSerif Regular" w:eastAsia="SimSun" w:hAnsi="StobiSerif Regular" w:cs="Arial"/>
          <w:color w:val="000000"/>
          <w:sz w:val="22"/>
          <w:szCs w:val="22"/>
          <w:lang w:val="mk-MK" w:eastAsia="zh-CN"/>
        </w:rPr>
        <w:t xml:space="preserve">2021 </w:t>
      </w:r>
      <w:r w:rsidRPr="002B26D7">
        <w:rPr>
          <w:rFonts w:ascii="StobiSerif Regular" w:eastAsia="SimSun" w:hAnsi="StobiSerif Regular" w:cs="Arial"/>
          <w:color w:val="000000"/>
          <w:sz w:val="22"/>
          <w:szCs w:val="22"/>
          <w:lang w:val="mk-MK" w:eastAsia="zh-CN"/>
        </w:rPr>
        <w:t xml:space="preserve">година. </w:t>
      </w:r>
    </w:p>
    <w:p w14:paraId="703ED034" w14:textId="5AEB8748" w:rsidR="007B32C7" w:rsidRPr="002B26D7" w:rsidRDefault="007B32C7" w:rsidP="009E7122">
      <w:pPr>
        <w:ind w:firstLine="720"/>
        <w:jc w:val="both"/>
        <w:rPr>
          <w:rFonts w:ascii="StobiSerif Regular" w:eastAsia="SimSun" w:hAnsi="StobiSerif Regular" w:cs="Arial"/>
          <w:color w:val="000000"/>
          <w:sz w:val="22"/>
          <w:szCs w:val="22"/>
          <w:lang w:val="mk-MK" w:eastAsia="zh-CN"/>
        </w:rPr>
      </w:pPr>
      <w:r w:rsidRPr="002B26D7">
        <w:rPr>
          <w:rFonts w:ascii="StobiSerif Regular" w:eastAsia="SimSun" w:hAnsi="StobiSerif Regular" w:cs="Arial"/>
          <w:color w:val="000000"/>
          <w:sz w:val="22"/>
          <w:szCs w:val="22"/>
          <w:lang w:val="mk-MK" w:eastAsia="zh-CN"/>
        </w:rPr>
        <w:t xml:space="preserve">Поради релативно високите цени на преработките од козјо млеко, сé повеќе фармери се опремуваат со објекти за преработка на ниво на фарма со цел производство на специјални видови на козјо или мешано сирење. </w:t>
      </w:r>
    </w:p>
    <w:p w14:paraId="34C65C98" w14:textId="77777777" w:rsidR="007B32C7" w:rsidRPr="002B26D7" w:rsidRDefault="007B32C7">
      <w:pPr>
        <w:jc w:val="both"/>
        <w:rPr>
          <w:rFonts w:ascii="StobiSerif Regular" w:eastAsia="SimSun" w:hAnsi="StobiSerif Regular" w:cs="Arial"/>
          <w:color w:val="000000"/>
          <w:sz w:val="22"/>
          <w:szCs w:val="22"/>
          <w:lang w:val="mk-MK" w:eastAsia="zh-CN"/>
        </w:rPr>
      </w:pPr>
    </w:p>
    <w:p w14:paraId="38DAF6E1" w14:textId="5DC3B1E7" w:rsidR="007B32C7" w:rsidRPr="002B26D7" w:rsidRDefault="004B4FA6" w:rsidP="00D52BA0">
      <w:pPr>
        <w:pStyle w:val="a4"/>
      </w:pPr>
      <w:bookmarkStart w:id="106" w:name="_Toc149135563"/>
      <w:r>
        <w:t>8.1.</w:t>
      </w:r>
      <w:r w:rsidR="0059269F">
        <w:t>4.</w:t>
      </w:r>
      <w:r w:rsidR="007B32C7" w:rsidRPr="002B26D7">
        <w:t>Свињарство</w:t>
      </w:r>
      <w:bookmarkEnd w:id="106"/>
      <w:r w:rsidR="007B32C7" w:rsidRPr="002B26D7">
        <w:t xml:space="preserve"> </w:t>
      </w:r>
    </w:p>
    <w:p w14:paraId="433DF067" w14:textId="77777777" w:rsidR="007B32C7" w:rsidRPr="002B26D7" w:rsidRDefault="007B32C7">
      <w:pPr>
        <w:jc w:val="both"/>
        <w:rPr>
          <w:rFonts w:ascii="StobiSerif Regular" w:eastAsia="SimSun" w:hAnsi="StobiSerif Regular" w:cs="Arial"/>
          <w:color w:val="000000"/>
          <w:sz w:val="22"/>
          <w:szCs w:val="22"/>
          <w:lang w:val="mk-MK" w:eastAsia="zh-CN"/>
        </w:rPr>
      </w:pPr>
    </w:p>
    <w:p w14:paraId="3A3C7104" w14:textId="6B2D2049" w:rsidR="007B32C7" w:rsidRPr="002B26D7" w:rsidRDefault="007B32C7" w:rsidP="002B26D7">
      <w:pPr>
        <w:ind w:firstLine="720"/>
        <w:jc w:val="both"/>
        <w:rPr>
          <w:rFonts w:ascii="StobiSerif Regular" w:eastAsia="SimSun" w:hAnsi="StobiSerif Regular" w:cs="Arial"/>
          <w:color w:val="000000"/>
          <w:sz w:val="22"/>
          <w:szCs w:val="22"/>
          <w:lang w:val="mk-MK" w:eastAsia="zh-CN"/>
        </w:rPr>
      </w:pPr>
      <w:r w:rsidRPr="002B26D7">
        <w:rPr>
          <w:rFonts w:ascii="StobiSerif Regular" w:eastAsia="SimSun" w:hAnsi="StobiSerif Regular" w:cs="Arial"/>
          <w:color w:val="000000"/>
          <w:sz w:val="22"/>
          <w:szCs w:val="22"/>
          <w:lang w:val="mk-MK" w:eastAsia="zh-CN"/>
        </w:rPr>
        <w:t xml:space="preserve">Согласно податоците на Државен завод за статистика регистрирани се 5 категории свињи со бројна состојба како што е </w:t>
      </w:r>
      <w:r w:rsidR="00E26144" w:rsidRPr="002B26D7">
        <w:rPr>
          <w:rFonts w:ascii="StobiSerif Regular" w:eastAsia="SimSun" w:hAnsi="StobiSerif Regular" w:cs="Arial"/>
          <w:color w:val="000000"/>
          <w:sz w:val="22"/>
          <w:szCs w:val="22"/>
          <w:lang w:val="mk-MK" w:eastAsia="zh-CN"/>
        </w:rPr>
        <w:t xml:space="preserve">прикажани </w:t>
      </w:r>
      <w:r w:rsidRPr="002B26D7">
        <w:rPr>
          <w:rFonts w:ascii="StobiSerif Regular" w:eastAsia="SimSun" w:hAnsi="StobiSerif Regular" w:cs="Arial"/>
          <w:color w:val="000000"/>
          <w:sz w:val="22"/>
          <w:szCs w:val="22"/>
          <w:lang w:val="mk-MK" w:eastAsia="zh-CN"/>
        </w:rPr>
        <w:t xml:space="preserve">во табела </w:t>
      </w:r>
      <w:r w:rsidR="00E26144" w:rsidRPr="002B26D7">
        <w:rPr>
          <w:rFonts w:ascii="StobiSerif Regular" w:eastAsia="SimSun" w:hAnsi="StobiSerif Regular" w:cs="Arial"/>
          <w:color w:val="000000"/>
          <w:sz w:val="22"/>
          <w:szCs w:val="22"/>
          <w:lang w:val="mk-MK" w:eastAsia="zh-CN"/>
        </w:rPr>
        <w:t>35</w:t>
      </w:r>
      <w:r w:rsidRPr="002B26D7">
        <w:rPr>
          <w:rFonts w:ascii="StobiSerif Regular" w:eastAsia="SimSun" w:hAnsi="StobiSerif Regular" w:cs="Arial"/>
          <w:color w:val="000000"/>
          <w:sz w:val="22"/>
          <w:szCs w:val="22"/>
          <w:lang w:val="mk-MK" w:eastAsia="zh-CN"/>
        </w:rPr>
        <w:t>.</w:t>
      </w:r>
      <w:r w:rsidR="00D83A28" w:rsidRPr="002B26D7">
        <w:rPr>
          <w:rFonts w:ascii="StobiSerif Regular" w:hAnsi="StobiSerif Regular" w:cs="Arial"/>
          <w:color w:val="333333"/>
          <w:sz w:val="22"/>
          <w:szCs w:val="22"/>
          <w:shd w:val="clear" w:color="auto" w:fill="FFFFFF"/>
        </w:rPr>
        <w:t xml:space="preserve"> Бројот на свињите во 2022 година, во споредба со 2021 година, е намален за 1</w:t>
      </w:r>
      <w:r w:rsidR="00E9556D">
        <w:rPr>
          <w:rFonts w:ascii="StobiSerif Regular" w:hAnsi="StobiSerif Regular" w:cs="Arial"/>
          <w:color w:val="333333"/>
          <w:sz w:val="22"/>
          <w:szCs w:val="22"/>
          <w:shd w:val="clear" w:color="auto" w:fill="FFFFFF"/>
          <w:lang w:val="mk-MK"/>
        </w:rPr>
        <w:t>,</w:t>
      </w:r>
      <w:r w:rsidR="00D83A28" w:rsidRPr="002B26D7">
        <w:rPr>
          <w:rFonts w:ascii="StobiSerif Regular" w:hAnsi="StobiSerif Regular" w:cs="Arial"/>
          <w:color w:val="333333"/>
          <w:sz w:val="22"/>
          <w:szCs w:val="22"/>
          <w:shd w:val="clear" w:color="auto" w:fill="FFFFFF"/>
        </w:rPr>
        <w:t>9 % во двата сектора.</w:t>
      </w:r>
    </w:p>
    <w:p w14:paraId="3BC878E0" w14:textId="3B1D34AC" w:rsidR="007B32C7" w:rsidRPr="002B26D7" w:rsidRDefault="007B32C7" w:rsidP="009E7122">
      <w:pPr>
        <w:ind w:firstLine="720"/>
        <w:jc w:val="both"/>
        <w:rPr>
          <w:rFonts w:ascii="StobiSerif Regular" w:eastAsia="SimSun" w:hAnsi="StobiSerif Regular" w:cs="Arial"/>
          <w:color w:val="000000"/>
          <w:sz w:val="22"/>
          <w:szCs w:val="22"/>
          <w:lang w:val="mk-MK" w:eastAsia="zh-CN"/>
        </w:rPr>
      </w:pPr>
      <w:r w:rsidRPr="002B26D7">
        <w:rPr>
          <w:rFonts w:ascii="StobiSerif Regular" w:eastAsia="SimSun" w:hAnsi="StobiSerif Regular" w:cs="Arial"/>
          <w:color w:val="000000"/>
          <w:sz w:val="22"/>
          <w:szCs w:val="22"/>
          <w:lang w:val="mk-MK" w:eastAsia="zh-CN"/>
        </w:rPr>
        <w:t xml:space="preserve">Зголемување на бројот на свињите во </w:t>
      </w:r>
      <w:r w:rsidR="00D83A28" w:rsidRPr="002B26D7">
        <w:rPr>
          <w:rFonts w:ascii="StobiSerif Regular" w:eastAsia="SimSun" w:hAnsi="StobiSerif Regular" w:cs="Arial"/>
          <w:color w:val="000000"/>
          <w:sz w:val="22"/>
          <w:szCs w:val="22"/>
          <w:lang w:val="mk-MK" w:eastAsia="zh-CN"/>
        </w:rPr>
        <w:t xml:space="preserve">2022 </w:t>
      </w:r>
      <w:r w:rsidRPr="002B26D7">
        <w:rPr>
          <w:rFonts w:ascii="StobiSerif Regular" w:eastAsia="SimSun" w:hAnsi="StobiSerif Regular" w:cs="Arial"/>
          <w:color w:val="000000"/>
          <w:sz w:val="22"/>
          <w:szCs w:val="22"/>
          <w:lang w:val="mk-MK" w:eastAsia="zh-CN"/>
        </w:rPr>
        <w:t xml:space="preserve">година во споредба со </w:t>
      </w:r>
      <w:r w:rsidR="00D83A28" w:rsidRPr="002B26D7">
        <w:rPr>
          <w:rFonts w:ascii="StobiSerif Regular" w:eastAsia="SimSun" w:hAnsi="StobiSerif Regular" w:cs="Arial"/>
          <w:color w:val="000000"/>
          <w:sz w:val="22"/>
          <w:szCs w:val="22"/>
          <w:lang w:val="mk-MK" w:eastAsia="zh-CN"/>
        </w:rPr>
        <w:t xml:space="preserve">2021 </w:t>
      </w:r>
      <w:r w:rsidRPr="002B26D7">
        <w:rPr>
          <w:rFonts w:ascii="StobiSerif Regular" w:eastAsia="SimSun" w:hAnsi="StobiSerif Regular" w:cs="Arial"/>
          <w:color w:val="000000"/>
          <w:sz w:val="22"/>
          <w:szCs w:val="22"/>
          <w:lang w:val="mk-MK" w:eastAsia="zh-CN"/>
        </w:rPr>
        <w:t xml:space="preserve">година е забележан кај прасињата до 20 кг за </w:t>
      </w:r>
      <w:r w:rsidR="003A299C" w:rsidRPr="002B26D7">
        <w:rPr>
          <w:rFonts w:ascii="StobiSerif Regular" w:eastAsia="SimSun" w:hAnsi="StobiSerif Regular" w:cs="Arial"/>
          <w:color w:val="000000"/>
          <w:sz w:val="22"/>
          <w:szCs w:val="22"/>
          <w:lang w:val="mk-MK" w:eastAsia="zh-CN"/>
        </w:rPr>
        <w:t>5,2</w:t>
      </w:r>
      <w:r w:rsidRPr="002B26D7">
        <w:rPr>
          <w:rFonts w:ascii="StobiSerif Regular" w:eastAsia="SimSun" w:hAnsi="StobiSerif Regular" w:cs="Arial"/>
          <w:color w:val="000000"/>
          <w:sz w:val="22"/>
          <w:szCs w:val="22"/>
          <w:lang w:val="mk-MK" w:eastAsia="zh-CN"/>
        </w:rPr>
        <w:t>% (</w:t>
      </w:r>
      <w:r w:rsidR="003A299C" w:rsidRPr="002B26D7">
        <w:rPr>
          <w:rFonts w:ascii="StobiSerif Regular" w:eastAsia="SimSun" w:hAnsi="StobiSerif Regular" w:cs="Arial"/>
          <w:color w:val="000000"/>
          <w:sz w:val="22"/>
          <w:szCs w:val="22"/>
          <w:lang w:val="mk-MK" w:eastAsia="zh-CN"/>
        </w:rPr>
        <w:t xml:space="preserve">2 335 </w:t>
      </w:r>
      <w:r w:rsidRPr="002B26D7">
        <w:rPr>
          <w:rFonts w:ascii="StobiSerif Regular" w:eastAsia="SimSun" w:hAnsi="StobiSerif Regular" w:cs="Arial"/>
          <w:color w:val="000000"/>
          <w:sz w:val="22"/>
          <w:szCs w:val="22"/>
          <w:lang w:val="mk-MK" w:eastAsia="zh-CN"/>
        </w:rPr>
        <w:t xml:space="preserve">грла), </w:t>
      </w:r>
      <w:r w:rsidR="0017740F">
        <w:rPr>
          <w:rFonts w:ascii="StobiSerif Regular" w:eastAsia="SimSun" w:hAnsi="StobiSerif Regular" w:cs="Arial"/>
          <w:color w:val="000000"/>
          <w:sz w:val="22"/>
          <w:szCs w:val="22"/>
          <w:lang w:val="mk-MK" w:eastAsia="zh-CN"/>
        </w:rPr>
        <w:t xml:space="preserve">кај  свињи од 21-50 кг за 18,4%, </w:t>
      </w:r>
      <w:r w:rsidRPr="002B26D7">
        <w:rPr>
          <w:rFonts w:ascii="StobiSerif Regular" w:eastAsia="SimSun" w:hAnsi="StobiSerif Regular" w:cs="Arial"/>
          <w:color w:val="000000"/>
          <w:sz w:val="22"/>
          <w:szCs w:val="22"/>
          <w:lang w:val="mk-MK" w:eastAsia="zh-CN"/>
        </w:rPr>
        <w:t xml:space="preserve">кај назимките и спрасни назимки за </w:t>
      </w:r>
      <w:r w:rsidR="003A299C" w:rsidRPr="002B26D7">
        <w:rPr>
          <w:rFonts w:ascii="StobiSerif Regular" w:eastAsia="SimSun" w:hAnsi="StobiSerif Regular" w:cs="Arial"/>
          <w:color w:val="000000"/>
          <w:sz w:val="22"/>
          <w:szCs w:val="22"/>
          <w:lang w:val="mk-MK" w:eastAsia="zh-CN"/>
        </w:rPr>
        <w:t>23,7</w:t>
      </w:r>
      <w:r w:rsidRPr="002B26D7">
        <w:rPr>
          <w:rFonts w:ascii="StobiSerif Regular" w:eastAsia="SimSun" w:hAnsi="StobiSerif Regular" w:cs="Arial"/>
          <w:color w:val="000000"/>
          <w:sz w:val="22"/>
          <w:szCs w:val="22"/>
          <w:lang w:val="mk-MK" w:eastAsia="zh-CN"/>
        </w:rPr>
        <w:t>%,</w:t>
      </w:r>
      <w:r w:rsidR="003A299C" w:rsidRPr="002B26D7">
        <w:rPr>
          <w:rFonts w:ascii="StobiSerif Regular" w:eastAsia="SimSun" w:hAnsi="StobiSerif Regular" w:cs="Arial"/>
          <w:color w:val="000000"/>
          <w:sz w:val="22"/>
          <w:szCs w:val="22"/>
          <w:lang w:val="mk-MK" w:eastAsia="zh-CN"/>
        </w:rPr>
        <w:t xml:space="preserve"> кај маториците за 0,14%</w:t>
      </w:r>
      <w:r w:rsidR="00E9556D">
        <w:rPr>
          <w:rFonts w:ascii="StobiSerif Regular" w:eastAsia="SimSun" w:hAnsi="StobiSerif Regular" w:cs="Arial"/>
          <w:color w:val="000000"/>
          <w:sz w:val="22"/>
          <w:szCs w:val="22"/>
          <w:lang w:val="mk-MK" w:eastAsia="zh-CN"/>
        </w:rPr>
        <w:t xml:space="preserve">, </w:t>
      </w:r>
      <w:r w:rsidRPr="002B26D7">
        <w:rPr>
          <w:rFonts w:ascii="StobiSerif Regular" w:eastAsia="SimSun" w:hAnsi="StobiSerif Regular" w:cs="Arial"/>
          <w:color w:val="000000"/>
          <w:sz w:val="22"/>
          <w:szCs w:val="22"/>
          <w:lang w:val="mk-MK" w:eastAsia="zh-CN"/>
        </w:rPr>
        <w:t xml:space="preserve"> </w:t>
      </w:r>
      <w:r w:rsidR="0017740F">
        <w:rPr>
          <w:rFonts w:ascii="StobiSerif Regular" w:eastAsia="SimSun" w:hAnsi="StobiSerif Regular" w:cs="Arial"/>
          <w:color w:val="000000"/>
          <w:sz w:val="22"/>
          <w:szCs w:val="22"/>
          <w:lang w:val="mk-MK" w:eastAsia="zh-CN"/>
        </w:rPr>
        <w:t>кај н</w:t>
      </w:r>
      <w:r w:rsidR="003A299C" w:rsidRPr="002B26D7">
        <w:rPr>
          <w:rFonts w:ascii="StobiSerif Regular" w:eastAsia="SimSun" w:hAnsi="StobiSerif Regular" w:cs="Arial"/>
          <w:color w:val="000000"/>
          <w:sz w:val="22"/>
          <w:szCs w:val="22"/>
          <w:lang w:val="mk-MK" w:eastAsia="zh-CN"/>
        </w:rPr>
        <w:t xml:space="preserve">ерезите за 75,8%. </w:t>
      </w:r>
      <w:r w:rsidRPr="002B26D7">
        <w:rPr>
          <w:rFonts w:ascii="StobiSerif Regular" w:eastAsia="SimSun" w:hAnsi="StobiSerif Regular" w:cs="Arial"/>
          <w:color w:val="000000"/>
          <w:sz w:val="22"/>
          <w:szCs w:val="22"/>
          <w:lang w:val="mk-MK" w:eastAsia="zh-CN"/>
        </w:rPr>
        <w:t xml:space="preserve">Намалување на бројната состојба е забележано </w:t>
      </w:r>
      <w:r w:rsidR="0017740F">
        <w:rPr>
          <w:rFonts w:ascii="StobiSerif Regular" w:eastAsia="SimSun" w:hAnsi="StobiSerif Regular" w:cs="Arial"/>
          <w:color w:val="000000"/>
          <w:sz w:val="22"/>
          <w:szCs w:val="22"/>
          <w:lang w:val="mk-MK" w:eastAsia="zh-CN"/>
        </w:rPr>
        <w:t xml:space="preserve">само </w:t>
      </w:r>
      <w:r w:rsidRPr="002B26D7">
        <w:rPr>
          <w:rFonts w:ascii="StobiSerif Regular" w:eastAsia="SimSun" w:hAnsi="StobiSerif Regular" w:cs="Arial"/>
          <w:color w:val="000000"/>
          <w:sz w:val="22"/>
          <w:szCs w:val="22"/>
          <w:lang w:val="mk-MK" w:eastAsia="zh-CN"/>
        </w:rPr>
        <w:t xml:space="preserve">кај категорија </w:t>
      </w:r>
      <w:r w:rsidR="003A299C" w:rsidRPr="002B26D7">
        <w:rPr>
          <w:rFonts w:ascii="StobiSerif Regular" w:eastAsia="SimSun" w:hAnsi="StobiSerif Regular" w:cs="Arial"/>
          <w:color w:val="000000"/>
          <w:sz w:val="22"/>
          <w:szCs w:val="22"/>
          <w:lang w:val="mk-MK" w:eastAsia="zh-CN"/>
        </w:rPr>
        <w:t xml:space="preserve">свињи за </w:t>
      </w:r>
      <w:r w:rsidR="0017740F">
        <w:rPr>
          <w:rFonts w:ascii="StobiSerif Regular" w:eastAsia="SimSun" w:hAnsi="StobiSerif Regular" w:cs="Arial"/>
          <w:color w:val="000000"/>
          <w:sz w:val="22"/>
          <w:szCs w:val="22"/>
          <w:lang w:val="mk-MK" w:eastAsia="zh-CN"/>
        </w:rPr>
        <w:t>гоење</w:t>
      </w:r>
      <w:r w:rsidR="0017740F" w:rsidRPr="002B26D7">
        <w:rPr>
          <w:rFonts w:ascii="StobiSerif Regular" w:eastAsia="SimSun" w:hAnsi="StobiSerif Regular" w:cs="Arial"/>
          <w:color w:val="000000"/>
          <w:sz w:val="22"/>
          <w:szCs w:val="22"/>
          <w:lang w:val="mk-MK" w:eastAsia="zh-CN"/>
        </w:rPr>
        <w:t xml:space="preserve"> </w:t>
      </w:r>
      <w:r w:rsidR="003A299C" w:rsidRPr="002B26D7">
        <w:rPr>
          <w:rFonts w:ascii="StobiSerif Regular" w:eastAsia="SimSun" w:hAnsi="StobiSerif Regular" w:cs="Arial"/>
          <w:color w:val="000000"/>
          <w:sz w:val="22"/>
          <w:szCs w:val="22"/>
          <w:lang w:val="mk-MK" w:eastAsia="zh-CN"/>
        </w:rPr>
        <w:t>за 13,7%</w:t>
      </w:r>
      <w:r w:rsidR="0017740F">
        <w:rPr>
          <w:rFonts w:ascii="StobiSerif Regular" w:eastAsia="SimSun" w:hAnsi="StobiSerif Regular" w:cs="Arial"/>
          <w:color w:val="000000"/>
          <w:sz w:val="22"/>
          <w:szCs w:val="22"/>
          <w:lang w:val="mk-MK" w:eastAsia="zh-CN"/>
        </w:rPr>
        <w:t>.</w:t>
      </w:r>
      <w:r w:rsidR="003A299C" w:rsidRPr="002B26D7">
        <w:rPr>
          <w:rFonts w:ascii="StobiSerif Regular" w:eastAsia="SimSun" w:hAnsi="StobiSerif Regular" w:cs="Arial"/>
          <w:color w:val="000000"/>
          <w:sz w:val="22"/>
          <w:szCs w:val="22"/>
          <w:lang w:val="mk-MK" w:eastAsia="zh-CN"/>
        </w:rPr>
        <w:t xml:space="preserve"> </w:t>
      </w:r>
    </w:p>
    <w:p w14:paraId="33FA940D" w14:textId="77777777" w:rsidR="00C0694F" w:rsidRPr="002B26D7" w:rsidRDefault="00C0694F">
      <w:pPr>
        <w:jc w:val="both"/>
        <w:rPr>
          <w:rFonts w:ascii="StobiSerif Regular" w:eastAsia="SimSun" w:hAnsi="StobiSerif Regular" w:cs="Arial"/>
          <w:color w:val="000000"/>
          <w:sz w:val="22"/>
          <w:szCs w:val="22"/>
          <w:lang w:val="mk-MK" w:eastAsia="zh-CN"/>
        </w:rPr>
      </w:pPr>
    </w:p>
    <w:p w14:paraId="14D1FBB9" w14:textId="3A9E8AE4" w:rsidR="007B32C7" w:rsidRDefault="007B32C7">
      <w:pPr>
        <w:jc w:val="both"/>
        <w:rPr>
          <w:rFonts w:ascii="StobiSerif Regular" w:eastAsia="SimSun" w:hAnsi="StobiSerif Regular" w:cs="Arial"/>
          <w:color w:val="000000"/>
          <w:sz w:val="22"/>
          <w:szCs w:val="22"/>
          <w:lang w:val="mk-MK" w:eastAsia="zh-CN"/>
        </w:rPr>
      </w:pPr>
      <w:r w:rsidRPr="002B26D7">
        <w:rPr>
          <w:rFonts w:ascii="StobiSerif Regular" w:eastAsia="SimSun" w:hAnsi="StobiSerif Regular" w:cs="Arial"/>
          <w:color w:val="000000"/>
          <w:sz w:val="22"/>
          <w:szCs w:val="22"/>
          <w:lang w:val="mk-MK" w:eastAsia="zh-CN"/>
        </w:rPr>
        <w:t>Табела 3</w:t>
      </w:r>
      <w:r w:rsidR="00923DC6">
        <w:rPr>
          <w:rFonts w:ascii="StobiSerif Regular" w:eastAsia="SimSun" w:hAnsi="StobiSerif Regular" w:cs="Arial"/>
          <w:color w:val="000000"/>
          <w:sz w:val="22"/>
          <w:szCs w:val="22"/>
          <w:lang w:val="mk-MK" w:eastAsia="zh-CN"/>
        </w:rPr>
        <w:t>2</w:t>
      </w:r>
      <w:r w:rsidRPr="002B26D7">
        <w:rPr>
          <w:rFonts w:ascii="StobiSerif Regular" w:eastAsia="SimSun" w:hAnsi="StobiSerif Regular" w:cs="Arial"/>
          <w:color w:val="000000"/>
          <w:sz w:val="22"/>
          <w:szCs w:val="22"/>
          <w:lang w:val="mk-MK" w:eastAsia="zh-CN"/>
        </w:rPr>
        <w:t xml:space="preserve">: Бројна состојба на свињи по категории  </w:t>
      </w:r>
      <w:r w:rsidR="008A65DF" w:rsidRPr="002B26D7">
        <w:rPr>
          <w:rFonts w:ascii="StobiSerif Regular" w:eastAsia="SimSun" w:hAnsi="StobiSerif Regular" w:cs="Arial"/>
          <w:color w:val="000000"/>
          <w:sz w:val="22"/>
          <w:szCs w:val="22"/>
          <w:lang w:val="mk-MK" w:eastAsia="zh-CN"/>
        </w:rPr>
        <w:t>201</w:t>
      </w:r>
      <w:r w:rsidR="008A65DF">
        <w:rPr>
          <w:rFonts w:ascii="StobiSerif Regular" w:eastAsia="SimSun" w:hAnsi="StobiSerif Regular" w:cs="Arial"/>
          <w:color w:val="000000"/>
          <w:sz w:val="22"/>
          <w:szCs w:val="22"/>
          <w:lang w:val="mk-MK" w:eastAsia="zh-CN"/>
        </w:rPr>
        <w:t>8</w:t>
      </w:r>
      <w:r w:rsidRPr="002B26D7">
        <w:rPr>
          <w:rFonts w:ascii="StobiSerif Regular" w:eastAsia="SimSun" w:hAnsi="StobiSerif Regular" w:cs="Arial"/>
          <w:color w:val="000000"/>
          <w:sz w:val="22"/>
          <w:szCs w:val="22"/>
          <w:lang w:val="mk-MK" w:eastAsia="zh-CN"/>
        </w:rPr>
        <w:t>-202</w:t>
      </w:r>
      <w:r w:rsidR="007B6091" w:rsidRPr="002B26D7">
        <w:rPr>
          <w:rFonts w:ascii="StobiSerif Regular" w:eastAsia="SimSun" w:hAnsi="StobiSerif Regular" w:cs="Arial"/>
          <w:color w:val="000000"/>
          <w:sz w:val="22"/>
          <w:szCs w:val="22"/>
          <w:lang w:val="mk-MK" w:eastAsia="zh-CN"/>
        </w:rPr>
        <w:t xml:space="preserve">2 </w:t>
      </w:r>
      <w:r w:rsidRPr="002B26D7">
        <w:rPr>
          <w:rFonts w:ascii="StobiSerif Regular" w:eastAsia="SimSun" w:hAnsi="StobiSerif Regular" w:cs="Arial"/>
          <w:color w:val="000000"/>
          <w:sz w:val="22"/>
          <w:szCs w:val="22"/>
          <w:lang w:val="mk-MK" w:eastAsia="zh-CN"/>
        </w:rPr>
        <w:t>година</w:t>
      </w:r>
    </w:p>
    <w:p w14:paraId="24B44D53" w14:textId="77777777" w:rsidR="00E9556D" w:rsidRPr="002B26D7" w:rsidRDefault="00E9556D">
      <w:pPr>
        <w:jc w:val="both"/>
        <w:rPr>
          <w:rFonts w:ascii="StobiSerif Regular" w:eastAsia="SimSun" w:hAnsi="StobiSerif Regular" w:cs="Arial"/>
          <w:color w:val="000000"/>
          <w:sz w:val="22"/>
          <w:szCs w:val="22"/>
          <w:lang w:val="mk-MK" w:eastAsia="zh-CN"/>
        </w:rPr>
      </w:pPr>
    </w:p>
    <w:tbl>
      <w:tblPr>
        <w:tblW w:w="8905" w:type="dxa"/>
        <w:jc w:val="center"/>
        <w:tblLook w:val="04A0" w:firstRow="1" w:lastRow="0" w:firstColumn="1" w:lastColumn="0" w:noHBand="0" w:noVBand="1"/>
      </w:tblPr>
      <w:tblGrid>
        <w:gridCol w:w="2790"/>
        <w:gridCol w:w="1185"/>
        <w:gridCol w:w="1350"/>
        <w:gridCol w:w="1447"/>
        <w:gridCol w:w="824"/>
        <w:gridCol w:w="1309"/>
      </w:tblGrid>
      <w:tr w:rsidR="008A65DF" w:rsidRPr="00E9556D" w14:paraId="7688DD9B" w14:textId="4B9C31E2" w:rsidTr="00371D33">
        <w:trPr>
          <w:trHeight w:val="360"/>
          <w:jc w:val="center"/>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2B395" w14:textId="77777777" w:rsidR="008A65DF" w:rsidRPr="002B26D7" w:rsidRDefault="008A65DF">
            <w:pPr>
              <w:jc w:val="both"/>
              <w:rPr>
                <w:rFonts w:ascii="StobiSerif Regular" w:hAnsi="StobiSerif Regular"/>
                <w:sz w:val="18"/>
                <w:szCs w:val="18"/>
              </w:rPr>
            </w:pPr>
            <w:r w:rsidRPr="002B26D7">
              <w:rPr>
                <w:rFonts w:ascii="StobiSerif Regular" w:hAnsi="StobiSerif Regular"/>
                <w:sz w:val="18"/>
                <w:szCs w:val="18"/>
              </w:rPr>
              <w:t>Категорија</w:t>
            </w:r>
          </w:p>
        </w:tc>
        <w:tc>
          <w:tcPr>
            <w:tcW w:w="1185" w:type="dxa"/>
            <w:tcBorders>
              <w:top w:val="single" w:sz="4" w:space="0" w:color="auto"/>
              <w:left w:val="nil"/>
              <w:bottom w:val="single" w:sz="4" w:space="0" w:color="auto"/>
              <w:right w:val="single" w:sz="4" w:space="0" w:color="auto"/>
            </w:tcBorders>
            <w:shd w:val="clear" w:color="auto" w:fill="auto"/>
            <w:noWrap/>
            <w:vAlign w:val="center"/>
            <w:hideMark/>
          </w:tcPr>
          <w:p w14:paraId="414FEF66" w14:textId="77777777" w:rsidR="008A65DF" w:rsidRPr="002B26D7" w:rsidRDefault="008A65DF" w:rsidP="002B26D7">
            <w:pPr>
              <w:jc w:val="center"/>
              <w:rPr>
                <w:rFonts w:ascii="StobiSerif Regular" w:hAnsi="StobiSerif Regular"/>
                <w:sz w:val="18"/>
                <w:szCs w:val="18"/>
              </w:rPr>
            </w:pPr>
            <w:r w:rsidRPr="002B26D7">
              <w:rPr>
                <w:rFonts w:ascii="StobiSerif Regular" w:hAnsi="StobiSerif Regular"/>
                <w:sz w:val="18"/>
                <w:szCs w:val="18"/>
              </w:rPr>
              <w:t>2018</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329FEEB4" w14:textId="77777777" w:rsidR="008A65DF" w:rsidRPr="002B26D7" w:rsidRDefault="008A65DF" w:rsidP="002B26D7">
            <w:pPr>
              <w:jc w:val="center"/>
              <w:rPr>
                <w:rFonts w:ascii="StobiSerif Regular" w:hAnsi="StobiSerif Regular"/>
                <w:sz w:val="18"/>
                <w:szCs w:val="18"/>
              </w:rPr>
            </w:pPr>
            <w:r w:rsidRPr="002B26D7">
              <w:rPr>
                <w:rFonts w:ascii="StobiSerif Regular" w:hAnsi="StobiSerif Regular"/>
                <w:sz w:val="18"/>
                <w:szCs w:val="18"/>
              </w:rPr>
              <w:t>2019</w:t>
            </w:r>
          </w:p>
        </w:tc>
        <w:tc>
          <w:tcPr>
            <w:tcW w:w="1447" w:type="dxa"/>
            <w:tcBorders>
              <w:top w:val="single" w:sz="4" w:space="0" w:color="auto"/>
              <w:left w:val="nil"/>
              <w:bottom w:val="single" w:sz="4" w:space="0" w:color="auto"/>
              <w:right w:val="single" w:sz="4" w:space="0" w:color="auto"/>
            </w:tcBorders>
            <w:shd w:val="clear" w:color="auto" w:fill="auto"/>
            <w:noWrap/>
            <w:vAlign w:val="center"/>
            <w:hideMark/>
          </w:tcPr>
          <w:p w14:paraId="3C953047" w14:textId="77777777" w:rsidR="008A65DF" w:rsidRPr="002B26D7" w:rsidRDefault="008A65DF" w:rsidP="002B26D7">
            <w:pPr>
              <w:jc w:val="center"/>
              <w:rPr>
                <w:rFonts w:ascii="StobiSerif Regular" w:hAnsi="StobiSerif Regular"/>
                <w:sz w:val="18"/>
                <w:szCs w:val="18"/>
              </w:rPr>
            </w:pPr>
            <w:r w:rsidRPr="002B26D7">
              <w:rPr>
                <w:rFonts w:ascii="StobiSerif Regular" w:hAnsi="StobiSerif Regular"/>
                <w:sz w:val="18"/>
                <w:szCs w:val="18"/>
              </w:rPr>
              <w:t>2020</w:t>
            </w:r>
          </w:p>
        </w:tc>
        <w:tc>
          <w:tcPr>
            <w:tcW w:w="824" w:type="dxa"/>
            <w:tcBorders>
              <w:top w:val="single" w:sz="4" w:space="0" w:color="auto"/>
              <w:left w:val="nil"/>
              <w:bottom w:val="single" w:sz="4" w:space="0" w:color="auto"/>
              <w:right w:val="single" w:sz="4" w:space="0" w:color="auto"/>
            </w:tcBorders>
            <w:vAlign w:val="center"/>
          </w:tcPr>
          <w:p w14:paraId="4269F92C" w14:textId="77777777" w:rsidR="008A65DF" w:rsidRPr="002B26D7" w:rsidRDefault="008A65DF" w:rsidP="002B26D7">
            <w:pPr>
              <w:jc w:val="center"/>
              <w:rPr>
                <w:rFonts w:ascii="StobiSerif Regular" w:hAnsi="StobiSerif Regular"/>
                <w:sz w:val="18"/>
                <w:szCs w:val="18"/>
              </w:rPr>
            </w:pPr>
            <w:r w:rsidRPr="002B26D7">
              <w:rPr>
                <w:rFonts w:ascii="StobiSerif Regular" w:hAnsi="StobiSerif Regular"/>
                <w:sz w:val="18"/>
                <w:szCs w:val="18"/>
              </w:rPr>
              <w:t>2021</w:t>
            </w:r>
          </w:p>
        </w:tc>
        <w:tc>
          <w:tcPr>
            <w:tcW w:w="1309" w:type="dxa"/>
            <w:tcBorders>
              <w:top w:val="single" w:sz="4" w:space="0" w:color="auto"/>
              <w:left w:val="nil"/>
              <w:bottom w:val="single" w:sz="4" w:space="0" w:color="auto"/>
              <w:right w:val="single" w:sz="4" w:space="0" w:color="auto"/>
            </w:tcBorders>
            <w:vAlign w:val="center"/>
          </w:tcPr>
          <w:p w14:paraId="42328012" w14:textId="24E6FBB2" w:rsidR="008A65DF" w:rsidRPr="002B26D7" w:rsidRDefault="008A65DF" w:rsidP="002B26D7">
            <w:pPr>
              <w:jc w:val="center"/>
              <w:rPr>
                <w:rFonts w:ascii="StobiSerif Regular" w:hAnsi="StobiSerif Regular"/>
                <w:sz w:val="18"/>
                <w:szCs w:val="18"/>
                <w:lang w:val="mk-MK"/>
              </w:rPr>
            </w:pPr>
            <w:r w:rsidRPr="002B26D7">
              <w:rPr>
                <w:rFonts w:ascii="StobiSerif Regular" w:hAnsi="StobiSerif Regular"/>
                <w:sz w:val="18"/>
                <w:szCs w:val="18"/>
                <w:lang w:val="mk-MK"/>
              </w:rPr>
              <w:t>2022</w:t>
            </w:r>
          </w:p>
        </w:tc>
      </w:tr>
      <w:tr w:rsidR="008A65DF" w:rsidRPr="00E9556D" w14:paraId="45653E73" w14:textId="26680BA1" w:rsidTr="00371D33">
        <w:trPr>
          <w:trHeight w:val="360"/>
          <w:jc w:val="center"/>
        </w:trPr>
        <w:tc>
          <w:tcPr>
            <w:tcW w:w="2790" w:type="dxa"/>
            <w:tcBorders>
              <w:top w:val="nil"/>
              <w:left w:val="single" w:sz="4" w:space="0" w:color="auto"/>
              <w:bottom w:val="single" w:sz="4" w:space="0" w:color="auto"/>
              <w:right w:val="single" w:sz="4" w:space="0" w:color="auto"/>
            </w:tcBorders>
            <w:shd w:val="clear" w:color="auto" w:fill="auto"/>
            <w:noWrap/>
            <w:vAlign w:val="center"/>
            <w:hideMark/>
          </w:tcPr>
          <w:p w14:paraId="7BAA6E3A" w14:textId="77777777" w:rsidR="008A65DF" w:rsidRPr="002B26D7" w:rsidRDefault="008A65DF">
            <w:pPr>
              <w:jc w:val="both"/>
              <w:rPr>
                <w:rFonts w:ascii="StobiSerif Regular" w:hAnsi="StobiSerif Regular"/>
                <w:sz w:val="18"/>
                <w:szCs w:val="18"/>
              </w:rPr>
            </w:pPr>
            <w:r w:rsidRPr="002B26D7">
              <w:rPr>
                <w:rFonts w:ascii="StobiSerif Regular" w:hAnsi="StobiSerif Regular"/>
                <w:sz w:val="18"/>
                <w:szCs w:val="18"/>
              </w:rPr>
              <w:t>Прасиња до 20 kg</w:t>
            </w:r>
          </w:p>
        </w:tc>
        <w:tc>
          <w:tcPr>
            <w:tcW w:w="1185" w:type="dxa"/>
            <w:tcBorders>
              <w:top w:val="nil"/>
              <w:left w:val="nil"/>
              <w:bottom w:val="single" w:sz="4" w:space="0" w:color="auto"/>
              <w:right w:val="single" w:sz="4" w:space="0" w:color="auto"/>
            </w:tcBorders>
            <w:shd w:val="clear" w:color="auto" w:fill="auto"/>
            <w:noWrap/>
            <w:vAlign w:val="center"/>
            <w:hideMark/>
          </w:tcPr>
          <w:p w14:paraId="296FECBA" w14:textId="77777777" w:rsidR="008A65DF" w:rsidRPr="002B26D7" w:rsidRDefault="008A65DF" w:rsidP="002B26D7">
            <w:pPr>
              <w:jc w:val="center"/>
              <w:rPr>
                <w:rFonts w:ascii="StobiSerif Regular" w:hAnsi="StobiSerif Regular"/>
                <w:sz w:val="18"/>
                <w:szCs w:val="18"/>
              </w:rPr>
            </w:pPr>
            <w:r w:rsidRPr="002B26D7">
              <w:rPr>
                <w:rFonts w:ascii="StobiSerif Regular" w:hAnsi="StobiSerif Regular"/>
                <w:sz w:val="18"/>
                <w:szCs w:val="18"/>
              </w:rPr>
              <w:t>53 741</w:t>
            </w:r>
          </w:p>
        </w:tc>
        <w:tc>
          <w:tcPr>
            <w:tcW w:w="1350" w:type="dxa"/>
            <w:tcBorders>
              <w:top w:val="nil"/>
              <w:left w:val="nil"/>
              <w:bottom w:val="single" w:sz="4" w:space="0" w:color="auto"/>
              <w:right w:val="single" w:sz="4" w:space="0" w:color="auto"/>
            </w:tcBorders>
            <w:shd w:val="clear" w:color="auto" w:fill="auto"/>
            <w:noWrap/>
            <w:vAlign w:val="center"/>
          </w:tcPr>
          <w:p w14:paraId="45D97556" w14:textId="77777777" w:rsidR="008A65DF" w:rsidRPr="002B26D7" w:rsidRDefault="008A65DF" w:rsidP="002B26D7">
            <w:pPr>
              <w:jc w:val="center"/>
              <w:rPr>
                <w:rFonts w:ascii="StobiSerif Regular" w:hAnsi="StobiSerif Regular"/>
                <w:sz w:val="18"/>
                <w:szCs w:val="18"/>
              </w:rPr>
            </w:pPr>
            <w:r w:rsidRPr="002B26D7">
              <w:rPr>
                <w:rFonts w:ascii="StobiSerif Regular" w:hAnsi="StobiSerif Regular"/>
                <w:sz w:val="18"/>
                <w:szCs w:val="18"/>
              </w:rPr>
              <w:t>32 353</w:t>
            </w:r>
          </w:p>
        </w:tc>
        <w:tc>
          <w:tcPr>
            <w:tcW w:w="1447" w:type="dxa"/>
            <w:tcBorders>
              <w:top w:val="nil"/>
              <w:left w:val="nil"/>
              <w:bottom w:val="single" w:sz="4" w:space="0" w:color="auto"/>
              <w:right w:val="single" w:sz="4" w:space="0" w:color="auto"/>
            </w:tcBorders>
            <w:shd w:val="clear" w:color="auto" w:fill="auto"/>
            <w:noWrap/>
            <w:vAlign w:val="center"/>
          </w:tcPr>
          <w:p w14:paraId="42772EF2" w14:textId="77777777" w:rsidR="008A65DF" w:rsidRPr="002B26D7" w:rsidRDefault="008A65DF" w:rsidP="002B26D7">
            <w:pPr>
              <w:jc w:val="center"/>
              <w:rPr>
                <w:rFonts w:ascii="StobiSerif Regular" w:hAnsi="StobiSerif Regular"/>
                <w:sz w:val="18"/>
                <w:szCs w:val="18"/>
              </w:rPr>
            </w:pPr>
            <w:r w:rsidRPr="002B26D7">
              <w:rPr>
                <w:rFonts w:ascii="StobiSerif Regular" w:hAnsi="StobiSerif Regular"/>
                <w:sz w:val="18"/>
                <w:szCs w:val="18"/>
              </w:rPr>
              <w:t>44 053</w:t>
            </w:r>
          </w:p>
        </w:tc>
        <w:tc>
          <w:tcPr>
            <w:tcW w:w="824" w:type="dxa"/>
            <w:tcBorders>
              <w:top w:val="nil"/>
              <w:left w:val="nil"/>
              <w:bottom w:val="single" w:sz="4" w:space="0" w:color="auto"/>
              <w:right w:val="single" w:sz="4" w:space="0" w:color="auto"/>
            </w:tcBorders>
            <w:vAlign w:val="center"/>
          </w:tcPr>
          <w:p w14:paraId="7150D76C" w14:textId="77777777" w:rsidR="008A65DF" w:rsidRPr="002B26D7" w:rsidRDefault="008A65DF" w:rsidP="002B26D7">
            <w:pPr>
              <w:jc w:val="center"/>
              <w:rPr>
                <w:rFonts w:ascii="StobiSerif Regular" w:hAnsi="StobiSerif Regular"/>
                <w:sz w:val="18"/>
                <w:szCs w:val="18"/>
              </w:rPr>
            </w:pPr>
            <w:r w:rsidRPr="002B26D7">
              <w:rPr>
                <w:rFonts w:ascii="StobiSerif Regular" w:hAnsi="StobiSerif Regular"/>
                <w:sz w:val="18"/>
                <w:szCs w:val="18"/>
              </w:rPr>
              <w:t>44 626</w:t>
            </w:r>
          </w:p>
        </w:tc>
        <w:tc>
          <w:tcPr>
            <w:tcW w:w="1309" w:type="dxa"/>
            <w:tcBorders>
              <w:top w:val="nil"/>
              <w:left w:val="nil"/>
              <w:bottom w:val="single" w:sz="4" w:space="0" w:color="auto"/>
              <w:right w:val="single" w:sz="4" w:space="0" w:color="auto"/>
            </w:tcBorders>
            <w:vAlign w:val="center"/>
          </w:tcPr>
          <w:p w14:paraId="0092F835" w14:textId="3A492C09" w:rsidR="008A65DF" w:rsidRPr="002B26D7" w:rsidRDefault="008A65DF" w:rsidP="002B26D7">
            <w:pPr>
              <w:jc w:val="center"/>
              <w:rPr>
                <w:rFonts w:ascii="StobiSerif Regular" w:hAnsi="StobiSerif Regular"/>
                <w:sz w:val="18"/>
                <w:szCs w:val="18"/>
                <w:lang w:val="mk-MK"/>
              </w:rPr>
            </w:pPr>
            <w:r w:rsidRPr="002B26D7">
              <w:rPr>
                <w:rFonts w:ascii="StobiSerif Regular" w:hAnsi="StobiSerif Regular"/>
                <w:sz w:val="18"/>
                <w:szCs w:val="18"/>
                <w:lang w:val="mk-MK"/>
              </w:rPr>
              <w:t>46 961</w:t>
            </w:r>
          </w:p>
        </w:tc>
      </w:tr>
      <w:tr w:rsidR="008A65DF" w:rsidRPr="00E9556D" w14:paraId="068364ED" w14:textId="2148BF21" w:rsidTr="00371D33">
        <w:trPr>
          <w:trHeight w:val="360"/>
          <w:jc w:val="center"/>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99120" w14:textId="77777777" w:rsidR="008A65DF" w:rsidRPr="002B26D7" w:rsidRDefault="008A65DF">
            <w:pPr>
              <w:jc w:val="both"/>
              <w:rPr>
                <w:rFonts w:ascii="StobiSerif Regular" w:hAnsi="StobiSerif Regular"/>
                <w:sz w:val="18"/>
                <w:szCs w:val="18"/>
              </w:rPr>
            </w:pPr>
            <w:r w:rsidRPr="002B26D7">
              <w:rPr>
                <w:rFonts w:ascii="StobiSerif Regular" w:hAnsi="StobiSerif Regular"/>
                <w:sz w:val="18"/>
                <w:szCs w:val="18"/>
              </w:rPr>
              <w:t>Свињи за тов</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3793C" w14:textId="77777777" w:rsidR="008A65DF" w:rsidRPr="002B26D7" w:rsidRDefault="008A65DF" w:rsidP="002B26D7">
            <w:pPr>
              <w:jc w:val="center"/>
              <w:rPr>
                <w:rFonts w:ascii="StobiSerif Regular" w:hAnsi="StobiSerif Regular"/>
                <w:sz w:val="18"/>
                <w:szCs w:val="18"/>
              </w:rPr>
            </w:pPr>
            <w:r w:rsidRPr="002B26D7">
              <w:rPr>
                <w:rFonts w:ascii="StobiSerif Regular" w:hAnsi="StobiSerif Regular"/>
                <w:sz w:val="18"/>
                <w:szCs w:val="18"/>
              </w:rPr>
              <w:t>80 101</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BED94C" w14:textId="77777777" w:rsidR="008A65DF" w:rsidRPr="002B26D7" w:rsidRDefault="008A65DF" w:rsidP="002B26D7">
            <w:pPr>
              <w:jc w:val="center"/>
              <w:rPr>
                <w:rFonts w:ascii="StobiSerif Regular" w:hAnsi="StobiSerif Regular"/>
                <w:sz w:val="18"/>
                <w:szCs w:val="18"/>
              </w:rPr>
            </w:pPr>
            <w:r w:rsidRPr="002B26D7">
              <w:rPr>
                <w:rFonts w:ascii="StobiSerif Regular" w:hAnsi="StobiSerif Regular"/>
                <w:sz w:val="18"/>
                <w:szCs w:val="18"/>
              </w:rPr>
              <w:t>61 006</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A32508" w14:textId="77777777" w:rsidR="008A65DF" w:rsidRPr="002B26D7" w:rsidRDefault="008A65DF" w:rsidP="002B26D7">
            <w:pPr>
              <w:jc w:val="center"/>
              <w:rPr>
                <w:rFonts w:ascii="StobiSerif Regular" w:hAnsi="StobiSerif Regular"/>
                <w:sz w:val="18"/>
                <w:szCs w:val="18"/>
              </w:rPr>
            </w:pPr>
            <w:r w:rsidRPr="002B26D7">
              <w:rPr>
                <w:rFonts w:ascii="StobiSerif Regular" w:hAnsi="StobiSerif Regular"/>
                <w:sz w:val="18"/>
                <w:szCs w:val="18"/>
              </w:rPr>
              <w:t>74 297</w:t>
            </w:r>
          </w:p>
        </w:tc>
        <w:tc>
          <w:tcPr>
            <w:tcW w:w="824" w:type="dxa"/>
            <w:tcBorders>
              <w:top w:val="single" w:sz="4" w:space="0" w:color="auto"/>
              <w:left w:val="single" w:sz="4" w:space="0" w:color="auto"/>
              <w:bottom w:val="single" w:sz="4" w:space="0" w:color="auto"/>
              <w:right w:val="single" w:sz="4" w:space="0" w:color="auto"/>
            </w:tcBorders>
            <w:vAlign w:val="center"/>
          </w:tcPr>
          <w:p w14:paraId="06D07775" w14:textId="77777777" w:rsidR="008A65DF" w:rsidRPr="002B26D7" w:rsidRDefault="008A65DF" w:rsidP="002B26D7">
            <w:pPr>
              <w:jc w:val="center"/>
              <w:rPr>
                <w:rFonts w:ascii="StobiSerif Regular" w:hAnsi="StobiSerif Regular"/>
                <w:sz w:val="18"/>
                <w:szCs w:val="18"/>
              </w:rPr>
            </w:pPr>
            <w:r w:rsidRPr="002B26D7">
              <w:rPr>
                <w:rFonts w:ascii="StobiSerif Regular" w:hAnsi="StobiSerif Regular"/>
                <w:sz w:val="18"/>
                <w:szCs w:val="18"/>
              </w:rPr>
              <w:t>91 290</w:t>
            </w:r>
          </w:p>
        </w:tc>
        <w:tc>
          <w:tcPr>
            <w:tcW w:w="1309" w:type="dxa"/>
            <w:tcBorders>
              <w:top w:val="single" w:sz="4" w:space="0" w:color="auto"/>
              <w:left w:val="single" w:sz="4" w:space="0" w:color="auto"/>
              <w:bottom w:val="single" w:sz="4" w:space="0" w:color="auto"/>
              <w:right w:val="single" w:sz="4" w:space="0" w:color="auto"/>
            </w:tcBorders>
            <w:vAlign w:val="center"/>
          </w:tcPr>
          <w:p w14:paraId="7ED91F77" w14:textId="3AE6133C" w:rsidR="008A65DF" w:rsidRPr="002B26D7" w:rsidRDefault="008A65DF" w:rsidP="002B26D7">
            <w:pPr>
              <w:jc w:val="center"/>
              <w:rPr>
                <w:rFonts w:ascii="StobiSerif Regular" w:hAnsi="StobiSerif Regular"/>
                <w:sz w:val="18"/>
                <w:szCs w:val="18"/>
                <w:lang w:val="mk-MK"/>
              </w:rPr>
            </w:pPr>
            <w:r w:rsidRPr="002B26D7">
              <w:rPr>
                <w:rFonts w:ascii="StobiSerif Regular" w:hAnsi="StobiSerif Regular"/>
                <w:sz w:val="18"/>
                <w:szCs w:val="18"/>
                <w:lang w:val="mk-MK"/>
              </w:rPr>
              <w:t>78 781</w:t>
            </w:r>
          </w:p>
        </w:tc>
      </w:tr>
      <w:tr w:rsidR="008A65DF" w:rsidRPr="00E9556D" w14:paraId="7B317A65" w14:textId="6A9912B3" w:rsidTr="00371D33">
        <w:trPr>
          <w:trHeight w:val="360"/>
          <w:jc w:val="center"/>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38C05" w14:textId="77777777" w:rsidR="008A65DF" w:rsidRPr="002B26D7" w:rsidRDefault="008A65DF">
            <w:pPr>
              <w:jc w:val="both"/>
              <w:rPr>
                <w:rFonts w:ascii="StobiSerif Regular" w:hAnsi="StobiSerif Regular"/>
                <w:sz w:val="18"/>
                <w:szCs w:val="18"/>
              </w:rPr>
            </w:pPr>
            <w:r w:rsidRPr="002B26D7">
              <w:rPr>
                <w:rFonts w:ascii="StobiSerif Regular" w:hAnsi="StobiSerif Regular"/>
                <w:sz w:val="18"/>
                <w:szCs w:val="18"/>
              </w:rPr>
              <w:t>Назимки и спрасни назимки</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C25A2" w14:textId="77777777" w:rsidR="008A65DF" w:rsidRPr="002B26D7" w:rsidRDefault="008A65DF" w:rsidP="002B26D7">
            <w:pPr>
              <w:jc w:val="center"/>
              <w:rPr>
                <w:rFonts w:ascii="StobiSerif Regular" w:hAnsi="StobiSerif Regular"/>
                <w:sz w:val="18"/>
                <w:szCs w:val="18"/>
              </w:rPr>
            </w:pPr>
            <w:r w:rsidRPr="002B26D7">
              <w:rPr>
                <w:rFonts w:ascii="StobiSerif Regular" w:hAnsi="StobiSerif Regular"/>
                <w:sz w:val="18"/>
                <w:szCs w:val="18"/>
              </w:rPr>
              <w:t>4 271</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FCAEAF" w14:textId="77777777" w:rsidR="008A65DF" w:rsidRPr="002B26D7" w:rsidRDefault="008A65DF" w:rsidP="002B26D7">
            <w:pPr>
              <w:jc w:val="center"/>
              <w:rPr>
                <w:rFonts w:ascii="StobiSerif Regular" w:hAnsi="StobiSerif Regular"/>
                <w:sz w:val="18"/>
                <w:szCs w:val="18"/>
              </w:rPr>
            </w:pPr>
            <w:r w:rsidRPr="002B26D7">
              <w:rPr>
                <w:rFonts w:ascii="StobiSerif Regular" w:hAnsi="StobiSerif Regular"/>
                <w:sz w:val="18"/>
                <w:szCs w:val="18"/>
              </w:rPr>
              <w:t>3 331</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672EC" w14:textId="77777777" w:rsidR="008A65DF" w:rsidRPr="002B26D7" w:rsidRDefault="008A65DF" w:rsidP="002B26D7">
            <w:pPr>
              <w:jc w:val="center"/>
              <w:rPr>
                <w:rFonts w:ascii="StobiSerif Regular" w:hAnsi="StobiSerif Regular"/>
                <w:sz w:val="18"/>
                <w:szCs w:val="18"/>
              </w:rPr>
            </w:pPr>
            <w:r w:rsidRPr="002B26D7">
              <w:rPr>
                <w:rFonts w:ascii="StobiSerif Regular" w:hAnsi="StobiSerif Regular"/>
                <w:sz w:val="18"/>
                <w:szCs w:val="18"/>
              </w:rPr>
              <w:t>3 359</w:t>
            </w:r>
          </w:p>
        </w:tc>
        <w:tc>
          <w:tcPr>
            <w:tcW w:w="824" w:type="dxa"/>
            <w:tcBorders>
              <w:top w:val="single" w:sz="4" w:space="0" w:color="auto"/>
              <w:left w:val="single" w:sz="4" w:space="0" w:color="auto"/>
              <w:bottom w:val="single" w:sz="4" w:space="0" w:color="auto"/>
              <w:right w:val="single" w:sz="4" w:space="0" w:color="auto"/>
            </w:tcBorders>
            <w:vAlign w:val="center"/>
          </w:tcPr>
          <w:p w14:paraId="1533B19C" w14:textId="77777777" w:rsidR="008A65DF" w:rsidRPr="002B26D7" w:rsidRDefault="008A65DF" w:rsidP="002B26D7">
            <w:pPr>
              <w:jc w:val="center"/>
              <w:rPr>
                <w:rFonts w:ascii="StobiSerif Regular" w:hAnsi="StobiSerif Regular"/>
                <w:sz w:val="18"/>
                <w:szCs w:val="18"/>
              </w:rPr>
            </w:pPr>
            <w:r w:rsidRPr="002B26D7">
              <w:rPr>
                <w:rFonts w:ascii="StobiSerif Regular" w:hAnsi="StobiSerif Regular"/>
                <w:sz w:val="18"/>
                <w:szCs w:val="18"/>
              </w:rPr>
              <w:t>3 419</w:t>
            </w:r>
          </w:p>
        </w:tc>
        <w:tc>
          <w:tcPr>
            <w:tcW w:w="1309" w:type="dxa"/>
            <w:tcBorders>
              <w:top w:val="single" w:sz="4" w:space="0" w:color="auto"/>
              <w:left w:val="single" w:sz="4" w:space="0" w:color="auto"/>
              <w:bottom w:val="single" w:sz="4" w:space="0" w:color="auto"/>
              <w:right w:val="single" w:sz="4" w:space="0" w:color="auto"/>
            </w:tcBorders>
            <w:vAlign w:val="center"/>
          </w:tcPr>
          <w:p w14:paraId="0D6F4601" w14:textId="00396DCA" w:rsidR="008A65DF" w:rsidRPr="002B26D7" w:rsidRDefault="008A65DF" w:rsidP="002B26D7">
            <w:pPr>
              <w:jc w:val="center"/>
              <w:rPr>
                <w:rFonts w:ascii="StobiSerif Regular" w:hAnsi="StobiSerif Regular"/>
                <w:sz w:val="18"/>
                <w:szCs w:val="18"/>
                <w:lang w:val="mk-MK"/>
              </w:rPr>
            </w:pPr>
            <w:r w:rsidRPr="002B26D7">
              <w:rPr>
                <w:rFonts w:ascii="StobiSerif Regular" w:hAnsi="StobiSerif Regular"/>
                <w:sz w:val="18"/>
                <w:szCs w:val="18"/>
                <w:lang w:val="mk-MK"/>
              </w:rPr>
              <w:t>4 231</w:t>
            </w:r>
          </w:p>
        </w:tc>
      </w:tr>
      <w:tr w:rsidR="008A65DF" w:rsidRPr="00E9556D" w14:paraId="7300D104" w14:textId="00DD5A33" w:rsidTr="00371D33">
        <w:trPr>
          <w:trHeight w:val="360"/>
          <w:jc w:val="center"/>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174E5" w14:textId="77777777" w:rsidR="008A65DF" w:rsidRPr="002B26D7" w:rsidRDefault="008A65DF">
            <w:pPr>
              <w:jc w:val="both"/>
              <w:rPr>
                <w:rFonts w:ascii="StobiSerif Regular" w:hAnsi="StobiSerif Regular"/>
                <w:sz w:val="18"/>
                <w:szCs w:val="18"/>
              </w:rPr>
            </w:pPr>
            <w:r w:rsidRPr="002B26D7">
              <w:rPr>
                <w:rFonts w:ascii="StobiSerif Regular" w:hAnsi="StobiSerif Regular"/>
                <w:sz w:val="18"/>
                <w:szCs w:val="18"/>
              </w:rPr>
              <w:lastRenderedPageBreak/>
              <w:t>Маторици</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4458D" w14:textId="77777777" w:rsidR="008A65DF" w:rsidRPr="002B26D7" w:rsidRDefault="008A65DF" w:rsidP="002B26D7">
            <w:pPr>
              <w:jc w:val="center"/>
              <w:rPr>
                <w:rFonts w:ascii="StobiSerif Regular" w:hAnsi="StobiSerif Regular"/>
                <w:sz w:val="18"/>
                <w:szCs w:val="18"/>
              </w:rPr>
            </w:pPr>
            <w:r w:rsidRPr="002B26D7">
              <w:rPr>
                <w:rFonts w:ascii="StobiSerif Regular" w:hAnsi="StobiSerif Regular"/>
                <w:sz w:val="18"/>
                <w:szCs w:val="18"/>
              </w:rPr>
              <w:t>18 920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7CD5F8" w14:textId="77777777" w:rsidR="008A65DF" w:rsidRPr="002B26D7" w:rsidRDefault="008A65DF" w:rsidP="002B26D7">
            <w:pPr>
              <w:jc w:val="center"/>
              <w:rPr>
                <w:rFonts w:ascii="StobiSerif Regular" w:hAnsi="StobiSerif Regular"/>
                <w:sz w:val="18"/>
                <w:szCs w:val="18"/>
              </w:rPr>
            </w:pPr>
            <w:r w:rsidRPr="002B26D7">
              <w:rPr>
                <w:rFonts w:ascii="StobiSerif Regular" w:hAnsi="StobiSerif Regular"/>
                <w:sz w:val="18"/>
                <w:szCs w:val="18"/>
              </w:rPr>
              <w:t>13 000</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2930DC" w14:textId="77777777" w:rsidR="008A65DF" w:rsidRPr="002B26D7" w:rsidRDefault="008A65DF" w:rsidP="002B26D7">
            <w:pPr>
              <w:jc w:val="center"/>
              <w:rPr>
                <w:rFonts w:ascii="StobiSerif Regular" w:hAnsi="StobiSerif Regular"/>
                <w:sz w:val="18"/>
                <w:szCs w:val="18"/>
              </w:rPr>
            </w:pPr>
            <w:r w:rsidRPr="002B26D7">
              <w:rPr>
                <w:rFonts w:ascii="StobiSerif Regular" w:hAnsi="StobiSerif Regular"/>
                <w:sz w:val="18"/>
                <w:szCs w:val="18"/>
              </w:rPr>
              <w:t>14 603</w:t>
            </w:r>
          </w:p>
        </w:tc>
        <w:tc>
          <w:tcPr>
            <w:tcW w:w="824" w:type="dxa"/>
            <w:tcBorders>
              <w:top w:val="single" w:sz="4" w:space="0" w:color="auto"/>
              <w:left w:val="single" w:sz="4" w:space="0" w:color="auto"/>
              <w:bottom w:val="single" w:sz="4" w:space="0" w:color="auto"/>
              <w:right w:val="single" w:sz="4" w:space="0" w:color="auto"/>
            </w:tcBorders>
            <w:vAlign w:val="center"/>
          </w:tcPr>
          <w:p w14:paraId="20443062" w14:textId="77777777" w:rsidR="008A65DF" w:rsidRPr="002B26D7" w:rsidRDefault="008A65DF" w:rsidP="002B26D7">
            <w:pPr>
              <w:jc w:val="center"/>
              <w:rPr>
                <w:rFonts w:ascii="StobiSerif Regular" w:hAnsi="StobiSerif Regular"/>
                <w:sz w:val="18"/>
                <w:szCs w:val="18"/>
              </w:rPr>
            </w:pPr>
            <w:r w:rsidRPr="002B26D7">
              <w:rPr>
                <w:rFonts w:ascii="StobiSerif Regular" w:hAnsi="StobiSerif Regular"/>
                <w:sz w:val="18"/>
                <w:szCs w:val="18"/>
              </w:rPr>
              <w:t>16 528</w:t>
            </w:r>
          </w:p>
        </w:tc>
        <w:tc>
          <w:tcPr>
            <w:tcW w:w="1309" w:type="dxa"/>
            <w:tcBorders>
              <w:top w:val="single" w:sz="4" w:space="0" w:color="auto"/>
              <w:left w:val="single" w:sz="4" w:space="0" w:color="auto"/>
              <w:bottom w:val="single" w:sz="4" w:space="0" w:color="auto"/>
              <w:right w:val="single" w:sz="4" w:space="0" w:color="auto"/>
            </w:tcBorders>
            <w:vAlign w:val="center"/>
          </w:tcPr>
          <w:p w14:paraId="46DA1518" w14:textId="6242D986" w:rsidR="008A65DF" w:rsidRPr="002B26D7" w:rsidRDefault="008A65DF" w:rsidP="002B26D7">
            <w:pPr>
              <w:jc w:val="center"/>
              <w:rPr>
                <w:rFonts w:ascii="StobiSerif Regular" w:hAnsi="StobiSerif Regular"/>
                <w:sz w:val="18"/>
                <w:szCs w:val="18"/>
                <w:lang w:val="mk-MK"/>
              </w:rPr>
            </w:pPr>
            <w:r w:rsidRPr="002B26D7">
              <w:rPr>
                <w:rFonts w:ascii="StobiSerif Regular" w:hAnsi="StobiSerif Regular"/>
                <w:sz w:val="18"/>
                <w:szCs w:val="18"/>
                <w:lang w:val="mk-MK"/>
              </w:rPr>
              <w:t>16 551</w:t>
            </w:r>
          </w:p>
        </w:tc>
      </w:tr>
      <w:tr w:rsidR="008A65DF" w:rsidRPr="00E9556D" w14:paraId="5D2AEA0B" w14:textId="376806E6" w:rsidTr="00371D33">
        <w:trPr>
          <w:trHeight w:val="360"/>
          <w:jc w:val="center"/>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F6B80" w14:textId="77777777" w:rsidR="008A65DF" w:rsidRPr="002B26D7" w:rsidRDefault="008A65DF">
            <w:pPr>
              <w:jc w:val="both"/>
              <w:rPr>
                <w:rFonts w:ascii="StobiSerif Regular" w:hAnsi="StobiSerif Regular"/>
                <w:sz w:val="18"/>
                <w:szCs w:val="18"/>
              </w:rPr>
            </w:pPr>
            <w:r w:rsidRPr="002B26D7">
              <w:rPr>
                <w:rFonts w:ascii="StobiSerif Regular" w:hAnsi="StobiSerif Regular"/>
                <w:sz w:val="18"/>
                <w:szCs w:val="18"/>
              </w:rPr>
              <w:t>Нерези</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6AD3A" w14:textId="77777777" w:rsidR="008A65DF" w:rsidRPr="002B26D7" w:rsidRDefault="008A65DF" w:rsidP="002B26D7">
            <w:pPr>
              <w:jc w:val="center"/>
              <w:rPr>
                <w:rFonts w:ascii="StobiSerif Regular" w:hAnsi="StobiSerif Regular"/>
                <w:sz w:val="18"/>
                <w:szCs w:val="18"/>
              </w:rPr>
            </w:pPr>
            <w:r w:rsidRPr="002B26D7">
              <w:rPr>
                <w:rFonts w:ascii="StobiSerif Regular" w:hAnsi="StobiSerif Regular"/>
                <w:sz w:val="18"/>
                <w:szCs w:val="18"/>
              </w:rPr>
              <w:t>538</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9035AE" w14:textId="77777777" w:rsidR="008A65DF" w:rsidRPr="002B26D7" w:rsidRDefault="008A65DF" w:rsidP="002B26D7">
            <w:pPr>
              <w:jc w:val="center"/>
              <w:rPr>
                <w:rFonts w:ascii="StobiSerif Regular" w:hAnsi="StobiSerif Regular"/>
                <w:sz w:val="18"/>
                <w:szCs w:val="18"/>
              </w:rPr>
            </w:pPr>
            <w:r w:rsidRPr="002B26D7">
              <w:rPr>
                <w:rFonts w:ascii="StobiSerif Regular" w:hAnsi="StobiSerif Regular"/>
                <w:sz w:val="18"/>
                <w:szCs w:val="18"/>
              </w:rPr>
              <w:t>625</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8231B" w14:textId="77777777" w:rsidR="008A65DF" w:rsidRPr="002B26D7" w:rsidRDefault="008A65DF" w:rsidP="002B26D7">
            <w:pPr>
              <w:jc w:val="center"/>
              <w:rPr>
                <w:rFonts w:ascii="StobiSerif Regular" w:hAnsi="StobiSerif Regular"/>
                <w:sz w:val="18"/>
                <w:szCs w:val="18"/>
              </w:rPr>
            </w:pPr>
            <w:r w:rsidRPr="002B26D7">
              <w:rPr>
                <w:rFonts w:ascii="StobiSerif Regular" w:hAnsi="StobiSerif Regular"/>
                <w:sz w:val="18"/>
                <w:szCs w:val="18"/>
              </w:rPr>
              <w:t>433</w:t>
            </w:r>
          </w:p>
        </w:tc>
        <w:tc>
          <w:tcPr>
            <w:tcW w:w="824" w:type="dxa"/>
            <w:tcBorders>
              <w:top w:val="single" w:sz="4" w:space="0" w:color="auto"/>
              <w:left w:val="single" w:sz="4" w:space="0" w:color="auto"/>
              <w:bottom w:val="single" w:sz="4" w:space="0" w:color="auto"/>
              <w:right w:val="single" w:sz="4" w:space="0" w:color="auto"/>
            </w:tcBorders>
            <w:vAlign w:val="center"/>
          </w:tcPr>
          <w:p w14:paraId="6517CD46" w14:textId="77777777" w:rsidR="008A65DF" w:rsidRPr="002B26D7" w:rsidRDefault="008A65DF" w:rsidP="002B26D7">
            <w:pPr>
              <w:jc w:val="center"/>
              <w:rPr>
                <w:rFonts w:ascii="StobiSerif Regular" w:hAnsi="StobiSerif Regular"/>
                <w:sz w:val="18"/>
                <w:szCs w:val="18"/>
              </w:rPr>
            </w:pPr>
            <w:r w:rsidRPr="002B26D7">
              <w:rPr>
                <w:rFonts w:ascii="StobiSerif Regular" w:hAnsi="StobiSerif Regular"/>
                <w:sz w:val="18"/>
                <w:szCs w:val="18"/>
              </w:rPr>
              <w:t>384</w:t>
            </w:r>
          </w:p>
        </w:tc>
        <w:tc>
          <w:tcPr>
            <w:tcW w:w="1309" w:type="dxa"/>
            <w:tcBorders>
              <w:top w:val="single" w:sz="4" w:space="0" w:color="auto"/>
              <w:left w:val="single" w:sz="4" w:space="0" w:color="auto"/>
              <w:bottom w:val="single" w:sz="4" w:space="0" w:color="auto"/>
              <w:right w:val="single" w:sz="4" w:space="0" w:color="auto"/>
            </w:tcBorders>
            <w:vAlign w:val="center"/>
          </w:tcPr>
          <w:p w14:paraId="2CDD67F1" w14:textId="027D4914" w:rsidR="008A65DF" w:rsidRPr="002B26D7" w:rsidRDefault="008A65DF" w:rsidP="002B26D7">
            <w:pPr>
              <w:jc w:val="center"/>
              <w:rPr>
                <w:rFonts w:ascii="StobiSerif Regular" w:hAnsi="StobiSerif Regular"/>
                <w:sz w:val="18"/>
                <w:szCs w:val="18"/>
                <w:lang w:val="mk-MK"/>
              </w:rPr>
            </w:pPr>
            <w:r w:rsidRPr="002B26D7">
              <w:rPr>
                <w:rFonts w:ascii="StobiSerif Regular" w:hAnsi="StobiSerif Regular"/>
                <w:sz w:val="18"/>
                <w:szCs w:val="18"/>
                <w:lang w:val="mk-MK"/>
              </w:rPr>
              <w:t>675</w:t>
            </w:r>
          </w:p>
        </w:tc>
      </w:tr>
    </w:tbl>
    <w:p w14:paraId="52618C40" w14:textId="71FC9479" w:rsidR="007B32C7" w:rsidRPr="002B26D7" w:rsidRDefault="007B32C7">
      <w:pPr>
        <w:jc w:val="both"/>
        <w:rPr>
          <w:rFonts w:ascii="StobiSerif Regular" w:hAnsi="StobiSerif Regular"/>
          <w:sz w:val="16"/>
          <w:szCs w:val="16"/>
        </w:rPr>
      </w:pPr>
      <w:r w:rsidRPr="002B26D7">
        <w:rPr>
          <w:rFonts w:ascii="StobiSerif Regular" w:hAnsi="StobiSerif Regular"/>
          <w:sz w:val="16"/>
          <w:szCs w:val="16"/>
        </w:rPr>
        <w:t xml:space="preserve">    Извор: ДЗС, 202</w:t>
      </w:r>
      <w:r w:rsidR="007B6091" w:rsidRPr="002B26D7">
        <w:rPr>
          <w:rFonts w:ascii="StobiSerif Regular" w:hAnsi="StobiSerif Regular"/>
          <w:sz w:val="16"/>
          <w:szCs w:val="16"/>
          <w:lang w:val="mk-MK"/>
        </w:rPr>
        <w:t>3</w:t>
      </w:r>
    </w:p>
    <w:p w14:paraId="034E4E71" w14:textId="77777777" w:rsidR="007B32C7" w:rsidRPr="002B26D7" w:rsidRDefault="007B32C7">
      <w:pPr>
        <w:jc w:val="both"/>
        <w:rPr>
          <w:rFonts w:ascii="StobiSerif Regular" w:hAnsi="StobiSerif Regular"/>
          <w:sz w:val="22"/>
          <w:szCs w:val="22"/>
          <w:highlight w:val="yellow"/>
        </w:rPr>
      </w:pPr>
    </w:p>
    <w:p w14:paraId="6E23FAB2" w14:textId="378CD17F" w:rsidR="007B32C7" w:rsidRPr="002B26D7" w:rsidRDefault="004B4FA6" w:rsidP="00D52BA0">
      <w:pPr>
        <w:pStyle w:val="a4"/>
      </w:pPr>
      <w:bookmarkStart w:id="107" w:name="_Toc149135564"/>
      <w:r>
        <w:t>8.1.5</w:t>
      </w:r>
      <w:r w:rsidR="0059269F">
        <w:t>.</w:t>
      </w:r>
      <w:r w:rsidR="007B32C7" w:rsidRPr="002B26D7">
        <w:t>Живинарство</w:t>
      </w:r>
      <w:bookmarkEnd w:id="107"/>
    </w:p>
    <w:p w14:paraId="755580F7" w14:textId="77777777" w:rsidR="007B32C7" w:rsidRPr="002B26D7" w:rsidRDefault="007B32C7">
      <w:pPr>
        <w:jc w:val="both"/>
        <w:rPr>
          <w:rFonts w:ascii="StobiSerif Regular" w:eastAsia="SimSun" w:hAnsi="StobiSerif Regular" w:cs="Arial"/>
          <w:color w:val="000000"/>
          <w:sz w:val="22"/>
          <w:szCs w:val="22"/>
          <w:lang w:val="mk-MK" w:eastAsia="zh-CN"/>
        </w:rPr>
      </w:pPr>
    </w:p>
    <w:p w14:paraId="6C416FB3" w14:textId="233C6D6B" w:rsidR="007B32C7" w:rsidRPr="002B26D7" w:rsidRDefault="007B32C7" w:rsidP="002B26D7">
      <w:pPr>
        <w:ind w:firstLine="720"/>
        <w:jc w:val="both"/>
        <w:rPr>
          <w:rFonts w:ascii="StobiSerif Regular" w:eastAsia="SimSun" w:hAnsi="StobiSerif Regular" w:cs="Arial"/>
          <w:color w:val="000000"/>
          <w:sz w:val="22"/>
          <w:szCs w:val="22"/>
          <w:lang w:val="mk-MK" w:eastAsia="zh-CN"/>
        </w:rPr>
      </w:pPr>
      <w:r w:rsidRPr="002B26D7">
        <w:rPr>
          <w:rFonts w:ascii="StobiSerif Regular" w:eastAsia="SimSun" w:hAnsi="StobiSerif Regular" w:cs="Arial"/>
          <w:color w:val="000000"/>
          <w:sz w:val="22"/>
          <w:szCs w:val="22"/>
          <w:lang w:val="mk-MK" w:eastAsia="zh-CN"/>
        </w:rPr>
        <w:t xml:space="preserve">Вкупниот број на живина во </w:t>
      </w:r>
      <w:r w:rsidR="006E5828" w:rsidRPr="002B26D7">
        <w:rPr>
          <w:rFonts w:ascii="StobiSerif Regular" w:eastAsia="SimSun" w:hAnsi="StobiSerif Regular" w:cs="Arial"/>
          <w:color w:val="000000"/>
          <w:sz w:val="22"/>
          <w:szCs w:val="22"/>
          <w:lang w:val="mk-MK" w:eastAsia="zh-CN"/>
        </w:rPr>
        <w:t xml:space="preserve">2022 </w:t>
      </w:r>
      <w:r w:rsidRPr="002B26D7">
        <w:rPr>
          <w:rFonts w:ascii="StobiSerif Regular" w:eastAsia="SimSun" w:hAnsi="StobiSerif Regular" w:cs="Arial"/>
          <w:color w:val="000000"/>
          <w:sz w:val="22"/>
          <w:szCs w:val="22"/>
          <w:lang w:val="mk-MK" w:eastAsia="zh-CN"/>
        </w:rPr>
        <w:t xml:space="preserve">година изнесува  </w:t>
      </w:r>
      <w:r w:rsidR="006E5828" w:rsidRPr="002B26D7">
        <w:rPr>
          <w:rFonts w:ascii="StobiSerif Regular" w:eastAsia="SimSun" w:hAnsi="StobiSerif Regular" w:cs="Arial"/>
          <w:color w:val="000000"/>
          <w:sz w:val="22"/>
          <w:szCs w:val="22"/>
          <w:lang w:val="mk-MK" w:eastAsia="zh-CN"/>
        </w:rPr>
        <w:t>1 561 933</w:t>
      </w:r>
      <w:r w:rsidRPr="002B26D7">
        <w:rPr>
          <w:rFonts w:ascii="StobiSerif Regular" w:eastAsia="SimSun" w:hAnsi="StobiSerif Regular" w:cs="Arial"/>
          <w:color w:val="000000"/>
          <w:sz w:val="22"/>
          <w:szCs w:val="22"/>
          <w:lang w:val="mk-MK" w:eastAsia="zh-CN"/>
        </w:rPr>
        <w:t xml:space="preserve"> броја, од кој на кокошки несилки отпаѓа </w:t>
      </w:r>
      <w:r w:rsidR="006E5828" w:rsidRPr="002B26D7">
        <w:rPr>
          <w:rFonts w:ascii="StobiSerif Regular" w:eastAsia="SimSun" w:hAnsi="StobiSerif Regular" w:cs="Arial"/>
          <w:color w:val="000000"/>
          <w:sz w:val="22"/>
          <w:szCs w:val="22"/>
          <w:lang w:val="mk-MK" w:eastAsia="zh-CN"/>
        </w:rPr>
        <w:t>1 089 502</w:t>
      </w:r>
      <w:r w:rsidRPr="002B26D7">
        <w:rPr>
          <w:rFonts w:ascii="StobiSerif Regular" w:eastAsia="SimSun" w:hAnsi="StobiSerif Regular" w:cs="Arial"/>
          <w:color w:val="000000"/>
          <w:sz w:val="22"/>
          <w:szCs w:val="22"/>
          <w:lang w:val="mk-MK" w:eastAsia="zh-CN"/>
        </w:rPr>
        <w:t xml:space="preserve">  броја или </w:t>
      </w:r>
      <w:r w:rsidR="006E5828" w:rsidRPr="002B26D7">
        <w:rPr>
          <w:rFonts w:ascii="StobiSerif Regular" w:eastAsia="SimSun" w:hAnsi="StobiSerif Regular" w:cs="Arial"/>
          <w:color w:val="000000"/>
          <w:sz w:val="22"/>
          <w:szCs w:val="22"/>
          <w:lang w:val="mk-MK" w:eastAsia="zh-CN"/>
        </w:rPr>
        <w:t>70,0</w:t>
      </w:r>
      <w:r w:rsidRPr="002B26D7">
        <w:rPr>
          <w:rFonts w:ascii="StobiSerif Regular" w:eastAsia="SimSun" w:hAnsi="StobiSerif Regular" w:cs="Arial"/>
          <w:color w:val="000000"/>
          <w:sz w:val="22"/>
          <w:szCs w:val="22"/>
          <w:lang w:val="mk-MK" w:eastAsia="zh-CN"/>
        </w:rPr>
        <w:t xml:space="preserve">%. Бројот на живината во </w:t>
      </w:r>
      <w:r w:rsidR="006E5828" w:rsidRPr="002B26D7">
        <w:rPr>
          <w:rFonts w:ascii="StobiSerif Regular" w:eastAsia="SimSun" w:hAnsi="StobiSerif Regular" w:cs="Arial"/>
          <w:color w:val="000000"/>
          <w:sz w:val="22"/>
          <w:szCs w:val="22"/>
          <w:lang w:val="mk-MK" w:eastAsia="zh-CN"/>
        </w:rPr>
        <w:t xml:space="preserve">2022 </w:t>
      </w:r>
      <w:r w:rsidRPr="002B26D7">
        <w:rPr>
          <w:rFonts w:ascii="StobiSerif Regular" w:eastAsia="SimSun" w:hAnsi="StobiSerif Regular" w:cs="Arial"/>
          <w:color w:val="000000"/>
          <w:sz w:val="22"/>
          <w:szCs w:val="22"/>
          <w:lang w:val="mk-MK" w:eastAsia="zh-CN"/>
        </w:rPr>
        <w:t xml:space="preserve">година, во споредба со претходната година е </w:t>
      </w:r>
      <w:r w:rsidR="006E5828" w:rsidRPr="002B26D7">
        <w:rPr>
          <w:rFonts w:ascii="StobiSerif Regular" w:eastAsia="SimSun" w:hAnsi="StobiSerif Regular" w:cs="Arial"/>
          <w:color w:val="000000"/>
          <w:sz w:val="22"/>
          <w:szCs w:val="22"/>
          <w:lang w:val="mk-MK" w:eastAsia="zh-CN"/>
        </w:rPr>
        <w:t xml:space="preserve">зголемен </w:t>
      </w:r>
      <w:r w:rsidRPr="002B26D7">
        <w:rPr>
          <w:rFonts w:ascii="StobiSerif Regular" w:eastAsia="SimSun" w:hAnsi="StobiSerif Regular" w:cs="Arial"/>
          <w:color w:val="000000"/>
          <w:sz w:val="22"/>
          <w:szCs w:val="22"/>
          <w:lang w:val="mk-MK" w:eastAsia="zh-CN"/>
        </w:rPr>
        <w:t xml:space="preserve">за </w:t>
      </w:r>
      <w:r w:rsidR="006E5828" w:rsidRPr="002B26D7">
        <w:rPr>
          <w:rFonts w:ascii="StobiSerif Regular" w:eastAsia="SimSun" w:hAnsi="StobiSerif Regular" w:cs="Arial"/>
          <w:color w:val="000000"/>
          <w:sz w:val="22"/>
          <w:szCs w:val="22"/>
          <w:lang w:val="mk-MK" w:eastAsia="zh-CN"/>
        </w:rPr>
        <w:t>5,2</w:t>
      </w:r>
      <w:r w:rsidRPr="002B26D7">
        <w:rPr>
          <w:rFonts w:ascii="StobiSerif Regular" w:eastAsia="SimSun" w:hAnsi="StobiSerif Regular" w:cs="Arial"/>
          <w:color w:val="000000"/>
          <w:sz w:val="22"/>
          <w:szCs w:val="22"/>
          <w:lang w:val="mk-MK" w:eastAsia="zh-CN"/>
        </w:rPr>
        <w:t>%.</w:t>
      </w:r>
    </w:p>
    <w:p w14:paraId="25671C7E" w14:textId="5FD0D62D" w:rsidR="007B32C7" w:rsidRPr="002B26D7" w:rsidRDefault="007B32C7" w:rsidP="002B26D7">
      <w:pPr>
        <w:ind w:firstLine="720"/>
        <w:jc w:val="both"/>
        <w:rPr>
          <w:rFonts w:ascii="StobiSerif Regular" w:eastAsia="SimSun" w:hAnsi="StobiSerif Regular" w:cs="Arial"/>
          <w:color w:val="000000"/>
          <w:sz w:val="22"/>
          <w:szCs w:val="22"/>
          <w:lang w:val="mk-MK" w:eastAsia="zh-CN"/>
        </w:rPr>
      </w:pPr>
      <w:r w:rsidRPr="002B26D7">
        <w:rPr>
          <w:rFonts w:ascii="StobiSerif Regular" w:eastAsia="SimSun" w:hAnsi="StobiSerif Regular" w:cs="Arial"/>
          <w:color w:val="000000"/>
          <w:sz w:val="22"/>
          <w:szCs w:val="22"/>
          <w:lang w:val="mk-MK" w:eastAsia="zh-CN"/>
        </w:rPr>
        <w:t xml:space="preserve">Околу </w:t>
      </w:r>
      <w:r w:rsidR="00953D13" w:rsidRPr="002B26D7">
        <w:rPr>
          <w:rFonts w:ascii="StobiSerif Regular" w:eastAsia="SimSun" w:hAnsi="StobiSerif Regular" w:cs="Arial"/>
          <w:color w:val="000000"/>
          <w:sz w:val="22"/>
          <w:szCs w:val="22"/>
          <w:lang w:val="mk-MK" w:eastAsia="zh-CN"/>
        </w:rPr>
        <w:t>88,2</w:t>
      </w:r>
      <w:r w:rsidRPr="002B26D7">
        <w:rPr>
          <w:rFonts w:ascii="StobiSerif Regular" w:eastAsia="SimSun" w:hAnsi="StobiSerif Regular" w:cs="Arial"/>
          <w:color w:val="000000"/>
          <w:sz w:val="22"/>
          <w:szCs w:val="22"/>
          <w:lang w:val="mk-MK" w:eastAsia="zh-CN"/>
        </w:rPr>
        <w:t xml:space="preserve">% од живината е застапена кај индивидуалниот сектор, додека само мал дел од  </w:t>
      </w:r>
      <w:r w:rsidR="00953D13" w:rsidRPr="002B26D7">
        <w:rPr>
          <w:rFonts w:ascii="StobiSerif Regular" w:eastAsia="SimSun" w:hAnsi="StobiSerif Regular" w:cs="Arial"/>
          <w:color w:val="000000"/>
          <w:sz w:val="22"/>
          <w:szCs w:val="22"/>
          <w:lang w:val="mk-MK" w:eastAsia="zh-CN"/>
        </w:rPr>
        <w:t>11,8</w:t>
      </w:r>
      <w:r w:rsidRPr="002B26D7">
        <w:rPr>
          <w:rFonts w:ascii="StobiSerif Regular" w:eastAsia="SimSun" w:hAnsi="StobiSerif Regular" w:cs="Arial"/>
          <w:color w:val="000000"/>
          <w:sz w:val="22"/>
          <w:szCs w:val="22"/>
          <w:lang w:val="mk-MK" w:eastAsia="zh-CN"/>
        </w:rPr>
        <w:t>% отпаѓа на одгледување на живина во деловните субјекти.</w:t>
      </w:r>
    </w:p>
    <w:p w14:paraId="7FBCC7FD" w14:textId="77777777" w:rsidR="007B32C7" w:rsidRPr="002B26D7" w:rsidRDefault="007B32C7">
      <w:pPr>
        <w:jc w:val="both"/>
        <w:rPr>
          <w:rFonts w:ascii="StobiSerif Regular" w:eastAsia="SimSun" w:hAnsi="StobiSerif Regular" w:cs="Arial"/>
          <w:color w:val="000000"/>
          <w:sz w:val="22"/>
          <w:szCs w:val="22"/>
          <w:lang w:val="mk-MK" w:eastAsia="zh-CN"/>
        </w:rPr>
      </w:pPr>
    </w:p>
    <w:p w14:paraId="08513A49" w14:textId="124E0281" w:rsidR="007B32C7" w:rsidRDefault="007B32C7">
      <w:pPr>
        <w:jc w:val="both"/>
        <w:rPr>
          <w:rFonts w:ascii="StobiSerif Regular" w:hAnsi="StobiSerif Regular"/>
          <w:sz w:val="22"/>
          <w:szCs w:val="22"/>
          <w:lang w:val="mk-MK"/>
        </w:rPr>
      </w:pPr>
      <w:r w:rsidRPr="002B26D7">
        <w:rPr>
          <w:rFonts w:ascii="StobiSerif Regular" w:hAnsi="StobiSerif Regular"/>
          <w:sz w:val="22"/>
          <w:szCs w:val="22"/>
        </w:rPr>
        <w:t>Табела 3</w:t>
      </w:r>
      <w:r w:rsidR="002C024F">
        <w:rPr>
          <w:rFonts w:ascii="StobiSerif Regular" w:hAnsi="StobiSerif Regular"/>
          <w:sz w:val="22"/>
          <w:szCs w:val="22"/>
          <w:lang w:val="mk-MK"/>
        </w:rPr>
        <w:t>3</w:t>
      </w:r>
      <w:r w:rsidRPr="002B26D7">
        <w:rPr>
          <w:rFonts w:ascii="StobiSerif Regular" w:hAnsi="StobiSerif Regular"/>
          <w:sz w:val="22"/>
          <w:szCs w:val="22"/>
        </w:rPr>
        <w:t xml:space="preserve">: Број на живина и производство на јајца, </w:t>
      </w:r>
      <w:r w:rsidR="008A65DF" w:rsidRPr="002B26D7">
        <w:rPr>
          <w:rFonts w:ascii="StobiSerif Regular" w:hAnsi="StobiSerif Regular"/>
          <w:sz w:val="22"/>
          <w:szCs w:val="22"/>
        </w:rPr>
        <w:t>201</w:t>
      </w:r>
      <w:r w:rsidR="008A65DF">
        <w:rPr>
          <w:rFonts w:ascii="StobiSerif Regular" w:hAnsi="StobiSerif Regular"/>
          <w:sz w:val="22"/>
          <w:szCs w:val="22"/>
          <w:lang w:val="mk-MK"/>
        </w:rPr>
        <w:t>8</w:t>
      </w:r>
      <w:r w:rsidRPr="002B26D7">
        <w:rPr>
          <w:rFonts w:ascii="StobiSerif Regular" w:hAnsi="StobiSerif Regular"/>
          <w:sz w:val="22"/>
          <w:szCs w:val="22"/>
        </w:rPr>
        <w:t>-202</w:t>
      </w:r>
      <w:r w:rsidR="001A01EC" w:rsidRPr="002B26D7">
        <w:rPr>
          <w:rFonts w:ascii="StobiSerif Regular" w:hAnsi="StobiSerif Regular"/>
          <w:sz w:val="22"/>
          <w:szCs w:val="22"/>
          <w:lang w:val="mk-MK"/>
        </w:rPr>
        <w:t>2</w:t>
      </w:r>
    </w:p>
    <w:p w14:paraId="61382976" w14:textId="77777777" w:rsidR="0017740F" w:rsidRPr="002B26D7" w:rsidRDefault="0017740F">
      <w:pPr>
        <w:jc w:val="both"/>
        <w:rPr>
          <w:rFonts w:ascii="StobiSerif Regular" w:hAnsi="StobiSerif Regular"/>
          <w:sz w:val="22"/>
          <w:szCs w:val="22"/>
        </w:rPr>
      </w:pPr>
    </w:p>
    <w:tbl>
      <w:tblPr>
        <w:tblW w:w="8756" w:type="dxa"/>
        <w:jc w:val="center"/>
        <w:tblLook w:val="04A0" w:firstRow="1" w:lastRow="0" w:firstColumn="1" w:lastColumn="0" w:noHBand="0" w:noVBand="1"/>
      </w:tblPr>
      <w:tblGrid>
        <w:gridCol w:w="3335"/>
        <w:gridCol w:w="1124"/>
        <w:gridCol w:w="1124"/>
        <w:gridCol w:w="1132"/>
        <w:gridCol w:w="1033"/>
        <w:gridCol w:w="1008"/>
      </w:tblGrid>
      <w:tr w:rsidR="008A65DF" w:rsidRPr="0017740F" w14:paraId="06B7177C" w14:textId="0CCB87A4" w:rsidTr="00371D33">
        <w:trPr>
          <w:trHeight w:val="315"/>
          <w:jc w:val="center"/>
        </w:trPr>
        <w:tc>
          <w:tcPr>
            <w:tcW w:w="33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35C249" w14:textId="77777777" w:rsidR="008A65DF" w:rsidRPr="002B26D7" w:rsidRDefault="008A65DF">
            <w:pPr>
              <w:jc w:val="both"/>
              <w:rPr>
                <w:rFonts w:ascii="StobiSerif Regular" w:hAnsi="StobiSerif Regular"/>
                <w:sz w:val="18"/>
                <w:szCs w:val="18"/>
              </w:rPr>
            </w:pPr>
            <w:r w:rsidRPr="002B26D7">
              <w:rPr>
                <w:rFonts w:ascii="StobiSerif Regular" w:hAnsi="StobiSerif Regular"/>
                <w:sz w:val="18"/>
                <w:szCs w:val="18"/>
              </w:rPr>
              <w:t>Показател</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14:paraId="77BA8B28" w14:textId="77777777" w:rsidR="008A65DF" w:rsidRPr="002B26D7" w:rsidRDefault="008A65DF">
            <w:pPr>
              <w:jc w:val="both"/>
              <w:rPr>
                <w:rFonts w:ascii="StobiSerif Regular" w:hAnsi="StobiSerif Regular"/>
                <w:sz w:val="18"/>
                <w:szCs w:val="18"/>
              </w:rPr>
            </w:pPr>
            <w:r w:rsidRPr="002B26D7">
              <w:rPr>
                <w:rFonts w:ascii="StobiSerif Regular" w:hAnsi="StobiSerif Regular"/>
                <w:sz w:val="18"/>
                <w:szCs w:val="18"/>
              </w:rPr>
              <w:t>2018</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14:paraId="4A7962D6" w14:textId="77777777" w:rsidR="008A65DF" w:rsidRPr="002B26D7" w:rsidRDefault="008A65DF">
            <w:pPr>
              <w:jc w:val="both"/>
              <w:rPr>
                <w:rFonts w:ascii="StobiSerif Regular" w:hAnsi="StobiSerif Regular"/>
                <w:sz w:val="18"/>
                <w:szCs w:val="18"/>
              </w:rPr>
            </w:pPr>
            <w:r w:rsidRPr="002B26D7">
              <w:rPr>
                <w:rFonts w:ascii="StobiSerif Regular" w:hAnsi="StobiSerif Regular"/>
                <w:sz w:val="18"/>
                <w:szCs w:val="18"/>
              </w:rPr>
              <w:t>2019</w:t>
            </w:r>
          </w:p>
        </w:tc>
        <w:tc>
          <w:tcPr>
            <w:tcW w:w="1132" w:type="dxa"/>
            <w:tcBorders>
              <w:top w:val="single" w:sz="4" w:space="0" w:color="auto"/>
              <w:left w:val="nil"/>
              <w:bottom w:val="single" w:sz="4" w:space="0" w:color="auto"/>
              <w:right w:val="single" w:sz="4" w:space="0" w:color="auto"/>
            </w:tcBorders>
            <w:vAlign w:val="center"/>
          </w:tcPr>
          <w:p w14:paraId="2DD17566" w14:textId="77777777" w:rsidR="008A65DF" w:rsidRPr="002B26D7" w:rsidRDefault="008A65DF">
            <w:pPr>
              <w:jc w:val="both"/>
              <w:rPr>
                <w:rFonts w:ascii="StobiSerif Regular" w:hAnsi="StobiSerif Regular"/>
                <w:sz w:val="18"/>
                <w:szCs w:val="18"/>
              </w:rPr>
            </w:pPr>
            <w:r w:rsidRPr="002B26D7">
              <w:rPr>
                <w:rFonts w:ascii="StobiSerif Regular" w:hAnsi="StobiSerif Regular"/>
                <w:sz w:val="18"/>
                <w:szCs w:val="18"/>
              </w:rPr>
              <w:t>2020</w:t>
            </w:r>
          </w:p>
        </w:tc>
        <w:tc>
          <w:tcPr>
            <w:tcW w:w="1033" w:type="dxa"/>
            <w:tcBorders>
              <w:top w:val="single" w:sz="4" w:space="0" w:color="auto"/>
              <w:left w:val="nil"/>
              <w:bottom w:val="single" w:sz="4" w:space="0" w:color="auto"/>
              <w:right w:val="single" w:sz="4" w:space="0" w:color="auto"/>
            </w:tcBorders>
            <w:vAlign w:val="center"/>
          </w:tcPr>
          <w:p w14:paraId="579192BC" w14:textId="77777777" w:rsidR="008A65DF" w:rsidRPr="002B26D7" w:rsidRDefault="008A65DF">
            <w:pPr>
              <w:jc w:val="both"/>
              <w:rPr>
                <w:rFonts w:ascii="StobiSerif Regular" w:hAnsi="StobiSerif Regular"/>
                <w:sz w:val="18"/>
                <w:szCs w:val="18"/>
              </w:rPr>
            </w:pPr>
            <w:r w:rsidRPr="002B26D7">
              <w:rPr>
                <w:rFonts w:ascii="StobiSerif Regular" w:hAnsi="StobiSerif Regular"/>
                <w:sz w:val="18"/>
                <w:szCs w:val="18"/>
              </w:rPr>
              <w:t>2021</w:t>
            </w:r>
          </w:p>
        </w:tc>
        <w:tc>
          <w:tcPr>
            <w:tcW w:w="1008" w:type="dxa"/>
            <w:tcBorders>
              <w:top w:val="single" w:sz="4" w:space="0" w:color="auto"/>
              <w:left w:val="nil"/>
              <w:bottom w:val="single" w:sz="4" w:space="0" w:color="auto"/>
              <w:right w:val="single" w:sz="4" w:space="0" w:color="auto"/>
            </w:tcBorders>
            <w:vAlign w:val="center"/>
          </w:tcPr>
          <w:p w14:paraId="771F4FF4" w14:textId="051A09E1" w:rsidR="008A65DF" w:rsidRPr="002B26D7" w:rsidRDefault="008A65DF">
            <w:pPr>
              <w:jc w:val="both"/>
              <w:rPr>
                <w:rFonts w:ascii="StobiSerif Regular" w:hAnsi="StobiSerif Regular"/>
                <w:sz w:val="18"/>
                <w:szCs w:val="18"/>
                <w:lang w:val="mk-MK"/>
              </w:rPr>
            </w:pPr>
            <w:r w:rsidRPr="002B26D7">
              <w:rPr>
                <w:rFonts w:ascii="StobiSerif Regular" w:hAnsi="StobiSerif Regular"/>
                <w:sz w:val="18"/>
                <w:szCs w:val="18"/>
                <w:lang w:val="mk-MK"/>
              </w:rPr>
              <w:t>2022</w:t>
            </w:r>
          </w:p>
        </w:tc>
      </w:tr>
      <w:tr w:rsidR="008A65DF" w:rsidRPr="0017740F" w14:paraId="4D6F7FBE" w14:textId="074B3862" w:rsidTr="00371D33">
        <w:trPr>
          <w:trHeight w:val="503"/>
          <w:jc w:val="center"/>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390C93B7" w14:textId="77777777" w:rsidR="008A65DF" w:rsidRPr="002B26D7" w:rsidRDefault="008A65DF">
            <w:pPr>
              <w:jc w:val="both"/>
              <w:rPr>
                <w:rFonts w:ascii="StobiSerif Regular" w:hAnsi="StobiSerif Regular"/>
                <w:sz w:val="18"/>
                <w:szCs w:val="18"/>
              </w:rPr>
            </w:pPr>
            <w:r w:rsidRPr="002B26D7">
              <w:rPr>
                <w:rFonts w:ascii="StobiSerif Regular" w:hAnsi="StobiSerif Regular"/>
                <w:sz w:val="18"/>
                <w:szCs w:val="18"/>
              </w:rPr>
              <w:t>Број на живина</w:t>
            </w:r>
          </w:p>
        </w:tc>
        <w:tc>
          <w:tcPr>
            <w:tcW w:w="1124" w:type="dxa"/>
            <w:tcBorders>
              <w:top w:val="nil"/>
              <w:left w:val="nil"/>
              <w:bottom w:val="single" w:sz="4" w:space="0" w:color="auto"/>
              <w:right w:val="single" w:sz="4" w:space="0" w:color="auto"/>
            </w:tcBorders>
            <w:shd w:val="clear" w:color="auto" w:fill="auto"/>
            <w:vAlign w:val="center"/>
            <w:hideMark/>
          </w:tcPr>
          <w:p w14:paraId="306B9828" w14:textId="77777777" w:rsidR="008A65DF" w:rsidRPr="002B26D7" w:rsidRDefault="008A65DF">
            <w:pPr>
              <w:jc w:val="both"/>
              <w:rPr>
                <w:rFonts w:ascii="StobiSerif Regular" w:hAnsi="StobiSerif Regular"/>
                <w:sz w:val="18"/>
                <w:szCs w:val="18"/>
              </w:rPr>
            </w:pPr>
            <w:r w:rsidRPr="002B26D7">
              <w:rPr>
                <w:rFonts w:ascii="StobiSerif Regular" w:hAnsi="StobiSerif Regular"/>
                <w:sz w:val="18"/>
                <w:szCs w:val="18"/>
              </w:rPr>
              <w:t>1 828 287</w:t>
            </w:r>
          </w:p>
        </w:tc>
        <w:tc>
          <w:tcPr>
            <w:tcW w:w="1124" w:type="dxa"/>
            <w:tcBorders>
              <w:top w:val="nil"/>
              <w:left w:val="nil"/>
              <w:bottom w:val="single" w:sz="4" w:space="0" w:color="auto"/>
              <w:right w:val="single" w:sz="4" w:space="0" w:color="auto"/>
            </w:tcBorders>
            <w:shd w:val="clear" w:color="auto" w:fill="auto"/>
            <w:vAlign w:val="center"/>
            <w:hideMark/>
          </w:tcPr>
          <w:p w14:paraId="2AB9026F" w14:textId="77777777" w:rsidR="008A65DF" w:rsidRPr="002B26D7" w:rsidRDefault="008A65DF">
            <w:pPr>
              <w:jc w:val="both"/>
              <w:rPr>
                <w:rFonts w:ascii="StobiSerif Regular" w:hAnsi="StobiSerif Regular"/>
                <w:sz w:val="18"/>
                <w:szCs w:val="18"/>
              </w:rPr>
            </w:pPr>
            <w:r w:rsidRPr="002B26D7">
              <w:rPr>
                <w:rFonts w:ascii="StobiSerif Regular" w:hAnsi="StobiSerif Regular"/>
                <w:sz w:val="18"/>
                <w:szCs w:val="18"/>
              </w:rPr>
              <w:t>1 562 089</w:t>
            </w:r>
          </w:p>
        </w:tc>
        <w:tc>
          <w:tcPr>
            <w:tcW w:w="1132" w:type="dxa"/>
            <w:tcBorders>
              <w:top w:val="nil"/>
              <w:left w:val="nil"/>
              <w:bottom w:val="single" w:sz="4" w:space="0" w:color="auto"/>
              <w:right w:val="single" w:sz="4" w:space="0" w:color="auto"/>
            </w:tcBorders>
            <w:vAlign w:val="center"/>
          </w:tcPr>
          <w:p w14:paraId="169F363E" w14:textId="77777777" w:rsidR="008A65DF" w:rsidRPr="002B26D7" w:rsidRDefault="008A65DF">
            <w:pPr>
              <w:jc w:val="both"/>
              <w:rPr>
                <w:rFonts w:ascii="StobiSerif Regular" w:hAnsi="StobiSerif Regular"/>
                <w:sz w:val="18"/>
                <w:szCs w:val="18"/>
              </w:rPr>
            </w:pPr>
            <w:r w:rsidRPr="002B26D7">
              <w:rPr>
                <w:rFonts w:ascii="StobiSerif Regular" w:hAnsi="StobiSerif Regular"/>
                <w:sz w:val="18"/>
                <w:szCs w:val="18"/>
              </w:rPr>
              <w:t>1 643 462</w:t>
            </w:r>
          </w:p>
        </w:tc>
        <w:tc>
          <w:tcPr>
            <w:tcW w:w="1033" w:type="dxa"/>
            <w:tcBorders>
              <w:top w:val="nil"/>
              <w:left w:val="nil"/>
              <w:bottom w:val="single" w:sz="4" w:space="0" w:color="auto"/>
              <w:right w:val="single" w:sz="4" w:space="0" w:color="auto"/>
            </w:tcBorders>
            <w:vAlign w:val="center"/>
          </w:tcPr>
          <w:p w14:paraId="74F09ACC" w14:textId="77777777" w:rsidR="008A65DF" w:rsidRPr="002B26D7" w:rsidRDefault="008A65DF">
            <w:pPr>
              <w:jc w:val="both"/>
              <w:rPr>
                <w:rFonts w:ascii="StobiSerif Regular" w:hAnsi="StobiSerif Regular"/>
                <w:sz w:val="18"/>
                <w:szCs w:val="18"/>
              </w:rPr>
            </w:pPr>
            <w:r w:rsidRPr="002B26D7">
              <w:rPr>
                <w:rFonts w:ascii="StobiSerif Regular" w:hAnsi="StobiSerif Regular"/>
                <w:sz w:val="18"/>
                <w:szCs w:val="18"/>
              </w:rPr>
              <w:t>1 484 025</w:t>
            </w:r>
          </w:p>
        </w:tc>
        <w:tc>
          <w:tcPr>
            <w:tcW w:w="1008" w:type="dxa"/>
            <w:tcBorders>
              <w:top w:val="nil"/>
              <w:left w:val="nil"/>
              <w:bottom w:val="single" w:sz="4" w:space="0" w:color="auto"/>
              <w:right w:val="single" w:sz="4" w:space="0" w:color="auto"/>
            </w:tcBorders>
            <w:vAlign w:val="center"/>
          </w:tcPr>
          <w:p w14:paraId="6BBEBB13" w14:textId="35CDC4A2" w:rsidR="008A65DF" w:rsidRPr="002B26D7" w:rsidRDefault="008A65DF">
            <w:pPr>
              <w:jc w:val="both"/>
              <w:rPr>
                <w:rFonts w:ascii="StobiSerif Regular" w:hAnsi="StobiSerif Regular"/>
                <w:sz w:val="18"/>
                <w:szCs w:val="18"/>
                <w:lang w:val="mk-MK"/>
              </w:rPr>
            </w:pPr>
            <w:r w:rsidRPr="002B26D7">
              <w:rPr>
                <w:rFonts w:ascii="StobiSerif Regular" w:hAnsi="StobiSerif Regular"/>
                <w:sz w:val="18"/>
                <w:szCs w:val="18"/>
                <w:lang w:val="mk-MK"/>
              </w:rPr>
              <w:t>1 561 933</w:t>
            </w:r>
          </w:p>
        </w:tc>
      </w:tr>
      <w:tr w:rsidR="008A65DF" w:rsidRPr="0017740F" w14:paraId="2CA4543F" w14:textId="0F1BBFF1" w:rsidTr="00371D33">
        <w:trPr>
          <w:trHeight w:val="422"/>
          <w:jc w:val="center"/>
        </w:trPr>
        <w:tc>
          <w:tcPr>
            <w:tcW w:w="3335" w:type="dxa"/>
            <w:tcBorders>
              <w:top w:val="nil"/>
              <w:left w:val="single" w:sz="4" w:space="0" w:color="auto"/>
              <w:bottom w:val="single" w:sz="4" w:space="0" w:color="auto"/>
              <w:right w:val="single" w:sz="4" w:space="0" w:color="auto"/>
            </w:tcBorders>
            <w:shd w:val="clear" w:color="auto" w:fill="auto"/>
            <w:vAlign w:val="center"/>
            <w:hideMark/>
          </w:tcPr>
          <w:p w14:paraId="49846AC6" w14:textId="77777777" w:rsidR="008A65DF" w:rsidRPr="002B26D7" w:rsidRDefault="008A65DF">
            <w:pPr>
              <w:jc w:val="both"/>
              <w:rPr>
                <w:rFonts w:ascii="StobiSerif Regular" w:hAnsi="StobiSerif Regular"/>
                <w:sz w:val="18"/>
                <w:szCs w:val="18"/>
              </w:rPr>
            </w:pPr>
            <w:r w:rsidRPr="002B26D7">
              <w:rPr>
                <w:rFonts w:ascii="StobiSerif Regular" w:hAnsi="StobiSerif Regular"/>
                <w:sz w:val="18"/>
                <w:szCs w:val="18"/>
              </w:rPr>
              <w:t>Кокошки несилки</w:t>
            </w:r>
          </w:p>
        </w:tc>
        <w:tc>
          <w:tcPr>
            <w:tcW w:w="1124" w:type="dxa"/>
            <w:tcBorders>
              <w:top w:val="nil"/>
              <w:left w:val="nil"/>
              <w:bottom w:val="single" w:sz="4" w:space="0" w:color="auto"/>
              <w:right w:val="single" w:sz="4" w:space="0" w:color="auto"/>
            </w:tcBorders>
            <w:shd w:val="clear" w:color="auto" w:fill="auto"/>
            <w:vAlign w:val="center"/>
            <w:hideMark/>
          </w:tcPr>
          <w:p w14:paraId="5A070893" w14:textId="77777777" w:rsidR="008A65DF" w:rsidRPr="002B26D7" w:rsidRDefault="008A65DF">
            <w:pPr>
              <w:jc w:val="both"/>
              <w:rPr>
                <w:rFonts w:ascii="StobiSerif Regular" w:hAnsi="StobiSerif Regular"/>
                <w:sz w:val="18"/>
                <w:szCs w:val="18"/>
              </w:rPr>
            </w:pPr>
            <w:r w:rsidRPr="002B26D7">
              <w:rPr>
                <w:rFonts w:ascii="StobiSerif Regular" w:hAnsi="StobiSerif Regular"/>
                <w:sz w:val="18"/>
                <w:szCs w:val="18"/>
              </w:rPr>
              <w:t>1 375 778</w:t>
            </w:r>
          </w:p>
        </w:tc>
        <w:tc>
          <w:tcPr>
            <w:tcW w:w="1124" w:type="dxa"/>
            <w:tcBorders>
              <w:top w:val="nil"/>
              <w:left w:val="nil"/>
              <w:bottom w:val="single" w:sz="4" w:space="0" w:color="auto"/>
              <w:right w:val="single" w:sz="4" w:space="0" w:color="auto"/>
            </w:tcBorders>
            <w:shd w:val="clear" w:color="auto" w:fill="auto"/>
            <w:vAlign w:val="center"/>
            <w:hideMark/>
          </w:tcPr>
          <w:p w14:paraId="5AE0D2FB" w14:textId="77777777" w:rsidR="008A65DF" w:rsidRPr="002B26D7" w:rsidRDefault="008A65DF">
            <w:pPr>
              <w:jc w:val="both"/>
              <w:rPr>
                <w:rFonts w:ascii="StobiSerif Regular" w:hAnsi="StobiSerif Regular"/>
                <w:sz w:val="18"/>
                <w:szCs w:val="18"/>
              </w:rPr>
            </w:pPr>
            <w:r w:rsidRPr="002B26D7">
              <w:rPr>
                <w:rFonts w:ascii="StobiSerif Regular" w:hAnsi="StobiSerif Regular"/>
                <w:sz w:val="18"/>
                <w:szCs w:val="18"/>
              </w:rPr>
              <w:t>1 024 877</w:t>
            </w:r>
          </w:p>
        </w:tc>
        <w:tc>
          <w:tcPr>
            <w:tcW w:w="1132" w:type="dxa"/>
            <w:tcBorders>
              <w:top w:val="nil"/>
              <w:left w:val="nil"/>
              <w:bottom w:val="single" w:sz="4" w:space="0" w:color="auto"/>
              <w:right w:val="single" w:sz="4" w:space="0" w:color="auto"/>
            </w:tcBorders>
            <w:vAlign w:val="center"/>
          </w:tcPr>
          <w:p w14:paraId="7E0AD061" w14:textId="77777777" w:rsidR="008A65DF" w:rsidRPr="002B26D7" w:rsidRDefault="008A65DF">
            <w:pPr>
              <w:jc w:val="both"/>
              <w:rPr>
                <w:rFonts w:ascii="StobiSerif Regular" w:hAnsi="StobiSerif Regular"/>
                <w:sz w:val="18"/>
                <w:szCs w:val="18"/>
              </w:rPr>
            </w:pPr>
            <w:r w:rsidRPr="002B26D7">
              <w:rPr>
                <w:rFonts w:ascii="StobiSerif Regular" w:hAnsi="StobiSerif Regular"/>
                <w:sz w:val="18"/>
                <w:szCs w:val="18"/>
              </w:rPr>
              <w:t>1 188 239</w:t>
            </w:r>
          </w:p>
        </w:tc>
        <w:tc>
          <w:tcPr>
            <w:tcW w:w="1033" w:type="dxa"/>
            <w:tcBorders>
              <w:top w:val="nil"/>
              <w:left w:val="nil"/>
              <w:bottom w:val="single" w:sz="4" w:space="0" w:color="auto"/>
              <w:right w:val="single" w:sz="4" w:space="0" w:color="auto"/>
            </w:tcBorders>
            <w:vAlign w:val="center"/>
          </w:tcPr>
          <w:p w14:paraId="7FE91A56" w14:textId="77777777" w:rsidR="008A65DF" w:rsidRPr="002B26D7" w:rsidRDefault="008A65DF">
            <w:pPr>
              <w:jc w:val="both"/>
              <w:rPr>
                <w:rFonts w:ascii="StobiSerif Regular" w:hAnsi="StobiSerif Regular"/>
                <w:sz w:val="18"/>
                <w:szCs w:val="18"/>
              </w:rPr>
            </w:pPr>
            <w:r w:rsidRPr="002B26D7">
              <w:rPr>
                <w:rFonts w:ascii="StobiSerif Regular" w:hAnsi="StobiSerif Regular"/>
                <w:sz w:val="18"/>
                <w:szCs w:val="18"/>
              </w:rPr>
              <w:t>1 060 401</w:t>
            </w:r>
          </w:p>
        </w:tc>
        <w:tc>
          <w:tcPr>
            <w:tcW w:w="1008" w:type="dxa"/>
            <w:tcBorders>
              <w:top w:val="nil"/>
              <w:left w:val="nil"/>
              <w:bottom w:val="single" w:sz="4" w:space="0" w:color="auto"/>
              <w:right w:val="single" w:sz="4" w:space="0" w:color="auto"/>
            </w:tcBorders>
            <w:vAlign w:val="center"/>
          </w:tcPr>
          <w:p w14:paraId="369F33BA" w14:textId="4FCBA92D" w:rsidR="008A65DF" w:rsidRPr="002B26D7" w:rsidRDefault="008A65DF">
            <w:pPr>
              <w:jc w:val="both"/>
              <w:rPr>
                <w:rFonts w:ascii="StobiSerif Regular" w:hAnsi="StobiSerif Regular"/>
                <w:sz w:val="18"/>
                <w:szCs w:val="18"/>
                <w:lang w:val="mk-MK"/>
              </w:rPr>
            </w:pPr>
            <w:r w:rsidRPr="002B26D7">
              <w:rPr>
                <w:rFonts w:ascii="StobiSerif Regular" w:hAnsi="StobiSerif Regular"/>
                <w:sz w:val="18"/>
                <w:szCs w:val="18"/>
                <w:lang w:val="mk-MK"/>
              </w:rPr>
              <w:t>1 089 502</w:t>
            </w:r>
          </w:p>
        </w:tc>
      </w:tr>
      <w:tr w:rsidR="008A65DF" w:rsidRPr="0017740F" w14:paraId="71600146" w14:textId="149042BC" w:rsidTr="00371D33">
        <w:trPr>
          <w:trHeight w:val="530"/>
          <w:jc w:val="center"/>
        </w:trPr>
        <w:tc>
          <w:tcPr>
            <w:tcW w:w="3335" w:type="dxa"/>
            <w:tcBorders>
              <w:top w:val="nil"/>
              <w:left w:val="single" w:sz="4" w:space="0" w:color="auto"/>
              <w:bottom w:val="single" w:sz="4" w:space="0" w:color="auto"/>
              <w:right w:val="single" w:sz="4" w:space="0" w:color="auto"/>
            </w:tcBorders>
            <w:shd w:val="clear" w:color="auto" w:fill="auto"/>
            <w:vAlign w:val="center"/>
            <w:hideMark/>
          </w:tcPr>
          <w:p w14:paraId="3740CA3B" w14:textId="77777777" w:rsidR="008A65DF" w:rsidRPr="002B26D7" w:rsidRDefault="008A65DF">
            <w:pPr>
              <w:jc w:val="both"/>
              <w:rPr>
                <w:rFonts w:ascii="StobiSerif Regular" w:hAnsi="StobiSerif Regular"/>
                <w:sz w:val="18"/>
                <w:szCs w:val="18"/>
              </w:rPr>
            </w:pPr>
            <w:r w:rsidRPr="002B26D7">
              <w:rPr>
                <w:rFonts w:ascii="StobiSerif Regular" w:hAnsi="StobiSerif Regular"/>
                <w:sz w:val="18"/>
                <w:szCs w:val="18"/>
              </w:rPr>
              <w:t xml:space="preserve">Производство на јајца </w:t>
            </w:r>
          </w:p>
          <w:p w14:paraId="4B9B0F00" w14:textId="77777777" w:rsidR="008A65DF" w:rsidRPr="002B26D7" w:rsidRDefault="008A65DF">
            <w:pPr>
              <w:jc w:val="both"/>
              <w:rPr>
                <w:rFonts w:ascii="StobiSerif Regular" w:hAnsi="StobiSerif Regular"/>
                <w:sz w:val="18"/>
                <w:szCs w:val="18"/>
              </w:rPr>
            </w:pPr>
            <w:r w:rsidRPr="002B26D7">
              <w:rPr>
                <w:rFonts w:ascii="StobiSerif Regular" w:hAnsi="StobiSerif Regular"/>
                <w:sz w:val="18"/>
                <w:szCs w:val="18"/>
              </w:rPr>
              <w:t>(во илјада парчиња)</w:t>
            </w:r>
          </w:p>
        </w:tc>
        <w:tc>
          <w:tcPr>
            <w:tcW w:w="1124" w:type="dxa"/>
            <w:tcBorders>
              <w:top w:val="nil"/>
              <w:left w:val="nil"/>
              <w:bottom w:val="single" w:sz="4" w:space="0" w:color="auto"/>
              <w:right w:val="single" w:sz="4" w:space="0" w:color="auto"/>
            </w:tcBorders>
            <w:shd w:val="clear" w:color="auto" w:fill="auto"/>
            <w:vAlign w:val="center"/>
            <w:hideMark/>
          </w:tcPr>
          <w:p w14:paraId="615DC911" w14:textId="77777777" w:rsidR="008A65DF" w:rsidRPr="002B26D7" w:rsidRDefault="008A65DF">
            <w:pPr>
              <w:jc w:val="both"/>
              <w:rPr>
                <w:rFonts w:ascii="StobiSerif Regular" w:hAnsi="StobiSerif Regular"/>
                <w:sz w:val="18"/>
                <w:szCs w:val="18"/>
              </w:rPr>
            </w:pPr>
            <w:r w:rsidRPr="002B26D7">
              <w:rPr>
                <w:rFonts w:ascii="StobiSerif Regular" w:hAnsi="StobiSerif Regular"/>
                <w:sz w:val="18"/>
                <w:szCs w:val="18"/>
              </w:rPr>
              <w:t>181 783</w:t>
            </w:r>
          </w:p>
        </w:tc>
        <w:tc>
          <w:tcPr>
            <w:tcW w:w="1124" w:type="dxa"/>
            <w:tcBorders>
              <w:top w:val="nil"/>
              <w:left w:val="nil"/>
              <w:bottom w:val="single" w:sz="4" w:space="0" w:color="auto"/>
              <w:right w:val="single" w:sz="4" w:space="0" w:color="auto"/>
            </w:tcBorders>
            <w:shd w:val="clear" w:color="auto" w:fill="auto"/>
            <w:vAlign w:val="center"/>
            <w:hideMark/>
          </w:tcPr>
          <w:p w14:paraId="65F77068" w14:textId="77777777" w:rsidR="008A65DF" w:rsidRPr="002B26D7" w:rsidRDefault="008A65DF">
            <w:pPr>
              <w:jc w:val="both"/>
              <w:rPr>
                <w:rFonts w:ascii="StobiSerif Regular" w:hAnsi="StobiSerif Regular"/>
                <w:sz w:val="18"/>
                <w:szCs w:val="18"/>
              </w:rPr>
            </w:pPr>
            <w:r w:rsidRPr="002B26D7">
              <w:rPr>
                <w:rFonts w:ascii="StobiSerif Regular" w:hAnsi="StobiSerif Regular"/>
                <w:sz w:val="18"/>
                <w:szCs w:val="18"/>
              </w:rPr>
              <w:t>141 284</w:t>
            </w:r>
          </w:p>
        </w:tc>
        <w:tc>
          <w:tcPr>
            <w:tcW w:w="1132" w:type="dxa"/>
            <w:tcBorders>
              <w:top w:val="nil"/>
              <w:left w:val="nil"/>
              <w:bottom w:val="single" w:sz="4" w:space="0" w:color="auto"/>
              <w:right w:val="single" w:sz="4" w:space="0" w:color="auto"/>
            </w:tcBorders>
            <w:vAlign w:val="center"/>
          </w:tcPr>
          <w:p w14:paraId="60A040D0" w14:textId="77777777" w:rsidR="008A65DF" w:rsidRPr="002B26D7" w:rsidRDefault="008A65DF">
            <w:pPr>
              <w:jc w:val="both"/>
              <w:rPr>
                <w:rFonts w:ascii="StobiSerif Regular" w:hAnsi="StobiSerif Regular"/>
                <w:sz w:val="18"/>
                <w:szCs w:val="18"/>
              </w:rPr>
            </w:pPr>
            <w:r w:rsidRPr="002B26D7">
              <w:rPr>
                <w:rFonts w:ascii="StobiSerif Regular" w:hAnsi="StobiSerif Regular"/>
                <w:sz w:val="18"/>
                <w:szCs w:val="18"/>
              </w:rPr>
              <w:t>183 152</w:t>
            </w:r>
          </w:p>
        </w:tc>
        <w:tc>
          <w:tcPr>
            <w:tcW w:w="1033" w:type="dxa"/>
            <w:tcBorders>
              <w:top w:val="nil"/>
              <w:left w:val="nil"/>
              <w:bottom w:val="single" w:sz="4" w:space="0" w:color="auto"/>
              <w:right w:val="single" w:sz="4" w:space="0" w:color="auto"/>
            </w:tcBorders>
            <w:vAlign w:val="center"/>
          </w:tcPr>
          <w:p w14:paraId="7EE34F24" w14:textId="77777777" w:rsidR="008A65DF" w:rsidRPr="002B26D7" w:rsidRDefault="008A65DF">
            <w:pPr>
              <w:jc w:val="both"/>
              <w:rPr>
                <w:rFonts w:ascii="StobiSerif Regular" w:hAnsi="StobiSerif Regular"/>
                <w:sz w:val="18"/>
                <w:szCs w:val="18"/>
              </w:rPr>
            </w:pPr>
            <w:r w:rsidRPr="002B26D7">
              <w:rPr>
                <w:rFonts w:ascii="StobiSerif Regular" w:hAnsi="StobiSerif Regular"/>
                <w:sz w:val="18"/>
                <w:szCs w:val="18"/>
              </w:rPr>
              <w:t>130 914</w:t>
            </w:r>
          </w:p>
        </w:tc>
        <w:tc>
          <w:tcPr>
            <w:tcW w:w="1008" w:type="dxa"/>
            <w:tcBorders>
              <w:top w:val="nil"/>
              <w:left w:val="nil"/>
              <w:bottom w:val="single" w:sz="4" w:space="0" w:color="auto"/>
              <w:right w:val="single" w:sz="4" w:space="0" w:color="auto"/>
            </w:tcBorders>
            <w:vAlign w:val="center"/>
          </w:tcPr>
          <w:p w14:paraId="7D5CE9CE" w14:textId="04D54EC5" w:rsidR="008A65DF" w:rsidRPr="002B26D7" w:rsidRDefault="008A65DF">
            <w:pPr>
              <w:jc w:val="both"/>
              <w:rPr>
                <w:rFonts w:ascii="StobiSerif Regular" w:hAnsi="StobiSerif Regular"/>
                <w:sz w:val="18"/>
                <w:szCs w:val="18"/>
                <w:lang w:val="mk-MK"/>
              </w:rPr>
            </w:pPr>
            <w:r w:rsidRPr="002B26D7">
              <w:rPr>
                <w:rFonts w:ascii="StobiSerif Regular" w:hAnsi="StobiSerif Regular"/>
                <w:sz w:val="18"/>
                <w:szCs w:val="18"/>
                <w:lang w:val="mk-MK"/>
              </w:rPr>
              <w:t>148 395</w:t>
            </w:r>
          </w:p>
        </w:tc>
      </w:tr>
      <w:tr w:rsidR="008A65DF" w:rsidRPr="0017740F" w14:paraId="3CABF5ED" w14:textId="708276EC" w:rsidTr="00371D33">
        <w:trPr>
          <w:trHeight w:val="494"/>
          <w:jc w:val="center"/>
        </w:trPr>
        <w:tc>
          <w:tcPr>
            <w:tcW w:w="3335" w:type="dxa"/>
            <w:tcBorders>
              <w:top w:val="nil"/>
              <w:left w:val="single" w:sz="4" w:space="0" w:color="auto"/>
              <w:bottom w:val="single" w:sz="4" w:space="0" w:color="auto"/>
              <w:right w:val="single" w:sz="4" w:space="0" w:color="auto"/>
            </w:tcBorders>
            <w:shd w:val="clear" w:color="auto" w:fill="auto"/>
            <w:vAlign w:val="center"/>
            <w:hideMark/>
          </w:tcPr>
          <w:p w14:paraId="0B1DDB89" w14:textId="77777777" w:rsidR="008A65DF" w:rsidRPr="002B26D7" w:rsidRDefault="008A65DF">
            <w:pPr>
              <w:jc w:val="both"/>
              <w:rPr>
                <w:rFonts w:ascii="StobiSerif Regular" w:hAnsi="StobiSerif Regular"/>
                <w:sz w:val="18"/>
                <w:szCs w:val="18"/>
              </w:rPr>
            </w:pPr>
            <w:r w:rsidRPr="002B26D7">
              <w:rPr>
                <w:rFonts w:ascii="StobiSerif Regular" w:hAnsi="StobiSerif Regular"/>
                <w:sz w:val="18"/>
                <w:szCs w:val="18"/>
              </w:rPr>
              <w:t xml:space="preserve">Просек по кокошка </w:t>
            </w:r>
          </w:p>
          <w:p w14:paraId="137BC90D" w14:textId="77777777" w:rsidR="008A65DF" w:rsidRPr="002B26D7" w:rsidRDefault="008A65DF">
            <w:pPr>
              <w:jc w:val="both"/>
              <w:rPr>
                <w:rFonts w:ascii="StobiSerif Regular" w:hAnsi="StobiSerif Regular"/>
                <w:sz w:val="18"/>
                <w:szCs w:val="18"/>
              </w:rPr>
            </w:pPr>
            <w:r w:rsidRPr="002B26D7">
              <w:rPr>
                <w:rFonts w:ascii="StobiSerif Regular" w:hAnsi="StobiSerif Regular"/>
                <w:sz w:val="18"/>
                <w:szCs w:val="18"/>
              </w:rPr>
              <w:t>(во парчиња)</w:t>
            </w:r>
          </w:p>
        </w:tc>
        <w:tc>
          <w:tcPr>
            <w:tcW w:w="1124" w:type="dxa"/>
            <w:tcBorders>
              <w:top w:val="nil"/>
              <w:left w:val="nil"/>
              <w:bottom w:val="single" w:sz="4" w:space="0" w:color="auto"/>
              <w:right w:val="single" w:sz="4" w:space="0" w:color="auto"/>
            </w:tcBorders>
            <w:shd w:val="clear" w:color="auto" w:fill="auto"/>
            <w:vAlign w:val="center"/>
            <w:hideMark/>
          </w:tcPr>
          <w:p w14:paraId="41F13D17" w14:textId="77777777" w:rsidR="008A65DF" w:rsidRPr="002B26D7" w:rsidRDefault="008A65DF">
            <w:pPr>
              <w:jc w:val="both"/>
              <w:rPr>
                <w:rFonts w:ascii="StobiSerif Regular" w:hAnsi="StobiSerif Regular"/>
                <w:sz w:val="18"/>
                <w:szCs w:val="18"/>
              </w:rPr>
            </w:pPr>
            <w:r w:rsidRPr="002B26D7">
              <w:rPr>
                <w:rFonts w:ascii="StobiSerif Regular" w:hAnsi="StobiSerif Regular"/>
                <w:sz w:val="18"/>
                <w:szCs w:val="18"/>
              </w:rPr>
              <w:t>132</w:t>
            </w:r>
          </w:p>
        </w:tc>
        <w:tc>
          <w:tcPr>
            <w:tcW w:w="1124" w:type="dxa"/>
            <w:tcBorders>
              <w:top w:val="nil"/>
              <w:left w:val="nil"/>
              <w:bottom w:val="single" w:sz="4" w:space="0" w:color="auto"/>
              <w:right w:val="single" w:sz="4" w:space="0" w:color="auto"/>
            </w:tcBorders>
            <w:shd w:val="clear" w:color="auto" w:fill="auto"/>
            <w:vAlign w:val="center"/>
            <w:hideMark/>
          </w:tcPr>
          <w:p w14:paraId="5EC16396" w14:textId="77777777" w:rsidR="008A65DF" w:rsidRPr="002B26D7" w:rsidRDefault="008A65DF">
            <w:pPr>
              <w:jc w:val="both"/>
              <w:rPr>
                <w:rFonts w:ascii="StobiSerif Regular" w:hAnsi="StobiSerif Regular"/>
                <w:sz w:val="18"/>
                <w:szCs w:val="18"/>
              </w:rPr>
            </w:pPr>
            <w:r w:rsidRPr="002B26D7">
              <w:rPr>
                <w:rFonts w:ascii="StobiSerif Regular" w:hAnsi="StobiSerif Regular"/>
                <w:sz w:val="18"/>
                <w:szCs w:val="18"/>
              </w:rPr>
              <w:t>138</w:t>
            </w:r>
          </w:p>
        </w:tc>
        <w:tc>
          <w:tcPr>
            <w:tcW w:w="1132" w:type="dxa"/>
            <w:tcBorders>
              <w:top w:val="nil"/>
              <w:left w:val="nil"/>
              <w:bottom w:val="single" w:sz="4" w:space="0" w:color="auto"/>
              <w:right w:val="single" w:sz="4" w:space="0" w:color="auto"/>
            </w:tcBorders>
            <w:vAlign w:val="center"/>
          </w:tcPr>
          <w:p w14:paraId="3C164F3A" w14:textId="77777777" w:rsidR="008A65DF" w:rsidRPr="002B26D7" w:rsidRDefault="008A65DF">
            <w:pPr>
              <w:jc w:val="both"/>
              <w:rPr>
                <w:rFonts w:ascii="StobiSerif Regular" w:hAnsi="StobiSerif Regular"/>
                <w:sz w:val="18"/>
                <w:szCs w:val="18"/>
              </w:rPr>
            </w:pPr>
            <w:r w:rsidRPr="002B26D7">
              <w:rPr>
                <w:rFonts w:ascii="StobiSerif Regular" w:hAnsi="StobiSerif Regular"/>
                <w:sz w:val="18"/>
                <w:szCs w:val="18"/>
              </w:rPr>
              <w:t>134</w:t>
            </w:r>
          </w:p>
        </w:tc>
        <w:tc>
          <w:tcPr>
            <w:tcW w:w="1033" w:type="dxa"/>
            <w:tcBorders>
              <w:top w:val="nil"/>
              <w:left w:val="nil"/>
              <w:bottom w:val="single" w:sz="4" w:space="0" w:color="auto"/>
              <w:right w:val="single" w:sz="4" w:space="0" w:color="auto"/>
            </w:tcBorders>
            <w:vAlign w:val="center"/>
          </w:tcPr>
          <w:p w14:paraId="3EEA46D4" w14:textId="77777777" w:rsidR="008A65DF" w:rsidRPr="002B26D7" w:rsidRDefault="008A65DF">
            <w:pPr>
              <w:jc w:val="both"/>
              <w:rPr>
                <w:rFonts w:ascii="StobiSerif Regular" w:hAnsi="StobiSerif Regular"/>
                <w:sz w:val="18"/>
                <w:szCs w:val="18"/>
              </w:rPr>
            </w:pPr>
            <w:r w:rsidRPr="002B26D7">
              <w:rPr>
                <w:rFonts w:ascii="StobiSerif Regular" w:hAnsi="StobiSerif Regular"/>
                <w:sz w:val="18"/>
                <w:szCs w:val="18"/>
              </w:rPr>
              <w:t>123</w:t>
            </w:r>
          </w:p>
        </w:tc>
        <w:tc>
          <w:tcPr>
            <w:tcW w:w="1008" w:type="dxa"/>
            <w:tcBorders>
              <w:top w:val="nil"/>
              <w:left w:val="nil"/>
              <w:bottom w:val="single" w:sz="4" w:space="0" w:color="auto"/>
              <w:right w:val="single" w:sz="4" w:space="0" w:color="auto"/>
            </w:tcBorders>
            <w:vAlign w:val="center"/>
          </w:tcPr>
          <w:p w14:paraId="58193BEF" w14:textId="460539F0" w:rsidR="008A65DF" w:rsidRPr="002B26D7" w:rsidRDefault="008A65DF">
            <w:pPr>
              <w:jc w:val="both"/>
              <w:rPr>
                <w:rFonts w:ascii="StobiSerif Regular" w:hAnsi="StobiSerif Regular"/>
                <w:sz w:val="18"/>
                <w:szCs w:val="18"/>
                <w:lang w:val="mk-MK"/>
              </w:rPr>
            </w:pPr>
            <w:r w:rsidRPr="002B26D7">
              <w:rPr>
                <w:rFonts w:ascii="StobiSerif Regular" w:hAnsi="StobiSerif Regular"/>
                <w:sz w:val="18"/>
                <w:szCs w:val="18"/>
                <w:lang w:val="mk-MK"/>
              </w:rPr>
              <w:t>136</w:t>
            </w:r>
          </w:p>
        </w:tc>
      </w:tr>
    </w:tbl>
    <w:p w14:paraId="2C0666CE" w14:textId="716F8ACA" w:rsidR="007B32C7" w:rsidRPr="002B26D7" w:rsidRDefault="007B32C7">
      <w:pPr>
        <w:jc w:val="both"/>
        <w:rPr>
          <w:rFonts w:ascii="StobiSerif Regular" w:hAnsi="StobiSerif Regular"/>
          <w:sz w:val="16"/>
          <w:szCs w:val="16"/>
          <w:lang w:val="mk-MK"/>
        </w:rPr>
      </w:pPr>
      <w:r w:rsidRPr="002B26D7">
        <w:rPr>
          <w:rFonts w:ascii="StobiSerif Regular" w:hAnsi="StobiSerif Regular"/>
          <w:sz w:val="22"/>
          <w:szCs w:val="22"/>
        </w:rPr>
        <w:t xml:space="preserve">  </w:t>
      </w:r>
      <w:r w:rsidRPr="002B26D7">
        <w:rPr>
          <w:rFonts w:ascii="StobiSerif Regular" w:hAnsi="StobiSerif Regular"/>
          <w:sz w:val="16"/>
          <w:szCs w:val="16"/>
        </w:rPr>
        <w:t xml:space="preserve">Извор: ДЗС, </w:t>
      </w:r>
      <w:r w:rsidR="007B6091" w:rsidRPr="002B26D7">
        <w:rPr>
          <w:rFonts w:ascii="StobiSerif Regular" w:hAnsi="StobiSerif Regular"/>
          <w:sz w:val="16"/>
          <w:szCs w:val="16"/>
        </w:rPr>
        <w:t>202</w:t>
      </w:r>
      <w:r w:rsidR="007B6091" w:rsidRPr="002B26D7">
        <w:rPr>
          <w:rFonts w:ascii="StobiSerif Regular" w:hAnsi="StobiSerif Regular"/>
          <w:sz w:val="16"/>
          <w:szCs w:val="16"/>
          <w:lang w:val="mk-MK"/>
        </w:rPr>
        <w:t>3</w:t>
      </w:r>
    </w:p>
    <w:p w14:paraId="32407FA0" w14:textId="77777777" w:rsidR="00C0694F" w:rsidRPr="002B26D7" w:rsidRDefault="00C0694F">
      <w:pPr>
        <w:jc w:val="both"/>
        <w:rPr>
          <w:rFonts w:ascii="StobiSerif Regular" w:hAnsi="StobiSerif Regular"/>
          <w:sz w:val="22"/>
          <w:szCs w:val="22"/>
        </w:rPr>
      </w:pPr>
    </w:p>
    <w:p w14:paraId="5ADDB5D4" w14:textId="611003A6" w:rsidR="007B32C7" w:rsidRPr="002B26D7" w:rsidRDefault="004B4FA6" w:rsidP="00D52BA0">
      <w:pPr>
        <w:pStyle w:val="a4"/>
      </w:pPr>
      <w:bookmarkStart w:id="108" w:name="_Toc149135565"/>
      <w:r>
        <w:t>8.1</w:t>
      </w:r>
      <w:r w:rsidR="0059269F">
        <w:t>.6.</w:t>
      </w:r>
      <w:r w:rsidR="00527018">
        <w:rPr>
          <w:lang w:val="en-US"/>
        </w:rPr>
        <w:t xml:space="preserve"> </w:t>
      </w:r>
      <w:r w:rsidR="007B32C7" w:rsidRPr="002B26D7">
        <w:t>Пчеларство</w:t>
      </w:r>
      <w:bookmarkEnd w:id="108"/>
    </w:p>
    <w:p w14:paraId="7C78FBDF" w14:textId="77777777" w:rsidR="00BD1A24" w:rsidRPr="002B26D7" w:rsidRDefault="00BD1A24">
      <w:pPr>
        <w:jc w:val="both"/>
        <w:rPr>
          <w:rFonts w:ascii="StobiSerif Regular" w:eastAsia="SimSun" w:hAnsi="StobiSerif Regular" w:cs="Arial"/>
          <w:b/>
          <w:bCs/>
          <w:color w:val="000000"/>
          <w:sz w:val="22"/>
          <w:szCs w:val="22"/>
          <w:lang w:val="mk-MK" w:eastAsia="zh-CN"/>
        </w:rPr>
      </w:pPr>
    </w:p>
    <w:p w14:paraId="21E8016E" w14:textId="793615B1" w:rsidR="0017740F" w:rsidRDefault="007B32C7" w:rsidP="002B26D7">
      <w:pPr>
        <w:ind w:firstLine="720"/>
        <w:jc w:val="both"/>
        <w:rPr>
          <w:rFonts w:ascii="StobiSerif Regular" w:eastAsia="SimSun" w:hAnsi="StobiSerif Regular" w:cs="Arial"/>
          <w:color w:val="000000"/>
          <w:sz w:val="22"/>
          <w:szCs w:val="22"/>
          <w:lang w:val="mk-MK" w:eastAsia="zh-CN"/>
        </w:rPr>
      </w:pPr>
      <w:r w:rsidRPr="002B26D7">
        <w:rPr>
          <w:rFonts w:ascii="StobiSerif Regular" w:eastAsia="SimSun" w:hAnsi="StobiSerif Regular" w:cs="Arial"/>
          <w:color w:val="000000"/>
          <w:sz w:val="22"/>
          <w:szCs w:val="22"/>
          <w:lang w:val="mk-MK" w:eastAsia="zh-CN"/>
        </w:rPr>
        <w:t xml:space="preserve">Според податоци од Државен завод за статистика бројот на пчелни семејства во </w:t>
      </w:r>
      <w:r w:rsidR="002E52B3" w:rsidRPr="002B26D7">
        <w:rPr>
          <w:rFonts w:ascii="StobiSerif Regular" w:eastAsia="SimSun" w:hAnsi="StobiSerif Regular" w:cs="Arial"/>
          <w:color w:val="000000"/>
          <w:sz w:val="22"/>
          <w:szCs w:val="22"/>
          <w:lang w:val="mk-MK" w:eastAsia="zh-CN"/>
        </w:rPr>
        <w:t xml:space="preserve">2022 </w:t>
      </w:r>
      <w:r w:rsidRPr="002B26D7">
        <w:rPr>
          <w:rFonts w:ascii="StobiSerif Regular" w:eastAsia="SimSun" w:hAnsi="StobiSerif Regular" w:cs="Arial"/>
          <w:color w:val="000000"/>
          <w:sz w:val="22"/>
          <w:szCs w:val="22"/>
          <w:lang w:val="mk-MK" w:eastAsia="zh-CN"/>
        </w:rPr>
        <w:t xml:space="preserve">година е </w:t>
      </w:r>
      <w:r w:rsidR="002E52B3" w:rsidRPr="002B26D7">
        <w:rPr>
          <w:rFonts w:ascii="StobiSerif Regular" w:eastAsia="SimSun" w:hAnsi="StobiSerif Regular" w:cs="Arial"/>
          <w:color w:val="000000"/>
          <w:sz w:val="22"/>
          <w:szCs w:val="22"/>
          <w:lang w:val="mk-MK" w:eastAsia="zh-CN"/>
        </w:rPr>
        <w:t>290 879</w:t>
      </w:r>
      <w:r w:rsidRPr="002B26D7">
        <w:rPr>
          <w:rFonts w:ascii="StobiSerif Regular" w:eastAsia="SimSun" w:hAnsi="StobiSerif Regular" w:cs="Arial"/>
          <w:color w:val="000000"/>
          <w:sz w:val="22"/>
          <w:szCs w:val="22"/>
          <w:lang w:val="mk-MK" w:eastAsia="zh-CN"/>
        </w:rPr>
        <w:t xml:space="preserve">, односно </w:t>
      </w:r>
      <w:r w:rsidR="00F36030" w:rsidRPr="002B26D7">
        <w:rPr>
          <w:rFonts w:ascii="StobiSerif Regular" w:eastAsia="SimSun" w:hAnsi="StobiSerif Regular" w:cs="Arial"/>
          <w:color w:val="000000"/>
          <w:sz w:val="22"/>
          <w:szCs w:val="22"/>
          <w:lang w:val="mk-MK" w:eastAsia="zh-CN"/>
        </w:rPr>
        <w:t xml:space="preserve">намален </w:t>
      </w:r>
      <w:r w:rsidRPr="002B26D7">
        <w:rPr>
          <w:rFonts w:ascii="StobiSerif Regular" w:eastAsia="SimSun" w:hAnsi="StobiSerif Regular" w:cs="Arial"/>
          <w:color w:val="000000"/>
          <w:sz w:val="22"/>
          <w:szCs w:val="22"/>
          <w:lang w:val="mk-MK" w:eastAsia="zh-CN"/>
        </w:rPr>
        <w:t xml:space="preserve">е бројот на пчелните семејства во споредба со </w:t>
      </w:r>
      <w:r w:rsidR="00F36030" w:rsidRPr="002B26D7">
        <w:rPr>
          <w:rFonts w:ascii="StobiSerif Regular" w:eastAsia="SimSun" w:hAnsi="StobiSerif Regular" w:cs="Arial"/>
          <w:color w:val="000000"/>
          <w:sz w:val="22"/>
          <w:szCs w:val="22"/>
          <w:lang w:val="mk-MK" w:eastAsia="zh-CN"/>
        </w:rPr>
        <w:t xml:space="preserve">2021 </w:t>
      </w:r>
      <w:r w:rsidRPr="002B26D7">
        <w:rPr>
          <w:rFonts w:ascii="StobiSerif Regular" w:eastAsia="SimSun" w:hAnsi="StobiSerif Regular" w:cs="Arial"/>
          <w:color w:val="000000"/>
          <w:sz w:val="22"/>
          <w:szCs w:val="22"/>
          <w:lang w:val="mk-MK" w:eastAsia="zh-CN"/>
        </w:rPr>
        <w:t xml:space="preserve">година за </w:t>
      </w:r>
      <w:r w:rsidR="00F36030" w:rsidRPr="002B26D7">
        <w:rPr>
          <w:rFonts w:ascii="StobiSerif Regular" w:eastAsia="SimSun" w:hAnsi="StobiSerif Regular" w:cs="Arial"/>
          <w:color w:val="000000"/>
          <w:sz w:val="22"/>
          <w:szCs w:val="22"/>
          <w:lang w:val="mk-MK" w:eastAsia="zh-CN"/>
        </w:rPr>
        <w:t>7</w:t>
      </w:r>
      <w:r w:rsidRPr="002B26D7">
        <w:rPr>
          <w:rFonts w:ascii="StobiSerif Regular" w:eastAsia="SimSun" w:hAnsi="StobiSerif Regular" w:cs="Arial"/>
          <w:color w:val="000000"/>
          <w:sz w:val="22"/>
          <w:szCs w:val="22"/>
          <w:lang w:val="mk-MK" w:eastAsia="zh-CN"/>
        </w:rPr>
        <w:t xml:space="preserve">% или за </w:t>
      </w:r>
      <w:r w:rsidR="00F36030" w:rsidRPr="002B26D7">
        <w:rPr>
          <w:rFonts w:ascii="StobiSerif Regular" w:eastAsia="SimSun" w:hAnsi="StobiSerif Regular" w:cs="Arial"/>
          <w:color w:val="000000"/>
          <w:sz w:val="22"/>
          <w:szCs w:val="22"/>
          <w:lang w:val="mk-MK" w:eastAsia="zh-CN"/>
        </w:rPr>
        <w:t>21 744</w:t>
      </w:r>
      <w:r w:rsidRPr="002B26D7">
        <w:rPr>
          <w:rFonts w:ascii="StobiSerif Regular" w:eastAsia="SimSun" w:hAnsi="StobiSerif Regular" w:cs="Arial"/>
          <w:color w:val="000000"/>
          <w:sz w:val="22"/>
          <w:szCs w:val="22"/>
          <w:lang w:val="mk-MK" w:eastAsia="zh-CN"/>
        </w:rPr>
        <w:t xml:space="preserve"> </w:t>
      </w:r>
      <w:r w:rsidR="00287E83" w:rsidRPr="002B26D7">
        <w:rPr>
          <w:rFonts w:ascii="StobiSerif Regular" w:eastAsia="SimSun" w:hAnsi="StobiSerif Regular" w:cs="Arial"/>
          <w:color w:val="000000"/>
          <w:sz w:val="22"/>
          <w:szCs w:val="22"/>
          <w:lang w:val="mk-MK" w:eastAsia="zh-CN"/>
        </w:rPr>
        <w:t>пчелно семејство</w:t>
      </w:r>
      <w:r w:rsidRPr="002B26D7">
        <w:rPr>
          <w:rFonts w:ascii="StobiSerif Regular" w:eastAsia="SimSun" w:hAnsi="StobiSerif Regular" w:cs="Arial"/>
          <w:color w:val="000000"/>
          <w:sz w:val="22"/>
          <w:szCs w:val="22"/>
          <w:lang w:val="mk-MK" w:eastAsia="zh-CN"/>
        </w:rPr>
        <w:t xml:space="preserve">. </w:t>
      </w:r>
    </w:p>
    <w:p w14:paraId="5C1BDEC8" w14:textId="77777777" w:rsidR="00DC2A56" w:rsidRPr="002B26D7" w:rsidRDefault="00DC2A56" w:rsidP="009E7122">
      <w:pPr>
        <w:pStyle w:val="Default"/>
        <w:jc w:val="both"/>
        <w:rPr>
          <w:rFonts w:ascii="StobiSerif Regular" w:hAnsi="StobiSerif Regular"/>
          <w:b/>
          <w:bCs/>
          <w:sz w:val="22"/>
          <w:szCs w:val="22"/>
        </w:rPr>
      </w:pPr>
    </w:p>
    <w:p w14:paraId="37D5B822" w14:textId="5876AFBB" w:rsidR="00DC2A56" w:rsidRPr="002B26D7" w:rsidRDefault="00AA6321" w:rsidP="00D52BA0">
      <w:pPr>
        <w:pStyle w:val="a4"/>
      </w:pPr>
      <w:bookmarkStart w:id="109" w:name="_Toc149135566"/>
      <w:r>
        <w:t>8.1.7</w:t>
      </w:r>
      <w:r w:rsidR="00527018">
        <w:rPr>
          <w:lang w:val="en-US"/>
        </w:rPr>
        <w:t xml:space="preserve">  </w:t>
      </w:r>
      <w:r w:rsidR="00DC2A56" w:rsidRPr="002B26D7">
        <w:t>Цени</w:t>
      </w:r>
      <w:r w:rsidR="00CD1AC0" w:rsidRPr="002B26D7">
        <w:t>те</w:t>
      </w:r>
      <w:r w:rsidR="00DC2A56" w:rsidRPr="002B26D7">
        <w:t xml:space="preserve"> на медот и </w:t>
      </w:r>
      <w:r w:rsidR="00CD1AC0" w:rsidRPr="002B26D7">
        <w:t xml:space="preserve">на </w:t>
      </w:r>
      <w:r w:rsidR="00DC2A56" w:rsidRPr="002B26D7">
        <w:t>пчелни</w:t>
      </w:r>
      <w:r w:rsidR="00A879BC" w:rsidRPr="002B26D7">
        <w:t>те</w:t>
      </w:r>
      <w:r w:rsidR="00DC2A56" w:rsidRPr="002B26D7">
        <w:t xml:space="preserve"> производи</w:t>
      </w:r>
      <w:bookmarkEnd w:id="109"/>
      <w:r w:rsidR="00DC2A56" w:rsidRPr="002B26D7">
        <w:t xml:space="preserve"> </w:t>
      </w:r>
    </w:p>
    <w:p w14:paraId="7F105699" w14:textId="77777777" w:rsidR="00DC2A56" w:rsidRPr="002B26D7" w:rsidRDefault="00DC2A56" w:rsidP="009E7122">
      <w:pPr>
        <w:pStyle w:val="Default"/>
        <w:jc w:val="both"/>
        <w:rPr>
          <w:rFonts w:ascii="StobiSerif Regular" w:hAnsi="StobiSerif Regular"/>
          <w:sz w:val="22"/>
          <w:szCs w:val="22"/>
        </w:rPr>
      </w:pPr>
    </w:p>
    <w:p w14:paraId="60C6367E" w14:textId="77777777" w:rsidR="0017740F" w:rsidRDefault="00DC2A56" w:rsidP="002B26D7">
      <w:pPr>
        <w:pStyle w:val="Default"/>
        <w:ind w:firstLine="720"/>
        <w:jc w:val="both"/>
        <w:rPr>
          <w:rFonts w:ascii="StobiSerif Regular" w:hAnsi="StobiSerif Regular"/>
          <w:sz w:val="22"/>
          <w:szCs w:val="22"/>
        </w:rPr>
      </w:pPr>
      <w:r w:rsidRPr="002B26D7">
        <w:rPr>
          <w:rFonts w:ascii="StobiSerif Regular" w:hAnsi="StobiSerif Regular"/>
          <w:sz w:val="22"/>
          <w:szCs w:val="22"/>
        </w:rPr>
        <w:t xml:space="preserve">Изминатата 2022 година може да ја оцениме како добра за пчеларството, приносот на мед е нешто подобар споредено со изминатите години а пчеларите беа задоволни од зголемување на цената на медот. </w:t>
      </w:r>
    </w:p>
    <w:p w14:paraId="1D05C566" w14:textId="6166ADB2" w:rsidR="00DC2A56" w:rsidRPr="002B26D7" w:rsidRDefault="00DC2A56" w:rsidP="002B26D7">
      <w:pPr>
        <w:pStyle w:val="Default"/>
        <w:ind w:firstLine="720"/>
        <w:jc w:val="both"/>
        <w:rPr>
          <w:rFonts w:ascii="StobiSerif Regular" w:hAnsi="StobiSerif Regular"/>
          <w:sz w:val="22"/>
          <w:szCs w:val="22"/>
        </w:rPr>
      </w:pPr>
      <w:r w:rsidRPr="002B26D7">
        <w:rPr>
          <w:rFonts w:ascii="StobiSerif Regular" w:hAnsi="StobiSerif Regular"/>
          <w:sz w:val="22"/>
          <w:szCs w:val="22"/>
        </w:rPr>
        <w:t xml:space="preserve">Просечната најзастапена цена на </w:t>
      </w:r>
      <w:r w:rsidRPr="002B26D7">
        <w:rPr>
          <w:rFonts w:ascii="StobiSerif Regular" w:hAnsi="StobiSerif Regular"/>
          <w:b/>
          <w:bCs/>
          <w:sz w:val="22"/>
          <w:szCs w:val="22"/>
        </w:rPr>
        <w:t xml:space="preserve">медот </w:t>
      </w:r>
      <w:r w:rsidRPr="002B26D7">
        <w:rPr>
          <w:rFonts w:ascii="StobiSerif Regular" w:hAnsi="StobiSerif Regular"/>
          <w:sz w:val="22"/>
          <w:szCs w:val="22"/>
        </w:rPr>
        <w:t xml:space="preserve">на пазарите на мало </w:t>
      </w:r>
      <w:r w:rsidR="0017740F">
        <w:rPr>
          <w:rFonts w:ascii="StobiSerif Regular" w:hAnsi="StobiSerif Regular"/>
          <w:sz w:val="22"/>
          <w:szCs w:val="22"/>
          <w:lang w:val="mk-MK"/>
        </w:rPr>
        <w:t>во</w:t>
      </w:r>
      <w:r w:rsidR="0017740F" w:rsidRPr="002B26D7">
        <w:rPr>
          <w:rFonts w:ascii="StobiSerif Regular" w:hAnsi="StobiSerif Regular"/>
          <w:sz w:val="22"/>
          <w:szCs w:val="22"/>
        </w:rPr>
        <w:t xml:space="preserve"> </w:t>
      </w:r>
      <w:r w:rsidRPr="002B26D7">
        <w:rPr>
          <w:rFonts w:ascii="StobiSerif Regular" w:hAnsi="StobiSerif Regular"/>
          <w:sz w:val="22"/>
          <w:szCs w:val="22"/>
        </w:rPr>
        <w:t xml:space="preserve">2022 година изнесуваше 550,20 </w:t>
      </w:r>
      <w:r w:rsidR="0017740F" w:rsidRPr="002B26D7">
        <w:rPr>
          <w:rFonts w:ascii="StobiSerif Regular" w:hAnsi="StobiSerif Regular"/>
          <w:sz w:val="22"/>
          <w:szCs w:val="22"/>
        </w:rPr>
        <w:t>ден</w:t>
      </w:r>
      <w:r w:rsidR="0017740F">
        <w:rPr>
          <w:rFonts w:ascii="StobiSerif Regular" w:hAnsi="StobiSerif Regular"/>
          <w:sz w:val="22"/>
          <w:szCs w:val="22"/>
          <w:lang w:val="mk-MK"/>
        </w:rPr>
        <w:t>/</w:t>
      </w:r>
      <w:r w:rsidR="0017740F" w:rsidRPr="002B26D7">
        <w:rPr>
          <w:rFonts w:ascii="StobiSerif Regular" w:hAnsi="StobiSerif Regular"/>
          <w:sz w:val="22"/>
          <w:szCs w:val="22"/>
        </w:rPr>
        <w:t xml:space="preserve"> </w:t>
      </w:r>
      <w:r w:rsidRPr="002B26D7">
        <w:rPr>
          <w:rFonts w:ascii="StobiSerif Regular" w:hAnsi="StobiSerif Regular"/>
          <w:sz w:val="22"/>
          <w:szCs w:val="22"/>
        </w:rPr>
        <w:t>к</w:t>
      </w:r>
      <w:r w:rsidR="0017740F">
        <w:rPr>
          <w:rFonts w:ascii="StobiSerif Regular" w:hAnsi="StobiSerif Regular"/>
          <w:sz w:val="22"/>
          <w:szCs w:val="22"/>
          <w:lang w:val="mk-MK"/>
        </w:rPr>
        <w:t>г</w:t>
      </w:r>
      <w:r w:rsidRPr="002B26D7">
        <w:rPr>
          <w:rFonts w:ascii="StobiSerif Regular" w:hAnsi="StobiSerif Regular"/>
          <w:sz w:val="22"/>
          <w:szCs w:val="22"/>
        </w:rPr>
        <w:t xml:space="preserve">, што претставува зголемување </w:t>
      </w:r>
      <w:r w:rsidR="00425268">
        <w:rPr>
          <w:rFonts w:ascii="StobiSerif Regular" w:hAnsi="StobiSerif Regular"/>
          <w:sz w:val="22"/>
          <w:szCs w:val="22"/>
        </w:rPr>
        <w:t xml:space="preserve">за 20,6% </w:t>
      </w:r>
      <w:r w:rsidRPr="002B26D7">
        <w:rPr>
          <w:rFonts w:ascii="StobiSerif Regular" w:hAnsi="StobiSerif Regular"/>
          <w:sz w:val="22"/>
          <w:szCs w:val="22"/>
        </w:rPr>
        <w:t xml:space="preserve">во однос на </w:t>
      </w:r>
      <w:r w:rsidR="00425268">
        <w:rPr>
          <w:rFonts w:ascii="StobiSerif Regular" w:hAnsi="StobiSerif Regular"/>
          <w:sz w:val="22"/>
          <w:szCs w:val="22"/>
          <w:lang w:val="mk-MK"/>
        </w:rPr>
        <w:t xml:space="preserve">цената во </w:t>
      </w:r>
      <w:r w:rsidRPr="002B26D7">
        <w:rPr>
          <w:rFonts w:ascii="StobiSerif Regular" w:hAnsi="StobiSerif Regular"/>
          <w:sz w:val="22"/>
          <w:szCs w:val="22"/>
        </w:rPr>
        <w:t xml:space="preserve">2021 година (456,32 ден/кг). </w:t>
      </w:r>
      <w:r w:rsidRPr="002B26D7">
        <w:rPr>
          <w:rFonts w:ascii="StobiSerif Regular" w:hAnsi="StobiSerif Regular"/>
          <w:sz w:val="22"/>
          <w:szCs w:val="22"/>
          <w:lang w:val="mk-MK"/>
        </w:rPr>
        <w:t>Ц</w:t>
      </w:r>
      <w:r w:rsidRPr="002B26D7">
        <w:rPr>
          <w:rFonts w:ascii="StobiSerif Regular" w:hAnsi="StobiSerif Regular"/>
          <w:sz w:val="22"/>
          <w:szCs w:val="22"/>
        </w:rPr>
        <w:t xml:space="preserve">ената на </w:t>
      </w:r>
      <w:r w:rsidRPr="002B26D7">
        <w:rPr>
          <w:rFonts w:ascii="StobiSerif Regular" w:hAnsi="StobiSerif Regular"/>
          <w:b/>
          <w:bCs/>
          <w:sz w:val="22"/>
          <w:szCs w:val="22"/>
        </w:rPr>
        <w:t>органски</w:t>
      </w:r>
      <w:r w:rsidR="00425268">
        <w:rPr>
          <w:rFonts w:ascii="StobiSerif Regular" w:hAnsi="StobiSerif Regular"/>
          <w:b/>
          <w:bCs/>
          <w:sz w:val="22"/>
          <w:szCs w:val="22"/>
          <w:lang w:val="mk-MK"/>
        </w:rPr>
        <w:t>от</w:t>
      </w:r>
      <w:r w:rsidRPr="002B26D7">
        <w:rPr>
          <w:rFonts w:ascii="StobiSerif Regular" w:hAnsi="StobiSerif Regular"/>
          <w:b/>
          <w:bCs/>
          <w:sz w:val="22"/>
          <w:szCs w:val="22"/>
        </w:rPr>
        <w:t xml:space="preserve"> мед</w:t>
      </w:r>
      <w:r w:rsidRPr="002B26D7">
        <w:rPr>
          <w:rFonts w:ascii="StobiSerif Regular" w:hAnsi="StobiSerif Regular"/>
          <w:sz w:val="22"/>
          <w:szCs w:val="22"/>
        </w:rPr>
        <w:t xml:space="preserve"> се движеше од 700,00 до 800,00 </w:t>
      </w:r>
      <w:r w:rsidR="00425268" w:rsidRPr="002B26D7">
        <w:rPr>
          <w:rFonts w:ascii="StobiSerif Regular" w:hAnsi="StobiSerif Regular"/>
          <w:sz w:val="22"/>
          <w:szCs w:val="22"/>
        </w:rPr>
        <w:t>ден</w:t>
      </w:r>
      <w:r w:rsidR="00425268">
        <w:rPr>
          <w:rFonts w:ascii="StobiSerif Regular" w:hAnsi="StobiSerif Regular"/>
          <w:sz w:val="22"/>
          <w:szCs w:val="22"/>
          <w:lang w:val="mk-MK"/>
        </w:rPr>
        <w:t>/</w:t>
      </w:r>
      <w:r w:rsidR="00425268" w:rsidRPr="002B26D7">
        <w:rPr>
          <w:rFonts w:ascii="StobiSerif Regular" w:hAnsi="StobiSerif Regular"/>
          <w:sz w:val="22"/>
          <w:szCs w:val="22"/>
        </w:rPr>
        <w:t xml:space="preserve"> </w:t>
      </w:r>
      <w:r w:rsidRPr="002B26D7">
        <w:rPr>
          <w:rFonts w:ascii="StobiSerif Regular" w:hAnsi="StobiSerif Regular"/>
          <w:sz w:val="22"/>
          <w:szCs w:val="22"/>
        </w:rPr>
        <w:t xml:space="preserve">кгр. </w:t>
      </w:r>
    </w:p>
    <w:p w14:paraId="239B0159" w14:textId="520B2DA0" w:rsidR="00DC2A56" w:rsidRPr="002B26D7" w:rsidRDefault="00DC2A56" w:rsidP="002B26D7">
      <w:pPr>
        <w:pStyle w:val="Default"/>
        <w:ind w:firstLine="720"/>
        <w:jc w:val="both"/>
        <w:rPr>
          <w:rFonts w:ascii="StobiSerif Regular" w:hAnsi="StobiSerif Regular"/>
          <w:sz w:val="22"/>
          <w:szCs w:val="22"/>
        </w:rPr>
      </w:pPr>
      <w:r w:rsidRPr="002B26D7">
        <w:rPr>
          <w:rFonts w:ascii="StobiSerif Regular" w:hAnsi="StobiSerif Regular"/>
          <w:b/>
          <w:bCs/>
          <w:sz w:val="22"/>
          <w:szCs w:val="22"/>
        </w:rPr>
        <w:t xml:space="preserve">Поленот </w:t>
      </w:r>
      <w:r w:rsidRPr="002B26D7">
        <w:rPr>
          <w:rFonts w:ascii="StobiSerif Regular" w:hAnsi="StobiSerif Regular"/>
          <w:sz w:val="22"/>
          <w:szCs w:val="22"/>
        </w:rPr>
        <w:t>се продаваше од 1.300,00 до 1.600,00 ден /кг или во просек по 1.527,78 ден/кг</w:t>
      </w:r>
      <w:r w:rsidR="00425268" w:rsidRPr="00425268">
        <w:rPr>
          <w:rFonts w:ascii="StobiSerif Regular" w:hAnsi="StobiSerif Regular"/>
          <w:sz w:val="22"/>
          <w:szCs w:val="22"/>
          <w:lang w:val="mk-MK"/>
        </w:rPr>
        <w:t xml:space="preserve">, </w:t>
      </w:r>
      <w:r w:rsidR="00425268">
        <w:rPr>
          <w:rFonts w:ascii="StobiSerif Regular" w:hAnsi="StobiSerif Regular"/>
          <w:sz w:val="22"/>
          <w:szCs w:val="22"/>
          <w:lang w:val="mk-MK"/>
        </w:rPr>
        <w:t>п</w:t>
      </w:r>
      <w:r w:rsidRPr="002B26D7">
        <w:rPr>
          <w:rFonts w:ascii="StobiSerif Regular" w:hAnsi="StobiSerif Regular"/>
          <w:sz w:val="22"/>
          <w:szCs w:val="22"/>
        </w:rPr>
        <w:t xml:space="preserve">челиниот восок достигна цена од 707,14 ден/кг, </w:t>
      </w:r>
      <w:r w:rsidR="00425268">
        <w:rPr>
          <w:rFonts w:ascii="StobiSerif Regular" w:hAnsi="StobiSerif Regular"/>
          <w:sz w:val="22"/>
          <w:szCs w:val="22"/>
          <w:lang w:val="mk-MK"/>
        </w:rPr>
        <w:t>а</w:t>
      </w:r>
      <w:r w:rsidRPr="002B26D7">
        <w:rPr>
          <w:rFonts w:ascii="StobiSerif Regular" w:hAnsi="StobiSerif Regular"/>
          <w:sz w:val="22"/>
          <w:szCs w:val="22"/>
        </w:rPr>
        <w:t xml:space="preserve"> прополисот на пазарот се нудеше </w:t>
      </w:r>
      <w:r w:rsidR="00425268">
        <w:rPr>
          <w:rFonts w:ascii="StobiSerif Regular" w:hAnsi="StobiSerif Regular"/>
          <w:sz w:val="22"/>
          <w:szCs w:val="22"/>
          <w:lang w:val="mk-MK"/>
        </w:rPr>
        <w:t xml:space="preserve">по цена </w:t>
      </w:r>
      <w:r w:rsidRPr="002B26D7">
        <w:rPr>
          <w:rFonts w:ascii="StobiSerif Regular" w:hAnsi="StobiSerif Regular"/>
          <w:sz w:val="22"/>
          <w:szCs w:val="22"/>
        </w:rPr>
        <w:t>од 3.000,00</w:t>
      </w:r>
      <w:r w:rsidR="00425268">
        <w:rPr>
          <w:rFonts w:ascii="StobiSerif Regular" w:hAnsi="StobiSerif Regular"/>
          <w:sz w:val="22"/>
          <w:szCs w:val="22"/>
          <w:lang w:val="mk-MK"/>
        </w:rPr>
        <w:t>-</w:t>
      </w:r>
      <w:r w:rsidRPr="002B26D7">
        <w:rPr>
          <w:rFonts w:ascii="StobiSerif Regular" w:hAnsi="StobiSerif Regular"/>
          <w:sz w:val="22"/>
          <w:szCs w:val="22"/>
        </w:rPr>
        <w:t xml:space="preserve"> </w:t>
      </w:r>
      <w:r w:rsidR="00425268">
        <w:rPr>
          <w:rFonts w:ascii="StobiSerif Regular" w:hAnsi="StobiSerif Regular"/>
          <w:sz w:val="22"/>
          <w:szCs w:val="22"/>
          <w:lang w:val="mk-MK"/>
        </w:rPr>
        <w:t>5</w:t>
      </w:r>
      <w:r w:rsidR="00425268" w:rsidRPr="001709A6">
        <w:rPr>
          <w:rFonts w:ascii="StobiSerif Regular" w:hAnsi="StobiSerif Regular"/>
          <w:sz w:val="22"/>
          <w:szCs w:val="22"/>
        </w:rPr>
        <w:t>.000,00 ден</w:t>
      </w:r>
      <w:r w:rsidR="00425268">
        <w:rPr>
          <w:rFonts w:ascii="StobiSerif Regular" w:hAnsi="StobiSerif Regular"/>
          <w:sz w:val="22"/>
          <w:szCs w:val="22"/>
          <w:lang w:val="mk-MK"/>
        </w:rPr>
        <w:t>.</w:t>
      </w:r>
      <w:r w:rsidR="00425268" w:rsidRPr="00300BCE" w:rsidDel="00425268">
        <w:rPr>
          <w:rFonts w:ascii="StobiSerif Regular" w:hAnsi="StobiSerif Regular"/>
          <w:sz w:val="22"/>
          <w:szCs w:val="22"/>
        </w:rPr>
        <w:t xml:space="preserve"> </w:t>
      </w:r>
      <w:r w:rsidRPr="002B26D7">
        <w:rPr>
          <w:rFonts w:ascii="StobiSerif Regular" w:hAnsi="StobiSerif Regular"/>
          <w:sz w:val="22"/>
          <w:szCs w:val="22"/>
        </w:rPr>
        <w:t>или во просек 4.540,00 ден</w:t>
      </w:r>
      <w:r w:rsidR="00425268">
        <w:rPr>
          <w:rFonts w:ascii="StobiSerif Regular" w:hAnsi="StobiSerif Regular"/>
          <w:sz w:val="22"/>
          <w:szCs w:val="22"/>
          <w:lang w:val="mk-MK"/>
        </w:rPr>
        <w:t>/</w:t>
      </w:r>
      <w:r w:rsidRPr="002B26D7">
        <w:rPr>
          <w:rFonts w:ascii="StobiSerif Regular" w:hAnsi="StobiSerif Regular"/>
          <w:sz w:val="22"/>
          <w:szCs w:val="22"/>
        </w:rPr>
        <w:t>кг.</w:t>
      </w:r>
    </w:p>
    <w:p w14:paraId="7639BF18" w14:textId="77777777" w:rsidR="00DC2A56" w:rsidRPr="002B26D7" w:rsidRDefault="00DC2A56" w:rsidP="009E7122">
      <w:pPr>
        <w:jc w:val="both"/>
        <w:rPr>
          <w:rFonts w:ascii="StobiSerif Regular" w:hAnsi="StobiSerif Regular" w:cs="Arial"/>
          <w:sz w:val="22"/>
          <w:szCs w:val="22"/>
        </w:rPr>
      </w:pPr>
    </w:p>
    <w:tbl>
      <w:tblPr>
        <w:tblW w:w="10340" w:type="dxa"/>
        <w:tblCellMar>
          <w:left w:w="0" w:type="dxa"/>
          <w:right w:w="0" w:type="dxa"/>
        </w:tblCellMar>
        <w:tblLook w:val="04A0" w:firstRow="1" w:lastRow="0" w:firstColumn="1" w:lastColumn="0" w:noHBand="0" w:noVBand="1"/>
      </w:tblPr>
      <w:tblGrid>
        <w:gridCol w:w="727"/>
        <w:gridCol w:w="793"/>
        <w:gridCol w:w="810"/>
        <w:gridCol w:w="900"/>
        <w:gridCol w:w="810"/>
        <w:gridCol w:w="810"/>
        <w:gridCol w:w="771"/>
        <w:gridCol w:w="849"/>
        <w:gridCol w:w="810"/>
        <w:gridCol w:w="810"/>
        <w:gridCol w:w="810"/>
        <w:gridCol w:w="748"/>
        <w:gridCol w:w="728"/>
      </w:tblGrid>
      <w:tr w:rsidR="00425268" w:rsidRPr="00425268" w14:paraId="0B8149F6" w14:textId="77777777" w:rsidTr="00425268">
        <w:trPr>
          <w:trHeight w:val="270"/>
        </w:trPr>
        <w:tc>
          <w:tcPr>
            <w:tcW w:w="727" w:type="dxa"/>
            <w:tcBorders>
              <w:top w:val="single" w:sz="8" w:space="0" w:color="auto"/>
              <w:left w:val="single" w:sz="8" w:space="0" w:color="auto"/>
              <w:bottom w:val="single" w:sz="8" w:space="0" w:color="auto"/>
              <w:right w:val="nil"/>
            </w:tcBorders>
            <w:noWrap/>
            <w:tcMar>
              <w:top w:w="0" w:type="dxa"/>
              <w:left w:w="108" w:type="dxa"/>
              <w:bottom w:w="0" w:type="dxa"/>
              <w:right w:w="108" w:type="dxa"/>
            </w:tcMar>
            <w:vAlign w:val="bottom"/>
            <w:hideMark/>
          </w:tcPr>
          <w:p w14:paraId="0C8F6996" w14:textId="77777777" w:rsidR="00DC2A56" w:rsidRPr="002B26D7" w:rsidRDefault="00DC2A56">
            <w:pPr>
              <w:rPr>
                <w:rFonts w:ascii="StobiSerif Regular" w:hAnsi="StobiSerif Regular" w:cs="Arial"/>
                <w:sz w:val="18"/>
                <w:szCs w:val="18"/>
              </w:rPr>
            </w:pPr>
          </w:p>
        </w:tc>
        <w:tc>
          <w:tcPr>
            <w:tcW w:w="7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D24B96" w14:textId="77777777" w:rsidR="00DC2A56" w:rsidRPr="002B26D7" w:rsidRDefault="00DC2A56">
            <w:pPr>
              <w:jc w:val="center"/>
              <w:rPr>
                <w:rFonts w:ascii="StobiSerif Regular" w:eastAsiaTheme="minorHAnsi" w:hAnsi="StobiSerif Regular"/>
                <w:sz w:val="18"/>
                <w:szCs w:val="18"/>
              </w:rPr>
            </w:pPr>
            <w:r w:rsidRPr="002B26D7">
              <w:rPr>
                <w:rFonts w:ascii="StobiSerif Regular" w:hAnsi="StobiSerif Regular" w:cs="Calibri"/>
                <w:sz w:val="18"/>
                <w:szCs w:val="18"/>
              </w:rPr>
              <w:t>Јан</w:t>
            </w:r>
            <w:r w:rsidRPr="002B26D7">
              <w:rPr>
                <w:rFonts w:ascii="StobiSerif Regular" w:hAnsi="StobiSerif Regular"/>
                <w:sz w:val="18"/>
                <w:szCs w:val="18"/>
              </w:rPr>
              <w:t>.</w:t>
            </w:r>
          </w:p>
        </w:tc>
        <w:tc>
          <w:tcPr>
            <w:tcW w:w="8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2AAA281" w14:textId="77777777" w:rsidR="00DC2A56" w:rsidRPr="002B26D7" w:rsidRDefault="00DC2A56">
            <w:pPr>
              <w:jc w:val="center"/>
              <w:rPr>
                <w:rFonts w:ascii="StobiSerif Regular" w:hAnsi="StobiSerif Regular"/>
                <w:sz w:val="18"/>
                <w:szCs w:val="18"/>
              </w:rPr>
            </w:pPr>
            <w:r w:rsidRPr="002B26D7">
              <w:rPr>
                <w:rFonts w:ascii="StobiSerif Regular" w:hAnsi="StobiSerif Regular" w:cs="Calibri"/>
                <w:sz w:val="18"/>
                <w:szCs w:val="18"/>
              </w:rPr>
              <w:t>Фев</w:t>
            </w:r>
            <w:r w:rsidRPr="002B26D7">
              <w:rPr>
                <w:rFonts w:ascii="StobiSerif Regular" w:hAnsi="StobiSerif Regular"/>
                <w:sz w:val="18"/>
                <w:szCs w:val="18"/>
              </w:rPr>
              <w:t>.</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7290B67" w14:textId="77777777" w:rsidR="00DC2A56" w:rsidRPr="002B26D7" w:rsidRDefault="00DC2A56">
            <w:pPr>
              <w:jc w:val="center"/>
              <w:rPr>
                <w:rFonts w:ascii="StobiSerif Regular" w:hAnsi="StobiSerif Regular"/>
                <w:sz w:val="18"/>
                <w:szCs w:val="18"/>
              </w:rPr>
            </w:pPr>
            <w:r w:rsidRPr="002B26D7">
              <w:rPr>
                <w:rFonts w:ascii="StobiSerif Regular" w:hAnsi="StobiSerif Regular" w:cs="Calibri"/>
                <w:sz w:val="18"/>
                <w:szCs w:val="18"/>
              </w:rPr>
              <w:t>Мар</w:t>
            </w:r>
            <w:r w:rsidRPr="002B26D7">
              <w:rPr>
                <w:rFonts w:ascii="StobiSerif Regular" w:hAnsi="StobiSerif Regular"/>
                <w:sz w:val="18"/>
                <w:szCs w:val="18"/>
              </w:rPr>
              <w:t>.</w:t>
            </w:r>
          </w:p>
        </w:tc>
        <w:tc>
          <w:tcPr>
            <w:tcW w:w="8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CA72E68" w14:textId="77777777" w:rsidR="00DC2A56" w:rsidRPr="002B26D7" w:rsidRDefault="00DC2A56">
            <w:pPr>
              <w:jc w:val="center"/>
              <w:rPr>
                <w:rFonts w:ascii="StobiSerif Regular" w:hAnsi="StobiSerif Regular"/>
                <w:sz w:val="18"/>
                <w:szCs w:val="18"/>
              </w:rPr>
            </w:pPr>
            <w:r w:rsidRPr="002B26D7">
              <w:rPr>
                <w:rFonts w:ascii="StobiSerif Regular" w:hAnsi="StobiSerif Regular" w:cs="Calibri"/>
                <w:sz w:val="18"/>
                <w:szCs w:val="18"/>
              </w:rPr>
              <w:t>Апр</w:t>
            </w:r>
            <w:r w:rsidRPr="002B26D7">
              <w:rPr>
                <w:rFonts w:ascii="StobiSerif Regular" w:hAnsi="StobiSerif Regular"/>
                <w:sz w:val="18"/>
                <w:szCs w:val="18"/>
              </w:rPr>
              <w:t>.</w:t>
            </w:r>
          </w:p>
        </w:tc>
        <w:tc>
          <w:tcPr>
            <w:tcW w:w="8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4AC2A44" w14:textId="77777777" w:rsidR="00DC2A56" w:rsidRPr="002B26D7" w:rsidRDefault="00DC2A56">
            <w:pPr>
              <w:jc w:val="center"/>
              <w:rPr>
                <w:rFonts w:ascii="StobiSerif Regular" w:hAnsi="StobiSerif Regular"/>
                <w:sz w:val="18"/>
                <w:szCs w:val="18"/>
              </w:rPr>
            </w:pPr>
            <w:r w:rsidRPr="002B26D7">
              <w:rPr>
                <w:rFonts w:ascii="StobiSerif Regular" w:hAnsi="StobiSerif Regular"/>
                <w:sz w:val="18"/>
                <w:szCs w:val="18"/>
              </w:rPr>
              <w:t>Maj .</w:t>
            </w:r>
          </w:p>
        </w:tc>
        <w:tc>
          <w:tcPr>
            <w:tcW w:w="7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BDE4E7E" w14:textId="77777777" w:rsidR="00DC2A56" w:rsidRPr="002B26D7" w:rsidRDefault="00DC2A56">
            <w:pPr>
              <w:jc w:val="center"/>
              <w:rPr>
                <w:rFonts w:ascii="StobiSerif Regular" w:hAnsi="StobiSerif Regular"/>
                <w:sz w:val="18"/>
                <w:szCs w:val="18"/>
              </w:rPr>
            </w:pPr>
            <w:r w:rsidRPr="002B26D7">
              <w:rPr>
                <w:rFonts w:ascii="StobiSerif Regular" w:hAnsi="StobiSerif Regular" w:cs="Calibri"/>
                <w:sz w:val="18"/>
                <w:szCs w:val="18"/>
              </w:rPr>
              <w:t>Јун</w:t>
            </w:r>
            <w:r w:rsidRPr="002B26D7">
              <w:rPr>
                <w:rFonts w:ascii="StobiSerif Regular" w:hAnsi="StobiSerif Regular"/>
                <w:sz w:val="18"/>
                <w:szCs w:val="18"/>
              </w:rPr>
              <w:t>.</w:t>
            </w:r>
          </w:p>
        </w:tc>
        <w:tc>
          <w:tcPr>
            <w:tcW w:w="84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A75FECE" w14:textId="77777777" w:rsidR="00DC2A56" w:rsidRPr="002B26D7" w:rsidRDefault="00DC2A56">
            <w:pPr>
              <w:jc w:val="center"/>
              <w:rPr>
                <w:rFonts w:ascii="StobiSerif Regular" w:hAnsi="StobiSerif Regular"/>
                <w:sz w:val="18"/>
                <w:szCs w:val="18"/>
              </w:rPr>
            </w:pPr>
            <w:r w:rsidRPr="002B26D7">
              <w:rPr>
                <w:rFonts w:ascii="StobiSerif Regular" w:hAnsi="StobiSerif Regular" w:cs="Calibri"/>
                <w:sz w:val="18"/>
                <w:szCs w:val="18"/>
              </w:rPr>
              <w:t>Јул</w:t>
            </w:r>
            <w:r w:rsidRPr="002B26D7">
              <w:rPr>
                <w:rFonts w:ascii="StobiSerif Regular" w:hAnsi="StobiSerif Regular"/>
                <w:sz w:val="18"/>
                <w:szCs w:val="18"/>
              </w:rPr>
              <w:t>.</w:t>
            </w:r>
          </w:p>
        </w:tc>
        <w:tc>
          <w:tcPr>
            <w:tcW w:w="8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BBD062A" w14:textId="77777777" w:rsidR="00DC2A56" w:rsidRPr="002B26D7" w:rsidRDefault="00DC2A56">
            <w:pPr>
              <w:jc w:val="center"/>
              <w:rPr>
                <w:rFonts w:ascii="StobiSerif Regular" w:hAnsi="StobiSerif Regular"/>
                <w:sz w:val="18"/>
                <w:szCs w:val="18"/>
              </w:rPr>
            </w:pPr>
            <w:r w:rsidRPr="002B26D7">
              <w:rPr>
                <w:rFonts w:ascii="StobiSerif Regular" w:hAnsi="StobiSerif Regular" w:cs="Calibri"/>
                <w:sz w:val="18"/>
                <w:szCs w:val="18"/>
              </w:rPr>
              <w:t>Авг</w:t>
            </w:r>
            <w:r w:rsidRPr="002B26D7">
              <w:rPr>
                <w:rFonts w:ascii="StobiSerif Regular" w:hAnsi="StobiSerif Regular"/>
                <w:sz w:val="18"/>
                <w:szCs w:val="18"/>
              </w:rPr>
              <w:t>.</w:t>
            </w:r>
          </w:p>
        </w:tc>
        <w:tc>
          <w:tcPr>
            <w:tcW w:w="8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DA27797" w14:textId="77777777" w:rsidR="00DC2A56" w:rsidRPr="002B26D7" w:rsidRDefault="00DC2A56">
            <w:pPr>
              <w:jc w:val="center"/>
              <w:rPr>
                <w:rFonts w:ascii="StobiSerif Regular" w:hAnsi="StobiSerif Regular"/>
                <w:sz w:val="18"/>
                <w:szCs w:val="18"/>
              </w:rPr>
            </w:pPr>
            <w:r w:rsidRPr="002B26D7">
              <w:rPr>
                <w:rFonts w:ascii="StobiSerif Regular" w:hAnsi="StobiSerif Regular" w:cs="Calibri"/>
                <w:sz w:val="18"/>
                <w:szCs w:val="18"/>
              </w:rPr>
              <w:t>Сеп</w:t>
            </w:r>
            <w:r w:rsidRPr="002B26D7">
              <w:rPr>
                <w:rFonts w:ascii="StobiSerif Regular" w:hAnsi="StobiSerif Regular"/>
                <w:sz w:val="18"/>
                <w:szCs w:val="18"/>
              </w:rPr>
              <w:t>.</w:t>
            </w:r>
          </w:p>
        </w:tc>
        <w:tc>
          <w:tcPr>
            <w:tcW w:w="8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CD298EB" w14:textId="77777777" w:rsidR="00DC2A56" w:rsidRPr="002B26D7" w:rsidRDefault="00DC2A56">
            <w:pPr>
              <w:jc w:val="center"/>
              <w:rPr>
                <w:rFonts w:ascii="StobiSerif Regular" w:hAnsi="StobiSerif Regular"/>
                <w:sz w:val="18"/>
                <w:szCs w:val="18"/>
              </w:rPr>
            </w:pPr>
            <w:r w:rsidRPr="002B26D7">
              <w:rPr>
                <w:rFonts w:ascii="StobiSerif Regular" w:hAnsi="StobiSerif Regular" w:cs="Calibri"/>
                <w:sz w:val="18"/>
                <w:szCs w:val="18"/>
              </w:rPr>
              <w:t>Окт</w:t>
            </w:r>
            <w:r w:rsidRPr="002B26D7">
              <w:rPr>
                <w:rFonts w:ascii="StobiSerif Regular" w:hAnsi="StobiSerif Regular"/>
                <w:sz w:val="18"/>
                <w:szCs w:val="18"/>
              </w:rPr>
              <w:t>.</w:t>
            </w:r>
          </w:p>
        </w:tc>
        <w:tc>
          <w:tcPr>
            <w:tcW w:w="74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64170FF" w14:textId="77777777" w:rsidR="00DC2A56" w:rsidRPr="002B26D7" w:rsidRDefault="00DC2A56">
            <w:pPr>
              <w:jc w:val="center"/>
              <w:rPr>
                <w:rFonts w:ascii="StobiSerif Regular" w:hAnsi="StobiSerif Regular"/>
                <w:sz w:val="18"/>
                <w:szCs w:val="18"/>
              </w:rPr>
            </w:pPr>
            <w:r w:rsidRPr="002B26D7">
              <w:rPr>
                <w:rFonts w:ascii="StobiSerif Regular" w:hAnsi="StobiSerif Regular" w:cs="Calibri"/>
                <w:sz w:val="18"/>
                <w:szCs w:val="18"/>
              </w:rPr>
              <w:t>Ное</w:t>
            </w:r>
            <w:r w:rsidRPr="002B26D7">
              <w:rPr>
                <w:rFonts w:ascii="StobiSerif Regular" w:hAnsi="StobiSerif Regular"/>
                <w:sz w:val="18"/>
                <w:szCs w:val="18"/>
              </w:rPr>
              <w:t>.</w:t>
            </w:r>
          </w:p>
        </w:tc>
        <w:tc>
          <w:tcPr>
            <w:tcW w:w="6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798C9C5" w14:textId="77777777" w:rsidR="00DC2A56" w:rsidRPr="002B26D7" w:rsidRDefault="00DC2A56">
            <w:pPr>
              <w:jc w:val="center"/>
              <w:rPr>
                <w:rFonts w:ascii="StobiSerif Regular" w:hAnsi="StobiSerif Regular"/>
                <w:sz w:val="18"/>
                <w:szCs w:val="18"/>
              </w:rPr>
            </w:pPr>
            <w:r w:rsidRPr="002B26D7">
              <w:rPr>
                <w:rFonts w:ascii="StobiSerif Regular" w:hAnsi="StobiSerif Regular" w:cs="Calibri"/>
                <w:sz w:val="18"/>
                <w:szCs w:val="18"/>
              </w:rPr>
              <w:t>Дек</w:t>
            </w:r>
            <w:r w:rsidRPr="002B26D7">
              <w:rPr>
                <w:rFonts w:ascii="StobiSerif Regular" w:hAnsi="StobiSerif Regular"/>
                <w:sz w:val="18"/>
                <w:szCs w:val="18"/>
              </w:rPr>
              <w:t>.</w:t>
            </w:r>
          </w:p>
        </w:tc>
      </w:tr>
      <w:tr w:rsidR="00425268" w:rsidRPr="00425268" w14:paraId="6DA43829" w14:textId="77777777" w:rsidTr="00425268">
        <w:trPr>
          <w:trHeight w:val="270"/>
        </w:trPr>
        <w:tc>
          <w:tcPr>
            <w:tcW w:w="72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9FF091A" w14:textId="77777777" w:rsidR="00DC2A56" w:rsidRPr="002B26D7" w:rsidRDefault="00DC2A56">
            <w:pPr>
              <w:rPr>
                <w:rFonts w:ascii="StobiSerif Regular" w:hAnsi="StobiSerif Regular" w:cs="Arial"/>
                <w:b/>
                <w:bCs/>
                <w:sz w:val="18"/>
                <w:szCs w:val="18"/>
              </w:rPr>
            </w:pPr>
            <w:r w:rsidRPr="002B26D7">
              <w:rPr>
                <w:rFonts w:ascii="StobiSerif Regular" w:hAnsi="StobiSerif Regular" w:cs="Arial"/>
                <w:b/>
                <w:bCs/>
                <w:sz w:val="18"/>
                <w:szCs w:val="18"/>
              </w:rPr>
              <w:lastRenderedPageBreak/>
              <w:t>Мед 2022</w:t>
            </w:r>
          </w:p>
        </w:tc>
        <w:tc>
          <w:tcPr>
            <w:tcW w:w="7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0D2720" w14:textId="77777777" w:rsidR="00DC2A56" w:rsidRPr="002B26D7" w:rsidRDefault="00DC2A56">
            <w:pPr>
              <w:jc w:val="right"/>
              <w:rPr>
                <w:rFonts w:ascii="StobiSerif Regular" w:hAnsi="StobiSerif Regular" w:cs="Arial"/>
                <w:sz w:val="18"/>
                <w:szCs w:val="18"/>
              </w:rPr>
            </w:pPr>
            <w:r w:rsidRPr="002B26D7">
              <w:rPr>
                <w:rFonts w:ascii="StobiSerif Regular" w:hAnsi="StobiSerif Regular" w:cs="Arial"/>
                <w:sz w:val="18"/>
                <w:szCs w:val="18"/>
              </w:rPr>
              <w:t>464.44</w:t>
            </w:r>
          </w:p>
        </w:tc>
        <w:tc>
          <w:tcPr>
            <w:tcW w:w="8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A2DA0E" w14:textId="77777777" w:rsidR="00DC2A56" w:rsidRPr="002B26D7" w:rsidRDefault="00DC2A56">
            <w:pPr>
              <w:jc w:val="right"/>
              <w:rPr>
                <w:rFonts w:ascii="StobiSerif Regular" w:hAnsi="StobiSerif Regular" w:cs="Arial"/>
                <w:sz w:val="18"/>
                <w:szCs w:val="18"/>
              </w:rPr>
            </w:pPr>
            <w:r w:rsidRPr="002B26D7">
              <w:rPr>
                <w:rFonts w:ascii="StobiSerif Regular" w:hAnsi="StobiSerif Regular" w:cs="Arial"/>
                <w:sz w:val="18"/>
                <w:szCs w:val="18"/>
              </w:rPr>
              <w:t>458.82</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942659" w14:textId="77777777" w:rsidR="00DC2A56" w:rsidRPr="002B26D7" w:rsidRDefault="00DC2A56">
            <w:pPr>
              <w:jc w:val="right"/>
              <w:rPr>
                <w:rFonts w:ascii="StobiSerif Regular" w:hAnsi="StobiSerif Regular" w:cs="Arial"/>
                <w:sz w:val="18"/>
                <w:szCs w:val="18"/>
              </w:rPr>
            </w:pPr>
            <w:r w:rsidRPr="002B26D7">
              <w:rPr>
                <w:rFonts w:ascii="StobiSerif Regular" w:hAnsi="StobiSerif Regular" w:cs="Arial"/>
                <w:sz w:val="18"/>
                <w:szCs w:val="18"/>
              </w:rPr>
              <w:t>490.91</w:t>
            </w:r>
          </w:p>
        </w:tc>
        <w:tc>
          <w:tcPr>
            <w:tcW w:w="8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900750" w14:textId="77777777" w:rsidR="00DC2A56" w:rsidRPr="002B26D7" w:rsidRDefault="00DC2A56">
            <w:pPr>
              <w:jc w:val="right"/>
              <w:rPr>
                <w:rFonts w:ascii="StobiSerif Regular" w:hAnsi="StobiSerif Regular" w:cs="Arial"/>
                <w:sz w:val="18"/>
                <w:szCs w:val="18"/>
              </w:rPr>
            </w:pPr>
            <w:r w:rsidRPr="002B26D7">
              <w:rPr>
                <w:rFonts w:ascii="StobiSerif Regular" w:hAnsi="StobiSerif Regular" w:cs="Arial"/>
                <w:sz w:val="18"/>
                <w:szCs w:val="18"/>
              </w:rPr>
              <w:t>506.25</w:t>
            </w:r>
          </w:p>
        </w:tc>
        <w:tc>
          <w:tcPr>
            <w:tcW w:w="8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755FF4" w14:textId="77777777" w:rsidR="00DC2A56" w:rsidRPr="002B26D7" w:rsidRDefault="00DC2A56">
            <w:pPr>
              <w:jc w:val="right"/>
              <w:rPr>
                <w:rFonts w:ascii="StobiSerif Regular" w:hAnsi="StobiSerif Regular" w:cs="Arial"/>
                <w:sz w:val="18"/>
                <w:szCs w:val="18"/>
              </w:rPr>
            </w:pPr>
            <w:r w:rsidRPr="002B26D7">
              <w:rPr>
                <w:rFonts w:ascii="StobiSerif Regular" w:hAnsi="StobiSerif Regular" w:cs="Arial"/>
                <w:sz w:val="18"/>
                <w:szCs w:val="18"/>
              </w:rPr>
              <w:t>528.13</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EEEFF5" w14:textId="77777777" w:rsidR="00DC2A56" w:rsidRPr="002B26D7" w:rsidRDefault="00DC2A56">
            <w:pPr>
              <w:jc w:val="right"/>
              <w:rPr>
                <w:rFonts w:ascii="StobiSerif Regular" w:hAnsi="StobiSerif Regular" w:cs="Arial"/>
                <w:sz w:val="18"/>
                <w:szCs w:val="18"/>
              </w:rPr>
            </w:pPr>
            <w:r w:rsidRPr="002B26D7">
              <w:rPr>
                <w:rFonts w:ascii="StobiSerif Regular" w:hAnsi="StobiSerif Regular" w:cs="Arial"/>
                <w:sz w:val="18"/>
                <w:szCs w:val="18"/>
              </w:rPr>
              <w:t>528.13</w:t>
            </w:r>
          </w:p>
        </w:tc>
        <w:tc>
          <w:tcPr>
            <w:tcW w:w="8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783517" w14:textId="77777777" w:rsidR="00DC2A56" w:rsidRPr="002B26D7" w:rsidRDefault="00DC2A56">
            <w:pPr>
              <w:jc w:val="right"/>
              <w:rPr>
                <w:rFonts w:ascii="StobiSerif Regular" w:hAnsi="StobiSerif Regular" w:cs="Arial"/>
                <w:sz w:val="18"/>
                <w:szCs w:val="18"/>
              </w:rPr>
            </w:pPr>
            <w:r w:rsidRPr="002B26D7">
              <w:rPr>
                <w:rFonts w:ascii="StobiSerif Regular" w:hAnsi="StobiSerif Regular" w:cs="Arial"/>
                <w:sz w:val="18"/>
                <w:szCs w:val="18"/>
              </w:rPr>
              <w:t>552.00</w:t>
            </w:r>
          </w:p>
        </w:tc>
        <w:tc>
          <w:tcPr>
            <w:tcW w:w="8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9977D6" w14:textId="77777777" w:rsidR="00DC2A56" w:rsidRPr="002B26D7" w:rsidRDefault="00DC2A56">
            <w:pPr>
              <w:jc w:val="right"/>
              <w:rPr>
                <w:rFonts w:ascii="StobiSerif Regular" w:hAnsi="StobiSerif Regular" w:cs="Arial"/>
                <w:sz w:val="18"/>
                <w:szCs w:val="18"/>
              </w:rPr>
            </w:pPr>
            <w:r w:rsidRPr="002B26D7">
              <w:rPr>
                <w:rFonts w:ascii="StobiSerif Regular" w:hAnsi="StobiSerif Regular" w:cs="Arial"/>
                <w:sz w:val="18"/>
                <w:szCs w:val="18"/>
              </w:rPr>
              <w:t>566.67</w:t>
            </w:r>
          </w:p>
        </w:tc>
        <w:tc>
          <w:tcPr>
            <w:tcW w:w="8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974DB1" w14:textId="77777777" w:rsidR="00DC2A56" w:rsidRPr="002B26D7" w:rsidRDefault="00DC2A56">
            <w:pPr>
              <w:jc w:val="right"/>
              <w:rPr>
                <w:rFonts w:ascii="StobiSerif Regular" w:hAnsi="StobiSerif Regular" w:cs="Arial"/>
                <w:sz w:val="18"/>
                <w:szCs w:val="18"/>
              </w:rPr>
            </w:pPr>
            <w:r w:rsidRPr="002B26D7">
              <w:rPr>
                <w:rFonts w:ascii="StobiSerif Regular" w:hAnsi="StobiSerif Regular" w:cs="Arial"/>
                <w:sz w:val="18"/>
                <w:szCs w:val="18"/>
              </w:rPr>
              <w:t>612.50</w:t>
            </w:r>
          </w:p>
        </w:tc>
        <w:tc>
          <w:tcPr>
            <w:tcW w:w="8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8C705F" w14:textId="77777777" w:rsidR="00DC2A56" w:rsidRPr="002B26D7" w:rsidRDefault="00DC2A56">
            <w:pPr>
              <w:jc w:val="right"/>
              <w:rPr>
                <w:rFonts w:ascii="StobiSerif Regular" w:hAnsi="StobiSerif Regular" w:cs="Arial"/>
                <w:sz w:val="18"/>
                <w:szCs w:val="18"/>
              </w:rPr>
            </w:pPr>
            <w:r w:rsidRPr="002B26D7">
              <w:rPr>
                <w:rFonts w:ascii="StobiSerif Regular" w:hAnsi="StobiSerif Regular" w:cs="Arial"/>
                <w:sz w:val="18"/>
                <w:szCs w:val="18"/>
              </w:rPr>
              <w:t>644.29</w:t>
            </w:r>
          </w:p>
        </w:tc>
        <w:tc>
          <w:tcPr>
            <w:tcW w:w="74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BFA3A9" w14:textId="77777777" w:rsidR="00DC2A56" w:rsidRPr="002B26D7" w:rsidRDefault="00DC2A56">
            <w:pPr>
              <w:jc w:val="right"/>
              <w:rPr>
                <w:rFonts w:ascii="StobiSerif Regular" w:hAnsi="StobiSerif Regular" w:cs="Arial"/>
                <w:sz w:val="18"/>
                <w:szCs w:val="18"/>
              </w:rPr>
            </w:pPr>
            <w:r w:rsidRPr="002B26D7">
              <w:rPr>
                <w:rFonts w:ascii="StobiSerif Regular" w:hAnsi="StobiSerif Regular" w:cs="Arial"/>
                <w:sz w:val="18"/>
                <w:szCs w:val="18"/>
              </w:rPr>
              <w:t>636.96</w:t>
            </w:r>
          </w:p>
        </w:tc>
        <w:tc>
          <w:tcPr>
            <w:tcW w:w="6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F65840" w14:textId="77777777" w:rsidR="00DC2A56" w:rsidRPr="002B26D7" w:rsidRDefault="00DC2A56">
            <w:pPr>
              <w:jc w:val="right"/>
              <w:rPr>
                <w:rFonts w:ascii="StobiSerif Regular" w:hAnsi="StobiSerif Regular" w:cs="Arial"/>
                <w:sz w:val="18"/>
                <w:szCs w:val="18"/>
              </w:rPr>
            </w:pPr>
            <w:r w:rsidRPr="002B26D7">
              <w:rPr>
                <w:rFonts w:ascii="StobiSerif Regular" w:hAnsi="StobiSerif Regular" w:cs="Arial"/>
                <w:sz w:val="18"/>
                <w:szCs w:val="18"/>
              </w:rPr>
              <w:t>613.33</w:t>
            </w:r>
          </w:p>
        </w:tc>
      </w:tr>
      <w:tr w:rsidR="00425268" w:rsidRPr="00425268" w14:paraId="5CC7026D" w14:textId="77777777" w:rsidTr="00425268">
        <w:trPr>
          <w:trHeight w:val="270"/>
        </w:trPr>
        <w:tc>
          <w:tcPr>
            <w:tcW w:w="72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00B5D7A" w14:textId="77777777" w:rsidR="00DC2A56" w:rsidRPr="002B26D7" w:rsidRDefault="00DC2A56">
            <w:pPr>
              <w:rPr>
                <w:rFonts w:ascii="StobiSerif Regular" w:hAnsi="StobiSerif Regular" w:cs="Arial"/>
                <w:b/>
                <w:bCs/>
                <w:sz w:val="18"/>
                <w:szCs w:val="18"/>
              </w:rPr>
            </w:pPr>
            <w:r w:rsidRPr="002B26D7">
              <w:rPr>
                <w:rFonts w:ascii="StobiSerif Regular" w:hAnsi="StobiSerif Regular" w:cs="Arial"/>
                <w:b/>
                <w:bCs/>
                <w:sz w:val="18"/>
                <w:szCs w:val="18"/>
              </w:rPr>
              <w:t>Мед 2021</w:t>
            </w:r>
          </w:p>
        </w:tc>
        <w:tc>
          <w:tcPr>
            <w:tcW w:w="7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0DF067" w14:textId="77777777" w:rsidR="00DC2A56" w:rsidRPr="002B26D7" w:rsidRDefault="00DC2A56">
            <w:pPr>
              <w:jc w:val="right"/>
              <w:rPr>
                <w:rFonts w:ascii="StobiSerif Regular" w:hAnsi="StobiSerif Regular" w:cs="Arial"/>
                <w:sz w:val="18"/>
                <w:szCs w:val="18"/>
              </w:rPr>
            </w:pPr>
            <w:r w:rsidRPr="002B26D7">
              <w:rPr>
                <w:rFonts w:ascii="StobiSerif Regular" w:hAnsi="StobiSerif Regular" w:cs="Arial"/>
                <w:sz w:val="18"/>
                <w:szCs w:val="18"/>
              </w:rPr>
              <w:t>466.67</w:t>
            </w:r>
          </w:p>
        </w:tc>
        <w:tc>
          <w:tcPr>
            <w:tcW w:w="8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CC8C84" w14:textId="77777777" w:rsidR="00DC2A56" w:rsidRPr="002B26D7" w:rsidRDefault="00DC2A56">
            <w:pPr>
              <w:jc w:val="right"/>
              <w:rPr>
                <w:rFonts w:ascii="StobiSerif Regular" w:hAnsi="StobiSerif Regular" w:cs="Arial"/>
                <w:sz w:val="18"/>
                <w:szCs w:val="18"/>
              </w:rPr>
            </w:pPr>
            <w:r w:rsidRPr="002B26D7">
              <w:rPr>
                <w:rFonts w:ascii="StobiSerif Regular" w:hAnsi="StobiSerif Regular" w:cs="Arial"/>
                <w:sz w:val="18"/>
                <w:szCs w:val="18"/>
              </w:rPr>
              <w:t>458.33</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37696A" w14:textId="77777777" w:rsidR="00DC2A56" w:rsidRPr="002B26D7" w:rsidRDefault="00DC2A56">
            <w:pPr>
              <w:jc w:val="right"/>
              <w:rPr>
                <w:rFonts w:ascii="StobiSerif Regular" w:hAnsi="StobiSerif Regular" w:cs="Arial"/>
                <w:sz w:val="18"/>
                <w:szCs w:val="18"/>
              </w:rPr>
            </w:pPr>
            <w:r w:rsidRPr="002B26D7">
              <w:rPr>
                <w:rFonts w:ascii="StobiSerif Regular" w:hAnsi="StobiSerif Regular" w:cs="Arial"/>
                <w:sz w:val="18"/>
                <w:szCs w:val="18"/>
              </w:rPr>
              <w:t>459.09</w:t>
            </w:r>
          </w:p>
        </w:tc>
        <w:tc>
          <w:tcPr>
            <w:tcW w:w="8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D3C998" w14:textId="77777777" w:rsidR="00DC2A56" w:rsidRPr="002B26D7" w:rsidRDefault="00DC2A56">
            <w:pPr>
              <w:jc w:val="right"/>
              <w:rPr>
                <w:rFonts w:ascii="StobiSerif Regular" w:hAnsi="StobiSerif Regular" w:cs="Arial"/>
                <w:sz w:val="18"/>
                <w:szCs w:val="18"/>
              </w:rPr>
            </w:pPr>
            <w:r w:rsidRPr="002B26D7">
              <w:rPr>
                <w:rFonts w:ascii="StobiSerif Regular" w:hAnsi="StobiSerif Regular" w:cs="Arial"/>
                <w:sz w:val="18"/>
                <w:szCs w:val="18"/>
              </w:rPr>
              <w:t>446.43</w:t>
            </w:r>
          </w:p>
        </w:tc>
        <w:tc>
          <w:tcPr>
            <w:tcW w:w="8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E9ADFF" w14:textId="77777777" w:rsidR="00DC2A56" w:rsidRPr="002B26D7" w:rsidRDefault="00DC2A56">
            <w:pPr>
              <w:jc w:val="right"/>
              <w:rPr>
                <w:rFonts w:ascii="StobiSerif Regular" w:hAnsi="StobiSerif Regular" w:cs="Arial"/>
                <w:sz w:val="18"/>
                <w:szCs w:val="18"/>
              </w:rPr>
            </w:pPr>
            <w:r w:rsidRPr="002B26D7">
              <w:rPr>
                <w:rFonts w:ascii="StobiSerif Regular" w:hAnsi="StobiSerif Regular" w:cs="Arial"/>
                <w:sz w:val="18"/>
                <w:szCs w:val="18"/>
              </w:rPr>
              <w:t>442.31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5116A" w14:textId="77777777" w:rsidR="00DC2A56" w:rsidRPr="002B26D7" w:rsidRDefault="00DC2A56">
            <w:pPr>
              <w:jc w:val="right"/>
              <w:rPr>
                <w:rFonts w:ascii="StobiSerif Regular" w:hAnsi="StobiSerif Regular" w:cs="Arial"/>
                <w:sz w:val="18"/>
                <w:szCs w:val="18"/>
              </w:rPr>
            </w:pPr>
            <w:r w:rsidRPr="002B26D7">
              <w:rPr>
                <w:rFonts w:ascii="StobiSerif Regular" w:hAnsi="StobiSerif Regular" w:cs="Arial"/>
                <w:sz w:val="18"/>
                <w:szCs w:val="18"/>
              </w:rPr>
              <w:t>450.00</w:t>
            </w:r>
          </w:p>
        </w:tc>
        <w:tc>
          <w:tcPr>
            <w:tcW w:w="8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39DA10" w14:textId="77777777" w:rsidR="00DC2A56" w:rsidRPr="002B26D7" w:rsidRDefault="00DC2A56">
            <w:pPr>
              <w:jc w:val="right"/>
              <w:rPr>
                <w:rFonts w:ascii="StobiSerif Regular" w:hAnsi="StobiSerif Regular" w:cs="Arial"/>
                <w:sz w:val="18"/>
                <w:szCs w:val="18"/>
              </w:rPr>
            </w:pPr>
            <w:r w:rsidRPr="002B26D7">
              <w:rPr>
                <w:rFonts w:ascii="StobiSerif Regular" w:hAnsi="StobiSerif Regular" w:cs="Arial"/>
                <w:sz w:val="18"/>
                <w:szCs w:val="18"/>
              </w:rPr>
              <w:t>427.27</w:t>
            </w:r>
          </w:p>
        </w:tc>
        <w:tc>
          <w:tcPr>
            <w:tcW w:w="8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6F6764" w14:textId="77777777" w:rsidR="00DC2A56" w:rsidRPr="002B26D7" w:rsidRDefault="00DC2A56">
            <w:pPr>
              <w:jc w:val="right"/>
              <w:rPr>
                <w:rFonts w:ascii="StobiSerif Regular" w:hAnsi="StobiSerif Regular" w:cs="Arial"/>
                <w:sz w:val="18"/>
                <w:szCs w:val="18"/>
              </w:rPr>
            </w:pPr>
            <w:r w:rsidRPr="002B26D7">
              <w:rPr>
                <w:rFonts w:ascii="StobiSerif Regular" w:hAnsi="StobiSerif Regular" w:cs="Arial"/>
                <w:sz w:val="18"/>
                <w:szCs w:val="18"/>
              </w:rPr>
              <w:t>460.00</w:t>
            </w:r>
          </w:p>
        </w:tc>
        <w:tc>
          <w:tcPr>
            <w:tcW w:w="8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DE170E" w14:textId="77777777" w:rsidR="00DC2A56" w:rsidRPr="002B26D7" w:rsidRDefault="00DC2A56">
            <w:pPr>
              <w:jc w:val="right"/>
              <w:rPr>
                <w:rFonts w:ascii="StobiSerif Regular" w:hAnsi="StobiSerif Regular" w:cs="Arial"/>
                <w:sz w:val="18"/>
                <w:szCs w:val="18"/>
              </w:rPr>
            </w:pPr>
            <w:r w:rsidRPr="002B26D7">
              <w:rPr>
                <w:rFonts w:ascii="StobiSerif Regular" w:hAnsi="StobiSerif Regular" w:cs="Arial"/>
                <w:sz w:val="18"/>
                <w:szCs w:val="18"/>
              </w:rPr>
              <w:t>469.23</w:t>
            </w:r>
          </w:p>
        </w:tc>
        <w:tc>
          <w:tcPr>
            <w:tcW w:w="8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2768F9" w14:textId="77777777" w:rsidR="00DC2A56" w:rsidRPr="002B26D7" w:rsidRDefault="00DC2A56">
            <w:pPr>
              <w:jc w:val="right"/>
              <w:rPr>
                <w:rFonts w:ascii="StobiSerif Regular" w:hAnsi="StobiSerif Regular" w:cs="Arial"/>
                <w:sz w:val="18"/>
                <w:szCs w:val="18"/>
              </w:rPr>
            </w:pPr>
            <w:r w:rsidRPr="002B26D7">
              <w:rPr>
                <w:rFonts w:ascii="StobiSerif Regular" w:hAnsi="StobiSerif Regular" w:cs="Arial"/>
                <w:sz w:val="18"/>
                <w:szCs w:val="18"/>
              </w:rPr>
              <w:t>461.11</w:t>
            </w:r>
          </w:p>
        </w:tc>
        <w:tc>
          <w:tcPr>
            <w:tcW w:w="74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F30015" w14:textId="77777777" w:rsidR="00DC2A56" w:rsidRPr="002B26D7" w:rsidRDefault="00DC2A56">
            <w:pPr>
              <w:jc w:val="right"/>
              <w:rPr>
                <w:rFonts w:ascii="StobiSerif Regular" w:hAnsi="StobiSerif Regular" w:cs="Arial"/>
                <w:sz w:val="18"/>
                <w:szCs w:val="18"/>
              </w:rPr>
            </w:pPr>
            <w:r w:rsidRPr="002B26D7">
              <w:rPr>
                <w:rFonts w:ascii="StobiSerif Regular" w:hAnsi="StobiSerif Regular" w:cs="Arial"/>
                <w:sz w:val="18"/>
                <w:szCs w:val="18"/>
              </w:rPr>
              <w:t>472.22</w:t>
            </w:r>
          </w:p>
        </w:tc>
        <w:tc>
          <w:tcPr>
            <w:tcW w:w="6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57077D" w14:textId="77777777" w:rsidR="00DC2A56" w:rsidRPr="002B26D7" w:rsidRDefault="00DC2A56">
            <w:pPr>
              <w:jc w:val="right"/>
              <w:rPr>
                <w:rFonts w:ascii="StobiSerif Regular" w:hAnsi="StobiSerif Regular" w:cs="Arial"/>
                <w:sz w:val="18"/>
                <w:szCs w:val="18"/>
              </w:rPr>
            </w:pPr>
            <w:r w:rsidRPr="002B26D7">
              <w:rPr>
                <w:rFonts w:ascii="StobiSerif Regular" w:hAnsi="StobiSerif Regular" w:cs="Arial"/>
                <w:sz w:val="18"/>
                <w:szCs w:val="18"/>
              </w:rPr>
              <w:t>463.16</w:t>
            </w:r>
          </w:p>
        </w:tc>
      </w:tr>
      <w:tr w:rsidR="00425268" w:rsidRPr="00425268" w14:paraId="074DF35A" w14:textId="77777777" w:rsidTr="00425268">
        <w:trPr>
          <w:trHeight w:val="270"/>
        </w:trPr>
        <w:tc>
          <w:tcPr>
            <w:tcW w:w="72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9B4FC64" w14:textId="77777777" w:rsidR="00DC2A56" w:rsidRPr="002B26D7" w:rsidRDefault="00DC2A56">
            <w:pPr>
              <w:rPr>
                <w:rFonts w:ascii="StobiSerif Regular" w:hAnsi="StobiSerif Regular" w:cs="Arial"/>
                <w:b/>
                <w:bCs/>
                <w:sz w:val="18"/>
                <w:szCs w:val="18"/>
              </w:rPr>
            </w:pPr>
            <w:r w:rsidRPr="002B26D7">
              <w:rPr>
                <w:rFonts w:ascii="StobiSerif Regular" w:hAnsi="StobiSerif Regular" w:cs="Arial"/>
                <w:b/>
                <w:bCs/>
                <w:sz w:val="18"/>
                <w:szCs w:val="18"/>
              </w:rPr>
              <w:t>Мед 2020</w:t>
            </w:r>
          </w:p>
        </w:tc>
        <w:tc>
          <w:tcPr>
            <w:tcW w:w="7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437EA5" w14:textId="77777777" w:rsidR="00DC2A56" w:rsidRPr="002B26D7" w:rsidRDefault="00DC2A56">
            <w:pPr>
              <w:jc w:val="right"/>
              <w:rPr>
                <w:rFonts w:ascii="StobiSerif Regular" w:hAnsi="StobiSerif Regular" w:cs="Arial"/>
                <w:sz w:val="18"/>
                <w:szCs w:val="18"/>
              </w:rPr>
            </w:pPr>
            <w:r w:rsidRPr="002B26D7">
              <w:rPr>
                <w:rFonts w:ascii="StobiSerif Regular" w:hAnsi="StobiSerif Regular" w:cs="Arial"/>
                <w:sz w:val="18"/>
                <w:szCs w:val="18"/>
              </w:rPr>
              <w:t>433.33</w:t>
            </w:r>
          </w:p>
        </w:tc>
        <w:tc>
          <w:tcPr>
            <w:tcW w:w="8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B5E2C27" w14:textId="77777777" w:rsidR="00DC2A56" w:rsidRPr="002B26D7" w:rsidRDefault="00DC2A56">
            <w:pPr>
              <w:jc w:val="right"/>
              <w:rPr>
                <w:rFonts w:ascii="StobiSerif Regular" w:hAnsi="StobiSerif Regular" w:cs="Arial"/>
                <w:sz w:val="18"/>
                <w:szCs w:val="18"/>
              </w:rPr>
            </w:pPr>
            <w:r w:rsidRPr="002B26D7">
              <w:rPr>
                <w:rFonts w:ascii="StobiSerif Regular" w:hAnsi="StobiSerif Regular" w:cs="Arial"/>
                <w:sz w:val="18"/>
                <w:szCs w:val="18"/>
              </w:rPr>
              <w:t>450.00</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D08E16" w14:textId="77777777" w:rsidR="00DC2A56" w:rsidRPr="002B26D7" w:rsidRDefault="00DC2A56">
            <w:pPr>
              <w:jc w:val="right"/>
              <w:rPr>
                <w:rFonts w:ascii="StobiSerif Regular" w:hAnsi="StobiSerif Regular" w:cs="Arial"/>
                <w:sz w:val="18"/>
                <w:szCs w:val="18"/>
              </w:rPr>
            </w:pPr>
            <w:r w:rsidRPr="002B26D7">
              <w:rPr>
                <w:rFonts w:ascii="StobiSerif Regular" w:hAnsi="StobiSerif Regular" w:cs="Arial"/>
                <w:sz w:val="18"/>
                <w:szCs w:val="18"/>
              </w:rPr>
              <w:t>450.00</w:t>
            </w:r>
          </w:p>
        </w:tc>
        <w:tc>
          <w:tcPr>
            <w:tcW w:w="8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E7CB7E" w14:textId="77777777" w:rsidR="00DC2A56" w:rsidRPr="002B26D7" w:rsidRDefault="00DC2A56">
            <w:pPr>
              <w:jc w:val="right"/>
              <w:rPr>
                <w:rFonts w:ascii="StobiSerif Regular" w:hAnsi="StobiSerif Regular" w:cs="Arial"/>
                <w:sz w:val="18"/>
                <w:szCs w:val="18"/>
              </w:rPr>
            </w:pPr>
            <w:r w:rsidRPr="002B26D7">
              <w:rPr>
                <w:rFonts w:ascii="StobiSerif Regular" w:hAnsi="StobiSerif Regular" w:cs="Arial"/>
                <w:sz w:val="18"/>
                <w:szCs w:val="18"/>
              </w:rPr>
              <w:t> </w:t>
            </w:r>
          </w:p>
        </w:tc>
        <w:tc>
          <w:tcPr>
            <w:tcW w:w="8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767105" w14:textId="77777777" w:rsidR="00DC2A56" w:rsidRPr="002B26D7" w:rsidRDefault="00DC2A56">
            <w:pPr>
              <w:jc w:val="right"/>
              <w:rPr>
                <w:rFonts w:ascii="StobiSerif Regular" w:hAnsi="StobiSerif Regular" w:cs="Arial"/>
                <w:sz w:val="18"/>
                <w:szCs w:val="18"/>
              </w:rPr>
            </w:pPr>
            <w:r w:rsidRPr="002B26D7">
              <w:rPr>
                <w:rFonts w:ascii="StobiSerif Regular" w:hAnsi="StobiSerif Regular" w:cs="Arial"/>
                <w:sz w:val="18"/>
                <w:szCs w:val="18"/>
              </w:rPr>
              <w:t>460.00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DABB43" w14:textId="77777777" w:rsidR="00DC2A56" w:rsidRPr="002B26D7" w:rsidRDefault="00DC2A56">
            <w:pPr>
              <w:jc w:val="right"/>
              <w:rPr>
                <w:rFonts w:ascii="StobiSerif Regular" w:hAnsi="StobiSerif Regular" w:cs="Arial"/>
                <w:sz w:val="18"/>
                <w:szCs w:val="18"/>
              </w:rPr>
            </w:pPr>
            <w:r w:rsidRPr="002B26D7">
              <w:rPr>
                <w:rFonts w:ascii="StobiSerif Regular" w:hAnsi="StobiSerif Regular" w:cs="Arial"/>
                <w:sz w:val="18"/>
                <w:szCs w:val="18"/>
              </w:rPr>
              <w:t>442.00</w:t>
            </w:r>
          </w:p>
        </w:tc>
        <w:tc>
          <w:tcPr>
            <w:tcW w:w="8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4EC949" w14:textId="77777777" w:rsidR="00DC2A56" w:rsidRPr="002B26D7" w:rsidRDefault="00DC2A56">
            <w:pPr>
              <w:jc w:val="right"/>
              <w:rPr>
                <w:rFonts w:ascii="StobiSerif Regular" w:hAnsi="StobiSerif Regular" w:cs="Arial"/>
                <w:sz w:val="18"/>
                <w:szCs w:val="18"/>
              </w:rPr>
            </w:pPr>
            <w:r w:rsidRPr="002B26D7">
              <w:rPr>
                <w:rFonts w:ascii="StobiSerif Regular" w:hAnsi="StobiSerif Regular" w:cs="Arial"/>
                <w:sz w:val="18"/>
                <w:szCs w:val="18"/>
              </w:rPr>
              <w:t>471.43</w:t>
            </w:r>
          </w:p>
        </w:tc>
        <w:tc>
          <w:tcPr>
            <w:tcW w:w="8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8CEE74" w14:textId="77777777" w:rsidR="00DC2A56" w:rsidRPr="002B26D7" w:rsidRDefault="00DC2A56">
            <w:pPr>
              <w:jc w:val="right"/>
              <w:rPr>
                <w:rFonts w:ascii="StobiSerif Regular" w:hAnsi="StobiSerif Regular" w:cs="Arial"/>
                <w:sz w:val="18"/>
                <w:szCs w:val="18"/>
              </w:rPr>
            </w:pPr>
            <w:r w:rsidRPr="002B26D7">
              <w:rPr>
                <w:rFonts w:ascii="StobiSerif Regular" w:hAnsi="StobiSerif Regular" w:cs="Arial"/>
                <w:sz w:val="18"/>
                <w:szCs w:val="18"/>
              </w:rPr>
              <w:t>468.75</w:t>
            </w:r>
          </w:p>
        </w:tc>
        <w:tc>
          <w:tcPr>
            <w:tcW w:w="8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A4B86D" w14:textId="77777777" w:rsidR="00DC2A56" w:rsidRPr="002B26D7" w:rsidRDefault="00DC2A56">
            <w:pPr>
              <w:jc w:val="right"/>
              <w:rPr>
                <w:rFonts w:ascii="StobiSerif Regular" w:hAnsi="StobiSerif Regular" w:cs="Arial"/>
                <w:sz w:val="18"/>
                <w:szCs w:val="18"/>
              </w:rPr>
            </w:pPr>
            <w:r w:rsidRPr="002B26D7">
              <w:rPr>
                <w:rFonts w:ascii="StobiSerif Regular" w:hAnsi="StobiSerif Regular" w:cs="Arial"/>
                <w:sz w:val="18"/>
                <w:szCs w:val="18"/>
              </w:rPr>
              <w:t>435.71</w:t>
            </w:r>
          </w:p>
        </w:tc>
        <w:tc>
          <w:tcPr>
            <w:tcW w:w="8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043F0BC" w14:textId="77777777" w:rsidR="00DC2A56" w:rsidRPr="002B26D7" w:rsidRDefault="00DC2A56">
            <w:pPr>
              <w:jc w:val="right"/>
              <w:rPr>
                <w:rFonts w:ascii="StobiSerif Regular" w:hAnsi="StobiSerif Regular" w:cs="Arial"/>
                <w:sz w:val="18"/>
                <w:szCs w:val="18"/>
              </w:rPr>
            </w:pPr>
            <w:r w:rsidRPr="002B26D7">
              <w:rPr>
                <w:rFonts w:ascii="StobiSerif Regular" w:hAnsi="StobiSerif Regular" w:cs="Arial"/>
                <w:sz w:val="18"/>
                <w:szCs w:val="18"/>
              </w:rPr>
              <w:t>445.45</w:t>
            </w:r>
          </w:p>
        </w:tc>
        <w:tc>
          <w:tcPr>
            <w:tcW w:w="74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772C8B" w14:textId="77777777" w:rsidR="00DC2A56" w:rsidRPr="002B26D7" w:rsidRDefault="00DC2A56">
            <w:pPr>
              <w:jc w:val="right"/>
              <w:rPr>
                <w:rFonts w:ascii="StobiSerif Regular" w:hAnsi="StobiSerif Regular" w:cs="Arial"/>
                <w:sz w:val="18"/>
                <w:szCs w:val="18"/>
              </w:rPr>
            </w:pPr>
            <w:r w:rsidRPr="002B26D7">
              <w:rPr>
                <w:rFonts w:ascii="StobiSerif Regular" w:hAnsi="StobiSerif Regular" w:cs="Arial"/>
                <w:sz w:val="18"/>
                <w:szCs w:val="18"/>
              </w:rPr>
              <w:t>471.43</w:t>
            </w:r>
          </w:p>
        </w:tc>
        <w:tc>
          <w:tcPr>
            <w:tcW w:w="6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F4BEF1" w14:textId="77777777" w:rsidR="00DC2A56" w:rsidRPr="002B26D7" w:rsidRDefault="00DC2A56">
            <w:pPr>
              <w:jc w:val="right"/>
              <w:rPr>
                <w:rFonts w:ascii="StobiSerif Regular" w:hAnsi="StobiSerif Regular" w:cs="Arial"/>
                <w:sz w:val="18"/>
                <w:szCs w:val="18"/>
              </w:rPr>
            </w:pPr>
            <w:r w:rsidRPr="002B26D7">
              <w:rPr>
                <w:rFonts w:ascii="StobiSerif Regular" w:hAnsi="StobiSerif Regular" w:cs="Arial"/>
                <w:sz w:val="18"/>
                <w:szCs w:val="18"/>
              </w:rPr>
              <w:t>457.14</w:t>
            </w:r>
          </w:p>
        </w:tc>
      </w:tr>
    </w:tbl>
    <w:p w14:paraId="547D8854" w14:textId="1838E915" w:rsidR="00DC2A56" w:rsidRPr="002B26D7" w:rsidRDefault="00DC2A56" w:rsidP="00DC2A56">
      <w:pPr>
        <w:rPr>
          <w:rFonts w:ascii="StobiSerif Regular" w:eastAsiaTheme="minorHAnsi" w:hAnsi="StobiSerif Regular" w:cs="Arial"/>
          <w:sz w:val="22"/>
          <w:szCs w:val="22"/>
        </w:rPr>
      </w:pPr>
      <w:r w:rsidRPr="002B26D7">
        <w:rPr>
          <w:rFonts w:ascii="StobiSerif Regular" w:eastAsiaTheme="minorHAnsi" w:hAnsi="StobiSerif Regular"/>
          <w:noProof/>
          <w:sz w:val="18"/>
          <w:szCs w:val="18"/>
        </w:rPr>
        <w:drawing>
          <wp:anchor distT="6096" distB="6223" distL="120396" distR="120650" simplePos="0" relativeHeight="251659264" behindDoc="0" locked="0" layoutInCell="1" allowOverlap="1" wp14:anchorId="536DD6C9" wp14:editId="5B243CAF">
            <wp:simplePos x="0" y="0"/>
            <wp:positionH relativeFrom="margin">
              <wp:align>left</wp:align>
            </wp:positionH>
            <wp:positionV relativeFrom="paragraph">
              <wp:posOffset>274320</wp:posOffset>
            </wp:positionV>
            <wp:extent cx="6486525" cy="3028950"/>
            <wp:effectExtent l="0" t="0" r="9525" b="0"/>
            <wp:wrapSquare wrapText="bothSides"/>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86525" cy="3028950"/>
                    </a:xfrm>
                    <a:prstGeom prst="rect">
                      <a:avLst/>
                    </a:prstGeom>
                    <a:noFill/>
                  </pic:spPr>
                </pic:pic>
              </a:graphicData>
            </a:graphic>
            <wp14:sizeRelH relativeFrom="margin">
              <wp14:pctWidth>0</wp14:pctWidth>
            </wp14:sizeRelH>
            <wp14:sizeRelV relativeFrom="margin">
              <wp14:pctHeight>0</wp14:pctHeight>
            </wp14:sizeRelV>
          </wp:anchor>
        </w:drawing>
      </w:r>
    </w:p>
    <w:p w14:paraId="6EE3E70A" w14:textId="77777777" w:rsidR="00DC2A56" w:rsidRPr="002B26D7" w:rsidRDefault="00DC2A56" w:rsidP="00DC2A56">
      <w:pPr>
        <w:rPr>
          <w:rFonts w:ascii="StobiSerif Regular" w:hAnsi="StobiSerif Regular" w:cs="Calibri"/>
          <w:color w:val="1F497D"/>
          <w:sz w:val="22"/>
          <w:szCs w:val="22"/>
        </w:rPr>
      </w:pPr>
    </w:p>
    <w:p w14:paraId="73098883" w14:textId="0F020B9F" w:rsidR="00FF1C6F" w:rsidRPr="002B26D7" w:rsidRDefault="00FF1C6F" w:rsidP="00FF1C6F">
      <w:pPr>
        <w:jc w:val="both"/>
        <w:rPr>
          <w:rFonts w:ascii="StobiSerif Regular" w:hAnsi="StobiSerif Regular"/>
          <w:sz w:val="16"/>
          <w:szCs w:val="16"/>
        </w:rPr>
      </w:pPr>
      <w:r w:rsidRPr="002B26D7">
        <w:rPr>
          <w:rFonts w:ascii="StobiSerif Regular" w:hAnsi="StobiSerif Regular"/>
          <w:sz w:val="16"/>
          <w:szCs w:val="16"/>
        </w:rPr>
        <w:t>Извор: ЗПИС 2023 година</w:t>
      </w:r>
    </w:p>
    <w:p w14:paraId="1723BE90" w14:textId="40F1B4FD" w:rsidR="00D30C50" w:rsidRPr="002B26D7" w:rsidRDefault="00D30C50">
      <w:pPr>
        <w:jc w:val="both"/>
        <w:rPr>
          <w:rFonts w:ascii="StobiSerif Regular" w:hAnsi="StobiSerif Regular"/>
          <w:sz w:val="22"/>
          <w:szCs w:val="22"/>
        </w:rPr>
      </w:pPr>
    </w:p>
    <w:p w14:paraId="446F5118" w14:textId="321E949C" w:rsidR="00D30C50" w:rsidRPr="002B26D7" w:rsidRDefault="004B4FA6">
      <w:pPr>
        <w:pStyle w:val="a4"/>
      </w:pPr>
      <w:bookmarkStart w:id="110" w:name="_Toc147734769"/>
      <w:bookmarkStart w:id="111" w:name="_Toc149135567"/>
      <w:r>
        <w:rPr>
          <w:lang w:val="en-US"/>
        </w:rPr>
        <w:t>9</w:t>
      </w:r>
      <w:r w:rsidR="0059269F">
        <w:t>.</w:t>
      </w:r>
      <w:r w:rsidR="00D30C50" w:rsidRPr="002B26D7">
        <w:t>Органско земјоделско производство</w:t>
      </w:r>
      <w:bookmarkEnd w:id="110"/>
      <w:bookmarkEnd w:id="111"/>
      <w:r w:rsidR="00D30C50" w:rsidRPr="002B26D7">
        <w:t xml:space="preserve"> </w:t>
      </w:r>
    </w:p>
    <w:p w14:paraId="7D86ECD1" w14:textId="77777777" w:rsidR="00D30C50" w:rsidRPr="002B26D7" w:rsidRDefault="00D30C50">
      <w:pPr>
        <w:jc w:val="both"/>
        <w:rPr>
          <w:rFonts w:ascii="StobiSerif Regular" w:eastAsia="SimSun" w:hAnsi="StobiSerif Regular" w:cs="Arial"/>
          <w:color w:val="000000"/>
          <w:sz w:val="22"/>
          <w:szCs w:val="22"/>
          <w:lang w:val="mk-MK" w:eastAsia="zh-CN"/>
        </w:rPr>
      </w:pPr>
    </w:p>
    <w:p w14:paraId="3C380BBB" w14:textId="77777777" w:rsidR="00D30C50" w:rsidRPr="002B26D7" w:rsidRDefault="00D30C50" w:rsidP="002B26D7">
      <w:pPr>
        <w:ind w:firstLine="720"/>
        <w:jc w:val="both"/>
        <w:rPr>
          <w:rFonts w:ascii="StobiSerif Regular" w:eastAsia="SimSun" w:hAnsi="StobiSerif Regular" w:cs="Arial"/>
          <w:color w:val="000000"/>
          <w:sz w:val="22"/>
          <w:szCs w:val="22"/>
          <w:lang w:val="mk-MK" w:eastAsia="zh-CN"/>
        </w:rPr>
      </w:pPr>
      <w:r w:rsidRPr="002B26D7">
        <w:rPr>
          <w:rFonts w:ascii="StobiSerif Regular" w:eastAsia="SimSun" w:hAnsi="StobiSerif Regular" w:cs="Arial"/>
          <w:color w:val="000000"/>
          <w:sz w:val="22"/>
          <w:szCs w:val="22"/>
          <w:lang w:val="mk-MK" w:eastAsia="zh-CN"/>
        </w:rPr>
        <w:t>Развојот на органското земјоделско производство во Република Северна Македонија продолжува и се одржува согласно мерките утврдени во политиките за поддршка утврдени во Националната стратегија за земјоделството и руралниот развој за периодот 2021–2027 година и Програмата за органско земјоделско производство за 2022 година. („Службен весник на Република Северна Македонија“  бр.111/22), потребна за реализација на планираните активности.</w:t>
      </w:r>
    </w:p>
    <w:p w14:paraId="4D26DDDF" w14:textId="77777777" w:rsidR="00D30C50" w:rsidRPr="002B26D7" w:rsidRDefault="00D30C50" w:rsidP="002B26D7">
      <w:pPr>
        <w:ind w:firstLine="720"/>
        <w:jc w:val="both"/>
        <w:rPr>
          <w:rFonts w:ascii="StobiSerif Regular" w:eastAsia="SimSun" w:hAnsi="StobiSerif Regular" w:cs="Arial"/>
          <w:color w:val="000000"/>
          <w:sz w:val="22"/>
          <w:szCs w:val="22"/>
          <w:lang w:val="mk-MK" w:eastAsia="zh-CN"/>
        </w:rPr>
      </w:pPr>
      <w:r w:rsidRPr="002B26D7">
        <w:rPr>
          <w:rFonts w:ascii="StobiSerif Regular" w:eastAsia="SimSun" w:hAnsi="StobiSerif Regular" w:cs="Arial"/>
          <w:color w:val="000000"/>
          <w:sz w:val="22"/>
          <w:szCs w:val="22"/>
          <w:lang w:val="mk-MK" w:eastAsia="zh-CN"/>
        </w:rPr>
        <w:t>Во последните три години се забележува варирање на бројот на органските оператори (субјекти) во органското производство.</w:t>
      </w:r>
    </w:p>
    <w:p w14:paraId="043EADA7" w14:textId="77777777" w:rsidR="00D30C50" w:rsidRPr="002B26D7" w:rsidRDefault="00D30C50">
      <w:pPr>
        <w:jc w:val="both"/>
        <w:rPr>
          <w:rFonts w:ascii="StobiSerif Regular" w:hAnsi="StobiSerif Regular" w:cs="Arial"/>
          <w:bCs/>
          <w:sz w:val="22"/>
          <w:szCs w:val="22"/>
          <w:lang w:val="ru-RU"/>
        </w:rPr>
      </w:pPr>
    </w:p>
    <w:p w14:paraId="73988308" w14:textId="55EAA703" w:rsidR="00D30C50" w:rsidRDefault="00D30C50">
      <w:pPr>
        <w:jc w:val="both"/>
        <w:rPr>
          <w:rFonts w:ascii="StobiSerif Regular" w:hAnsi="StobiSerif Regular" w:cs="Arial"/>
          <w:bCs/>
          <w:sz w:val="22"/>
          <w:szCs w:val="22"/>
          <w:lang w:val="ru-RU"/>
        </w:rPr>
      </w:pPr>
      <w:r w:rsidRPr="002B26D7">
        <w:rPr>
          <w:rFonts w:ascii="StobiSerif Regular" w:hAnsi="StobiSerif Regular" w:cs="Arial"/>
          <w:bCs/>
          <w:sz w:val="22"/>
          <w:szCs w:val="22"/>
          <w:lang w:val="ru-RU"/>
        </w:rPr>
        <w:t>Приказ 1</w:t>
      </w:r>
      <w:r w:rsidR="00987F21">
        <w:rPr>
          <w:rFonts w:ascii="StobiSerif Regular" w:hAnsi="StobiSerif Regular" w:cs="Arial"/>
          <w:bCs/>
          <w:sz w:val="22"/>
          <w:szCs w:val="22"/>
          <w:lang w:val="ru-RU"/>
        </w:rPr>
        <w:t>1</w:t>
      </w:r>
      <w:r w:rsidRPr="002B26D7">
        <w:rPr>
          <w:rFonts w:ascii="StobiSerif Regular" w:hAnsi="StobiSerif Regular" w:cs="Arial"/>
          <w:bCs/>
          <w:sz w:val="22"/>
          <w:szCs w:val="22"/>
          <w:lang w:val="ru-RU"/>
        </w:rPr>
        <w:t>: Број на органски оператори, 2020-2022 година</w:t>
      </w:r>
    </w:p>
    <w:p w14:paraId="7DB9543D" w14:textId="77777777" w:rsidR="001F2E5B" w:rsidRPr="002B26D7" w:rsidRDefault="001F2E5B">
      <w:pPr>
        <w:jc w:val="both"/>
        <w:rPr>
          <w:rFonts w:ascii="StobiSerif Regular" w:hAnsi="StobiSerif Regular" w:cs="Arial"/>
          <w:bCs/>
          <w:sz w:val="22"/>
          <w:szCs w:val="22"/>
          <w:lang w:val="ru-RU"/>
        </w:rPr>
      </w:pPr>
    </w:p>
    <w:p w14:paraId="3CE7BFEB" w14:textId="535EDD77" w:rsidR="00D30C50" w:rsidRPr="002B26D7" w:rsidRDefault="00D30C50">
      <w:pPr>
        <w:jc w:val="both"/>
        <w:rPr>
          <w:rFonts w:ascii="StobiSerif Regular" w:hAnsi="StobiSerif Regular" w:cs="Arial"/>
          <w:bCs/>
          <w:sz w:val="22"/>
          <w:szCs w:val="22"/>
          <w:lang w:val="mk-MK"/>
        </w:rPr>
      </w:pPr>
      <w:r w:rsidRPr="00300BCE">
        <w:rPr>
          <w:rFonts w:ascii="StobiSerif Regular" w:hAnsi="StobiSerif Regular" w:cs="Arial"/>
          <w:bCs/>
          <w:noProof/>
          <w:sz w:val="22"/>
          <w:szCs w:val="22"/>
        </w:rPr>
        <w:drawing>
          <wp:inline distT="0" distB="0" distL="0" distR="0" wp14:anchorId="31C247F6" wp14:editId="1DD212F8">
            <wp:extent cx="5657850" cy="2000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57850" cy="2000250"/>
                    </a:xfrm>
                    <a:prstGeom prst="rect">
                      <a:avLst/>
                    </a:prstGeom>
                    <a:noFill/>
                  </pic:spPr>
                </pic:pic>
              </a:graphicData>
            </a:graphic>
          </wp:inline>
        </w:drawing>
      </w:r>
    </w:p>
    <w:p w14:paraId="21BA7782" w14:textId="77777777" w:rsidR="00D30C50" w:rsidRPr="002B26D7" w:rsidRDefault="00D30C50">
      <w:pPr>
        <w:jc w:val="both"/>
        <w:rPr>
          <w:rFonts w:ascii="StobiSerif Regular" w:hAnsi="StobiSerif Regular" w:cs="Arial"/>
          <w:bCs/>
          <w:sz w:val="16"/>
          <w:szCs w:val="16"/>
          <w:lang w:val="ru-RU"/>
        </w:rPr>
      </w:pPr>
      <w:r w:rsidRPr="002B26D7">
        <w:rPr>
          <w:rFonts w:ascii="StobiSerif Regular" w:hAnsi="StobiSerif Regular" w:cs="Arial"/>
          <w:bCs/>
          <w:sz w:val="16"/>
          <w:szCs w:val="16"/>
          <w:lang w:val="ru-RU"/>
        </w:rPr>
        <w:t>Извор: МЗШВ</w:t>
      </w:r>
    </w:p>
    <w:p w14:paraId="2F69DC76" w14:textId="77777777" w:rsidR="00D30C50" w:rsidRPr="002B26D7" w:rsidRDefault="00D30C50">
      <w:pPr>
        <w:jc w:val="both"/>
        <w:rPr>
          <w:rFonts w:ascii="StobiSerif Regular" w:hAnsi="StobiSerif Regular" w:cs="Arial"/>
          <w:bCs/>
          <w:sz w:val="22"/>
          <w:szCs w:val="22"/>
          <w:lang w:val="ru-RU"/>
        </w:rPr>
      </w:pPr>
    </w:p>
    <w:p w14:paraId="379922DC" w14:textId="77777777" w:rsidR="000E3793" w:rsidRPr="002B26D7" w:rsidRDefault="00D30C50" w:rsidP="009E7122">
      <w:pPr>
        <w:ind w:firstLine="720"/>
        <w:jc w:val="both"/>
        <w:rPr>
          <w:rFonts w:ascii="StobiSerif Regular" w:eastAsia="SimSun" w:hAnsi="StobiSerif Regular" w:cs="Arial"/>
          <w:color w:val="000000"/>
          <w:sz w:val="22"/>
          <w:szCs w:val="22"/>
          <w:lang w:val="mk-MK" w:eastAsia="zh-CN"/>
        </w:rPr>
      </w:pPr>
      <w:r w:rsidRPr="002B26D7">
        <w:rPr>
          <w:rFonts w:ascii="StobiSerif Regular" w:eastAsia="Calibri" w:hAnsi="StobiSerif Regular" w:cs="StobiSerifRegular"/>
          <w:sz w:val="22"/>
          <w:szCs w:val="22"/>
          <w:lang w:val="ru-RU"/>
        </w:rPr>
        <w:t xml:space="preserve">Според </w:t>
      </w:r>
      <w:r w:rsidRPr="002B26D7">
        <w:rPr>
          <w:rFonts w:ascii="StobiSerif Regular" w:eastAsia="SimSun" w:hAnsi="StobiSerif Regular" w:cs="Arial"/>
          <w:color w:val="000000"/>
          <w:sz w:val="22"/>
          <w:szCs w:val="22"/>
          <w:lang w:val="mk-MK" w:eastAsia="zh-CN"/>
        </w:rPr>
        <w:t>состојбата на вкупното обработливо земјиште во 2022 година, под растително органско земјоделско про</w:t>
      </w:r>
      <w:r w:rsidRPr="002B26D7">
        <w:rPr>
          <w:rFonts w:ascii="StobiSerif Regular" w:eastAsia="SimSun" w:hAnsi="StobiSerif Regular" w:cs="Arial"/>
          <w:color w:val="000000"/>
          <w:sz w:val="22"/>
          <w:szCs w:val="22"/>
          <w:lang w:val="mk-MK" w:eastAsia="zh-CN"/>
        </w:rPr>
        <w:softHyphen/>
        <w:t xml:space="preserve">изводство евидентирани се вкупно 4.815 ха. Најголемо учество во </w:t>
      </w:r>
      <w:r w:rsidRPr="002B26D7">
        <w:rPr>
          <w:rFonts w:ascii="StobiSerif Regular" w:eastAsia="SimSun" w:hAnsi="StobiSerif Regular" w:cs="Arial"/>
          <w:color w:val="000000"/>
          <w:sz w:val="22"/>
          <w:szCs w:val="22"/>
          <w:lang w:val="mk-MK" w:eastAsia="zh-CN"/>
        </w:rPr>
        <w:lastRenderedPageBreak/>
        <w:t>растителното органско прои</w:t>
      </w:r>
      <w:r w:rsidRPr="002B26D7">
        <w:rPr>
          <w:rFonts w:ascii="StobiSerif Regular" w:eastAsia="SimSun" w:hAnsi="StobiSerif Regular" w:cs="Arial"/>
          <w:color w:val="000000"/>
          <w:sz w:val="22"/>
          <w:szCs w:val="22"/>
          <w:lang w:val="mk-MK" w:eastAsia="zh-CN"/>
        </w:rPr>
        <w:softHyphen/>
        <w:t>зводство имаат житните култури со 36%, овошни насади со 23%, фура</w:t>
      </w:r>
      <w:r w:rsidRPr="002B26D7">
        <w:rPr>
          <w:rFonts w:ascii="StobiSerif Regular" w:eastAsia="SimSun" w:hAnsi="StobiSerif Regular" w:cs="Arial"/>
          <w:color w:val="000000"/>
          <w:sz w:val="22"/>
          <w:szCs w:val="22"/>
          <w:lang w:val="mk-MK" w:eastAsia="zh-CN"/>
        </w:rPr>
        <w:softHyphen/>
        <w:t>жните култури со 22%, лозови насади со 3%, индустриските /аро</w:t>
      </w:r>
      <w:r w:rsidRPr="002B26D7">
        <w:rPr>
          <w:rFonts w:ascii="StobiSerif Regular" w:eastAsia="SimSun" w:hAnsi="StobiSerif Regular" w:cs="Arial"/>
          <w:color w:val="000000"/>
          <w:sz w:val="22"/>
          <w:szCs w:val="22"/>
          <w:lang w:val="mk-MK" w:eastAsia="zh-CN"/>
        </w:rPr>
        <w:softHyphen/>
        <w:t xml:space="preserve">матичните/лековити растенија со 13% и градинарските култури со 2%. </w:t>
      </w:r>
    </w:p>
    <w:p w14:paraId="0B3B7995" w14:textId="5317154E" w:rsidR="00D30C50" w:rsidRPr="002B26D7" w:rsidRDefault="00D30C50" w:rsidP="009E7122">
      <w:pPr>
        <w:ind w:firstLine="720"/>
        <w:jc w:val="both"/>
        <w:rPr>
          <w:rFonts w:ascii="StobiSerif Regular" w:eastAsia="SimSun" w:hAnsi="StobiSerif Regular" w:cs="Arial"/>
          <w:color w:val="000000"/>
          <w:sz w:val="22"/>
          <w:szCs w:val="22"/>
          <w:lang w:val="mk-MK" w:eastAsia="zh-CN"/>
        </w:rPr>
      </w:pPr>
      <w:r w:rsidRPr="002B26D7">
        <w:rPr>
          <w:rFonts w:ascii="StobiSerif Regular" w:eastAsia="SimSun" w:hAnsi="StobiSerif Regular" w:cs="Arial"/>
          <w:color w:val="000000"/>
          <w:sz w:val="22"/>
          <w:szCs w:val="22"/>
          <w:lang w:val="mk-MK" w:eastAsia="zh-CN"/>
        </w:rPr>
        <w:t>Во сточарското органско производство водечка гранка е овчарството со 89% од вкупното органско сточарско производство. Говедарството учествува со 7% и козарството со 4% во вкупното сточарство. Во пчеларското органско производство вкупниот број на пчелни семејства во периодот од  2020 година  изнесува  9.826 семејства во 2021 година на 11.325 пчелни семејства  и 10.072  пчелни семејства  во 2022 година.</w:t>
      </w:r>
    </w:p>
    <w:p w14:paraId="394A2340" w14:textId="77777777" w:rsidR="008E7556" w:rsidRDefault="008E7556" w:rsidP="009E7122">
      <w:pPr>
        <w:spacing w:after="160" w:line="259" w:lineRule="auto"/>
        <w:jc w:val="both"/>
        <w:rPr>
          <w:rFonts w:ascii="StobiSerif Regular" w:eastAsia="Calibri" w:hAnsi="StobiSerif Regular"/>
          <w:sz w:val="22"/>
          <w:szCs w:val="22"/>
          <w:lang w:val="ru-RU"/>
        </w:rPr>
      </w:pPr>
    </w:p>
    <w:p w14:paraId="6415CA1E" w14:textId="26160112" w:rsidR="008E7556" w:rsidRDefault="00D30C50" w:rsidP="009E7122">
      <w:pPr>
        <w:spacing w:after="160" w:line="259" w:lineRule="auto"/>
        <w:jc w:val="both"/>
        <w:rPr>
          <w:rFonts w:ascii="StobiSerif Regular" w:eastAsia="Calibri" w:hAnsi="StobiSerif Regular"/>
          <w:sz w:val="22"/>
          <w:szCs w:val="22"/>
          <w:lang w:val="ru-RU"/>
        </w:rPr>
      </w:pPr>
      <w:r w:rsidRPr="002B26D7">
        <w:rPr>
          <w:rFonts w:ascii="StobiSerif Regular" w:eastAsia="Calibri" w:hAnsi="StobiSerif Regular"/>
          <w:sz w:val="22"/>
          <w:szCs w:val="22"/>
          <w:lang w:val="ru-RU"/>
        </w:rPr>
        <w:t xml:space="preserve">Приказ </w:t>
      </w:r>
      <w:r w:rsidR="00987F21" w:rsidRPr="002B26D7">
        <w:rPr>
          <w:rFonts w:ascii="StobiSerif Regular" w:eastAsia="Calibri" w:hAnsi="StobiSerif Regular"/>
          <w:sz w:val="22"/>
          <w:szCs w:val="22"/>
          <w:lang w:val="ru-RU"/>
        </w:rPr>
        <w:t>1</w:t>
      </w:r>
      <w:r w:rsidR="00987F21">
        <w:rPr>
          <w:rFonts w:ascii="StobiSerif Regular" w:eastAsia="Calibri" w:hAnsi="StobiSerif Regular"/>
          <w:sz w:val="22"/>
          <w:szCs w:val="22"/>
          <w:lang w:val="ru-RU"/>
        </w:rPr>
        <w:t>2</w:t>
      </w:r>
      <w:r w:rsidRPr="002B26D7">
        <w:rPr>
          <w:rFonts w:ascii="StobiSerif Regular" w:eastAsia="Calibri" w:hAnsi="StobiSerif Regular"/>
          <w:sz w:val="22"/>
          <w:szCs w:val="22"/>
          <w:lang w:val="ru-RU"/>
        </w:rPr>
        <w:t>: Број на пчелни семејства, 2020-2022</w:t>
      </w:r>
    </w:p>
    <w:p w14:paraId="2898B2E2" w14:textId="0B3AA698" w:rsidR="00D30C50" w:rsidRPr="00425268" w:rsidRDefault="00D30C50" w:rsidP="009E7122">
      <w:pPr>
        <w:spacing w:after="160" w:line="259" w:lineRule="auto"/>
        <w:jc w:val="both"/>
        <w:rPr>
          <w:rFonts w:ascii="StobiSerif Regular" w:eastAsia="Calibri" w:hAnsi="StobiSerif Regular"/>
          <w:sz w:val="22"/>
          <w:szCs w:val="22"/>
          <w:lang w:val="ru-RU"/>
        </w:rPr>
      </w:pPr>
      <w:r w:rsidRPr="00300BCE">
        <w:rPr>
          <w:rFonts w:ascii="StobiSerif Regular" w:eastAsia="Calibri" w:hAnsi="StobiSerif Regular"/>
          <w:noProof/>
          <w:sz w:val="22"/>
          <w:szCs w:val="22"/>
        </w:rPr>
        <w:drawing>
          <wp:inline distT="0" distB="0" distL="0" distR="0" wp14:anchorId="566B3B1D" wp14:editId="6AC7B3F4">
            <wp:extent cx="4584700" cy="27559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5134852" w14:textId="77777777" w:rsidR="00D30C50" w:rsidRPr="002B26D7" w:rsidRDefault="00D30C50">
      <w:pPr>
        <w:spacing w:after="160" w:line="259" w:lineRule="auto"/>
        <w:jc w:val="both"/>
        <w:rPr>
          <w:rFonts w:ascii="StobiSerif Regular" w:eastAsia="Calibri" w:hAnsi="StobiSerif Regular"/>
          <w:sz w:val="16"/>
          <w:szCs w:val="16"/>
          <w:lang w:val="ru-RU"/>
        </w:rPr>
      </w:pPr>
      <w:r w:rsidRPr="002B26D7">
        <w:rPr>
          <w:rFonts w:ascii="StobiSerif Regular" w:eastAsia="Calibri" w:hAnsi="StobiSerif Regular"/>
          <w:sz w:val="16"/>
          <w:szCs w:val="16"/>
          <w:lang w:val="ru-RU"/>
        </w:rPr>
        <w:t>Извор: МЗШВ</w:t>
      </w:r>
    </w:p>
    <w:p w14:paraId="0457FE79" w14:textId="77777777" w:rsidR="001F2E5B" w:rsidRDefault="00D30C50" w:rsidP="002B26D7">
      <w:pPr>
        <w:ind w:firstLine="720"/>
        <w:jc w:val="both"/>
        <w:rPr>
          <w:rFonts w:ascii="StobiSerif Regular" w:eastAsia="SimSun" w:hAnsi="StobiSerif Regular" w:cs="Arial"/>
          <w:color w:val="000000"/>
          <w:sz w:val="22"/>
          <w:szCs w:val="22"/>
          <w:lang w:val="mk-MK" w:eastAsia="zh-CN"/>
        </w:rPr>
      </w:pPr>
      <w:r w:rsidRPr="002B26D7">
        <w:rPr>
          <w:rFonts w:ascii="StobiSerif Regular" w:eastAsia="SimSun" w:hAnsi="StobiSerif Regular" w:cs="Arial"/>
          <w:color w:val="000000"/>
          <w:sz w:val="22"/>
          <w:szCs w:val="22"/>
          <w:lang w:val="mk-MK" w:eastAsia="zh-CN"/>
        </w:rPr>
        <w:t xml:space="preserve">Согласно, Националната стратегија за земјоделството и руралниот развој за периодот 2021–2027 година, финансиската поддршка на органското производство продолжува и во 2022 година. Поддршката за органското поризводство во 2022 година е за 30% повисока од висината на дирекните плаќања за конвенционалното производство за фуражни култури, 50% за полјоделски култури, сточарско и пчеларско производство, 70% за овоштарство и лозарство и 100% за градинарско производство, како и покривање на 50% од трошоците за сертификација на органското производство и покривање на 70% од трошоците за извршени агрохемиски, педолошки или анализи на остатоци од пестициди, тешки метали и др. материии на почва и во органски производи. </w:t>
      </w:r>
    </w:p>
    <w:p w14:paraId="4FCA1874" w14:textId="039BA00E" w:rsidR="00D30C50" w:rsidRPr="002B26D7" w:rsidRDefault="00D30C50" w:rsidP="002B26D7">
      <w:pPr>
        <w:ind w:firstLine="720"/>
        <w:jc w:val="both"/>
        <w:rPr>
          <w:rFonts w:ascii="StobiSerif Regular" w:eastAsia="SimSun" w:hAnsi="StobiSerif Regular" w:cs="Arial"/>
          <w:color w:val="000000"/>
          <w:sz w:val="22"/>
          <w:szCs w:val="22"/>
          <w:lang w:val="mk-MK" w:eastAsia="zh-CN"/>
        </w:rPr>
      </w:pPr>
      <w:r w:rsidRPr="002B26D7">
        <w:rPr>
          <w:rFonts w:ascii="StobiSerif Regular" w:eastAsia="SimSun" w:hAnsi="StobiSerif Regular" w:cs="Arial"/>
          <w:color w:val="000000"/>
          <w:sz w:val="22"/>
          <w:szCs w:val="22"/>
          <w:lang w:val="mk-MK" w:eastAsia="zh-CN"/>
        </w:rPr>
        <w:t>Поддршката за преработка на органски производи и органски производи во преод од домашно потекло (вклучително за доработка и пакување на самоникнати видови со органско потекло изнесува 10% од вредноста на произведените и продадени производи, но не повеќе од 150.000,00 денари по оператор.</w:t>
      </w:r>
      <w:r w:rsidRPr="002B26D7">
        <w:rPr>
          <w:rFonts w:ascii="StobiSerif Regular" w:hAnsi="StobiSerif Regular"/>
          <w:sz w:val="22"/>
          <w:szCs w:val="22"/>
        </w:rPr>
        <w:t xml:space="preserve"> </w:t>
      </w:r>
      <w:r w:rsidRPr="002B26D7">
        <w:rPr>
          <w:rFonts w:ascii="StobiSerif Regular" w:eastAsia="SimSun" w:hAnsi="StobiSerif Regular" w:cs="Arial"/>
          <w:color w:val="000000"/>
          <w:sz w:val="22"/>
          <w:szCs w:val="22"/>
          <w:lang w:val="mk-MK" w:eastAsia="zh-CN"/>
        </w:rPr>
        <w:t>Поддршката за</w:t>
      </w:r>
      <w:r w:rsidRPr="002B26D7">
        <w:rPr>
          <w:rFonts w:ascii="StobiSerif Regular" w:hAnsi="StobiSerif Regular"/>
          <w:sz w:val="22"/>
          <w:szCs w:val="22"/>
        </w:rPr>
        <w:t xml:space="preserve"> </w:t>
      </w:r>
      <w:r w:rsidRPr="002B26D7">
        <w:rPr>
          <w:rFonts w:ascii="StobiSerif Regular" w:eastAsia="SimSun" w:hAnsi="StobiSerif Regular" w:cs="Arial"/>
          <w:color w:val="000000"/>
          <w:sz w:val="22"/>
          <w:szCs w:val="22"/>
          <w:lang w:val="mk-MK" w:eastAsia="zh-CN"/>
        </w:rPr>
        <w:t>трговија или извоз на свежи и преработени органски производи и органски производи во преод од домашно потекло изнесува 5% од вредноста на продадени/извезени производи, но не повеќе од 150.000 денари по оператор.</w:t>
      </w:r>
    </w:p>
    <w:p w14:paraId="5FBC0E9B" w14:textId="77777777" w:rsidR="008E7556" w:rsidRDefault="008E7556" w:rsidP="002B26D7">
      <w:pPr>
        <w:keepNext/>
        <w:tabs>
          <w:tab w:val="left" w:pos="0"/>
        </w:tabs>
        <w:ind w:left="360"/>
        <w:outlineLvl w:val="1"/>
        <w:rPr>
          <w:rFonts w:ascii="StobiSerif Regular" w:eastAsia="SimSun" w:hAnsi="StobiSerif Regular"/>
          <w:b/>
          <w:bCs/>
          <w:sz w:val="22"/>
          <w:szCs w:val="22"/>
          <w:lang w:val="mk-MK" w:eastAsia="en-GB"/>
        </w:rPr>
      </w:pPr>
    </w:p>
    <w:p w14:paraId="77F90F6E" w14:textId="5A37E5DC" w:rsidR="00734202" w:rsidRPr="00425268" w:rsidRDefault="004B4FA6" w:rsidP="00D54FD5">
      <w:pPr>
        <w:keepNext/>
        <w:tabs>
          <w:tab w:val="left" w:pos="0"/>
        </w:tabs>
        <w:ind w:left="90"/>
        <w:outlineLvl w:val="1"/>
        <w:rPr>
          <w:rFonts w:ascii="StobiSerif Regular" w:eastAsia="SimSun" w:hAnsi="StobiSerif Regular"/>
          <w:b/>
          <w:bCs/>
          <w:sz w:val="22"/>
          <w:szCs w:val="22"/>
          <w:lang w:val="mk-MK" w:eastAsia="en-GB"/>
        </w:rPr>
      </w:pPr>
      <w:bookmarkStart w:id="112" w:name="_Toc147734770"/>
      <w:bookmarkStart w:id="113" w:name="_Toc149135568"/>
      <w:r>
        <w:rPr>
          <w:rFonts w:ascii="StobiSerif Regular" w:eastAsia="SimSun" w:hAnsi="StobiSerif Regular"/>
          <w:b/>
          <w:bCs/>
          <w:sz w:val="22"/>
          <w:szCs w:val="22"/>
          <w:lang w:eastAsia="en-GB"/>
        </w:rPr>
        <w:t>10</w:t>
      </w:r>
      <w:r w:rsidR="0059269F">
        <w:rPr>
          <w:rFonts w:ascii="StobiSerif Regular" w:eastAsia="SimSun" w:hAnsi="StobiSerif Regular"/>
          <w:b/>
          <w:bCs/>
          <w:sz w:val="22"/>
          <w:szCs w:val="22"/>
          <w:lang w:val="mk-MK" w:eastAsia="en-GB"/>
        </w:rPr>
        <w:t>.</w:t>
      </w:r>
      <w:r w:rsidR="00734202" w:rsidRPr="00425268">
        <w:rPr>
          <w:rFonts w:ascii="StobiSerif Regular" w:eastAsia="SimSun" w:hAnsi="StobiSerif Regular"/>
          <w:b/>
          <w:bCs/>
          <w:sz w:val="22"/>
          <w:szCs w:val="22"/>
          <w:lang w:val="mk-MK" w:eastAsia="en-GB"/>
        </w:rPr>
        <w:t>Рибарствo</w:t>
      </w:r>
      <w:bookmarkEnd w:id="112"/>
      <w:bookmarkEnd w:id="113"/>
      <w:r w:rsidR="00734202" w:rsidRPr="00425268">
        <w:rPr>
          <w:rFonts w:ascii="StobiSerif Regular" w:eastAsia="SimSun" w:hAnsi="StobiSerif Regular"/>
          <w:b/>
          <w:bCs/>
          <w:sz w:val="22"/>
          <w:szCs w:val="22"/>
          <w:lang w:val="mk-MK" w:eastAsia="en-GB"/>
        </w:rPr>
        <w:t xml:space="preserve"> </w:t>
      </w:r>
    </w:p>
    <w:p w14:paraId="28D1EC8B" w14:textId="77777777" w:rsidR="00734202" w:rsidRPr="00425268" w:rsidRDefault="00734202" w:rsidP="00734202">
      <w:pPr>
        <w:jc w:val="both"/>
        <w:rPr>
          <w:rFonts w:ascii="StobiSerif Regular" w:eastAsia="SimSun" w:hAnsi="StobiSerif Regular" w:cs="Arial"/>
          <w:color w:val="000000"/>
          <w:sz w:val="22"/>
          <w:szCs w:val="22"/>
          <w:lang w:val="mk-MK" w:eastAsia="zh-CN"/>
        </w:rPr>
      </w:pPr>
    </w:p>
    <w:p w14:paraId="186C5475" w14:textId="77777777" w:rsidR="00734202" w:rsidRPr="00425268" w:rsidRDefault="00734202" w:rsidP="00D54FD5">
      <w:pPr>
        <w:ind w:firstLine="720"/>
        <w:jc w:val="both"/>
        <w:rPr>
          <w:rFonts w:ascii="StobiSerif Regular" w:eastAsia="SimSun" w:hAnsi="StobiSerif Regular" w:cs="Arial"/>
          <w:color w:val="000000"/>
          <w:sz w:val="22"/>
          <w:szCs w:val="22"/>
          <w:lang w:val="mk-MK" w:eastAsia="zh-CN"/>
        </w:rPr>
      </w:pPr>
      <w:r w:rsidRPr="00425268">
        <w:rPr>
          <w:rFonts w:ascii="StobiSerif Regular" w:eastAsia="SimSun" w:hAnsi="StobiSerif Regular" w:cs="Arial"/>
          <w:color w:val="000000"/>
          <w:sz w:val="22"/>
          <w:szCs w:val="22"/>
          <w:lang w:val="mk-MK" w:eastAsia="zh-CN"/>
        </w:rPr>
        <w:t xml:space="preserve">Рибите од риболовните води за вршење стопански и организирање рекреативен риболов (освен од водите за кои постојат посебни акти за забрана) се даваат на користење за вршење стопански риболов и организирање рекреативен риболов, по пат на концесија за период од 6 години согласно одредбите од Законот за рибарство и аквакултура. </w:t>
      </w:r>
    </w:p>
    <w:p w14:paraId="0EF0DCAE" w14:textId="77777777" w:rsidR="00734202" w:rsidRPr="00425268" w:rsidRDefault="00734202" w:rsidP="00D54FD5">
      <w:pPr>
        <w:ind w:firstLine="720"/>
        <w:jc w:val="both"/>
        <w:rPr>
          <w:rFonts w:ascii="StobiSerif Regular" w:eastAsia="SimSun" w:hAnsi="StobiSerif Regular" w:cs="Arial"/>
          <w:color w:val="000000"/>
          <w:sz w:val="22"/>
          <w:szCs w:val="22"/>
          <w:lang w:val="mk-MK" w:eastAsia="zh-CN"/>
        </w:rPr>
      </w:pPr>
      <w:r w:rsidRPr="00425268">
        <w:rPr>
          <w:rFonts w:ascii="StobiSerif Regular" w:eastAsia="SimSun" w:hAnsi="StobiSerif Regular" w:cs="Arial"/>
          <w:color w:val="000000"/>
          <w:sz w:val="22"/>
          <w:szCs w:val="22"/>
          <w:lang w:val="mk-MK" w:eastAsia="zh-CN"/>
        </w:rPr>
        <w:t xml:space="preserve">Вкупното производство на риба во Република Северна Македонија се однесува на аквакултурното производство, уловот од стопанскиот риболов на отворените риболовни води какои уловот при вршење рекреативен риболов. </w:t>
      </w:r>
    </w:p>
    <w:p w14:paraId="494EC053" w14:textId="585E1D92" w:rsidR="00734202" w:rsidRDefault="00734202" w:rsidP="00480A34">
      <w:pPr>
        <w:ind w:firstLine="720"/>
        <w:jc w:val="both"/>
        <w:rPr>
          <w:rFonts w:ascii="StobiSerif Regular" w:eastAsia="SimSun" w:hAnsi="StobiSerif Regular" w:cs="Arial"/>
          <w:color w:val="000000"/>
          <w:sz w:val="22"/>
          <w:szCs w:val="22"/>
          <w:lang w:val="mk-MK" w:eastAsia="zh-CN"/>
        </w:rPr>
      </w:pPr>
      <w:r w:rsidRPr="00425268">
        <w:rPr>
          <w:rFonts w:ascii="StobiSerif Regular" w:eastAsia="SimSun" w:hAnsi="StobiSerif Regular" w:cs="Arial"/>
          <w:color w:val="000000"/>
          <w:sz w:val="22"/>
          <w:szCs w:val="22"/>
          <w:lang w:val="mk-MK" w:eastAsia="zh-CN"/>
        </w:rPr>
        <w:t xml:space="preserve">Според евиденциите на Министерството за земјоделство, шумарство и водостопанство и Државниот завод за статистика, производството на поважните видови риби за периодот </w:t>
      </w:r>
      <w:r w:rsidRPr="00425268">
        <w:rPr>
          <w:rFonts w:ascii="StobiSerif Regular" w:eastAsia="SimSun" w:hAnsi="StobiSerif Regular" w:cs="Arial"/>
          <w:color w:val="000000"/>
          <w:sz w:val="22"/>
          <w:szCs w:val="22"/>
          <w:lang w:eastAsia="zh-CN"/>
        </w:rPr>
        <w:t>2019</w:t>
      </w:r>
      <w:r w:rsidR="00F5680C" w:rsidRPr="00425268">
        <w:rPr>
          <w:rFonts w:ascii="StobiSerif Regular" w:eastAsia="SimSun" w:hAnsi="StobiSerif Regular" w:cs="Arial"/>
          <w:color w:val="000000"/>
          <w:sz w:val="22"/>
          <w:szCs w:val="22"/>
          <w:lang w:val="mk-MK" w:eastAsia="zh-CN"/>
        </w:rPr>
        <w:t xml:space="preserve">-2022 </w:t>
      </w:r>
      <w:r w:rsidRPr="00425268">
        <w:rPr>
          <w:rFonts w:ascii="StobiSerif Regular" w:eastAsia="SimSun" w:hAnsi="StobiSerif Regular" w:cs="Arial"/>
          <w:color w:val="000000"/>
          <w:sz w:val="22"/>
          <w:szCs w:val="22"/>
          <w:lang w:val="mk-MK" w:eastAsia="zh-CN"/>
        </w:rPr>
        <w:t>година изнесува:</w:t>
      </w:r>
    </w:p>
    <w:p w14:paraId="1B8A485D" w14:textId="77777777" w:rsidR="00F65BC7" w:rsidRDefault="00F65BC7" w:rsidP="005C5F8D">
      <w:pPr>
        <w:jc w:val="both"/>
        <w:rPr>
          <w:rFonts w:ascii="StobiSerif Regular" w:hAnsi="StobiSerif Regular"/>
          <w:sz w:val="22"/>
          <w:szCs w:val="22"/>
        </w:rPr>
      </w:pPr>
    </w:p>
    <w:p w14:paraId="2DA13FD5" w14:textId="68944790" w:rsidR="00D16C6D" w:rsidRPr="00425268" w:rsidRDefault="00D16C6D" w:rsidP="005C5F8D">
      <w:pPr>
        <w:jc w:val="both"/>
        <w:rPr>
          <w:rFonts w:ascii="StobiSerif Regular" w:eastAsia="SimSun" w:hAnsi="StobiSerif Regular" w:cs="Arial"/>
          <w:color w:val="000000"/>
          <w:sz w:val="22"/>
          <w:szCs w:val="22"/>
          <w:lang w:val="mk-MK" w:eastAsia="zh-CN"/>
        </w:rPr>
      </w:pPr>
      <w:r w:rsidRPr="002B26D7">
        <w:rPr>
          <w:rFonts w:ascii="StobiSerif Regular" w:hAnsi="StobiSerif Regular"/>
          <w:sz w:val="22"/>
          <w:szCs w:val="22"/>
        </w:rPr>
        <w:t>Табела 3</w:t>
      </w:r>
      <w:r>
        <w:rPr>
          <w:rFonts w:ascii="StobiSerif Regular" w:hAnsi="StobiSerif Regular"/>
          <w:sz w:val="22"/>
          <w:szCs w:val="22"/>
          <w:lang w:val="mk-MK"/>
        </w:rPr>
        <w:t>4:Производство на одделни видови на риба 2019-2022 година</w:t>
      </w:r>
    </w:p>
    <w:tbl>
      <w:tblPr>
        <w:tblpPr w:leftFromText="180" w:rightFromText="180" w:vertAnchor="text" w:horzAnchor="margin" w:tblpXSpec="center" w:tblpY="194"/>
        <w:tblW w:w="9011" w:type="dxa"/>
        <w:tblLook w:val="04A0" w:firstRow="1" w:lastRow="0" w:firstColumn="1" w:lastColumn="0" w:noHBand="0" w:noVBand="1"/>
      </w:tblPr>
      <w:tblGrid>
        <w:gridCol w:w="2167"/>
        <w:gridCol w:w="2251"/>
        <w:gridCol w:w="1638"/>
        <w:gridCol w:w="1754"/>
        <w:gridCol w:w="1201"/>
      </w:tblGrid>
      <w:tr w:rsidR="00734202" w:rsidRPr="008E7556" w14:paraId="110A9CCF" w14:textId="64725BD3" w:rsidTr="002B4630">
        <w:trPr>
          <w:trHeight w:val="20"/>
        </w:trPr>
        <w:tc>
          <w:tcPr>
            <w:tcW w:w="2167" w:type="dxa"/>
            <w:vMerge w:val="restart"/>
            <w:tcBorders>
              <w:top w:val="single" w:sz="4" w:space="0" w:color="auto"/>
              <w:left w:val="single" w:sz="4" w:space="0" w:color="auto"/>
              <w:bottom w:val="single" w:sz="4" w:space="0" w:color="auto"/>
              <w:right w:val="single" w:sz="4" w:space="0" w:color="auto"/>
            </w:tcBorders>
            <w:noWrap/>
            <w:vAlign w:val="center"/>
            <w:hideMark/>
          </w:tcPr>
          <w:p w14:paraId="6D350412" w14:textId="77777777" w:rsidR="00734202" w:rsidRPr="008E7556" w:rsidRDefault="00734202" w:rsidP="00734202">
            <w:pPr>
              <w:jc w:val="both"/>
              <w:rPr>
                <w:rFonts w:ascii="StobiSerif Regular" w:eastAsia="SimSun" w:hAnsi="StobiSerif Regular" w:cs="Arial"/>
                <w:color w:val="000000"/>
                <w:sz w:val="18"/>
                <w:szCs w:val="18"/>
                <w:lang w:val="mk-MK" w:eastAsia="zh-CN"/>
              </w:rPr>
            </w:pPr>
            <w:r w:rsidRPr="008E7556">
              <w:rPr>
                <w:rFonts w:ascii="StobiSerif Regular" w:eastAsia="SimSun" w:hAnsi="StobiSerif Regular" w:cs="Arial"/>
                <w:color w:val="000000"/>
                <w:sz w:val="18"/>
                <w:szCs w:val="18"/>
                <w:lang w:val="mk-MK" w:eastAsia="zh-CN"/>
              </w:rPr>
              <w:t>Вид риба</w:t>
            </w:r>
          </w:p>
        </w:tc>
        <w:tc>
          <w:tcPr>
            <w:tcW w:w="2251" w:type="dxa"/>
            <w:tcBorders>
              <w:top w:val="single" w:sz="4" w:space="0" w:color="auto"/>
              <w:left w:val="single" w:sz="8" w:space="0" w:color="auto"/>
              <w:bottom w:val="single" w:sz="4" w:space="0" w:color="auto"/>
              <w:right w:val="single" w:sz="8" w:space="0" w:color="000000"/>
            </w:tcBorders>
            <w:noWrap/>
            <w:vAlign w:val="center"/>
            <w:hideMark/>
          </w:tcPr>
          <w:p w14:paraId="25EA112A" w14:textId="77777777" w:rsidR="00734202" w:rsidRPr="008E7556" w:rsidRDefault="00734202" w:rsidP="002B4630">
            <w:pPr>
              <w:jc w:val="center"/>
              <w:rPr>
                <w:rFonts w:ascii="StobiSerif Regular" w:eastAsia="SimSun" w:hAnsi="StobiSerif Regular" w:cs="Arial"/>
                <w:color w:val="000000"/>
                <w:sz w:val="18"/>
                <w:szCs w:val="18"/>
                <w:lang w:val="mk-MK" w:eastAsia="zh-CN"/>
              </w:rPr>
            </w:pPr>
            <w:r w:rsidRPr="008E7556">
              <w:rPr>
                <w:rFonts w:ascii="StobiSerif Regular" w:eastAsia="SimSun" w:hAnsi="StobiSerif Regular" w:cs="Arial"/>
                <w:color w:val="000000"/>
                <w:sz w:val="18"/>
                <w:szCs w:val="18"/>
                <w:lang w:val="mk-MK" w:eastAsia="zh-CN"/>
              </w:rPr>
              <w:t>2019*</w:t>
            </w:r>
          </w:p>
        </w:tc>
        <w:tc>
          <w:tcPr>
            <w:tcW w:w="1638" w:type="dxa"/>
            <w:tcBorders>
              <w:top w:val="single" w:sz="4" w:space="0" w:color="auto"/>
              <w:left w:val="single" w:sz="8" w:space="0" w:color="auto"/>
              <w:bottom w:val="single" w:sz="4" w:space="0" w:color="auto"/>
              <w:right w:val="single" w:sz="8" w:space="0" w:color="auto"/>
            </w:tcBorders>
            <w:vAlign w:val="center"/>
            <w:hideMark/>
          </w:tcPr>
          <w:p w14:paraId="1FA13E05" w14:textId="77777777" w:rsidR="00734202" w:rsidRPr="008E7556" w:rsidRDefault="00734202" w:rsidP="002B4630">
            <w:pPr>
              <w:jc w:val="center"/>
              <w:rPr>
                <w:rFonts w:ascii="StobiSerif Regular" w:eastAsia="SimSun" w:hAnsi="StobiSerif Regular" w:cs="Arial"/>
                <w:color w:val="000000"/>
                <w:sz w:val="18"/>
                <w:szCs w:val="18"/>
                <w:lang w:val="mk-MK" w:eastAsia="zh-CN"/>
              </w:rPr>
            </w:pPr>
            <w:r w:rsidRPr="008E7556">
              <w:rPr>
                <w:rFonts w:ascii="StobiSerif Regular" w:eastAsia="SimSun" w:hAnsi="StobiSerif Regular" w:cs="Arial"/>
                <w:color w:val="000000"/>
                <w:sz w:val="18"/>
                <w:szCs w:val="18"/>
                <w:lang w:val="mk-MK" w:eastAsia="zh-CN"/>
              </w:rPr>
              <w:t>2020*</w:t>
            </w:r>
          </w:p>
        </w:tc>
        <w:tc>
          <w:tcPr>
            <w:tcW w:w="1754" w:type="dxa"/>
            <w:tcBorders>
              <w:top w:val="single" w:sz="4" w:space="0" w:color="auto"/>
              <w:left w:val="single" w:sz="8" w:space="0" w:color="auto"/>
              <w:bottom w:val="single" w:sz="4" w:space="0" w:color="auto"/>
              <w:right w:val="single" w:sz="8" w:space="0" w:color="auto"/>
            </w:tcBorders>
            <w:hideMark/>
          </w:tcPr>
          <w:p w14:paraId="07D4FD6B" w14:textId="77777777" w:rsidR="00734202" w:rsidRPr="008E7556" w:rsidRDefault="00734202" w:rsidP="002B4630">
            <w:pPr>
              <w:jc w:val="center"/>
              <w:rPr>
                <w:rFonts w:ascii="StobiSerif Regular" w:eastAsia="SimSun" w:hAnsi="StobiSerif Regular" w:cs="Arial"/>
                <w:color w:val="000000"/>
                <w:sz w:val="18"/>
                <w:szCs w:val="18"/>
                <w:lang w:val="mk-MK" w:eastAsia="zh-CN"/>
              </w:rPr>
            </w:pPr>
            <w:r w:rsidRPr="008E7556">
              <w:rPr>
                <w:rFonts w:ascii="StobiSerif Regular" w:eastAsia="SimSun" w:hAnsi="StobiSerif Regular" w:cs="Arial"/>
                <w:color w:val="000000"/>
                <w:sz w:val="18"/>
                <w:szCs w:val="18"/>
                <w:lang w:val="mk-MK" w:eastAsia="zh-CN"/>
              </w:rPr>
              <w:t>2021*</w:t>
            </w:r>
          </w:p>
        </w:tc>
        <w:tc>
          <w:tcPr>
            <w:tcW w:w="1201" w:type="dxa"/>
            <w:tcBorders>
              <w:top w:val="single" w:sz="4" w:space="0" w:color="auto"/>
              <w:left w:val="single" w:sz="8" w:space="0" w:color="auto"/>
              <w:bottom w:val="single" w:sz="4" w:space="0" w:color="auto"/>
              <w:right w:val="single" w:sz="8" w:space="0" w:color="auto"/>
            </w:tcBorders>
          </w:tcPr>
          <w:p w14:paraId="12399C79" w14:textId="2E5CB4A3" w:rsidR="00734202" w:rsidRPr="008E7556" w:rsidRDefault="00734202" w:rsidP="002B4630">
            <w:pPr>
              <w:jc w:val="center"/>
              <w:rPr>
                <w:rFonts w:ascii="StobiSerif Regular" w:eastAsia="SimSun" w:hAnsi="StobiSerif Regular" w:cs="Arial"/>
                <w:color w:val="000000"/>
                <w:sz w:val="18"/>
                <w:szCs w:val="18"/>
                <w:lang w:val="mk-MK" w:eastAsia="zh-CN"/>
              </w:rPr>
            </w:pPr>
            <w:r w:rsidRPr="008E7556">
              <w:rPr>
                <w:rFonts w:ascii="StobiSerif Regular" w:eastAsia="SimSun" w:hAnsi="StobiSerif Regular" w:cs="Arial"/>
                <w:color w:val="000000"/>
                <w:sz w:val="18"/>
                <w:szCs w:val="18"/>
                <w:lang w:val="mk-MK" w:eastAsia="zh-CN"/>
              </w:rPr>
              <w:t>2022</w:t>
            </w:r>
            <w:r w:rsidR="00F5680C" w:rsidRPr="008E7556">
              <w:rPr>
                <w:rFonts w:ascii="StobiSerif Regular" w:eastAsia="SimSun" w:hAnsi="StobiSerif Regular" w:cs="Arial"/>
                <w:color w:val="000000"/>
                <w:sz w:val="18"/>
                <w:szCs w:val="18"/>
                <w:lang w:val="mk-MK" w:eastAsia="zh-CN"/>
              </w:rPr>
              <w:t>*</w:t>
            </w:r>
          </w:p>
        </w:tc>
      </w:tr>
      <w:tr w:rsidR="00734202" w:rsidRPr="008E7556" w14:paraId="33989924" w14:textId="47349A3C" w:rsidTr="002B463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2E67BF" w14:textId="77777777" w:rsidR="00734202" w:rsidRPr="008E7556" w:rsidRDefault="00734202" w:rsidP="00734202">
            <w:pPr>
              <w:jc w:val="both"/>
              <w:rPr>
                <w:rFonts w:ascii="StobiSerif Regular" w:eastAsia="SimSun" w:hAnsi="StobiSerif Regular" w:cs="Arial"/>
                <w:color w:val="000000"/>
                <w:sz w:val="18"/>
                <w:szCs w:val="18"/>
                <w:lang w:val="mk-MK" w:eastAsia="zh-CN"/>
              </w:rPr>
            </w:pPr>
          </w:p>
        </w:tc>
        <w:tc>
          <w:tcPr>
            <w:tcW w:w="2251" w:type="dxa"/>
            <w:tcBorders>
              <w:top w:val="nil"/>
              <w:left w:val="single" w:sz="8" w:space="0" w:color="auto"/>
              <w:bottom w:val="single" w:sz="4" w:space="0" w:color="auto"/>
              <w:right w:val="single" w:sz="8" w:space="0" w:color="auto"/>
            </w:tcBorders>
            <w:vAlign w:val="center"/>
            <w:hideMark/>
          </w:tcPr>
          <w:p w14:paraId="124EED38" w14:textId="77777777" w:rsidR="00734202" w:rsidRPr="008E7556" w:rsidRDefault="00734202" w:rsidP="002B4630">
            <w:pPr>
              <w:jc w:val="center"/>
              <w:rPr>
                <w:rFonts w:ascii="StobiSerif Regular" w:eastAsia="SimSun" w:hAnsi="StobiSerif Regular" w:cs="Arial"/>
                <w:color w:val="000000"/>
                <w:sz w:val="18"/>
                <w:szCs w:val="18"/>
                <w:lang w:val="mk-MK" w:eastAsia="zh-CN"/>
              </w:rPr>
            </w:pPr>
            <w:r w:rsidRPr="008E7556">
              <w:rPr>
                <w:rFonts w:ascii="StobiSerif Regular" w:eastAsia="SimSun" w:hAnsi="StobiSerif Regular" w:cs="Arial"/>
                <w:color w:val="000000"/>
                <w:sz w:val="18"/>
                <w:szCs w:val="18"/>
                <w:lang w:val="mk-MK" w:eastAsia="zh-CN"/>
              </w:rPr>
              <w:t>Вкупно/кг.</w:t>
            </w:r>
          </w:p>
        </w:tc>
        <w:tc>
          <w:tcPr>
            <w:tcW w:w="1638" w:type="dxa"/>
            <w:tcBorders>
              <w:top w:val="nil"/>
              <w:left w:val="single" w:sz="8" w:space="0" w:color="auto"/>
              <w:bottom w:val="single" w:sz="4" w:space="0" w:color="auto"/>
              <w:right w:val="single" w:sz="8" w:space="0" w:color="auto"/>
            </w:tcBorders>
            <w:vAlign w:val="center"/>
            <w:hideMark/>
          </w:tcPr>
          <w:p w14:paraId="78EF4738" w14:textId="77777777" w:rsidR="00734202" w:rsidRPr="008E7556" w:rsidRDefault="00734202" w:rsidP="002B4630">
            <w:pPr>
              <w:jc w:val="center"/>
              <w:rPr>
                <w:rFonts w:ascii="StobiSerif Regular" w:eastAsia="SimSun" w:hAnsi="StobiSerif Regular" w:cs="Arial"/>
                <w:color w:val="000000"/>
                <w:sz w:val="18"/>
                <w:szCs w:val="18"/>
                <w:lang w:val="mk-MK" w:eastAsia="zh-CN"/>
              </w:rPr>
            </w:pPr>
            <w:r w:rsidRPr="008E7556">
              <w:rPr>
                <w:rFonts w:ascii="StobiSerif Regular" w:eastAsia="SimSun" w:hAnsi="StobiSerif Regular" w:cs="Arial"/>
                <w:color w:val="000000"/>
                <w:sz w:val="18"/>
                <w:szCs w:val="18"/>
                <w:lang w:val="mk-MK" w:eastAsia="zh-CN"/>
              </w:rPr>
              <w:t>Вкупно/кг.</w:t>
            </w:r>
          </w:p>
        </w:tc>
        <w:tc>
          <w:tcPr>
            <w:tcW w:w="1754" w:type="dxa"/>
            <w:tcBorders>
              <w:top w:val="nil"/>
              <w:left w:val="single" w:sz="8" w:space="0" w:color="auto"/>
              <w:bottom w:val="single" w:sz="4" w:space="0" w:color="auto"/>
              <w:right w:val="single" w:sz="8" w:space="0" w:color="auto"/>
            </w:tcBorders>
            <w:hideMark/>
          </w:tcPr>
          <w:p w14:paraId="0E8C334C" w14:textId="77777777" w:rsidR="00734202" w:rsidRPr="008E7556" w:rsidRDefault="00734202" w:rsidP="002B4630">
            <w:pPr>
              <w:jc w:val="center"/>
              <w:rPr>
                <w:rFonts w:ascii="StobiSerif Regular" w:eastAsia="SimSun" w:hAnsi="StobiSerif Regular" w:cs="Arial"/>
                <w:color w:val="000000"/>
                <w:sz w:val="18"/>
                <w:szCs w:val="18"/>
                <w:lang w:val="mk-MK" w:eastAsia="zh-CN"/>
              </w:rPr>
            </w:pPr>
            <w:r w:rsidRPr="008E7556">
              <w:rPr>
                <w:rFonts w:ascii="StobiSerif Regular" w:eastAsia="SimSun" w:hAnsi="StobiSerif Regular" w:cs="Arial"/>
                <w:color w:val="000000"/>
                <w:sz w:val="18"/>
                <w:szCs w:val="18"/>
                <w:lang w:val="mk-MK" w:eastAsia="zh-CN"/>
              </w:rPr>
              <w:t>Вкупно/кг.</w:t>
            </w:r>
          </w:p>
        </w:tc>
        <w:tc>
          <w:tcPr>
            <w:tcW w:w="1201" w:type="dxa"/>
            <w:tcBorders>
              <w:top w:val="nil"/>
              <w:left w:val="single" w:sz="8" w:space="0" w:color="auto"/>
              <w:bottom w:val="single" w:sz="4" w:space="0" w:color="auto"/>
              <w:right w:val="single" w:sz="8" w:space="0" w:color="auto"/>
            </w:tcBorders>
          </w:tcPr>
          <w:p w14:paraId="480DC630" w14:textId="1BF4600E" w:rsidR="00734202" w:rsidRPr="008E7556" w:rsidRDefault="00F5680C" w:rsidP="002B4630">
            <w:pPr>
              <w:jc w:val="center"/>
              <w:rPr>
                <w:rFonts w:ascii="StobiSerif Regular" w:eastAsia="SimSun" w:hAnsi="StobiSerif Regular" w:cs="Arial"/>
                <w:color w:val="000000"/>
                <w:sz w:val="18"/>
                <w:szCs w:val="18"/>
                <w:lang w:val="mk-MK" w:eastAsia="zh-CN"/>
              </w:rPr>
            </w:pPr>
            <w:r w:rsidRPr="008E7556">
              <w:rPr>
                <w:rFonts w:ascii="StobiSerif Regular" w:eastAsia="SimSun" w:hAnsi="StobiSerif Regular" w:cs="Arial"/>
                <w:color w:val="000000"/>
                <w:sz w:val="18"/>
                <w:szCs w:val="18"/>
                <w:lang w:val="mk-MK" w:eastAsia="zh-CN"/>
              </w:rPr>
              <w:t>Вкупно/кг</w:t>
            </w:r>
          </w:p>
        </w:tc>
      </w:tr>
      <w:tr w:rsidR="00734202" w:rsidRPr="008E7556" w14:paraId="167D1EB8" w14:textId="537909D6" w:rsidTr="002B4630">
        <w:trPr>
          <w:trHeight w:val="323"/>
        </w:trPr>
        <w:tc>
          <w:tcPr>
            <w:tcW w:w="2167" w:type="dxa"/>
            <w:tcBorders>
              <w:top w:val="single" w:sz="4" w:space="0" w:color="auto"/>
              <w:left w:val="single" w:sz="4" w:space="0" w:color="auto"/>
              <w:bottom w:val="single" w:sz="4" w:space="0" w:color="auto"/>
              <w:right w:val="single" w:sz="4" w:space="0" w:color="auto"/>
            </w:tcBorders>
            <w:vAlign w:val="bottom"/>
            <w:hideMark/>
          </w:tcPr>
          <w:p w14:paraId="0037CC34" w14:textId="77777777" w:rsidR="00734202" w:rsidRPr="008E7556" w:rsidRDefault="00734202" w:rsidP="00734202">
            <w:pPr>
              <w:jc w:val="both"/>
              <w:rPr>
                <w:rFonts w:ascii="StobiSerif Regular" w:eastAsia="SimSun" w:hAnsi="StobiSerif Regular" w:cs="Arial"/>
                <w:color w:val="000000"/>
                <w:sz w:val="18"/>
                <w:szCs w:val="18"/>
                <w:lang w:val="mk-MK" w:eastAsia="zh-CN"/>
              </w:rPr>
            </w:pPr>
            <w:r w:rsidRPr="008E7556">
              <w:rPr>
                <w:rFonts w:ascii="StobiSerif Regular" w:eastAsia="SimSun" w:hAnsi="StobiSerif Regular" w:cs="Arial"/>
                <w:color w:val="000000"/>
                <w:sz w:val="18"/>
                <w:szCs w:val="18"/>
                <w:lang w:val="mk-MK" w:eastAsia="zh-CN"/>
              </w:rPr>
              <w:t>Пастрмка</w:t>
            </w:r>
          </w:p>
        </w:tc>
        <w:tc>
          <w:tcPr>
            <w:tcW w:w="2251" w:type="dxa"/>
            <w:tcBorders>
              <w:top w:val="nil"/>
              <w:left w:val="nil"/>
              <w:bottom w:val="single" w:sz="4" w:space="0" w:color="auto"/>
              <w:right w:val="single" w:sz="4" w:space="0" w:color="auto"/>
            </w:tcBorders>
            <w:noWrap/>
            <w:hideMark/>
          </w:tcPr>
          <w:p w14:paraId="77A19D5C" w14:textId="77777777" w:rsidR="00734202" w:rsidRPr="008E7556" w:rsidRDefault="00734202" w:rsidP="002B4630">
            <w:pPr>
              <w:jc w:val="right"/>
              <w:rPr>
                <w:rFonts w:ascii="StobiSerif Regular" w:eastAsia="SimSun" w:hAnsi="StobiSerif Regular" w:cs="Arial"/>
                <w:color w:val="000000"/>
                <w:sz w:val="18"/>
                <w:szCs w:val="18"/>
                <w:lang w:val="mk-MK" w:eastAsia="zh-CN"/>
              </w:rPr>
            </w:pPr>
            <w:r w:rsidRPr="008E7556">
              <w:rPr>
                <w:rFonts w:ascii="StobiSerif Regular" w:eastAsia="SimSun" w:hAnsi="StobiSerif Regular" w:cs="Arial"/>
                <w:color w:val="000000"/>
                <w:sz w:val="18"/>
                <w:szCs w:val="18"/>
                <w:lang w:val="mk-MK" w:eastAsia="zh-CN"/>
              </w:rPr>
              <w:t>1.132.020</w:t>
            </w:r>
          </w:p>
        </w:tc>
        <w:tc>
          <w:tcPr>
            <w:tcW w:w="1638" w:type="dxa"/>
            <w:tcBorders>
              <w:top w:val="nil"/>
              <w:left w:val="nil"/>
              <w:bottom w:val="single" w:sz="4" w:space="0" w:color="auto"/>
              <w:right w:val="single" w:sz="4" w:space="0" w:color="auto"/>
            </w:tcBorders>
            <w:hideMark/>
          </w:tcPr>
          <w:p w14:paraId="0E1ED4A7" w14:textId="77777777" w:rsidR="00734202" w:rsidRPr="008E7556" w:rsidRDefault="00734202" w:rsidP="002B4630">
            <w:pPr>
              <w:jc w:val="right"/>
              <w:rPr>
                <w:rFonts w:ascii="StobiSerif Regular" w:eastAsia="SimSun" w:hAnsi="StobiSerif Regular" w:cs="Arial"/>
                <w:color w:val="000000"/>
                <w:sz w:val="18"/>
                <w:szCs w:val="18"/>
                <w:lang w:val="mk-MK" w:eastAsia="zh-CN"/>
              </w:rPr>
            </w:pPr>
            <w:r w:rsidRPr="008E7556">
              <w:rPr>
                <w:rFonts w:ascii="StobiSerif Regular" w:eastAsia="SimSun" w:hAnsi="StobiSerif Regular" w:cs="Arial"/>
                <w:color w:val="000000"/>
                <w:sz w:val="18"/>
                <w:szCs w:val="18"/>
                <w:lang w:val="mk-MK" w:eastAsia="zh-CN"/>
              </w:rPr>
              <w:t>919.561</w:t>
            </w:r>
          </w:p>
        </w:tc>
        <w:tc>
          <w:tcPr>
            <w:tcW w:w="1754" w:type="dxa"/>
            <w:tcBorders>
              <w:top w:val="single" w:sz="4" w:space="0" w:color="auto"/>
              <w:left w:val="single" w:sz="8" w:space="0" w:color="auto"/>
              <w:bottom w:val="single" w:sz="4" w:space="0" w:color="auto"/>
              <w:right w:val="single" w:sz="8" w:space="0" w:color="auto"/>
            </w:tcBorders>
          </w:tcPr>
          <w:p w14:paraId="4FD0C0B1" w14:textId="77777777" w:rsidR="00734202" w:rsidRPr="008E7556" w:rsidRDefault="00734202" w:rsidP="002B4630">
            <w:pPr>
              <w:jc w:val="right"/>
              <w:rPr>
                <w:rFonts w:ascii="StobiSerif Regular" w:eastAsia="SimSun" w:hAnsi="StobiSerif Regular" w:cs="Arial"/>
                <w:color w:val="000000"/>
                <w:sz w:val="18"/>
                <w:szCs w:val="18"/>
                <w:lang w:val="mk-MK" w:eastAsia="zh-CN"/>
              </w:rPr>
            </w:pPr>
            <w:r w:rsidRPr="008E7556">
              <w:rPr>
                <w:rFonts w:ascii="StobiSerif Regular" w:eastAsia="SimSun" w:hAnsi="StobiSerif Regular" w:cs="Arial"/>
                <w:color w:val="000000"/>
                <w:sz w:val="18"/>
                <w:szCs w:val="18"/>
                <w:lang w:val="mk-MK" w:eastAsia="zh-CN"/>
              </w:rPr>
              <w:t>1.580.684</w:t>
            </w:r>
          </w:p>
        </w:tc>
        <w:tc>
          <w:tcPr>
            <w:tcW w:w="1201" w:type="dxa"/>
            <w:tcBorders>
              <w:top w:val="single" w:sz="4" w:space="0" w:color="auto"/>
              <w:left w:val="single" w:sz="8" w:space="0" w:color="auto"/>
              <w:bottom w:val="single" w:sz="4" w:space="0" w:color="auto"/>
              <w:right w:val="single" w:sz="8" w:space="0" w:color="auto"/>
            </w:tcBorders>
          </w:tcPr>
          <w:p w14:paraId="657B2DE2" w14:textId="3E8D7773" w:rsidR="00734202" w:rsidRPr="008E7556" w:rsidRDefault="00734202" w:rsidP="002B4630">
            <w:pPr>
              <w:jc w:val="right"/>
              <w:rPr>
                <w:rFonts w:ascii="StobiSerif Regular" w:eastAsia="SimSun" w:hAnsi="StobiSerif Regular" w:cs="Arial"/>
                <w:color w:val="000000"/>
                <w:sz w:val="18"/>
                <w:szCs w:val="18"/>
                <w:lang w:val="mk-MK" w:eastAsia="zh-CN"/>
              </w:rPr>
            </w:pPr>
            <w:r w:rsidRPr="008E7556">
              <w:rPr>
                <w:rFonts w:ascii="StobiSerif Regular" w:eastAsia="SimSun" w:hAnsi="StobiSerif Regular" w:cs="Arial"/>
                <w:color w:val="000000"/>
                <w:sz w:val="18"/>
                <w:szCs w:val="18"/>
                <w:lang w:val="mk-MK" w:eastAsia="zh-CN"/>
              </w:rPr>
              <w:t>1.698.702</w:t>
            </w:r>
          </w:p>
        </w:tc>
      </w:tr>
      <w:tr w:rsidR="00734202" w:rsidRPr="008E7556" w14:paraId="2FAE2F1D" w14:textId="419C1A75" w:rsidTr="002B4630">
        <w:trPr>
          <w:trHeight w:val="20"/>
        </w:trPr>
        <w:tc>
          <w:tcPr>
            <w:tcW w:w="2167" w:type="dxa"/>
            <w:tcBorders>
              <w:top w:val="nil"/>
              <w:left w:val="single" w:sz="4" w:space="0" w:color="auto"/>
              <w:bottom w:val="single" w:sz="4" w:space="0" w:color="auto"/>
              <w:right w:val="single" w:sz="4" w:space="0" w:color="auto"/>
            </w:tcBorders>
            <w:vAlign w:val="bottom"/>
            <w:hideMark/>
          </w:tcPr>
          <w:p w14:paraId="59103935" w14:textId="77777777" w:rsidR="00734202" w:rsidRPr="008E7556" w:rsidRDefault="00734202" w:rsidP="00734202">
            <w:pPr>
              <w:jc w:val="both"/>
              <w:rPr>
                <w:rFonts w:ascii="StobiSerif Regular" w:eastAsia="SimSun" w:hAnsi="StobiSerif Regular" w:cs="Arial"/>
                <w:color w:val="000000"/>
                <w:sz w:val="18"/>
                <w:szCs w:val="18"/>
                <w:lang w:val="mk-MK" w:eastAsia="zh-CN"/>
              </w:rPr>
            </w:pPr>
            <w:r w:rsidRPr="008E7556">
              <w:rPr>
                <w:rFonts w:ascii="StobiSerif Regular" w:eastAsia="SimSun" w:hAnsi="StobiSerif Regular" w:cs="Arial"/>
                <w:color w:val="000000"/>
                <w:sz w:val="18"/>
                <w:szCs w:val="18"/>
                <w:lang w:val="mk-MK" w:eastAsia="zh-CN"/>
              </w:rPr>
              <w:t>Крап</w:t>
            </w:r>
          </w:p>
        </w:tc>
        <w:tc>
          <w:tcPr>
            <w:tcW w:w="2251" w:type="dxa"/>
            <w:tcBorders>
              <w:top w:val="nil"/>
              <w:left w:val="nil"/>
              <w:bottom w:val="single" w:sz="4" w:space="0" w:color="auto"/>
              <w:right w:val="single" w:sz="4" w:space="0" w:color="auto"/>
            </w:tcBorders>
            <w:hideMark/>
          </w:tcPr>
          <w:p w14:paraId="5E6F8137" w14:textId="77777777" w:rsidR="00734202" w:rsidRPr="008E7556" w:rsidRDefault="00734202" w:rsidP="002B4630">
            <w:pPr>
              <w:jc w:val="right"/>
              <w:rPr>
                <w:rFonts w:ascii="StobiSerif Regular" w:eastAsia="SimSun" w:hAnsi="StobiSerif Regular" w:cs="Arial"/>
                <w:color w:val="000000"/>
                <w:sz w:val="18"/>
                <w:szCs w:val="18"/>
                <w:lang w:val="mk-MK" w:eastAsia="zh-CN"/>
              </w:rPr>
            </w:pPr>
            <w:r w:rsidRPr="008E7556">
              <w:rPr>
                <w:rFonts w:ascii="StobiSerif Regular" w:eastAsia="SimSun" w:hAnsi="StobiSerif Regular" w:cs="Arial"/>
                <w:color w:val="000000"/>
                <w:sz w:val="18"/>
                <w:szCs w:val="18"/>
                <w:lang w:val="mk-MK" w:eastAsia="zh-CN"/>
              </w:rPr>
              <w:t>524.343</w:t>
            </w:r>
          </w:p>
        </w:tc>
        <w:tc>
          <w:tcPr>
            <w:tcW w:w="1638" w:type="dxa"/>
            <w:tcBorders>
              <w:top w:val="nil"/>
              <w:left w:val="nil"/>
              <w:bottom w:val="single" w:sz="4" w:space="0" w:color="auto"/>
              <w:right w:val="single" w:sz="4" w:space="0" w:color="auto"/>
            </w:tcBorders>
            <w:hideMark/>
          </w:tcPr>
          <w:p w14:paraId="76BD0873" w14:textId="77777777" w:rsidR="00734202" w:rsidRPr="008E7556" w:rsidRDefault="00734202" w:rsidP="002B4630">
            <w:pPr>
              <w:jc w:val="right"/>
              <w:rPr>
                <w:rFonts w:ascii="StobiSerif Regular" w:eastAsia="SimSun" w:hAnsi="StobiSerif Regular" w:cs="Arial"/>
                <w:color w:val="000000"/>
                <w:sz w:val="18"/>
                <w:szCs w:val="18"/>
                <w:lang w:val="mk-MK" w:eastAsia="zh-CN"/>
              </w:rPr>
            </w:pPr>
            <w:r w:rsidRPr="008E7556">
              <w:rPr>
                <w:rFonts w:ascii="StobiSerif Regular" w:eastAsia="SimSun" w:hAnsi="StobiSerif Regular" w:cs="Arial"/>
                <w:color w:val="000000"/>
                <w:sz w:val="18"/>
                <w:szCs w:val="18"/>
                <w:lang w:val="mk-MK" w:eastAsia="zh-CN"/>
              </w:rPr>
              <w:t>520.282</w:t>
            </w:r>
          </w:p>
        </w:tc>
        <w:tc>
          <w:tcPr>
            <w:tcW w:w="1754" w:type="dxa"/>
            <w:tcBorders>
              <w:top w:val="nil"/>
              <w:left w:val="single" w:sz="8" w:space="0" w:color="auto"/>
              <w:bottom w:val="single" w:sz="4" w:space="0" w:color="auto"/>
              <w:right w:val="single" w:sz="8" w:space="0" w:color="auto"/>
            </w:tcBorders>
          </w:tcPr>
          <w:p w14:paraId="4CFA0C14" w14:textId="77777777" w:rsidR="00734202" w:rsidRPr="008E7556" w:rsidRDefault="00734202" w:rsidP="002B4630">
            <w:pPr>
              <w:jc w:val="right"/>
              <w:rPr>
                <w:rFonts w:ascii="StobiSerif Regular" w:eastAsia="SimSun" w:hAnsi="StobiSerif Regular" w:cs="Arial"/>
                <w:color w:val="000000"/>
                <w:sz w:val="18"/>
                <w:szCs w:val="18"/>
                <w:lang w:val="mk-MK" w:eastAsia="zh-CN"/>
              </w:rPr>
            </w:pPr>
            <w:r w:rsidRPr="008E7556">
              <w:rPr>
                <w:rFonts w:ascii="StobiSerif Regular" w:eastAsia="SimSun" w:hAnsi="StobiSerif Regular" w:cs="Arial"/>
                <w:color w:val="000000"/>
                <w:sz w:val="18"/>
                <w:szCs w:val="18"/>
                <w:lang w:val="mk-MK" w:eastAsia="zh-CN"/>
              </w:rPr>
              <w:t>304.799</w:t>
            </w:r>
          </w:p>
        </w:tc>
        <w:tc>
          <w:tcPr>
            <w:tcW w:w="1201" w:type="dxa"/>
            <w:tcBorders>
              <w:top w:val="nil"/>
              <w:left w:val="single" w:sz="8" w:space="0" w:color="auto"/>
              <w:bottom w:val="single" w:sz="4" w:space="0" w:color="auto"/>
              <w:right w:val="single" w:sz="8" w:space="0" w:color="auto"/>
            </w:tcBorders>
          </w:tcPr>
          <w:p w14:paraId="1CAFCECD" w14:textId="59B7D82B" w:rsidR="00734202" w:rsidRPr="008E7556" w:rsidRDefault="00F5680C" w:rsidP="002B4630">
            <w:pPr>
              <w:jc w:val="right"/>
              <w:rPr>
                <w:rFonts w:ascii="StobiSerif Regular" w:eastAsia="SimSun" w:hAnsi="StobiSerif Regular" w:cs="Arial"/>
                <w:color w:val="000000"/>
                <w:sz w:val="18"/>
                <w:szCs w:val="18"/>
                <w:lang w:val="mk-MK" w:eastAsia="zh-CN"/>
              </w:rPr>
            </w:pPr>
            <w:r w:rsidRPr="008E7556">
              <w:rPr>
                <w:rFonts w:ascii="StobiSerif Regular" w:eastAsia="SimSun" w:hAnsi="StobiSerif Regular" w:cs="Arial"/>
                <w:color w:val="000000"/>
                <w:sz w:val="18"/>
                <w:szCs w:val="18"/>
                <w:lang w:val="mk-MK" w:eastAsia="zh-CN"/>
              </w:rPr>
              <w:t>238.496</w:t>
            </w:r>
          </w:p>
        </w:tc>
      </w:tr>
      <w:tr w:rsidR="00734202" w:rsidRPr="008E7556" w14:paraId="44080A7C" w14:textId="1F9D4F37" w:rsidTr="002B4630">
        <w:trPr>
          <w:trHeight w:val="20"/>
        </w:trPr>
        <w:tc>
          <w:tcPr>
            <w:tcW w:w="2167" w:type="dxa"/>
            <w:tcBorders>
              <w:top w:val="single" w:sz="4" w:space="0" w:color="auto"/>
              <w:left w:val="single" w:sz="4" w:space="0" w:color="auto"/>
              <w:bottom w:val="single" w:sz="4" w:space="0" w:color="auto"/>
              <w:right w:val="single" w:sz="4" w:space="0" w:color="auto"/>
            </w:tcBorders>
            <w:noWrap/>
            <w:vAlign w:val="bottom"/>
            <w:hideMark/>
          </w:tcPr>
          <w:p w14:paraId="485228D4" w14:textId="77777777" w:rsidR="00734202" w:rsidRPr="008E7556" w:rsidRDefault="00734202" w:rsidP="00734202">
            <w:pPr>
              <w:jc w:val="both"/>
              <w:rPr>
                <w:rFonts w:ascii="StobiSerif Regular" w:eastAsia="SimSun" w:hAnsi="StobiSerif Regular" w:cs="Arial"/>
                <w:color w:val="000000"/>
                <w:sz w:val="18"/>
                <w:szCs w:val="18"/>
                <w:lang w:val="mk-MK" w:eastAsia="zh-CN"/>
              </w:rPr>
            </w:pPr>
            <w:r w:rsidRPr="008E7556">
              <w:rPr>
                <w:rFonts w:ascii="StobiSerif Regular" w:eastAsia="SimSun" w:hAnsi="StobiSerif Regular" w:cs="Arial"/>
                <w:color w:val="000000"/>
                <w:sz w:val="18"/>
                <w:szCs w:val="18"/>
                <w:lang w:val="mk-MK" w:eastAsia="zh-CN"/>
              </w:rPr>
              <w:t>Сом</w:t>
            </w:r>
          </w:p>
        </w:tc>
        <w:tc>
          <w:tcPr>
            <w:tcW w:w="2251" w:type="dxa"/>
            <w:tcBorders>
              <w:top w:val="nil"/>
              <w:left w:val="nil"/>
              <w:bottom w:val="single" w:sz="4" w:space="0" w:color="auto"/>
              <w:right w:val="single" w:sz="4" w:space="0" w:color="auto"/>
            </w:tcBorders>
            <w:hideMark/>
          </w:tcPr>
          <w:p w14:paraId="12F516D3" w14:textId="77777777" w:rsidR="00734202" w:rsidRPr="008E7556" w:rsidRDefault="00734202" w:rsidP="002B4630">
            <w:pPr>
              <w:jc w:val="right"/>
              <w:rPr>
                <w:rFonts w:ascii="StobiSerif Regular" w:eastAsia="SimSun" w:hAnsi="StobiSerif Regular" w:cs="Arial"/>
                <w:color w:val="000000"/>
                <w:sz w:val="18"/>
                <w:szCs w:val="18"/>
                <w:lang w:val="mk-MK" w:eastAsia="zh-CN"/>
              </w:rPr>
            </w:pPr>
            <w:r w:rsidRPr="008E7556">
              <w:rPr>
                <w:rFonts w:ascii="StobiSerif Regular" w:eastAsia="SimSun" w:hAnsi="StobiSerif Regular" w:cs="Arial"/>
                <w:color w:val="000000"/>
                <w:sz w:val="18"/>
                <w:szCs w:val="18"/>
                <w:lang w:val="mk-MK" w:eastAsia="zh-CN"/>
              </w:rPr>
              <w:t>1.849</w:t>
            </w:r>
          </w:p>
        </w:tc>
        <w:tc>
          <w:tcPr>
            <w:tcW w:w="1638" w:type="dxa"/>
            <w:tcBorders>
              <w:top w:val="nil"/>
              <w:left w:val="nil"/>
              <w:bottom w:val="single" w:sz="4" w:space="0" w:color="auto"/>
              <w:right w:val="single" w:sz="4" w:space="0" w:color="auto"/>
            </w:tcBorders>
            <w:hideMark/>
          </w:tcPr>
          <w:p w14:paraId="5F794CE8" w14:textId="77777777" w:rsidR="00734202" w:rsidRPr="008E7556" w:rsidRDefault="00734202" w:rsidP="002B4630">
            <w:pPr>
              <w:jc w:val="right"/>
              <w:rPr>
                <w:rFonts w:ascii="StobiSerif Regular" w:eastAsia="SimSun" w:hAnsi="StobiSerif Regular" w:cs="Arial"/>
                <w:color w:val="000000"/>
                <w:sz w:val="18"/>
                <w:szCs w:val="18"/>
                <w:lang w:val="mk-MK" w:eastAsia="zh-CN"/>
              </w:rPr>
            </w:pPr>
            <w:r w:rsidRPr="008E7556">
              <w:rPr>
                <w:rFonts w:ascii="StobiSerif Regular" w:eastAsia="SimSun" w:hAnsi="StobiSerif Regular" w:cs="Arial"/>
                <w:color w:val="000000"/>
                <w:sz w:val="18"/>
                <w:szCs w:val="18"/>
                <w:lang w:val="mk-MK" w:eastAsia="zh-CN"/>
              </w:rPr>
              <w:t>9.622</w:t>
            </w:r>
          </w:p>
        </w:tc>
        <w:tc>
          <w:tcPr>
            <w:tcW w:w="1754" w:type="dxa"/>
            <w:tcBorders>
              <w:top w:val="single" w:sz="4" w:space="0" w:color="auto"/>
              <w:left w:val="single" w:sz="8" w:space="0" w:color="auto"/>
              <w:bottom w:val="single" w:sz="4" w:space="0" w:color="auto"/>
              <w:right w:val="single" w:sz="8" w:space="0" w:color="auto"/>
            </w:tcBorders>
          </w:tcPr>
          <w:p w14:paraId="4B883939" w14:textId="77777777" w:rsidR="00734202" w:rsidRPr="008E7556" w:rsidRDefault="00734202" w:rsidP="002B4630">
            <w:pPr>
              <w:jc w:val="right"/>
              <w:rPr>
                <w:rFonts w:ascii="StobiSerif Regular" w:eastAsia="SimSun" w:hAnsi="StobiSerif Regular" w:cs="Arial"/>
                <w:color w:val="000000"/>
                <w:sz w:val="18"/>
                <w:szCs w:val="18"/>
                <w:lang w:val="mk-MK" w:eastAsia="zh-CN"/>
              </w:rPr>
            </w:pPr>
            <w:r w:rsidRPr="008E7556">
              <w:rPr>
                <w:rFonts w:ascii="StobiSerif Regular" w:eastAsia="SimSun" w:hAnsi="StobiSerif Regular" w:cs="Arial"/>
                <w:color w:val="000000"/>
                <w:sz w:val="18"/>
                <w:szCs w:val="18"/>
                <w:lang w:val="mk-MK" w:eastAsia="zh-CN"/>
              </w:rPr>
              <w:t>5.140</w:t>
            </w:r>
          </w:p>
        </w:tc>
        <w:tc>
          <w:tcPr>
            <w:tcW w:w="1201" w:type="dxa"/>
            <w:tcBorders>
              <w:top w:val="single" w:sz="4" w:space="0" w:color="auto"/>
              <w:left w:val="single" w:sz="8" w:space="0" w:color="auto"/>
              <w:bottom w:val="single" w:sz="4" w:space="0" w:color="auto"/>
              <w:right w:val="single" w:sz="8" w:space="0" w:color="auto"/>
            </w:tcBorders>
          </w:tcPr>
          <w:p w14:paraId="70F4A20E" w14:textId="75FD04CC" w:rsidR="00734202" w:rsidRPr="008E7556" w:rsidRDefault="00F5680C" w:rsidP="002B4630">
            <w:pPr>
              <w:jc w:val="right"/>
              <w:rPr>
                <w:rFonts w:ascii="StobiSerif Regular" w:eastAsia="SimSun" w:hAnsi="StobiSerif Regular" w:cs="Arial"/>
                <w:color w:val="000000"/>
                <w:sz w:val="18"/>
                <w:szCs w:val="18"/>
                <w:lang w:val="mk-MK" w:eastAsia="zh-CN"/>
              </w:rPr>
            </w:pPr>
            <w:r w:rsidRPr="008E7556">
              <w:rPr>
                <w:rFonts w:ascii="StobiSerif Regular" w:eastAsia="SimSun" w:hAnsi="StobiSerif Regular" w:cs="Arial"/>
                <w:color w:val="000000"/>
                <w:sz w:val="18"/>
                <w:szCs w:val="18"/>
                <w:lang w:val="mk-MK" w:eastAsia="zh-CN"/>
              </w:rPr>
              <w:t>5.246</w:t>
            </w:r>
          </w:p>
        </w:tc>
      </w:tr>
      <w:tr w:rsidR="00734202" w:rsidRPr="008E7556" w14:paraId="5C7EC34A" w14:textId="73F9F250" w:rsidTr="002B4630">
        <w:trPr>
          <w:trHeight w:val="20"/>
        </w:trPr>
        <w:tc>
          <w:tcPr>
            <w:tcW w:w="2167" w:type="dxa"/>
            <w:tcBorders>
              <w:top w:val="single" w:sz="4" w:space="0" w:color="auto"/>
              <w:left w:val="single" w:sz="4" w:space="0" w:color="auto"/>
              <w:bottom w:val="single" w:sz="4" w:space="0" w:color="auto"/>
              <w:right w:val="single" w:sz="4" w:space="0" w:color="auto"/>
            </w:tcBorders>
            <w:noWrap/>
            <w:vAlign w:val="bottom"/>
            <w:hideMark/>
          </w:tcPr>
          <w:p w14:paraId="03871B88" w14:textId="77777777" w:rsidR="00734202" w:rsidRPr="008E7556" w:rsidRDefault="00734202" w:rsidP="00734202">
            <w:pPr>
              <w:jc w:val="both"/>
              <w:rPr>
                <w:rFonts w:ascii="StobiSerif Regular" w:eastAsia="SimSun" w:hAnsi="StobiSerif Regular" w:cs="Arial"/>
                <w:color w:val="000000"/>
                <w:sz w:val="18"/>
                <w:szCs w:val="18"/>
                <w:lang w:val="mk-MK" w:eastAsia="zh-CN"/>
              </w:rPr>
            </w:pPr>
            <w:r w:rsidRPr="008E7556">
              <w:rPr>
                <w:rFonts w:ascii="StobiSerif Regular" w:eastAsia="SimSun" w:hAnsi="StobiSerif Regular" w:cs="Arial"/>
                <w:color w:val="000000"/>
                <w:sz w:val="18"/>
                <w:szCs w:val="18"/>
                <w:lang w:val="mk-MK" w:eastAsia="zh-CN"/>
              </w:rPr>
              <w:t>Јагула</w:t>
            </w:r>
          </w:p>
        </w:tc>
        <w:tc>
          <w:tcPr>
            <w:tcW w:w="2251" w:type="dxa"/>
            <w:tcBorders>
              <w:top w:val="nil"/>
              <w:left w:val="nil"/>
              <w:bottom w:val="single" w:sz="4" w:space="0" w:color="auto"/>
              <w:right w:val="single" w:sz="4" w:space="0" w:color="auto"/>
            </w:tcBorders>
            <w:hideMark/>
          </w:tcPr>
          <w:p w14:paraId="7137D3C5" w14:textId="77777777" w:rsidR="00734202" w:rsidRPr="008E7556" w:rsidRDefault="00734202" w:rsidP="002B4630">
            <w:pPr>
              <w:jc w:val="right"/>
              <w:rPr>
                <w:rFonts w:ascii="StobiSerif Regular" w:eastAsia="SimSun" w:hAnsi="StobiSerif Regular" w:cs="Arial"/>
                <w:color w:val="000000"/>
                <w:sz w:val="18"/>
                <w:szCs w:val="18"/>
                <w:lang w:val="mk-MK" w:eastAsia="zh-CN"/>
              </w:rPr>
            </w:pPr>
            <w:r w:rsidRPr="008E7556">
              <w:rPr>
                <w:rFonts w:ascii="StobiSerif Regular" w:eastAsia="SimSun" w:hAnsi="StobiSerif Regular" w:cs="Arial"/>
                <w:color w:val="000000"/>
                <w:sz w:val="18"/>
                <w:szCs w:val="18"/>
                <w:lang w:val="mk-MK" w:eastAsia="zh-CN"/>
              </w:rPr>
              <w:t>352</w:t>
            </w:r>
          </w:p>
        </w:tc>
        <w:tc>
          <w:tcPr>
            <w:tcW w:w="1638" w:type="dxa"/>
            <w:tcBorders>
              <w:top w:val="nil"/>
              <w:left w:val="nil"/>
              <w:bottom w:val="single" w:sz="4" w:space="0" w:color="auto"/>
              <w:right w:val="single" w:sz="4" w:space="0" w:color="auto"/>
            </w:tcBorders>
            <w:hideMark/>
          </w:tcPr>
          <w:p w14:paraId="05C42295" w14:textId="77777777" w:rsidR="00734202" w:rsidRPr="008E7556" w:rsidRDefault="00734202" w:rsidP="002B4630">
            <w:pPr>
              <w:jc w:val="right"/>
              <w:rPr>
                <w:rFonts w:ascii="StobiSerif Regular" w:eastAsia="SimSun" w:hAnsi="StobiSerif Regular" w:cs="Arial"/>
                <w:color w:val="000000"/>
                <w:sz w:val="18"/>
                <w:szCs w:val="18"/>
                <w:lang w:val="mk-MK" w:eastAsia="zh-CN"/>
              </w:rPr>
            </w:pPr>
            <w:r w:rsidRPr="008E7556">
              <w:rPr>
                <w:rFonts w:ascii="StobiSerif Regular" w:eastAsia="SimSun" w:hAnsi="StobiSerif Regular" w:cs="Arial"/>
                <w:color w:val="000000"/>
                <w:sz w:val="18"/>
                <w:szCs w:val="18"/>
                <w:lang w:val="mk-MK" w:eastAsia="zh-CN"/>
              </w:rPr>
              <w:t>-</w:t>
            </w:r>
          </w:p>
        </w:tc>
        <w:tc>
          <w:tcPr>
            <w:tcW w:w="1754" w:type="dxa"/>
            <w:tcBorders>
              <w:top w:val="single" w:sz="4" w:space="0" w:color="auto"/>
              <w:left w:val="single" w:sz="8" w:space="0" w:color="auto"/>
              <w:bottom w:val="single" w:sz="4" w:space="0" w:color="auto"/>
              <w:right w:val="single" w:sz="8" w:space="0" w:color="auto"/>
            </w:tcBorders>
          </w:tcPr>
          <w:p w14:paraId="506F64E7" w14:textId="77777777" w:rsidR="00734202" w:rsidRPr="008E7556" w:rsidRDefault="00734202" w:rsidP="002B4630">
            <w:pPr>
              <w:jc w:val="right"/>
              <w:rPr>
                <w:rFonts w:ascii="StobiSerif Regular" w:eastAsia="SimSun" w:hAnsi="StobiSerif Regular" w:cs="Arial"/>
                <w:color w:val="000000"/>
                <w:sz w:val="18"/>
                <w:szCs w:val="18"/>
                <w:lang w:val="mk-MK" w:eastAsia="zh-CN"/>
              </w:rPr>
            </w:pPr>
            <w:r w:rsidRPr="008E7556">
              <w:rPr>
                <w:rFonts w:ascii="StobiSerif Regular" w:eastAsia="SimSun" w:hAnsi="StobiSerif Regular" w:cs="Arial"/>
                <w:color w:val="000000"/>
                <w:sz w:val="18"/>
                <w:szCs w:val="18"/>
                <w:lang w:val="mk-MK" w:eastAsia="zh-CN"/>
              </w:rPr>
              <w:t>-</w:t>
            </w:r>
          </w:p>
        </w:tc>
        <w:tc>
          <w:tcPr>
            <w:tcW w:w="1201" w:type="dxa"/>
            <w:tcBorders>
              <w:top w:val="single" w:sz="4" w:space="0" w:color="auto"/>
              <w:left w:val="single" w:sz="8" w:space="0" w:color="auto"/>
              <w:bottom w:val="single" w:sz="4" w:space="0" w:color="auto"/>
              <w:right w:val="single" w:sz="8" w:space="0" w:color="auto"/>
            </w:tcBorders>
          </w:tcPr>
          <w:p w14:paraId="56D1D162" w14:textId="77777777" w:rsidR="00734202" w:rsidRPr="008E7556" w:rsidRDefault="00734202" w:rsidP="002B4630">
            <w:pPr>
              <w:jc w:val="right"/>
              <w:rPr>
                <w:rFonts w:ascii="StobiSerif Regular" w:eastAsia="SimSun" w:hAnsi="StobiSerif Regular" w:cs="Arial"/>
                <w:color w:val="000000"/>
                <w:sz w:val="18"/>
                <w:szCs w:val="18"/>
                <w:lang w:val="mk-MK" w:eastAsia="zh-CN"/>
              </w:rPr>
            </w:pPr>
          </w:p>
        </w:tc>
      </w:tr>
      <w:tr w:rsidR="00734202" w:rsidRPr="008E7556" w14:paraId="6719872D" w14:textId="4A5A9336" w:rsidTr="002B4630">
        <w:trPr>
          <w:trHeight w:val="20"/>
        </w:trPr>
        <w:tc>
          <w:tcPr>
            <w:tcW w:w="2167" w:type="dxa"/>
            <w:tcBorders>
              <w:top w:val="nil"/>
              <w:left w:val="single" w:sz="4" w:space="0" w:color="auto"/>
              <w:bottom w:val="single" w:sz="4" w:space="0" w:color="auto"/>
              <w:right w:val="single" w:sz="4" w:space="0" w:color="auto"/>
            </w:tcBorders>
            <w:vAlign w:val="bottom"/>
            <w:hideMark/>
          </w:tcPr>
          <w:p w14:paraId="0616D1C4" w14:textId="77777777" w:rsidR="00734202" w:rsidRPr="008E7556" w:rsidRDefault="00734202" w:rsidP="00734202">
            <w:pPr>
              <w:jc w:val="both"/>
              <w:rPr>
                <w:rFonts w:ascii="StobiSerif Regular" w:eastAsia="SimSun" w:hAnsi="StobiSerif Regular" w:cs="Arial"/>
                <w:color w:val="000000"/>
                <w:sz w:val="18"/>
                <w:szCs w:val="18"/>
                <w:lang w:val="mk-MK" w:eastAsia="zh-CN"/>
              </w:rPr>
            </w:pPr>
            <w:r w:rsidRPr="008E7556">
              <w:rPr>
                <w:rFonts w:ascii="StobiSerif Regular" w:eastAsia="SimSun" w:hAnsi="StobiSerif Regular" w:cs="Arial"/>
                <w:color w:val="000000"/>
                <w:sz w:val="18"/>
                <w:szCs w:val="18"/>
                <w:lang w:val="mk-MK" w:eastAsia="zh-CN"/>
              </w:rPr>
              <w:t>Други</w:t>
            </w:r>
          </w:p>
        </w:tc>
        <w:tc>
          <w:tcPr>
            <w:tcW w:w="2251" w:type="dxa"/>
            <w:tcBorders>
              <w:top w:val="nil"/>
              <w:left w:val="nil"/>
              <w:bottom w:val="single" w:sz="4" w:space="0" w:color="auto"/>
              <w:right w:val="single" w:sz="4" w:space="0" w:color="auto"/>
            </w:tcBorders>
            <w:hideMark/>
          </w:tcPr>
          <w:p w14:paraId="347A048D" w14:textId="77777777" w:rsidR="00734202" w:rsidRPr="008E7556" w:rsidRDefault="00734202" w:rsidP="002B4630">
            <w:pPr>
              <w:jc w:val="right"/>
              <w:rPr>
                <w:rFonts w:ascii="StobiSerif Regular" w:eastAsia="SimSun" w:hAnsi="StobiSerif Regular" w:cs="Arial"/>
                <w:color w:val="000000"/>
                <w:sz w:val="18"/>
                <w:szCs w:val="18"/>
                <w:lang w:val="mk-MK" w:eastAsia="zh-CN"/>
              </w:rPr>
            </w:pPr>
            <w:r w:rsidRPr="008E7556">
              <w:rPr>
                <w:rFonts w:ascii="StobiSerif Regular" w:eastAsia="SimSun" w:hAnsi="StobiSerif Regular" w:cs="Arial"/>
                <w:color w:val="000000"/>
                <w:sz w:val="18"/>
                <w:szCs w:val="18"/>
                <w:lang w:val="mk-MK" w:eastAsia="zh-CN"/>
              </w:rPr>
              <w:t>47.215</w:t>
            </w:r>
          </w:p>
        </w:tc>
        <w:tc>
          <w:tcPr>
            <w:tcW w:w="1638" w:type="dxa"/>
            <w:tcBorders>
              <w:top w:val="nil"/>
              <w:left w:val="nil"/>
              <w:bottom w:val="single" w:sz="4" w:space="0" w:color="auto"/>
              <w:right w:val="single" w:sz="4" w:space="0" w:color="auto"/>
            </w:tcBorders>
            <w:hideMark/>
          </w:tcPr>
          <w:p w14:paraId="480D5F7A" w14:textId="77777777" w:rsidR="00734202" w:rsidRPr="008E7556" w:rsidRDefault="00734202" w:rsidP="002B4630">
            <w:pPr>
              <w:jc w:val="right"/>
              <w:rPr>
                <w:rFonts w:ascii="StobiSerif Regular" w:eastAsia="SimSun" w:hAnsi="StobiSerif Regular" w:cs="Arial"/>
                <w:color w:val="000000"/>
                <w:sz w:val="18"/>
                <w:szCs w:val="18"/>
                <w:lang w:val="mk-MK" w:eastAsia="zh-CN"/>
              </w:rPr>
            </w:pPr>
            <w:r w:rsidRPr="008E7556">
              <w:rPr>
                <w:rFonts w:ascii="StobiSerif Regular" w:eastAsia="SimSun" w:hAnsi="StobiSerif Regular" w:cs="Arial"/>
                <w:color w:val="000000"/>
                <w:sz w:val="18"/>
                <w:szCs w:val="18"/>
                <w:lang w:val="mk-MK" w:eastAsia="zh-CN"/>
              </w:rPr>
              <w:t>38.445</w:t>
            </w:r>
          </w:p>
        </w:tc>
        <w:tc>
          <w:tcPr>
            <w:tcW w:w="1754" w:type="dxa"/>
            <w:tcBorders>
              <w:top w:val="nil"/>
              <w:left w:val="single" w:sz="8" w:space="0" w:color="auto"/>
              <w:bottom w:val="single" w:sz="4" w:space="0" w:color="auto"/>
              <w:right w:val="single" w:sz="8" w:space="0" w:color="auto"/>
            </w:tcBorders>
          </w:tcPr>
          <w:p w14:paraId="4414A562" w14:textId="77777777" w:rsidR="00734202" w:rsidRPr="008E7556" w:rsidRDefault="00734202" w:rsidP="002B4630">
            <w:pPr>
              <w:jc w:val="right"/>
              <w:rPr>
                <w:rFonts w:ascii="StobiSerif Regular" w:eastAsia="SimSun" w:hAnsi="StobiSerif Regular" w:cs="Arial"/>
                <w:color w:val="000000"/>
                <w:sz w:val="18"/>
                <w:szCs w:val="18"/>
                <w:lang w:val="mk-MK" w:eastAsia="zh-CN"/>
              </w:rPr>
            </w:pPr>
            <w:r w:rsidRPr="008E7556">
              <w:rPr>
                <w:rFonts w:ascii="StobiSerif Regular" w:eastAsia="SimSun" w:hAnsi="StobiSerif Regular" w:cs="Arial"/>
                <w:color w:val="000000"/>
                <w:sz w:val="18"/>
                <w:szCs w:val="18"/>
                <w:lang w:val="mk-MK" w:eastAsia="zh-CN"/>
              </w:rPr>
              <w:t>23.303</w:t>
            </w:r>
          </w:p>
        </w:tc>
        <w:tc>
          <w:tcPr>
            <w:tcW w:w="1201" w:type="dxa"/>
            <w:tcBorders>
              <w:top w:val="nil"/>
              <w:left w:val="single" w:sz="8" w:space="0" w:color="auto"/>
              <w:bottom w:val="single" w:sz="4" w:space="0" w:color="auto"/>
              <w:right w:val="single" w:sz="8" w:space="0" w:color="auto"/>
            </w:tcBorders>
          </w:tcPr>
          <w:p w14:paraId="0FCE6D11" w14:textId="5A5F94E3" w:rsidR="00734202" w:rsidRPr="008E7556" w:rsidRDefault="00F5680C" w:rsidP="002B4630">
            <w:pPr>
              <w:jc w:val="right"/>
              <w:rPr>
                <w:rFonts w:ascii="StobiSerif Regular" w:eastAsia="SimSun" w:hAnsi="StobiSerif Regular" w:cs="Arial"/>
                <w:color w:val="000000"/>
                <w:sz w:val="18"/>
                <w:szCs w:val="18"/>
                <w:lang w:val="mk-MK" w:eastAsia="zh-CN"/>
              </w:rPr>
            </w:pPr>
            <w:r w:rsidRPr="008E7556">
              <w:rPr>
                <w:rFonts w:ascii="StobiSerif Regular" w:eastAsia="SimSun" w:hAnsi="StobiSerif Regular" w:cs="Arial"/>
                <w:color w:val="000000"/>
                <w:sz w:val="18"/>
                <w:szCs w:val="18"/>
                <w:lang w:val="mk-MK" w:eastAsia="zh-CN"/>
              </w:rPr>
              <w:t>114.347</w:t>
            </w:r>
          </w:p>
        </w:tc>
      </w:tr>
      <w:tr w:rsidR="00734202" w:rsidRPr="008E7556" w14:paraId="0393B9B8" w14:textId="7D3ACE9C" w:rsidTr="002B4630">
        <w:trPr>
          <w:trHeight w:val="20"/>
        </w:trPr>
        <w:tc>
          <w:tcPr>
            <w:tcW w:w="2167" w:type="dxa"/>
            <w:tcBorders>
              <w:top w:val="single" w:sz="4" w:space="0" w:color="auto"/>
              <w:left w:val="single" w:sz="4" w:space="0" w:color="auto"/>
              <w:bottom w:val="single" w:sz="4" w:space="0" w:color="auto"/>
              <w:right w:val="single" w:sz="4" w:space="0" w:color="auto"/>
            </w:tcBorders>
            <w:vAlign w:val="bottom"/>
            <w:hideMark/>
          </w:tcPr>
          <w:p w14:paraId="5963BCBC" w14:textId="77777777" w:rsidR="00734202" w:rsidRPr="008E7556" w:rsidRDefault="00734202" w:rsidP="00734202">
            <w:pPr>
              <w:jc w:val="both"/>
              <w:rPr>
                <w:rFonts w:ascii="StobiSerif Regular" w:eastAsia="SimSun" w:hAnsi="StobiSerif Regular" w:cs="Arial"/>
                <w:bCs/>
                <w:color w:val="000000"/>
                <w:sz w:val="18"/>
                <w:szCs w:val="18"/>
                <w:lang w:val="mk-MK" w:eastAsia="zh-CN"/>
              </w:rPr>
            </w:pPr>
            <w:r w:rsidRPr="008E7556">
              <w:rPr>
                <w:rFonts w:ascii="StobiSerif Regular" w:eastAsia="SimSun" w:hAnsi="StobiSerif Regular" w:cs="Arial"/>
                <w:bCs/>
                <w:color w:val="000000"/>
                <w:sz w:val="18"/>
                <w:szCs w:val="18"/>
                <w:lang w:val="mk-MK" w:eastAsia="zh-CN"/>
              </w:rPr>
              <w:t>Вкупно</w:t>
            </w:r>
          </w:p>
        </w:tc>
        <w:tc>
          <w:tcPr>
            <w:tcW w:w="2251" w:type="dxa"/>
            <w:tcBorders>
              <w:top w:val="single" w:sz="4" w:space="0" w:color="auto"/>
              <w:left w:val="nil"/>
              <w:bottom w:val="single" w:sz="4" w:space="0" w:color="auto"/>
              <w:right w:val="single" w:sz="4" w:space="0" w:color="auto"/>
            </w:tcBorders>
            <w:hideMark/>
          </w:tcPr>
          <w:p w14:paraId="624C6E02" w14:textId="77777777" w:rsidR="00734202" w:rsidRPr="008E7556" w:rsidRDefault="00734202" w:rsidP="002B4630">
            <w:pPr>
              <w:jc w:val="right"/>
              <w:rPr>
                <w:rFonts w:ascii="StobiSerif Regular" w:eastAsia="SimSun" w:hAnsi="StobiSerif Regular" w:cs="Arial"/>
                <w:color w:val="000000"/>
                <w:sz w:val="18"/>
                <w:szCs w:val="18"/>
                <w:lang w:val="mk-MK" w:eastAsia="zh-CN"/>
              </w:rPr>
            </w:pPr>
            <w:r w:rsidRPr="008E7556">
              <w:rPr>
                <w:rFonts w:ascii="StobiSerif Regular" w:eastAsia="SimSun" w:hAnsi="StobiSerif Regular" w:cs="Arial"/>
                <w:color w:val="000000"/>
                <w:sz w:val="18"/>
                <w:szCs w:val="18"/>
                <w:lang w:val="mk-MK" w:eastAsia="zh-CN"/>
              </w:rPr>
              <w:t>1.705.779</w:t>
            </w:r>
          </w:p>
        </w:tc>
        <w:tc>
          <w:tcPr>
            <w:tcW w:w="1638" w:type="dxa"/>
            <w:tcBorders>
              <w:top w:val="single" w:sz="4" w:space="0" w:color="auto"/>
              <w:left w:val="nil"/>
              <w:bottom w:val="single" w:sz="4" w:space="0" w:color="auto"/>
              <w:right w:val="single" w:sz="4" w:space="0" w:color="auto"/>
            </w:tcBorders>
            <w:hideMark/>
          </w:tcPr>
          <w:p w14:paraId="29252A47" w14:textId="77777777" w:rsidR="00734202" w:rsidRPr="008E7556" w:rsidRDefault="00734202" w:rsidP="002B4630">
            <w:pPr>
              <w:jc w:val="right"/>
              <w:rPr>
                <w:rFonts w:ascii="StobiSerif Regular" w:eastAsia="SimSun" w:hAnsi="StobiSerif Regular" w:cs="Arial"/>
                <w:color w:val="000000"/>
                <w:sz w:val="18"/>
                <w:szCs w:val="18"/>
                <w:lang w:val="mk-MK" w:eastAsia="zh-CN"/>
              </w:rPr>
            </w:pPr>
            <w:r w:rsidRPr="008E7556">
              <w:rPr>
                <w:rFonts w:ascii="StobiSerif Regular" w:eastAsia="SimSun" w:hAnsi="StobiSerif Regular" w:cs="Arial"/>
                <w:bCs/>
                <w:color w:val="000000"/>
                <w:sz w:val="18"/>
                <w:szCs w:val="18"/>
                <w:lang w:val="mk-MK" w:eastAsia="zh-CN"/>
              </w:rPr>
              <w:t>1.487.920</w:t>
            </w:r>
          </w:p>
        </w:tc>
        <w:tc>
          <w:tcPr>
            <w:tcW w:w="1754" w:type="dxa"/>
            <w:tcBorders>
              <w:top w:val="single" w:sz="4" w:space="0" w:color="auto"/>
              <w:left w:val="single" w:sz="8" w:space="0" w:color="auto"/>
              <w:bottom w:val="single" w:sz="4" w:space="0" w:color="auto"/>
              <w:right w:val="single" w:sz="8" w:space="0" w:color="auto"/>
            </w:tcBorders>
          </w:tcPr>
          <w:p w14:paraId="11D3C0AF" w14:textId="77777777" w:rsidR="00734202" w:rsidRPr="008E7556" w:rsidRDefault="00734202" w:rsidP="002B4630">
            <w:pPr>
              <w:jc w:val="right"/>
              <w:rPr>
                <w:rFonts w:ascii="StobiSerif Regular" w:eastAsia="SimSun" w:hAnsi="StobiSerif Regular" w:cs="Arial"/>
                <w:bCs/>
                <w:color w:val="000000"/>
                <w:sz w:val="18"/>
                <w:szCs w:val="18"/>
                <w:lang w:val="mk-MK" w:eastAsia="zh-CN"/>
              </w:rPr>
            </w:pPr>
            <w:r w:rsidRPr="008E7556">
              <w:rPr>
                <w:rFonts w:ascii="StobiSerif Regular" w:eastAsia="SimSun" w:hAnsi="StobiSerif Regular" w:cs="Arial"/>
                <w:bCs/>
                <w:color w:val="000000"/>
                <w:sz w:val="18"/>
                <w:szCs w:val="18"/>
                <w:lang w:val="mk-MK" w:eastAsia="zh-CN"/>
              </w:rPr>
              <w:t>1.913.926</w:t>
            </w:r>
          </w:p>
        </w:tc>
        <w:tc>
          <w:tcPr>
            <w:tcW w:w="1201" w:type="dxa"/>
            <w:tcBorders>
              <w:top w:val="single" w:sz="4" w:space="0" w:color="auto"/>
              <w:left w:val="single" w:sz="8" w:space="0" w:color="auto"/>
              <w:bottom w:val="single" w:sz="4" w:space="0" w:color="auto"/>
              <w:right w:val="single" w:sz="8" w:space="0" w:color="auto"/>
            </w:tcBorders>
          </w:tcPr>
          <w:p w14:paraId="541521AB" w14:textId="08407FBB" w:rsidR="00734202" w:rsidRPr="008E7556" w:rsidRDefault="00F5680C" w:rsidP="002B4630">
            <w:pPr>
              <w:jc w:val="right"/>
              <w:rPr>
                <w:rFonts w:ascii="StobiSerif Regular" w:eastAsia="SimSun" w:hAnsi="StobiSerif Regular" w:cs="Arial"/>
                <w:bCs/>
                <w:color w:val="000000"/>
                <w:sz w:val="18"/>
                <w:szCs w:val="18"/>
                <w:lang w:val="mk-MK" w:eastAsia="zh-CN"/>
              </w:rPr>
            </w:pPr>
            <w:r w:rsidRPr="008E7556">
              <w:rPr>
                <w:rFonts w:ascii="StobiSerif Regular" w:eastAsia="SimSun" w:hAnsi="StobiSerif Regular" w:cs="Arial"/>
                <w:bCs/>
                <w:color w:val="000000"/>
                <w:sz w:val="18"/>
                <w:szCs w:val="18"/>
                <w:lang w:val="mk-MK" w:eastAsia="zh-CN"/>
              </w:rPr>
              <w:t>2.056.791</w:t>
            </w:r>
          </w:p>
        </w:tc>
      </w:tr>
    </w:tbl>
    <w:p w14:paraId="5548678A" w14:textId="77777777" w:rsidR="00734202" w:rsidRPr="00D54FD5" w:rsidRDefault="00734202" w:rsidP="00734202">
      <w:pPr>
        <w:jc w:val="both"/>
        <w:rPr>
          <w:rFonts w:ascii="StobiSerif Regular" w:eastAsia="SimSun" w:hAnsi="StobiSerif Regular" w:cs="Arial"/>
          <w:color w:val="000000"/>
          <w:sz w:val="16"/>
          <w:szCs w:val="16"/>
          <w:lang w:val="mk-MK" w:eastAsia="zh-CN"/>
        </w:rPr>
      </w:pPr>
      <w:r w:rsidRPr="00425268">
        <w:rPr>
          <w:rFonts w:ascii="StobiSerif Regular" w:eastAsia="SimSun" w:hAnsi="StobiSerif Regular" w:cs="Arial"/>
          <w:color w:val="000000"/>
          <w:sz w:val="22"/>
          <w:szCs w:val="22"/>
          <w:lang w:val="mk-MK" w:eastAsia="zh-CN"/>
        </w:rPr>
        <w:tab/>
      </w:r>
      <w:r w:rsidRPr="00D54FD5">
        <w:rPr>
          <w:rFonts w:ascii="StobiSerif Regular" w:eastAsia="SimSun" w:hAnsi="StobiSerif Regular" w:cs="Arial"/>
          <w:color w:val="000000"/>
          <w:sz w:val="16"/>
          <w:szCs w:val="16"/>
          <w:lang w:val="mk-MK" w:eastAsia="zh-CN"/>
        </w:rPr>
        <w:t>*2019 и 2020 Извор Министерство за земјоделство, шумарство и водостопанство</w:t>
      </w:r>
    </w:p>
    <w:p w14:paraId="55B8EC9A" w14:textId="01C01030" w:rsidR="00734202" w:rsidRPr="00D54FD5" w:rsidRDefault="00734202" w:rsidP="00734202">
      <w:pPr>
        <w:jc w:val="both"/>
        <w:rPr>
          <w:rFonts w:ascii="StobiSerif Regular" w:eastAsia="SimSun" w:hAnsi="StobiSerif Regular" w:cs="Arial"/>
          <w:color w:val="000000"/>
          <w:sz w:val="16"/>
          <w:szCs w:val="16"/>
          <w:lang w:val="mk-MK" w:eastAsia="zh-CN"/>
        </w:rPr>
      </w:pPr>
      <w:r w:rsidRPr="00D54FD5">
        <w:rPr>
          <w:rFonts w:ascii="StobiSerif Regular" w:eastAsia="SimSun" w:hAnsi="StobiSerif Regular" w:cs="Arial"/>
          <w:color w:val="000000"/>
          <w:sz w:val="16"/>
          <w:szCs w:val="16"/>
          <w:lang w:val="mk-MK" w:eastAsia="zh-CN"/>
        </w:rPr>
        <w:tab/>
        <w:t>*2021</w:t>
      </w:r>
      <w:r w:rsidR="00F5680C" w:rsidRPr="00D54FD5">
        <w:rPr>
          <w:rFonts w:ascii="StobiSerif Regular" w:eastAsia="SimSun" w:hAnsi="StobiSerif Regular" w:cs="Arial"/>
          <w:color w:val="000000"/>
          <w:sz w:val="16"/>
          <w:szCs w:val="16"/>
          <w:lang w:val="mk-MK" w:eastAsia="zh-CN"/>
        </w:rPr>
        <w:t xml:space="preserve"> и 2022</w:t>
      </w:r>
      <w:r w:rsidRPr="00D54FD5">
        <w:rPr>
          <w:rFonts w:ascii="StobiSerif Regular" w:eastAsia="SimSun" w:hAnsi="StobiSerif Regular" w:cs="Arial"/>
          <w:color w:val="000000"/>
          <w:sz w:val="16"/>
          <w:szCs w:val="16"/>
          <w:lang w:val="mk-MK" w:eastAsia="zh-CN"/>
        </w:rPr>
        <w:t xml:space="preserve"> ДЗС</w:t>
      </w:r>
    </w:p>
    <w:p w14:paraId="3259B71F" w14:textId="77777777" w:rsidR="00734202" w:rsidRPr="00425268" w:rsidRDefault="00734202" w:rsidP="00734202">
      <w:pPr>
        <w:tabs>
          <w:tab w:val="left" w:pos="720"/>
        </w:tabs>
        <w:ind w:right="93"/>
        <w:jc w:val="both"/>
        <w:rPr>
          <w:rFonts w:ascii="StobiSerif Regular" w:hAnsi="StobiSerif Regular"/>
          <w:sz w:val="22"/>
          <w:szCs w:val="22"/>
          <w:highlight w:val="green"/>
          <w:lang w:val="mk-MK"/>
        </w:rPr>
      </w:pPr>
    </w:p>
    <w:p w14:paraId="0E60FD95" w14:textId="66F33929" w:rsidR="00965325" w:rsidRPr="009E7122" w:rsidRDefault="00734202" w:rsidP="00E321CB">
      <w:pPr>
        <w:ind w:firstLine="720"/>
        <w:jc w:val="both"/>
        <w:rPr>
          <w:rFonts w:ascii="StobiSans Regular" w:hAnsi="StobiSans Regular"/>
          <w:sz w:val="22"/>
          <w:szCs w:val="22"/>
          <w:lang w:val="mk-MK"/>
        </w:rPr>
      </w:pPr>
      <w:r w:rsidRPr="00425268">
        <w:rPr>
          <w:rFonts w:ascii="StobiSerif Regular" w:eastAsia="SimSun" w:hAnsi="StobiSerif Regular" w:cs="Arial"/>
          <w:color w:val="000000"/>
          <w:sz w:val="22"/>
          <w:szCs w:val="22"/>
          <w:lang w:val="mk-MK" w:eastAsia="zh-CN"/>
        </w:rPr>
        <w:t>Во аквакултурното производство, најзначајно е производството на пастрмка и крап. Покрај овие видови, во рибничките капацитети се произведуваат и сом, амур и толстолобик. Со вршење стопански риболов покрај пастрмката и крапот како позначајни економски видови се изловуваат и јагулата, сомот, црвеноперката, белвицата, кострешот, линишот и други.</w:t>
      </w:r>
      <w:bookmarkStart w:id="114" w:name="_Toc500763409"/>
      <w:bookmarkStart w:id="115" w:name="_Toc500763720"/>
      <w:bookmarkStart w:id="116" w:name="_Toc500764969"/>
      <w:bookmarkStart w:id="117" w:name="_Toc343633566"/>
      <w:bookmarkStart w:id="118" w:name="_Toc343638250"/>
      <w:bookmarkStart w:id="119" w:name="_Toc343689425"/>
      <w:bookmarkStart w:id="120" w:name="_Toc400437784"/>
      <w:bookmarkStart w:id="121" w:name="_Toc500764973"/>
      <w:bookmarkStart w:id="122" w:name="_Toc535927447"/>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98"/>
      <w:bookmarkEnd w:id="99"/>
      <w:bookmarkEnd w:id="100"/>
      <w:bookmarkEnd w:id="101"/>
      <w:bookmarkEnd w:id="114"/>
      <w:bookmarkEnd w:id="115"/>
      <w:bookmarkEnd w:id="116"/>
    </w:p>
    <w:p w14:paraId="5EFFF73F" w14:textId="77777777" w:rsidR="0059269F" w:rsidRDefault="0059269F" w:rsidP="005A4187">
      <w:pPr>
        <w:shd w:val="clear" w:color="auto" w:fill="FFFFFF"/>
        <w:jc w:val="both"/>
        <w:rPr>
          <w:rFonts w:ascii="StobiSerif Regular" w:hAnsi="StobiSerif Regular"/>
          <w:b/>
          <w:color w:val="000000"/>
          <w:sz w:val="22"/>
          <w:szCs w:val="22"/>
          <w:lang w:eastAsia="en-GB"/>
        </w:rPr>
      </w:pPr>
      <w:bookmarkStart w:id="123" w:name="_Hlk496686671"/>
      <w:bookmarkStart w:id="124" w:name="_Toc39045091"/>
      <w:bookmarkStart w:id="125" w:name="_Toc39045318"/>
      <w:bookmarkStart w:id="126" w:name="_Toc39045500"/>
      <w:bookmarkStart w:id="127" w:name="_Toc39045586"/>
      <w:bookmarkStart w:id="128" w:name="_Toc400437809"/>
      <w:bookmarkStart w:id="129" w:name="_Toc500764980"/>
      <w:bookmarkStart w:id="130" w:name="_Toc535927452"/>
      <w:bookmarkStart w:id="131" w:name="_Toc223242868"/>
      <w:bookmarkStart w:id="132" w:name="_Toc222210672"/>
      <w:bookmarkStart w:id="133" w:name="_Toc277530521"/>
      <w:bookmarkStart w:id="134" w:name="_Toc277663092"/>
      <w:bookmarkStart w:id="135" w:name="_Toc277663201"/>
      <w:bookmarkStart w:id="136" w:name="_Toc277663688"/>
      <w:bookmarkStart w:id="137" w:name="_Toc277664114"/>
      <w:bookmarkStart w:id="138" w:name="_Toc277664188"/>
      <w:bookmarkStart w:id="139" w:name="_Toc277664389"/>
      <w:bookmarkStart w:id="140" w:name="_Toc277664934"/>
      <w:bookmarkStart w:id="141" w:name="_Toc277665030"/>
      <w:bookmarkStart w:id="142" w:name="_Toc279491469"/>
      <w:bookmarkEnd w:id="117"/>
      <w:bookmarkEnd w:id="118"/>
      <w:bookmarkEnd w:id="119"/>
      <w:bookmarkEnd w:id="120"/>
      <w:bookmarkEnd w:id="121"/>
      <w:bookmarkEnd w:id="122"/>
      <w:bookmarkEnd w:id="123"/>
    </w:p>
    <w:p w14:paraId="11B9E3AA" w14:textId="05017974" w:rsidR="00764BAD" w:rsidRPr="00923DC6" w:rsidRDefault="004B4FA6" w:rsidP="00D52BA0">
      <w:pPr>
        <w:pStyle w:val="a4"/>
        <w:rPr>
          <w:rFonts w:eastAsia="Calibri"/>
        </w:rPr>
      </w:pPr>
      <w:bookmarkStart w:id="143" w:name="_Toc149135569"/>
      <w:r w:rsidRPr="00923DC6">
        <w:t>11</w:t>
      </w:r>
      <w:r w:rsidR="0059269F" w:rsidRPr="00923DC6">
        <w:t>.</w:t>
      </w:r>
      <w:r w:rsidR="00764BAD" w:rsidRPr="00923DC6">
        <w:t xml:space="preserve">Фитосанитарни </w:t>
      </w:r>
      <w:r w:rsidR="006E0725" w:rsidRPr="00923DC6">
        <w:t>политика</w:t>
      </w:r>
      <w:bookmarkEnd w:id="143"/>
    </w:p>
    <w:p w14:paraId="3A8811C5" w14:textId="77777777" w:rsidR="00AA6321" w:rsidRDefault="00AA6321" w:rsidP="005A4187">
      <w:pPr>
        <w:pStyle w:val="ListParagraph"/>
        <w:ind w:left="0" w:firstLine="720"/>
        <w:jc w:val="both"/>
        <w:rPr>
          <w:rFonts w:ascii="StobiSerif Regular" w:eastAsia="Calibri" w:hAnsi="StobiSerif Regular"/>
          <w:sz w:val="22"/>
          <w:szCs w:val="22"/>
          <w:lang w:val="en-US"/>
        </w:rPr>
      </w:pPr>
    </w:p>
    <w:p w14:paraId="235FBC70" w14:textId="6913E012" w:rsidR="00764BAD" w:rsidRPr="005A4187" w:rsidRDefault="00764BAD" w:rsidP="005A4187">
      <w:pPr>
        <w:pStyle w:val="ListParagraph"/>
        <w:ind w:left="0" w:firstLine="720"/>
        <w:jc w:val="both"/>
        <w:rPr>
          <w:rFonts w:ascii="StobiSerif Regular" w:eastAsia="Calibri" w:hAnsi="StobiSerif Regular"/>
          <w:sz w:val="22"/>
          <w:szCs w:val="22"/>
          <w:lang w:val="en-US"/>
        </w:rPr>
      </w:pPr>
      <w:r w:rsidRPr="005A4187">
        <w:rPr>
          <w:rFonts w:ascii="StobiSerif Regular" w:eastAsia="Calibri" w:hAnsi="StobiSerif Regular"/>
          <w:sz w:val="22"/>
          <w:szCs w:val="22"/>
          <w:lang w:val="en-US"/>
        </w:rPr>
        <w:t>Фитосанитарната управа (ФУ) во рамки на Министерството за земјоделство, шумарство и водостопанство (МЗШВ) во соработка со останатите надлежни служби (Државната фитосанитарна лабораторија – ДФЛ, Државниот инспекторат за земјоделство - ДИЗ) вклучени во фитосанитарниот систем редовно ги спроведува активностите врзани со здравјето на растенијата и со одржливата употреба на производите за заштита на растенијата.</w:t>
      </w:r>
    </w:p>
    <w:p w14:paraId="7C9F1899" w14:textId="77777777" w:rsidR="001F2E5B" w:rsidRDefault="001F2E5B" w:rsidP="00540298">
      <w:pPr>
        <w:shd w:val="clear" w:color="auto" w:fill="FFFFFF"/>
        <w:jc w:val="both"/>
        <w:rPr>
          <w:rFonts w:ascii="StobiSerif Regular" w:hAnsi="StobiSerif Regular"/>
          <w:color w:val="000000"/>
          <w:sz w:val="22"/>
          <w:szCs w:val="22"/>
          <w:u w:val="single"/>
          <w:lang w:val="mk-MK"/>
        </w:rPr>
      </w:pPr>
    </w:p>
    <w:p w14:paraId="1164B64F" w14:textId="29960DE0" w:rsidR="00540298" w:rsidRPr="00923DC6" w:rsidRDefault="00540298" w:rsidP="00540298">
      <w:pPr>
        <w:shd w:val="clear" w:color="auto" w:fill="FFFFFF"/>
        <w:jc w:val="both"/>
        <w:rPr>
          <w:rFonts w:ascii="StobiSerif Regular" w:hAnsi="StobiSerif Regular"/>
          <w:b/>
          <w:color w:val="000000"/>
          <w:sz w:val="22"/>
          <w:szCs w:val="22"/>
        </w:rPr>
      </w:pPr>
      <w:r w:rsidRPr="00923DC6">
        <w:rPr>
          <w:rFonts w:ascii="StobiSerif Regular" w:hAnsi="StobiSerif Regular"/>
          <w:b/>
          <w:color w:val="000000"/>
          <w:sz w:val="22"/>
          <w:szCs w:val="22"/>
          <w:u w:val="single"/>
          <w:lang w:val="mk-MK"/>
        </w:rPr>
        <w:t>Државна Фитосанитарна Лабораторија (ДФЛ)</w:t>
      </w:r>
    </w:p>
    <w:p w14:paraId="5FB2B7E9" w14:textId="06564D3A" w:rsidR="00540298" w:rsidRPr="005A4187" w:rsidRDefault="00540298" w:rsidP="00540298">
      <w:pPr>
        <w:shd w:val="clear" w:color="auto" w:fill="FFFFFF"/>
        <w:jc w:val="both"/>
        <w:rPr>
          <w:rFonts w:ascii="StobiSerif Regular" w:hAnsi="StobiSerif Regular"/>
          <w:color w:val="000000"/>
          <w:sz w:val="22"/>
          <w:szCs w:val="22"/>
        </w:rPr>
      </w:pPr>
    </w:p>
    <w:p w14:paraId="66463CDC" w14:textId="06899F1F" w:rsidR="00540298" w:rsidRPr="005A4187" w:rsidRDefault="00540298" w:rsidP="005A4187">
      <w:pPr>
        <w:shd w:val="clear" w:color="auto" w:fill="FFFFFF"/>
        <w:ind w:firstLine="720"/>
        <w:jc w:val="both"/>
        <w:rPr>
          <w:rFonts w:ascii="StobiSerif Regular" w:hAnsi="StobiSerif Regular"/>
          <w:color w:val="000000"/>
          <w:sz w:val="22"/>
          <w:szCs w:val="22"/>
        </w:rPr>
      </w:pPr>
      <w:r w:rsidRPr="005A4187">
        <w:rPr>
          <w:rFonts w:ascii="StobiSerif Regular" w:hAnsi="StobiSerif Regular"/>
          <w:color w:val="000000"/>
          <w:sz w:val="22"/>
          <w:szCs w:val="22"/>
          <w:lang w:val="mk-MK"/>
        </w:rPr>
        <w:t xml:space="preserve"> Во Државна фитосанитарна лабораторија како техничко тело при МЗШВ кое е надлежно за специјалистички лабораториски тестови и официјални контроли во областа на здравје на </w:t>
      </w:r>
      <w:r w:rsidRPr="005A4187">
        <w:rPr>
          <w:rFonts w:ascii="StobiSerif Regular" w:hAnsi="StobiSerif Regular"/>
          <w:color w:val="000000"/>
          <w:sz w:val="22"/>
          <w:szCs w:val="22"/>
          <w:lang w:val="mk-MK"/>
        </w:rPr>
        <w:lastRenderedPageBreak/>
        <w:t>растенија, биолошка и хемиска безбедност, квалитет на производи за заштита, резидуи од пестициди, семенски и саден материјал во тек на 202</w:t>
      </w:r>
      <w:r w:rsidRPr="005A4187">
        <w:rPr>
          <w:rFonts w:ascii="StobiSerif Regular" w:hAnsi="StobiSerif Regular"/>
          <w:color w:val="000000"/>
          <w:sz w:val="22"/>
          <w:szCs w:val="22"/>
        </w:rPr>
        <w:t>2</w:t>
      </w:r>
      <w:r w:rsidRPr="005A4187">
        <w:rPr>
          <w:rFonts w:ascii="StobiSerif Regular" w:hAnsi="StobiSerif Regular"/>
          <w:color w:val="000000"/>
          <w:sz w:val="22"/>
          <w:szCs w:val="22"/>
          <w:lang w:val="mk-MK"/>
        </w:rPr>
        <w:t xml:space="preserve"> година се реализирани следните анализи:</w:t>
      </w:r>
    </w:p>
    <w:p w14:paraId="2F99AE3F" w14:textId="77777777" w:rsidR="00540298" w:rsidRPr="005A4187" w:rsidRDefault="00540298" w:rsidP="00540298">
      <w:pPr>
        <w:numPr>
          <w:ilvl w:val="0"/>
          <w:numId w:val="81"/>
        </w:numPr>
        <w:shd w:val="clear" w:color="auto" w:fill="FFFFFF"/>
        <w:spacing w:before="100" w:beforeAutospacing="1" w:after="100" w:afterAutospacing="1"/>
        <w:jc w:val="both"/>
        <w:rPr>
          <w:rFonts w:ascii="StobiSerif Regular" w:hAnsi="StobiSerif Regular"/>
          <w:color w:val="000000"/>
          <w:sz w:val="22"/>
          <w:szCs w:val="22"/>
        </w:rPr>
      </w:pPr>
      <w:r w:rsidRPr="005A4187">
        <w:rPr>
          <w:rFonts w:ascii="StobiSerif Regular" w:hAnsi="StobiSerif Regular"/>
          <w:color w:val="000000"/>
          <w:sz w:val="22"/>
          <w:szCs w:val="22"/>
          <w:lang w:val="mk-MK"/>
        </w:rPr>
        <w:t>1</w:t>
      </w:r>
      <w:r w:rsidRPr="005A4187">
        <w:rPr>
          <w:rFonts w:ascii="StobiSerif Regular" w:hAnsi="StobiSerif Regular"/>
          <w:color w:val="000000"/>
          <w:sz w:val="22"/>
          <w:szCs w:val="22"/>
        </w:rPr>
        <w:t>299</w:t>
      </w:r>
      <w:r w:rsidRPr="005A4187">
        <w:rPr>
          <w:rFonts w:ascii="StobiSerif Regular" w:hAnsi="StobiSerif Regular"/>
          <w:color w:val="000000"/>
          <w:sz w:val="22"/>
          <w:szCs w:val="22"/>
          <w:lang w:val="mk-MK"/>
        </w:rPr>
        <w:t xml:space="preserve"> анализи за присуство на растителни болести и/или штетни организми</w:t>
      </w:r>
    </w:p>
    <w:p w14:paraId="35BE7710" w14:textId="77777777" w:rsidR="00540298" w:rsidRPr="005A4187" w:rsidRDefault="00540298" w:rsidP="00540298">
      <w:pPr>
        <w:numPr>
          <w:ilvl w:val="0"/>
          <w:numId w:val="81"/>
        </w:numPr>
        <w:shd w:val="clear" w:color="auto" w:fill="FFFFFF"/>
        <w:spacing w:before="100" w:beforeAutospacing="1" w:after="100" w:afterAutospacing="1"/>
        <w:jc w:val="both"/>
        <w:rPr>
          <w:rFonts w:ascii="StobiSerif Regular" w:hAnsi="StobiSerif Regular"/>
          <w:color w:val="000000"/>
          <w:sz w:val="22"/>
          <w:szCs w:val="22"/>
        </w:rPr>
      </w:pPr>
      <w:r w:rsidRPr="005A4187">
        <w:rPr>
          <w:rFonts w:ascii="StobiSerif Regular" w:hAnsi="StobiSerif Regular"/>
          <w:color w:val="000000"/>
          <w:sz w:val="22"/>
          <w:szCs w:val="22"/>
        </w:rPr>
        <w:t>1425</w:t>
      </w:r>
      <w:r w:rsidRPr="005A4187">
        <w:rPr>
          <w:rFonts w:ascii="StobiSerif Regular" w:hAnsi="StobiSerif Regular"/>
          <w:color w:val="000000"/>
          <w:sz w:val="22"/>
          <w:szCs w:val="22"/>
          <w:lang w:val="mk-MK"/>
        </w:rPr>
        <w:t xml:space="preserve"> анализа за резидуи од пестициди,производи за заштита на растенија, микро и макро елементи  и</w:t>
      </w:r>
    </w:p>
    <w:p w14:paraId="66EA61EC" w14:textId="77777777" w:rsidR="00540298" w:rsidRPr="005A4187" w:rsidRDefault="00540298" w:rsidP="00540298">
      <w:pPr>
        <w:numPr>
          <w:ilvl w:val="0"/>
          <w:numId w:val="81"/>
        </w:numPr>
        <w:shd w:val="clear" w:color="auto" w:fill="FFFFFF"/>
        <w:spacing w:before="100" w:beforeAutospacing="1" w:after="100" w:afterAutospacing="1"/>
        <w:jc w:val="both"/>
        <w:rPr>
          <w:rFonts w:ascii="StobiSerif Regular" w:hAnsi="StobiSerif Regular"/>
          <w:color w:val="000000"/>
          <w:sz w:val="22"/>
          <w:szCs w:val="22"/>
        </w:rPr>
      </w:pPr>
      <w:r w:rsidRPr="005A4187">
        <w:rPr>
          <w:rFonts w:ascii="StobiSerif Regular" w:hAnsi="StobiSerif Regular"/>
          <w:color w:val="000000"/>
          <w:sz w:val="22"/>
          <w:szCs w:val="22"/>
        </w:rPr>
        <w:t>433</w:t>
      </w:r>
      <w:r w:rsidRPr="005A4187">
        <w:rPr>
          <w:rFonts w:ascii="StobiSerif Regular" w:hAnsi="StobiSerif Regular"/>
          <w:color w:val="000000"/>
          <w:sz w:val="22"/>
          <w:szCs w:val="22"/>
          <w:lang w:val="mk-MK"/>
        </w:rPr>
        <w:t xml:space="preserve"> анализи за квалитет на семенски материјал</w:t>
      </w:r>
    </w:p>
    <w:p w14:paraId="48BB9504" w14:textId="77777777" w:rsidR="00540298" w:rsidRPr="005A4187" w:rsidRDefault="00540298" w:rsidP="005A4187">
      <w:pPr>
        <w:shd w:val="clear" w:color="auto" w:fill="FFFFFF"/>
        <w:ind w:firstLine="720"/>
        <w:jc w:val="both"/>
        <w:rPr>
          <w:rFonts w:ascii="StobiSerif Regular" w:hAnsi="StobiSerif Regular"/>
          <w:color w:val="000000"/>
          <w:sz w:val="22"/>
          <w:szCs w:val="22"/>
        </w:rPr>
      </w:pPr>
      <w:r w:rsidRPr="005A4187">
        <w:rPr>
          <w:rFonts w:ascii="StobiSerif Regular" w:hAnsi="StobiSerif Regular"/>
          <w:color w:val="000000"/>
          <w:sz w:val="22"/>
          <w:szCs w:val="22"/>
          <w:lang w:val="mk-MK"/>
        </w:rPr>
        <w:t>Во текот на 202</w:t>
      </w:r>
      <w:r w:rsidRPr="005A4187">
        <w:rPr>
          <w:rFonts w:ascii="StobiSerif Regular" w:hAnsi="StobiSerif Regular"/>
          <w:color w:val="000000"/>
          <w:sz w:val="22"/>
          <w:szCs w:val="22"/>
        </w:rPr>
        <w:t>2</w:t>
      </w:r>
      <w:r w:rsidRPr="005A4187">
        <w:rPr>
          <w:rFonts w:ascii="StobiSerif Regular" w:hAnsi="StobiSerif Regular"/>
          <w:color w:val="000000"/>
          <w:sz w:val="22"/>
          <w:szCs w:val="22"/>
          <w:lang w:val="mk-MK"/>
        </w:rPr>
        <w:t xml:space="preserve"> година, успешно беше реализиран редовната надзорна посета од страна на оценувачи од Институтот за акредитација на РСМ за проверка на воспоставениот системот за квалитет</w:t>
      </w:r>
      <w:r w:rsidRPr="005A4187">
        <w:rPr>
          <w:rFonts w:ascii="StobiSerif Regular" w:hAnsi="StobiSerif Regular"/>
          <w:color w:val="000000"/>
          <w:sz w:val="22"/>
          <w:szCs w:val="22"/>
        </w:rPr>
        <w:t>.</w:t>
      </w:r>
    </w:p>
    <w:p w14:paraId="2ACCD9B3" w14:textId="77777777" w:rsidR="00764BAD" w:rsidRPr="005A4187" w:rsidRDefault="00764BAD" w:rsidP="009E7122">
      <w:pPr>
        <w:spacing w:line="360" w:lineRule="auto"/>
        <w:jc w:val="both"/>
        <w:rPr>
          <w:rFonts w:ascii="StobiSerif Regular" w:hAnsi="StobiSerif Regular"/>
          <w:b/>
          <w:color w:val="000000"/>
          <w:sz w:val="22"/>
          <w:szCs w:val="22"/>
          <w:highlight w:val="yellow"/>
          <w:lang w:eastAsia="en-GB"/>
        </w:rPr>
      </w:pPr>
    </w:p>
    <w:p w14:paraId="0FC866AC" w14:textId="77777777" w:rsidR="00764BAD" w:rsidRPr="005A4187" w:rsidRDefault="00764BAD" w:rsidP="005A4187">
      <w:pPr>
        <w:jc w:val="both"/>
        <w:rPr>
          <w:rFonts w:ascii="StobiSerif Regular" w:hAnsi="StobiSerif Regular"/>
          <w:b/>
          <w:color w:val="000000"/>
          <w:sz w:val="22"/>
          <w:szCs w:val="22"/>
          <w:lang w:val="mk-MK" w:eastAsia="en-GB"/>
        </w:rPr>
      </w:pPr>
      <w:r w:rsidRPr="005A4187">
        <w:rPr>
          <w:rFonts w:ascii="StobiSerif Regular" w:hAnsi="StobiSerif Regular"/>
          <w:b/>
          <w:color w:val="000000"/>
          <w:sz w:val="22"/>
          <w:szCs w:val="22"/>
          <w:lang w:eastAsia="en-GB"/>
        </w:rPr>
        <w:t>Тековна состојба во транспонирањето на легислативата на ЕУ во областа на</w:t>
      </w:r>
      <w:r w:rsidRPr="005A4187">
        <w:rPr>
          <w:rFonts w:ascii="StobiSerif Regular" w:hAnsi="StobiSerif Regular"/>
          <w:b/>
          <w:color w:val="000000"/>
          <w:sz w:val="22"/>
          <w:szCs w:val="22"/>
          <w:lang w:val="mk-MK" w:eastAsia="en-GB"/>
        </w:rPr>
        <w:t>:</w:t>
      </w:r>
    </w:p>
    <w:p w14:paraId="16178245" w14:textId="47D0E69A" w:rsidR="00764BAD" w:rsidRPr="0059378C" w:rsidRDefault="000E56D8" w:rsidP="00E321CB">
      <w:pPr>
        <w:shd w:val="clear" w:color="auto" w:fill="FFFFFF"/>
        <w:jc w:val="both"/>
        <w:rPr>
          <w:rFonts w:ascii="StobiSerif Regular" w:hAnsi="StobiSerif Regular"/>
          <w:color w:val="000000"/>
          <w:sz w:val="22"/>
          <w:szCs w:val="22"/>
        </w:rPr>
      </w:pPr>
      <w:r w:rsidRPr="00D54FD5">
        <w:rPr>
          <w:rFonts w:ascii="StobiSerif Regular" w:hAnsi="StobiSerif Regular"/>
          <w:bCs/>
          <w:color w:val="000000"/>
          <w:sz w:val="22"/>
          <w:szCs w:val="22"/>
          <w:lang w:val="mk-MK"/>
        </w:rPr>
        <w:t>-</w:t>
      </w:r>
      <w:r w:rsidR="00764BAD" w:rsidRPr="00D54FD5">
        <w:rPr>
          <w:rFonts w:ascii="StobiSerif Regular" w:hAnsi="StobiSerif Regular"/>
          <w:bCs/>
          <w:color w:val="000000"/>
          <w:sz w:val="22"/>
          <w:szCs w:val="22"/>
        </w:rPr>
        <w:t>Здравје на растенија</w:t>
      </w:r>
    </w:p>
    <w:p w14:paraId="1EED43DF" w14:textId="41309DD2" w:rsidR="00764BAD" w:rsidRPr="0059378C" w:rsidRDefault="000E56D8" w:rsidP="00E321CB">
      <w:pPr>
        <w:shd w:val="clear" w:color="auto" w:fill="FFFFFF"/>
        <w:jc w:val="both"/>
        <w:rPr>
          <w:rFonts w:ascii="StobiSerif Regular" w:hAnsi="StobiSerif Regular"/>
          <w:color w:val="000000"/>
          <w:sz w:val="22"/>
          <w:szCs w:val="22"/>
        </w:rPr>
      </w:pPr>
      <w:r w:rsidRPr="00D54FD5">
        <w:rPr>
          <w:rFonts w:ascii="StobiSerif Regular" w:hAnsi="StobiSerif Regular"/>
          <w:bCs/>
          <w:color w:val="000000"/>
          <w:sz w:val="22"/>
          <w:szCs w:val="22"/>
          <w:lang w:val="mk-MK"/>
        </w:rPr>
        <w:t>-</w:t>
      </w:r>
      <w:r w:rsidR="00764BAD" w:rsidRPr="00D54FD5">
        <w:rPr>
          <w:rFonts w:ascii="StobiSerif Regular" w:hAnsi="StobiSerif Regular"/>
          <w:bCs/>
          <w:color w:val="000000"/>
          <w:sz w:val="22"/>
          <w:szCs w:val="22"/>
        </w:rPr>
        <w:t>Производи за заштита на растенија</w:t>
      </w:r>
    </w:p>
    <w:p w14:paraId="0F517B56" w14:textId="1BE4D0CF" w:rsidR="00764BAD" w:rsidRPr="005A4187" w:rsidRDefault="000E56D8" w:rsidP="00E321CB">
      <w:pPr>
        <w:shd w:val="clear" w:color="auto" w:fill="FFFFFF"/>
        <w:jc w:val="both"/>
        <w:rPr>
          <w:rFonts w:ascii="StobiSerif Regular" w:hAnsi="StobiSerif Regular"/>
          <w:color w:val="000000"/>
          <w:sz w:val="22"/>
          <w:szCs w:val="22"/>
        </w:rPr>
      </w:pPr>
      <w:r w:rsidRPr="00D54FD5">
        <w:rPr>
          <w:rFonts w:ascii="StobiSerif Regular" w:hAnsi="StobiSerif Regular"/>
          <w:bCs/>
          <w:color w:val="000000"/>
          <w:sz w:val="22"/>
          <w:szCs w:val="22"/>
          <w:lang w:val="mk-MK"/>
        </w:rPr>
        <w:t>-</w:t>
      </w:r>
      <w:r w:rsidR="00764BAD" w:rsidRPr="00D54FD5">
        <w:rPr>
          <w:rFonts w:ascii="StobiSerif Regular" w:hAnsi="StobiSerif Regular"/>
          <w:bCs/>
          <w:color w:val="000000"/>
          <w:sz w:val="22"/>
          <w:szCs w:val="22"/>
        </w:rPr>
        <w:t>Семе и саден материјал</w:t>
      </w:r>
    </w:p>
    <w:p w14:paraId="43F543FF" w14:textId="3680407F" w:rsidR="00764BAD" w:rsidRPr="005A4187" w:rsidRDefault="006E0725" w:rsidP="00D52BA0">
      <w:pPr>
        <w:pStyle w:val="a4"/>
      </w:pPr>
      <w:bookmarkStart w:id="144" w:name="_Toc149135570"/>
      <w:r>
        <w:t>11.1.</w:t>
      </w:r>
      <w:r w:rsidR="00764BAD" w:rsidRPr="005A4187">
        <w:t>Здравје на растенија</w:t>
      </w:r>
      <w:bookmarkEnd w:id="144"/>
    </w:p>
    <w:p w14:paraId="333E587E" w14:textId="6AE539D9" w:rsidR="00764BAD" w:rsidRPr="005A4187" w:rsidRDefault="00764BAD" w:rsidP="005A4187">
      <w:pPr>
        <w:ind w:firstLine="720"/>
        <w:jc w:val="both"/>
        <w:rPr>
          <w:rFonts w:ascii="StobiSerif Regular" w:hAnsi="StobiSerif Regular"/>
          <w:sz w:val="22"/>
          <w:szCs w:val="22"/>
        </w:rPr>
      </w:pPr>
      <w:r w:rsidRPr="005A4187">
        <w:rPr>
          <w:rFonts w:ascii="StobiSerif Regular" w:hAnsi="StobiSerif Regular"/>
          <w:sz w:val="22"/>
          <w:szCs w:val="22"/>
        </w:rPr>
        <w:t xml:space="preserve">Активностите на </w:t>
      </w:r>
      <w:r w:rsidR="00FB204F" w:rsidRPr="005A4187">
        <w:rPr>
          <w:rFonts w:ascii="StobiSerif Regular" w:eastAsia="Calibri" w:hAnsi="StobiSerif Regular"/>
          <w:sz w:val="22"/>
          <w:szCs w:val="22"/>
        </w:rPr>
        <w:t xml:space="preserve">Фитосанитарната управа </w:t>
      </w:r>
      <w:r w:rsidRPr="005A4187">
        <w:rPr>
          <w:rFonts w:ascii="StobiSerif Regular" w:hAnsi="StobiSerif Regular"/>
          <w:sz w:val="22"/>
          <w:szCs w:val="22"/>
        </w:rPr>
        <w:t>поврзани со здравјето на растенијата спроведени во периодот од јуни 2022 година до февруари 2023 година се следниве:</w:t>
      </w:r>
    </w:p>
    <w:p w14:paraId="79D59EDB" w14:textId="5FD74695" w:rsidR="00764BAD" w:rsidRPr="005A4187" w:rsidRDefault="000E56D8" w:rsidP="00D54FD5">
      <w:pPr>
        <w:suppressAutoHyphens/>
        <w:spacing w:before="120"/>
        <w:ind w:firstLine="720"/>
        <w:contextualSpacing/>
        <w:jc w:val="both"/>
        <w:rPr>
          <w:rFonts w:ascii="StobiSerif Regular" w:eastAsia="Calibri" w:hAnsi="StobiSerif Regular"/>
          <w:sz w:val="22"/>
          <w:szCs w:val="22"/>
        </w:rPr>
      </w:pPr>
      <w:r>
        <w:rPr>
          <w:rFonts w:ascii="StobiSerif Regular" w:eastAsia="Calibri" w:hAnsi="StobiSerif Regular"/>
          <w:sz w:val="22"/>
          <w:szCs w:val="22"/>
          <w:lang w:val="mk-MK"/>
        </w:rPr>
        <w:t>-</w:t>
      </w:r>
      <w:r w:rsidR="00764BAD" w:rsidRPr="005A4187">
        <w:rPr>
          <w:rFonts w:ascii="StobiSerif Regular" w:eastAsia="Calibri" w:hAnsi="StobiSerif Regular"/>
          <w:sz w:val="22"/>
          <w:szCs w:val="22"/>
        </w:rPr>
        <w:t>Изработен е нов нацрт-закон за здравје на растенија со кој се транспонираат двете регулативи, Регулативата 2016/2031 на ЕУ и Регулативата за официјални контроли 2017/625 на ЕУ. Во тек се консултации помеѓу членовите на работната група. Законот е насочен кон заштита на растенијата од штетните организми што претставуваат закана за здравјето на растенијата и кон намалување на овие ризици до соодветно ниво</w:t>
      </w:r>
      <w:r w:rsidR="00764BAD" w:rsidRPr="005A4187">
        <w:rPr>
          <w:rFonts w:ascii="StobiSerif Regular" w:hAnsi="StobiSerif Regular"/>
          <w:bCs/>
          <w:sz w:val="22"/>
          <w:szCs w:val="22"/>
        </w:rPr>
        <w:t>, во тесна врска со производството и трговијата на саден материјал и растенија. Се планира да биде усвоен до крајот на 2023 година</w:t>
      </w:r>
      <w:r w:rsidR="00764BAD" w:rsidRPr="005A4187">
        <w:rPr>
          <w:rFonts w:ascii="StobiSerif Regular" w:eastAsia="Calibri" w:hAnsi="StobiSerif Regular"/>
          <w:sz w:val="22"/>
          <w:szCs w:val="22"/>
        </w:rPr>
        <w:t>;</w:t>
      </w:r>
    </w:p>
    <w:p w14:paraId="133C2389" w14:textId="1A6E9BB4" w:rsidR="00764BAD" w:rsidRPr="005A4187" w:rsidRDefault="000E56D8" w:rsidP="00D54FD5">
      <w:pPr>
        <w:ind w:firstLine="720"/>
        <w:jc w:val="both"/>
        <w:rPr>
          <w:rFonts w:ascii="StobiSerif Regular" w:hAnsi="StobiSerif Regular"/>
          <w:sz w:val="22"/>
          <w:szCs w:val="22"/>
        </w:rPr>
      </w:pPr>
      <w:r>
        <w:rPr>
          <w:rFonts w:ascii="StobiSerif Regular" w:hAnsi="StobiSerif Regular"/>
          <w:sz w:val="22"/>
          <w:szCs w:val="22"/>
          <w:lang w:val="mk-MK"/>
        </w:rPr>
        <w:t>-</w:t>
      </w:r>
      <w:r w:rsidR="00764BAD" w:rsidRPr="005A4187">
        <w:rPr>
          <w:rFonts w:ascii="StobiSerif Regular" w:hAnsi="StobiSerif Regular"/>
          <w:sz w:val="22"/>
          <w:szCs w:val="22"/>
        </w:rPr>
        <w:t xml:space="preserve">Спроведена е Програмата за фитосанитарна политика за 2022 година, во која е вклучен и фитосанитарниот мониторинг на  фитосанитарниот статус на стратешките земјоделски култури: семенски и меркантилен компир, шумски видови, овошје, винова лоза, градинарски култури на отворено и во </w:t>
      </w:r>
      <w:r w:rsidR="00764BAD" w:rsidRPr="005A4187">
        <w:rPr>
          <w:rFonts w:ascii="StobiSerif Regular" w:hAnsi="StobiSerif Regular"/>
          <w:sz w:val="22"/>
          <w:szCs w:val="22"/>
          <w:lang w:val="mk-MK"/>
        </w:rPr>
        <w:t>затворен простор</w:t>
      </w:r>
      <w:r w:rsidR="00764BAD" w:rsidRPr="005A4187">
        <w:rPr>
          <w:rFonts w:ascii="StobiSerif Regular" w:hAnsi="StobiSerif Regular"/>
          <w:sz w:val="22"/>
          <w:szCs w:val="22"/>
        </w:rPr>
        <w:t xml:space="preserve"> и тутун. Во Програмата за </w:t>
      </w:r>
      <w:r w:rsidR="00764BAD" w:rsidRPr="005A4187">
        <w:rPr>
          <w:rFonts w:ascii="StobiSerif Regular" w:hAnsi="StobiSerif Regular"/>
          <w:sz w:val="22"/>
          <w:szCs w:val="22"/>
          <w:lang w:val="mk-MK"/>
        </w:rPr>
        <w:t xml:space="preserve">фитосанитарен </w:t>
      </w:r>
      <w:r w:rsidR="00764BAD" w:rsidRPr="005A4187">
        <w:rPr>
          <w:rFonts w:ascii="StobiSerif Regular" w:hAnsi="StobiSerif Regular"/>
          <w:sz w:val="22"/>
          <w:szCs w:val="22"/>
        </w:rPr>
        <w:t>мониторинг се вклучени дополнителни 5 (пет) приоритетни штетни организми;</w:t>
      </w:r>
    </w:p>
    <w:p w14:paraId="052BE882" w14:textId="2CBF9F69" w:rsidR="00764BAD" w:rsidRPr="005A4187" w:rsidRDefault="000E56D8" w:rsidP="00D54FD5">
      <w:pPr>
        <w:ind w:firstLine="720"/>
        <w:jc w:val="both"/>
        <w:rPr>
          <w:rFonts w:ascii="StobiSerif Regular" w:hAnsi="StobiSerif Regular"/>
          <w:sz w:val="22"/>
          <w:szCs w:val="22"/>
        </w:rPr>
      </w:pPr>
      <w:r>
        <w:rPr>
          <w:rFonts w:ascii="StobiSerif Regular" w:hAnsi="StobiSerif Regular"/>
          <w:sz w:val="22"/>
          <w:szCs w:val="22"/>
          <w:lang w:val="mk-MK"/>
        </w:rPr>
        <w:t>-</w:t>
      </w:r>
      <w:r w:rsidR="00764BAD" w:rsidRPr="005A4187">
        <w:rPr>
          <w:rFonts w:ascii="StobiSerif Regular" w:hAnsi="StobiSerif Regular"/>
          <w:sz w:val="22"/>
          <w:szCs w:val="22"/>
        </w:rPr>
        <w:t xml:space="preserve">Подготвена и усвоена е Програмата за фитосанитарна политика за 2023 година („Службен весник”, бр. 38/23); зголемен е бројот на примероците за </w:t>
      </w:r>
      <w:r w:rsidR="00764BAD" w:rsidRPr="005A4187">
        <w:rPr>
          <w:rFonts w:ascii="StobiSerif Regular" w:hAnsi="StobiSerif Regular"/>
          <w:i/>
          <w:sz w:val="22"/>
          <w:szCs w:val="22"/>
        </w:rPr>
        <w:t xml:space="preserve">Ralstonia solanacearum, </w:t>
      </w:r>
      <w:r w:rsidR="00764BAD" w:rsidRPr="005A4187">
        <w:rPr>
          <w:rFonts w:ascii="StobiSerif Regular" w:hAnsi="StobiSerif Regular"/>
          <w:i/>
          <w:sz w:val="22"/>
          <w:szCs w:val="22"/>
          <w:lang w:eastAsia="en-GB"/>
        </w:rPr>
        <w:t xml:space="preserve">Clavibacter sepedonicus </w:t>
      </w:r>
      <w:r w:rsidR="00764BAD" w:rsidRPr="005A4187">
        <w:rPr>
          <w:rFonts w:ascii="StobiSerif Regular" w:hAnsi="StobiSerif Regular"/>
          <w:sz w:val="22"/>
          <w:szCs w:val="22"/>
          <w:lang w:eastAsia="en-GB"/>
        </w:rPr>
        <w:t xml:space="preserve">и </w:t>
      </w:r>
      <w:r w:rsidR="00764BAD" w:rsidRPr="005A4187">
        <w:rPr>
          <w:rFonts w:ascii="StobiSerif Regular" w:hAnsi="StobiSerif Regular"/>
          <w:i/>
          <w:sz w:val="22"/>
          <w:szCs w:val="22"/>
          <w:lang w:eastAsia="en-GB"/>
        </w:rPr>
        <w:t xml:space="preserve">Xylella fastidiosa, </w:t>
      </w:r>
      <w:r w:rsidR="00764BAD" w:rsidRPr="005A4187">
        <w:rPr>
          <w:rFonts w:ascii="StobiSerif Regular" w:hAnsi="StobiSerif Regular"/>
          <w:sz w:val="22"/>
          <w:szCs w:val="22"/>
          <w:lang w:eastAsia="en-GB"/>
        </w:rPr>
        <w:t xml:space="preserve">според ревизијата и препораките на </w:t>
      </w:r>
      <w:r w:rsidR="00764BAD" w:rsidRPr="005A4187">
        <w:rPr>
          <w:rFonts w:ascii="StobiSerif Regular" w:hAnsi="StobiSerif Regular"/>
          <w:i/>
          <w:iCs/>
          <w:sz w:val="22"/>
          <w:szCs w:val="22"/>
          <w:lang w:eastAsia="en-GB"/>
        </w:rPr>
        <w:t>DG SANTE</w:t>
      </w:r>
      <w:r w:rsidR="00764BAD" w:rsidRPr="005A4187">
        <w:rPr>
          <w:rFonts w:ascii="StobiSerif Regular" w:hAnsi="StobiSerif Regular"/>
          <w:sz w:val="22"/>
          <w:szCs w:val="22"/>
        </w:rPr>
        <w:t>.</w:t>
      </w:r>
      <w:r w:rsidR="00764BAD" w:rsidRPr="005A4187">
        <w:rPr>
          <w:rFonts w:ascii="StobiSerif Regular" w:hAnsi="StobiSerif Regular"/>
          <w:sz w:val="22"/>
          <w:szCs w:val="22"/>
          <w:lang w:eastAsia="en-GB"/>
        </w:rPr>
        <w:t xml:space="preserve"> Се планира и мониторинг на штетниот организам </w:t>
      </w:r>
      <w:r w:rsidR="00764BAD" w:rsidRPr="005A4187">
        <w:rPr>
          <w:rFonts w:ascii="StobiSerif Regular" w:hAnsi="StobiSerif Regular"/>
          <w:i/>
          <w:sz w:val="22"/>
          <w:szCs w:val="22"/>
          <w:lang w:eastAsia="en-GB"/>
        </w:rPr>
        <w:t>Halyomorpha halys</w:t>
      </w:r>
      <w:r w:rsidR="00764BAD" w:rsidRPr="005A4187">
        <w:rPr>
          <w:rFonts w:ascii="StobiSerif Regular" w:hAnsi="StobiSerif Regular"/>
          <w:sz w:val="22"/>
          <w:szCs w:val="22"/>
          <w:lang w:eastAsia="en-GB"/>
        </w:rPr>
        <w:t xml:space="preserve"> поради престернување од Руската Федерација и следствено предложените мерки;</w:t>
      </w:r>
    </w:p>
    <w:p w14:paraId="00837D60" w14:textId="0CD2EEE5" w:rsidR="00764BAD" w:rsidRPr="005A4187" w:rsidRDefault="000E56D8" w:rsidP="00D54FD5">
      <w:pPr>
        <w:ind w:firstLine="720"/>
        <w:jc w:val="both"/>
        <w:rPr>
          <w:rFonts w:ascii="StobiSerif Regular" w:hAnsi="StobiSerif Regular"/>
          <w:sz w:val="22"/>
          <w:szCs w:val="22"/>
        </w:rPr>
      </w:pPr>
      <w:r>
        <w:rPr>
          <w:rFonts w:ascii="StobiSerif Regular" w:hAnsi="StobiSerif Regular"/>
          <w:sz w:val="22"/>
          <w:szCs w:val="22"/>
          <w:lang w:val="mk-MK"/>
        </w:rPr>
        <w:t>-</w:t>
      </w:r>
      <w:r w:rsidR="00764BAD" w:rsidRPr="005A4187">
        <w:rPr>
          <w:rFonts w:ascii="StobiSerif Regular" w:hAnsi="StobiSerif Regular"/>
          <w:sz w:val="22"/>
          <w:szCs w:val="22"/>
        </w:rPr>
        <w:t>Овластените јавни инстутуции (Факултетот за земјоделски науки и храна, Земјоделскиот институт и Факултетот за шумарски науки), одговорни за спроведување на задачите поврзани со здравјето на растенијата, се вклучени во спроведување на Програмата за мониторинг на здравјето на растенијата за 2022 година.</w:t>
      </w:r>
    </w:p>
    <w:p w14:paraId="4F6D7D8D" w14:textId="74269D04" w:rsidR="00764BAD" w:rsidRPr="005A4187" w:rsidRDefault="000E56D8" w:rsidP="00D54FD5">
      <w:pPr>
        <w:ind w:firstLine="720"/>
        <w:jc w:val="both"/>
        <w:rPr>
          <w:rFonts w:ascii="StobiSerif Regular" w:hAnsi="StobiSerif Regular"/>
          <w:sz w:val="22"/>
          <w:szCs w:val="22"/>
        </w:rPr>
      </w:pPr>
      <w:r>
        <w:rPr>
          <w:rFonts w:ascii="StobiSerif Regular" w:hAnsi="StobiSerif Regular"/>
          <w:sz w:val="22"/>
          <w:szCs w:val="22"/>
          <w:lang w:val="mk-MK"/>
        </w:rPr>
        <w:t>-</w:t>
      </w:r>
      <w:r w:rsidR="00764BAD" w:rsidRPr="005A4187">
        <w:rPr>
          <w:rFonts w:ascii="StobiSerif Regular" w:hAnsi="StobiSerif Regular"/>
          <w:sz w:val="22"/>
          <w:szCs w:val="22"/>
        </w:rPr>
        <w:t xml:space="preserve">Редовно </w:t>
      </w:r>
      <w:r w:rsidR="00764BAD" w:rsidRPr="005A4187">
        <w:rPr>
          <w:rFonts w:ascii="StobiSerif Regular" w:hAnsi="StobiSerif Regular"/>
          <w:sz w:val="22"/>
          <w:szCs w:val="22"/>
          <w:lang w:val="mk-MK"/>
        </w:rPr>
        <w:t>дополнување</w:t>
      </w:r>
      <w:r w:rsidR="00764BAD" w:rsidRPr="005A4187">
        <w:rPr>
          <w:rFonts w:ascii="StobiSerif Regular" w:hAnsi="StobiSerif Regular"/>
          <w:sz w:val="22"/>
          <w:szCs w:val="22"/>
        </w:rPr>
        <w:t xml:space="preserve"> на фитосанитарниот статус за потврдување присуство/отсуство или распространетост на регулирани штетни организми врз основа на расположливите податоци од </w:t>
      </w:r>
      <w:r w:rsidR="00764BAD" w:rsidRPr="005A4187">
        <w:rPr>
          <w:rFonts w:ascii="StobiSerif Regular" w:hAnsi="StobiSerif Regular"/>
          <w:sz w:val="22"/>
          <w:szCs w:val="22"/>
        </w:rPr>
        <w:lastRenderedPageBreak/>
        <w:t>Програмите за мониторинг, од официјалните контроли, од издадените пасоши за растенија, од научните публикации итн.;</w:t>
      </w:r>
    </w:p>
    <w:p w14:paraId="36767479" w14:textId="35496FD5" w:rsidR="00764BAD" w:rsidRPr="005A4187" w:rsidRDefault="000E56D8" w:rsidP="00D54FD5">
      <w:pPr>
        <w:ind w:firstLine="720"/>
        <w:jc w:val="both"/>
        <w:rPr>
          <w:rFonts w:ascii="StobiSerif Regular" w:hAnsi="StobiSerif Regular"/>
          <w:sz w:val="22"/>
          <w:szCs w:val="22"/>
        </w:rPr>
      </w:pPr>
      <w:r>
        <w:rPr>
          <w:rFonts w:ascii="StobiSerif Regular" w:hAnsi="StobiSerif Regular"/>
          <w:sz w:val="22"/>
          <w:szCs w:val="22"/>
          <w:lang w:val="mk-MK"/>
        </w:rPr>
        <w:t>-</w:t>
      </w:r>
      <w:r w:rsidR="00764BAD" w:rsidRPr="005A4187">
        <w:rPr>
          <w:rFonts w:ascii="StobiSerif Regular" w:hAnsi="StobiSerif Regular"/>
          <w:sz w:val="22"/>
          <w:szCs w:val="22"/>
        </w:rPr>
        <w:t xml:space="preserve">Во тек е изработка на Каталог за избрани штетни организми на растенија што ќе содржи фитосанитарно делување, </w:t>
      </w:r>
      <w:r w:rsidR="00764BAD" w:rsidRPr="005A4187">
        <w:rPr>
          <w:rFonts w:ascii="StobiSerif Regular" w:hAnsi="StobiSerif Regular"/>
          <w:sz w:val="22"/>
          <w:szCs w:val="22"/>
          <w:lang w:val="mk-MK"/>
        </w:rPr>
        <w:t>идентити</w:t>
      </w:r>
      <w:r w:rsidR="00764BAD" w:rsidRPr="005A4187">
        <w:rPr>
          <w:rFonts w:ascii="StobiSerif Regular" w:hAnsi="StobiSerif Regular"/>
          <w:sz w:val="22"/>
          <w:szCs w:val="22"/>
        </w:rPr>
        <w:t xml:space="preserve"> на карантинските штетни организми и протоколи за </w:t>
      </w:r>
      <w:r w:rsidR="00764BAD" w:rsidRPr="005A4187">
        <w:rPr>
          <w:rFonts w:ascii="StobiSerif Regular" w:hAnsi="StobiSerif Regular"/>
          <w:sz w:val="22"/>
          <w:szCs w:val="22"/>
          <w:lang w:val="mk-MK"/>
        </w:rPr>
        <w:t>следење</w:t>
      </w:r>
      <w:r w:rsidR="00764BAD" w:rsidRPr="005A4187">
        <w:rPr>
          <w:rFonts w:ascii="StobiSerif Regular" w:hAnsi="StobiSerif Regular"/>
          <w:sz w:val="22"/>
          <w:szCs w:val="22"/>
        </w:rPr>
        <w:t xml:space="preserve"> карантински штетни организми за 2023 година</w:t>
      </w:r>
      <w:r w:rsidR="00764BAD" w:rsidRPr="005A4187">
        <w:rPr>
          <w:rFonts w:ascii="StobiSerif Regular" w:hAnsi="StobiSerif Regular"/>
          <w:sz w:val="22"/>
          <w:szCs w:val="22"/>
          <w:lang w:val="mk-MK"/>
        </w:rPr>
        <w:t>,</w:t>
      </w:r>
    </w:p>
    <w:p w14:paraId="795F1A9F" w14:textId="2679AB0B" w:rsidR="00764BAD" w:rsidRPr="005A4187" w:rsidRDefault="000E56D8" w:rsidP="00D54FD5">
      <w:pPr>
        <w:ind w:firstLine="720"/>
        <w:jc w:val="both"/>
        <w:rPr>
          <w:rFonts w:ascii="StobiSerif Regular" w:hAnsi="StobiSerif Regular"/>
          <w:sz w:val="22"/>
          <w:szCs w:val="22"/>
        </w:rPr>
      </w:pPr>
      <w:r>
        <w:rPr>
          <w:rFonts w:ascii="StobiSerif Regular" w:hAnsi="StobiSerif Regular"/>
          <w:sz w:val="22"/>
          <w:szCs w:val="22"/>
          <w:lang w:val="mk-MK"/>
        </w:rPr>
        <w:t>-</w:t>
      </w:r>
      <w:r w:rsidR="00764BAD" w:rsidRPr="005A4187">
        <w:rPr>
          <w:rFonts w:ascii="StobiSerif Regular" w:hAnsi="StobiSerif Regular"/>
          <w:sz w:val="22"/>
          <w:szCs w:val="22"/>
        </w:rPr>
        <w:t xml:space="preserve">Ревидирани се плановите за вонредни ситуации за </w:t>
      </w:r>
      <w:r w:rsidR="00764BAD" w:rsidRPr="005A4187">
        <w:rPr>
          <w:rFonts w:ascii="StobiSerif Regular" w:hAnsi="StobiSerif Regular"/>
          <w:i/>
          <w:sz w:val="22"/>
          <w:szCs w:val="22"/>
        </w:rPr>
        <w:t xml:space="preserve">Ralstonia solanacearum </w:t>
      </w:r>
      <w:r w:rsidR="00764BAD" w:rsidRPr="005A4187">
        <w:rPr>
          <w:rFonts w:ascii="StobiSerif Regular" w:hAnsi="StobiSerif Regular"/>
          <w:iCs/>
          <w:sz w:val="22"/>
          <w:szCs w:val="22"/>
        </w:rPr>
        <w:t>и за</w:t>
      </w:r>
      <w:r w:rsidR="00764BAD" w:rsidRPr="005A4187">
        <w:rPr>
          <w:rFonts w:ascii="StobiSerif Regular" w:hAnsi="StobiSerif Regular"/>
          <w:i/>
          <w:sz w:val="22"/>
          <w:szCs w:val="22"/>
        </w:rPr>
        <w:t xml:space="preserve"> Xylella fastidiosa</w:t>
      </w:r>
      <w:r w:rsidR="00764BAD" w:rsidRPr="005A4187">
        <w:rPr>
          <w:rFonts w:ascii="StobiSerif Regular" w:hAnsi="StobiSerif Regular"/>
          <w:sz w:val="22"/>
          <w:szCs w:val="22"/>
        </w:rPr>
        <w:t xml:space="preserve"> придружени со општ план за итни мерки;</w:t>
      </w:r>
    </w:p>
    <w:p w14:paraId="508D4FB4" w14:textId="648821D4" w:rsidR="00764BAD" w:rsidRPr="005A4187" w:rsidRDefault="000E56D8" w:rsidP="00D54FD5">
      <w:pPr>
        <w:ind w:firstLine="720"/>
        <w:contextualSpacing/>
        <w:jc w:val="both"/>
        <w:rPr>
          <w:rFonts w:ascii="StobiSerif Regular" w:hAnsi="StobiSerif Regular"/>
          <w:b/>
          <w:color w:val="000000" w:themeColor="text1"/>
          <w:sz w:val="22"/>
          <w:szCs w:val="22"/>
        </w:rPr>
      </w:pPr>
      <w:r>
        <w:rPr>
          <w:rFonts w:ascii="StobiSerif Regular" w:hAnsi="StobiSerif Regular"/>
          <w:bCs/>
          <w:color w:val="000000" w:themeColor="text1"/>
          <w:sz w:val="22"/>
          <w:szCs w:val="22"/>
          <w:lang w:val="mk-MK"/>
        </w:rPr>
        <w:t>-</w:t>
      </w:r>
      <w:r w:rsidR="00764BAD" w:rsidRPr="005A4187">
        <w:rPr>
          <w:rFonts w:ascii="StobiSerif Regular" w:hAnsi="StobiSerif Regular"/>
          <w:bCs/>
          <w:color w:val="000000" w:themeColor="text1"/>
          <w:sz w:val="22"/>
          <w:szCs w:val="22"/>
        </w:rPr>
        <w:t xml:space="preserve">Подготвени се план за вонредни ситуации за приоритетниот штетен организам </w:t>
      </w:r>
      <w:r w:rsidR="00764BAD" w:rsidRPr="005A4187">
        <w:rPr>
          <w:rFonts w:ascii="StobiSerif Regular" w:hAnsi="StobiSerif Regular"/>
          <w:bCs/>
          <w:i/>
          <w:iCs/>
          <w:color w:val="000000" w:themeColor="text1"/>
          <w:sz w:val="22"/>
          <w:szCs w:val="22"/>
        </w:rPr>
        <w:t>Popillia japonica</w:t>
      </w:r>
      <w:r w:rsidR="00764BAD" w:rsidRPr="005A4187">
        <w:rPr>
          <w:rFonts w:ascii="StobiSerif Regular" w:eastAsia="Arial Narrow" w:hAnsi="StobiSerif Regular"/>
          <w:color w:val="000000" w:themeColor="text1"/>
          <w:sz w:val="22"/>
          <w:szCs w:val="22"/>
        </w:rPr>
        <w:t xml:space="preserve"> и комуникациска стратегија за подигање на јавната свест и алармирање за приоритетниот штетник </w:t>
      </w:r>
      <w:r w:rsidR="00764BAD" w:rsidRPr="005A4187">
        <w:rPr>
          <w:rFonts w:ascii="StobiSerif Regular" w:eastAsia="Arial Narrow" w:hAnsi="StobiSerif Regular"/>
          <w:i/>
          <w:iCs/>
          <w:color w:val="000000" w:themeColor="text1"/>
          <w:sz w:val="22"/>
          <w:szCs w:val="22"/>
        </w:rPr>
        <w:t>Popillia japonica</w:t>
      </w:r>
      <w:r w:rsidR="00764BAD" w:rsidRPr="005A4187">
        <w:rPr>
          <w:rFonts w:ascii="StobiSerif Regular" w:eastAsia="Arial Narrow" w:hAnsi="StobiSerif Regular"/>
          <w:iCs/>
          <w:color w:val="000000" w:themeColor="text1"/>
          <w:sz w:val="22"/>
          <w:szCs w:val="22"/>
          <w:lang w:val="mk-MK"/>
        </w:rPr>
        <w:t>,</w:t>
      </w:r>
    </w:p>
    <w:p w14:paraId="583795AA" w14:textId="342B52CB" w:rsidR="00764BAD" w:rsidRPr="005A4187" w:rsidRDefault="000E56D8" w:rsidP="00D54FD5">
      <w:pPr>
        <w:ind w:firstLine="720"/>
        <w:jc w:val="both"/>
        <w:rPr>
          <w:rFonts w:ascii="StobiSerif Regular" w:eastAsia="Arial Narrow" w:hAnsi="StobiSerif Regular"/>
          <w:color w:val="000000" w:themeColor="text1"/>
          <w:sz w:val="22"/>
          <w:szCs w:val="22"/>
        </w:rPr>
      </w:pPr>
      <w:r>
        <w:rPr>
          <w:rFonts w:ascii="StobiSerif Regular" w:eastAsia="Arial Narrow" w:hAnsi="StobiSerif Regular"/>
          <w:color w:val="000000" w:themeColor="text1"/>
          <w:sz w:val="22"/>
          <w:szCs w:val="22"/>
          <w:lang w:val="mk-MK"/>
        </w:rPr>
        <w:t>-</w:t>
      </w:r>
      <w:r w:rsidR="00764BAD" w:rsidRPr="005A4187">
        <w:rPr>
          <w:rFonts w:ascii="StobiSerif Regular" w:eastAsia="Arial Narrow" w:hAnsi="StobiSerif Regular"/>
          <w:color w:val="000000" w:themeColor="text1"/>
          <w:sz w:val="22"/>
          <w:szCs w:val="22"/>
        </w:rPr>
        <w:t>По ревизија на ЕУ на секторот за компир подготвен е акциски план за преземање мерки и е во фаза на спроведување; a) со задолжителна регистрација на производителите на компир, магацините, откупните центри и центрите за пакување во Националниот фитосанитарен регистар, б) редовни годишни проверки на регистрираните чинители (производители, магацини, центри за пакување, откупни центри), в) кампања за подигање на свеста за Фитосанитарниот регистари д) подготовка на нови модули во рамки на ФИС;</w:t>
      </w:r>
    </w:p>
    <w:p w14:paraId="67757C76" w14:textId="352CD183" w:rsidR="00764BAD" w:rsidRPr="005A4187" w:rsidRDefault="000E56D8" w:rsidP="00D54FD5">
      <w:pPr>
        <w:ind w:firstLine="720"/>
        <w:jc w:val="both"/>
        <w:rPr>
          <w:rFonts w:ascii="StobiSerif Regular" w:eastAsia="Arial Narrow" w:hAnsi="StobiSerif Regular"/>
          <w:color w:val="000000" w:themeColor="text1"/>
          <w:sz w:val="22"/>
          <w:szCs w:val="22"/>
        </w:rPr>
      </w:pPr>
      <w:r>
        <w:rPr>
          <w:rFonts w:ascii="StobiSerif Regular" w:eastAsia="Arial Narrow" w:hAnsi="StobiSerif Regular"/>
          <w:color w:val="000000" w:themeColor="text1"/>
          <w:sz w:val="22"/>
          <w:szCs w:val="22"/>
          <w:lang w:val="mk-MK"/>
        </w:rPr>
        <w:t>-</w:t>
      </w:r>
      <w:r w:rsidR="00764BAD" w:rsidRPr="005A4187">
        <w:rPr>
          <w:rFonts w:ascii="StobiSerif Regular" w:eastAsia="Arial Narrow" w:hAnsi="StobiSerif Regular"/>
          <w:color w:val="000000" w:themeColor="text1"/>
          <w:sz w:val="22"/>
          <w:szCs w:val="22"/>
        </w:rPr>
        <w:t>Подготвен е акциски план за идентификување професионални оператори што треба да се регистрираат во Фитосанитарниот регистар;</w:t>
      </w:r>
    </w:p>
    <w:p w14:paraId="2134B5AD" w14:textId="686BC116" w:rsidR="00764BAD" w:rsidRPr="005A4187" w:rsidRDefault="000E56D8" w:rsidP="00D54FD5">
      <w:pPr>
        <w:ind w:firstLine="720"/>
        <w:jc w:val="both"/>
        <w:rPr>
          <w:rFonts w:ascii="StobiSerif Regular" w:eastAsia="Arial Narrow" w:hAnsi="StobiSerif Regular"/>
          <w:color w:val="000000" w:themeColor="text1"/>
          <w:sz w:val="22"/>
          <w:szCs w:val="22"/>
        </w:rPr>
      </w:pPr>
      <w:r>
        <w:rPr>
          <w:rFonts w:ascii="StobiSerif Regular" w:eastAsia="Arial Narrow" w:hAnsi="StobiSerif Regular"/>
          <w:color w:val="000000" w:themeColor="text1"/>
          <w:sz w:val="22"/>
          <w:szCs w:val="22"/>
          <w:lang w:val="mk-MK"/>
        </w:rPr>
        <w:t>-</w:t>
      </w:r>
      <w:r w:rsidR="00764BAD" w:rsidRPr="005A4187">
        <w:rPr>
          <w:rFonts w:ascii="StobiSerif Regular" w:eastAsia="Arial Narrow" w:hAnsi="StobiSerif Regular"/>
          <w:color w:val="000000" w:themeColor="text1"/>
          <w:sz w:val="22"/>
          <w:szCs w:val="22"/>
        </w:rPr>
        <w:t>Ревидирана е тековната имплементирачка легислатива за дрвен</w:t>
      </w:r>
      <w:r w:rsidR="00764BAD" w:rsidRPr="005A4187">
        <w:rPr>
          <w:rFonts w:ascii="StobiSerif Regular" w:eastAsia="Arial Narrow" w:hAnsi="StobiSerif Regular"/>
          <w:color w:val="000000" w:themeColor="text1"/>
          <w:sz w:val="22"/>
          <w:szCs w:val="22"/>
          <w:lang w:val="mk-MK"/>
        </w:rPr>
        <w:t xml:space="preserve"> материјал за пакување</w:t>
      </w:r>
      <w:r w:rsidR="00764BAD" w:rsidRPr="005A4187">
        <w:rPr>
          <w:rFonts w:ascii="StobiSerif Regular" w:eastAsia="Arial Narrow" w:hAnsi="StobiSerif Regular"/>
          <w:color w:val="000000" w:themeColor="text1"/>
          <w:sz w:val="22"/>
          <w:szCs w:val="22"/>
        </w:rPr>
        <w:t xml:space="preserve"> амбалажа (</w:t>
      </w:r>
      <w:r w:rsidR="00764BAD" w:rsidRPr="005A4187">
        <w:rPr>
          <w:rFonts w:ascii="StobiSerif Regular" w:eastAsia="Arial Narrow" w:hAnsi="StobiSerif Regular"/>
          <w:i/>
          <w:iCs/>
          <w:color w:val="000000" w:themeColor="text1"/>
          <w:sz w:val="22"/>
          <w:szCs w:val="22"/>
        </w:rPr>
        <w:t>WPM</w:t>
      </w:r>
      <w:r w:rsidR="00764BAD" w:rsidRPr="005A4187">
        <w:rPr>
          <w:rFonts w:ascii="StobiSerif Regular" w:eastAsia="Arial Narrow" w:hAnsi="StobiSerif Regular"/>
          <w:color w:val="000000" w:themeColor="text1"/>
          <w:sz w:val="22"/>
          <w:szCs w:val="22"/>
        </w:rPr>
        <w:t>)</w:t>
      </w:r>
      <w:r w:rsidR="00764BAD" w:rsidRPr="005A4187">
        <w:rPr>
          <w:rFonts w:ascii="StobiSerif Regular" w:eastAsia="Arial Narrow" w:hAnsi="StobiSerif Regular"/>
          <w:color w:val="000000" w:themeColor="text1"/>
          <w:sz w:val="22"/>
          <w:szCs w:val="22"/>
          <w:lang w:val="mk-MK"/>
        </w:rPr>
        <w:t>,</w:t>
      </w:r>
    </w:p>
    <w:p w14:paraId="7E2A7C85" w14:textId="0D135216" w:rsidR="00764BAD" w:rsidRPr="005A4187" w:rsidRDefault="000E56D8" w:rsidP="00D54FD5">
      <w:pPr>
        <w:ind w:firstLine="720"/>
        <w:jc w:val="both"/>
        <w:rPr>
          <w:rFonts w:ascii="StobiSerif Regular" w:eastAsia="Arial Narrow" w:hAnsi="StobiSerif Regular"/>
          <w:color w:val="000000" w:themeColor="text1"/>
          <w:sz w:val="22"/>
          <w:szCs w:val="22"/>
        </w:rPr>
      </w:pPr>
      <w:r>
        <w:rPr>
          <w:rFonts w:ascii="StobiSerif Regular" w:eastAsia="Arial Narrow" w:hAnsi="StobiSerif Regular"/>
          <w:color w:val="000000" w:themeColor="text1"/>
          <w:sz w:val="22"/>
          <w:szCs w:val="22"/>
          <w:lang w:val="mk-MK"/>
        </w:rPr>
        <w:t>-</w:t>
      </w:r>
      <w:r w:rsidR="00764BAD" w:rsidRPr="005A4187">
        <w:rPr>
          <w:rFonts w:ascii="StobiSerif Regular" w:eastAsia="Arial Narrow" w:hAnsi="StobiSerif Regular"/>
          <w:color w:val="000000" w:themeColor="text1"/>
          <w:sz w:val="22"/>
          <w:szCs w:val="22"/>
        </w:rPr>
        <w:t>Дополнета е програмата за надзор на карантински штетни организми, вклучително предлогот за развој на повеќегодишна програма за истражување според одредбите на ЕУ.</w:t>
      </w:r>
    </w:p>
    <w:p w14:paraId="3EF7EFE1" w14:textId="77777777" w:rsidR="00764BAD" w:rsidRPr="005A4187" w:rsidRDefault="00764BAD" w:rsidP="005A4187">
      <w:pPr>
        <w:jc w:val="both"/>
        <w:rPr>
          <w:rFonts w:ascii="StobiSerif Regular" w:hAnsi="StobiSerif Regular"/>
          <w:b/>
          <w:sz w:val="22"/>
          <w:szCs w:val="22"/>
        </w:rPr>
      </w:pPr>
    </w:p>
    <w:p w14:paraId="48BA646D" w14:textId="77777777" w:rsidR="00764BAD" w:rsidRPr="00881481" w:rsidRDefault="00764BAD" w:rsidP="005A4187">
      <w:pPr>
        <w:jc w:val="both"/>
        <w:rPr>
          <w:rFonts w:ascii="StobiSerif Regular" w:hAnsi="StobiSerif Regular"/>
          <w:b/>
          <w:sz w:val="22"/>
          <w:szCs w:val="22"/>
          <w:u w:val="single"/>
        </w:rPr>
      </w:pPr>
      <w:r w:rsidRPr="00881481">
        <w:rPr>
          <w:rFonts w:ascii="StobiSerif Regular" w:hAnsi="StobiSerif Regular"/>
          <w:b/>
          <w:sz w:val="22"/>
          <w:szCs w:val="22"/>
          <w:u w:val="single"/>
        </w:rPr>
        <w:t>Идни активности</w:t>
      </w:r>
    </w:p>
    <w:p w14:paraId="43A6E481" w14:textId="76E92D5E" w:rsidR="00FB204F" w:rsidRPr="005A4187" w:rsidRDefault="00FB204F" w:rsidP="005A4187">
      <w:pPr>
        <w:jc w:val="both"/>
        <w:rPr>
          <w:rFonts w:ascii="StobiSerif Regular" w:hAnsi="StobiSerif Regular"/>
          <w:i/>
          <w:sz w:val="22"/>
          <w:szCs w:val="22"/>
          <w:u w:val="single"/>
        </w:rPr>
      </w:pPr>
      <w:r>
        <w:rPr>
          <w:rFonts w:ascii="StobiSerif Regular" w:hAnsi="StobiSerif Regular"/>
          <w:sz w:val="22"/>
          <w:szCs w:val="22"/>
        </w:rPr>
        <w:tab/>
      </w:r>
    </w:p>
    <w:p w14:paraId="2FC83216" w14:textId="493B65FD" w:rsidR="00764BAD" w:rsidRPr="005A4187" w:rsidRDefault="00764BAD" w:rsidP="00480A34">
      <w:pPr>
        <w:ind w:firstLine="720"/>
        <w:jc w:val="both"/>
        <w:rPr>
          <w:rFonts w:ascii="StobiSerif Regular" w:hAnsi="StobiSerif Regular"/>
          <w:sz w:val="22"/>
          <w:szCs w:val="22"/>
        </w:rPr>
      </w:pPr>
      <w:r w:rsidRPr="005A4187">
        <w:rPr>
          <w:rFonts w:ascii="StobiSerif Regular" w:hAnsi="StobiSerif Regular"/>
          <w:sz w:val="22"/>
          <w:szCs w:val="22"/>
        </w:rPr>
        <w:t>Се планира континуирано зајакнување на капацитетите на надлежните служби во фитосанитарниот систем преку нови вработувања на стручни лица од областа на заштитата на растенијата и редовни обуки на вработените поради потребата за надградба на занаењата и за профисионален развој (</w:t>
      </w:r>
      <w:r w:rsidRPr="005A4187">
        <w:rPr>
          <w:rFonts w:ascii="StobiSerif Regular" w:hAnsi="StobiSerif Regular"/>
          <w:i/>
          <w:iCs/>
          <w:sz w:val="22"/>
          <w:szCs w:val="22"/>
        </w:rPr>
        <w:t>GD SANTE- BTSF</w:t>
      </w:r>
      <w:r w:rsidRPr="005A4187">
        <w:rPr>
          <w:rFonts w:ascii="StobiSerif Regular" w:hAnsi="StobiSerif Regular"/>
          <w:sz w:val="22"/>
          <w:szCs w:val="22"/>
        </w:rPr>
        <w:t xml:space="preserve">, </w:t>
      </w:r>
      <w:r w:rsidRPr="005A4187">
        <w:rPr>
          <w:rFonts w:ascii="StobiSerif Regular" w:hAnsi="StobiSerif Regular"/>
          <w:i/>
          <w:iCs/>
          <w:sz w:val="22"/>
          <w:szCs w:val="22"/>
        </w:rPr>
        <w:t>TAIEX</w:t>
      </w:r>
      <w:r w:rsidRPr="005A4187">
        <w:rPr>
          <w:rFonts w:ascii="StobiSerif Regular" w:hAnsi="StobiSerif Regular"/>
          <w:sz w:val="22"/>
          <w:szCs w:val="22"/>
        </w:rPr>
        <w:t xml:space="preserve">, </w:t>
      </w:r>
      <w:r w:rsidRPr="005A4187">
        <w:rPr>
          <w:rFonts w:ascii="StobiSerif Regular" w:hAnsi="StobiSerif Regular"/>
          <w:i/>
          <w:iCs/>
          <w:sz w:val="22"/>
          <w:szCs w:val="22"/>
        </w:rPr>
        <w:t>EFSA</w:t>
      </w:r>
      <w:r w:rsidRPr="005A4187">
        <w:rPr>
          <w:rFonts w:ascii="StobiSerif Regular" w:hAnsi="StobiSerif Regular"/>
          <w:sz w:val="22"/>
          <w:szCs w:val="22"/>
        </w:rPr>
        <w:t xml:space="preserve"> итн.), како и преку ИПА проекти.</w:t>
      </w:r>
    </w:p>
    <w:p w14:paraId="2E3648CA" w14:textId="27ABFD44" w:rsidR="00764BAD" w:rsidRPr="005A4187" w:rsidRDefault="000E56D8" w:rsidP="00E321CB">
      <w:pPr>
        <w:ind w:firstLine="720"/>
        <w:jc w:val="both"/>
        <w:rPr>
          <w:rFonts w:ascii="StobiSerif Regular" w:hAnsi="StobiSerif Regular"/>
          <w:sz w:val="22"/>
          <w:szCs w:val="22"/>
        </w:rPr>
      </w:pPr>
      <w:r>
        <w:rPr>
          <w:rFonts w:ascii="StobiSerif Regular" w:hAnsi="StobiSerif Regular"/>
          <w:sz w:val="22"/>
          <w:szCs w:val="22"/>
          <w:lang w:val="mk-MK"/>
        </w:rPr>
        <w:t>-</w:t>
      </w:r>
      <w:r w:rsidR="00764BAD" w:rsidRPr="005A4187">
        <w:rPr>
          <w:rFonts w:ascii="StobiSerif Regular" w:hAnsi="StobiSerif Regular"/>
          <w:sz w:val="22"/>
          <w:szCs w:val="22"/>
        </w:rPr>
        <w:t>Понатамошни подготовка и консултации за новиот Закон за здравје на растенија усогласен со соодветната европска легислатива, вклучителни обуки/консултации со чинителите;</w:t>
      </w:r>
    </w:p>
    <w:p w14:paraId="73933C34" w14:textId="69595FA1" w:rsidR="00764BAD" w:rsidRPr="005A4187" w:rsidRDefault="000E56D8" w:rsidP="00D54FD5">
      <w:pPr>
        <w:ind w:firstLine="720"/>
        <w:jc w:val="both"/>
        <w:rPr>
          <w:rFonts w:ascii="StobiSerif Regular" w:hAnsi="StobiSerif Regular"/>
          <w:sz w:val="22"/>
          <w:szCs w:val="22"/>
        </w:rPr>
      </w:pPr>
      <w:r>
        <w:rPr>
          <w:rFonts w:ascii="StobiSerif Regular" w:hAnsi="StobiSerif Regular"/>
          <w:sz w:val="22"/>
          <w:szCs w:val="22"/>
          <w:lang w:val="mk-MK"/>
        </w:rPr>
        <w:t>-</w:t>
      </w:r>
      <w:r w:rsidR="00764BAD" w:rsidRPr="005A4187">
        <w:rPr>
          <w:rFonts w:ascii="StobiSerif Regular" w:hAnsi="StobiSerif Regular"/>
          <w:sz w:val="22"/>
          <w:szCs w:val="22"/>
        </w:rPr>
        <w:t>Ревизија на Правилникот за листите на штетни организми, растенија, растителни производи и други предмети и ставки согласно последните измени од Регулативата 2019/2072 на ЕУ;</w:t>
      </w:r>
    </w:p>
    <w:p w14:paraId="364C2864" w14:textId="77777777" w:rsidR="002B7FE9" w:rsidRDefault="000E56D8" w:rsidP="00D54FD5">
      <w:pPr>
        <w:ind w:firstLine="720"/>
        <w:jc w:val="both"/>
        <w:rPr>
          <w:rFonts w:ascii="StobiSerif Regular" w:hAnsi="StobiSerif Regular"/>
          <w:sz w:val="22"/>
          <w:szCs w:val="22"/>
        </w:rPr>
      </w:pPr>
      <w:r>
        <w:rPr>
          <w:rFonts w:ascii="StobiSerif Regular" w:hAnsi="StobiSerif Regular"/>
          <w:sz w:val="22"/>
          <w:szCs w:val="22"/>
          <w:lang w:val="mk-MK"/>
        </w:rPr>
        <w:t>-</w:t>
      </w:r>
      <w:r w:rsidR="00764BAD" w:rsidRPr="005A4187">
        <w:rPr>
          <w:rFonts w:ascii="StobiSerif Regular" w:hAnsi="StobiSerif Regular"/>
          <w:sz w:val="22"/>
          <w:szCs w:val="22"/>
        </w:rPr>
        <w:t xml:space="preserve">Подготовка и </w:t>
      </w:r>
      <w:r w:rsidR="00764BAD" w:rsidRPr="005A4187">
        <w:rPr>
          <w:rFonts w:ascii="StobiSerif Regular" w:hAnsi="StobiSerif Regular"/>
          <w:sz w:val="22"/>
          <w:szCs w:val="22"/>
          <w:lang w:val="mk-MK"/>
        </w:rPr>
        <w:t>дополнување</w:t>
      </w:r>
      <w:r w:rsidR="00764BAD" w:rsidRPr="005A4187">
        <w:rPr>
          <w:rFonts w:ascii="StobiSerif Regular" w:hAnsi="StobiSerif Regular"/>
          <w:sz w:val="22"/>
          <w:szCs w:val="22"/>
        </w:rPr>
        <w:t xml:space="preserve"> на подзаконските акти врзани со штетни организми кај компир во согласност со најновите имплементирачки регулативи на ЕУ;</w:t>
      </w:r>
    </w:p>
    <w:p w14:paraId="22DDF9DB" w14:textId="18F97D64" w:rsidR="00764BAD" w:rsidRPr="005A4187" w:rsidRDefault="000E56D8" w:rsidP="00D54FD5">
      <w:pPr>
        <w:ind w:firstLine="720"/>
        <w:jc w:val="both"/>
        <w:rPr>
          <w:rFonts w:ascii="StobiSerif Regular" w:hAnsi="StobiSerif Regular"/>
          <w:sz w:val="22"/>
          <w:szCs w:val="22"/>
        </w:rPr>
      </w:pPr>
      <w:r>
        <w:rPr>
          <w:rFonts w:ascii="StobiSerif Regular" w:hAnsi="StobiSerif Regular"/>
          <w:sz w:val="22"/>
          <w:szCs w:val="22"/>
          <w:lang w:val="mk-MK"/>
        </w:rPr>
        <w:t>-</w:t>
      </w:r>
      <w:r w:rsidR="00764BAD" w:rsidRPr="005A4187">
        <w:rPr>
          <w:rFonts w:ascii="StobiSerif Regular" w:hAnsi="StobiSerif Regular"/>
          <w:sz w:val="22"/>
          <w:szCs w:val="22"/>
        </w:rPr>
        <w:t>Подготовка на план за организација за спроведување на фитосанитарните активности (</w:t>
      </w:r>
      <w:r w:rsidR="00764BAD" w:rsidRPr="005A4187">
        <w:rPr>
          <w:rFonts w:ascii="StobiSerif Regular" w:hAnsi="StobiSerif Regular"/>
          <w:i/>
          <w:iCs/>
          <w:sz w:val="22"/>
          <w:szCs w:val="22"/>
        </w:rPr>
        <w:t>policy paper</w:t>
      </w:r>
      <w:r w:rsidR="00764BAD" w:rsidRPr="005A4187">
        <w:rPr>
          <w:rFonts w:ascii="StobiSerif Regular" w:hAnsi="StobiSerif Regular"/>
          <w:sz w:val="22"/>
          <w:szCs w:val="22"/>
        </w:rPr>
        <w:t>);</w:t>
      </w:r>
      <w:r>
        <w:rPr>
          <w:rFonts w:ascii="StobiSerif Regular" w:hAnsi="StobiSerif Regular"/>
          <w:sz w:val="22"/>
          <w:szCs w:val="22"/>
          <w:lang w:val="mk-MK"/>
        </w:rPr>
        <w:t>-</w:t>
      </w:r>
      <w:r w:rsidR="00764BAD" w:rsidRPr="005A4187">
        <w:rPr>
          <w:rFonts w:ascii="StobiSerif Regular" w:hAnsi="StobiSerif Regular"/>
          <w:sz w:val="22"/>
          <w:szCs w:val="22"/>
        </w:rPr>
        <w:t>Кампања за подигнување на јавната свест за Фито-регистарот;</w:t>
      </w:r>
    </w:p>
    <w:p w14:paraId="38C701C1" w14:textId="7D0CC998" w:rsidR="00764BAD" w:rsidRPr="005A4187" w:rsidRDefault="000E56D8" w:rsidP="00D54FD5">
      <w:pPr>
        <w:ind w:firstLine="720"/>
        <w:jc w:val="both"/>
        <w:rPr>
          <w:rFonts w:ascii="StobiSerif Regular" w:hAnsi="StobiSerif Regular"/>
          <w:sz w:val="22"/>
          <w:szCs w:val="22"/>
        </w:rPr>
      </w:pPr>
      <w:r>
        <w:rPr>
          <w:rFonts w:ascii="StobiSerif Regular" w:hAnsi="StobiSerif Regular"/>
          <w:sz w:val="22"/>
          <w:szCs w:val="22"/>
          <w:lang w:val="mk-MK"/>
        </w:rPr>
        <w:t>-</w:t>
      </w:r>
      <w:r w:rsidR="00764BAD" w:rsidRPr="005A4187">
        <w:rPr>
          <w:rFonts w:ascii="StobiSerif Regular" w:hAnsi="StobiSerif Regular"/>
          <w:sz w:val="22"/>
          <w:szCs w:val="22"/>
        </w:rPr>
        <w:t xml:space="preserve">Подготовка на стандардни оперативни процедури за интегрирана заштита на растенија: </w:t>
      </w:r>
      <w:r w:rsidR="00764BAD" w:rsidRPr="005A4187">
        <w:rPr>
          <w:rFonts w:ascii="StobiSerif Regular" w:hAnsi="StobiSerif Regular"/>
          <w:i/>
          <w:iCs/>
          <w:sz w:val="22"/>
          <w:szCs w:val="22"/>
        </w:rPr>
        <w:t>H.halys</w:t>
      </w:r>
      <w:r w:rsidR="00764BAD" w:rsidRPr="005A4187">
        <w:rPr>
          <w:rFonts w:ascii="StobiSerif Regular" w:hAnsi="StobiSerif Regular"/>
          <w:sz w:val="22"/>
          <w:szCs w:val="22"/>
        </w:rPr>
        <w:t xml:space="preserve"> на неколку култури (јаболки и коскесто овошје),</w:t>
      </w:r>
    </w:p>
    <w:p w14:paraId="459B0F9F" w14:textId="63536FE7" w:rsidR="00764BAD" w:rsidRPr="005A4187" w:rsidRDefault="000E56D8" w:rsidP="00D54FD5">
      <w:pPr>
        <w:ind w:firstLine="720"/>
        <w:jc w:val="both"/>
        <w:rPr>
          <w:rFonts w:ascii="StobiSerif Regular" w:hAnsi="StobiSerif Regular"/>
          <w:sz w:val="22"/>
          <w:szCs w:val="22"/>
        </w:rPr>
      </w:pPr>
      <w:r>
        <w:rPr>
          <w:rFonts w:ascii="StobiSerif Regular" w:hAnsi="StobiSerif Regular"/>
          <w:sz w:val="22"/>
          <w:szCs w:val="22"/>
          <w:lang w:val="mk-MK"/>
        </w:rPr>
        <w:lastRenderedPageBreak/>
        <w:t>-</w:t>
      </w:r>
      <w:r w:rsidR="00764BAD" w:rsidRPr="005A4187">
        <w:rPr>
          <w:rFonts w:ascii="StobiSerif Regular" w:hAnsi="StobiSerif Regular"/>
          <w:sz w:val="22"/>
          <w:szCs w:val="22"/>
        </w:rPr>
        <w:t xml:space="preserve">Подготовка на планови за вонредни планови и комуникациски планови за </w:t>
      </w:r>
      <w:r w:rsidR="00764BAD" w:rsidRPr="005A4187">
        <w:rPr>
          <w:rFonts w:ascii="StobiSerif Regular" w:hAnsi="StobiSerif Regular"/>
          <w:i/>
          <w:iCs/>
          <w:sz w:val="22"/>
          <w:szCs w:val="22"/>
        </w:rPr>
        <w:t>Anopophora glabripennis</w:t>
      </w:r>
      <w:r w:rsidR="00764BAD" w:rsidRPr="005A4187">
        <w:rPr>
          <w:rFonts w:ascii="StobiSerif Regular" w:hAnsi="StobiSerif Regular"/>
          <w:sz w:val="22"/>
          <w:szCs w:val="22"/>
        </w:rPr>
        <w:t xml:space="preserve"> и </w:t>
      </w:r>
      <w:r w:rsidR="00764BAD" w:rsidRPr="005A4187">
        <w:rPr>
          <w:rFonts w:ascii="StobiSerif Regular" w:hAnsi="StobiSerif Regular"/>
          <w:i/>
          <w:iCs/>
          <w:sz w:val="22"/>
          <w:szCs w:val="22"/>
        </w:rPr>
        <w:t>A. chinensis Bactrocera dorsalis</w:t>
      </w:r>
      <w:r w:rsidR="00764BAD" w:rsidRPr="005A4187">
        <w:rPr>
          <w:rFonts w:ascii="StobiSerif Regular" w:hAnsi="StobiSerif Regular"/>
          <w:sz w:val="22"/>
          <w:szCs w:val="22"/>
        </w:rPr>
        <w:t xml:space="preserve"> и </w:t>
      </w:r>
      <w:r w:rsidR="00764BAD" w:rsidRPr="005A4187">
        <w:rPr>
          <w:rFonts w:ascii="StobiSerif Regular" w:hAnsi="StobiSerif Regular"/>
          <w:i/>
          <w:iCs/>
          <w:sz w:val="22"/>
          <w:szCs w:val="22"/>
        </w:rPr>
        <w:t>B. zonata</w:t>
      </w:r>
      <w:r w:rsidR="00764BAD" w:rsidRPr="005A4187">
        <w:rPr>
          <w:rFonts w:ascii="StobiSerif Regular" w:hAnsi="StobiSerif Regular"/>
          <w:sz w:val="22"/>
          <w:szCs w:val="22"/>
        </w:rPr>
        <w:t xml:space="preserve"> и Grapevine Flavescence Dorée Phtyoplasma, </w:t>
      </w:r>
    </w:p>
    <w:p w14:paraId="68B31DAD" w14:textId="4E3E27AE" w:rsidR="00764BAD" w:rsidRPr="005A4187" w:rsidRDefault="000E56D8" w:rsidP="00D54FD5">
      <w:pPr>
        <w:ind w:firstLine="720"/>
        <w:jc w:val="both"/>
        <w:rPr>
          <w:rFonts w:ascii="StobiSerif Regular" w:hAnsi="StobiSerif Regular"/>
          <w:sz w:val="22"/>
          <w:szCs w:val="22"/>
        </w:rPr>
      </w:pPr>
      <w:r>
        <w:rPr>
          <w:rFonts w:ascii="StobiSerif Regular" w:hAnsi="StobiSerif Regular"/>
          <w:sz w:val="22"/>
          <w:szCs w:val="22"/>
          <w:lang w:val="mk-MK"/>
        </w:rPr>
        <w:t>-</w:t>
      </w:r>
      <w:r w:rsidR="00764BAD" w:rsidRPr="005A4187">
        <w:rPr>
          <w:rFonts w:ascii="StobiSerif Regular" w:hAnsi="StobiSerif Regular"/>
          <w:sz w:val="22"/>
          <w:szCs w:val="22"/>
        </w:rPr>
        <w:t>Анализа на организациската структура на фитосанитарниот сектор, прибирање информации за состојбата на политиките за интегрирана заштита на растенијата во  регионалните центри, одредби и препораки за подобрување и зајакнување на секторот, во аагласност со тековното зајакнување на политиките на интегрирана заштита на растенијата во Европа, зајакнати со одредбите за одржлива употреба на средства за заштита на растенијата, како и со одредбите за новиот режим за заштита на здравјето на растенијата.</w:t>
      </w:r>
    </w:p>
    <w:p w14:paraId="3A866AA9" w14:textId="77777777" w:rsidR="00764BAD" w:rsidRPr="005A4187" w:rsidRDefault="00764BAD" w:rsidP="005A4187">
      <w:pPr>
        <w:jc w:val="both"/>
        <w:rPr>
          <w:rFonts w:ascii="StobiSerif Regular" w:hAnsi="StobiSerif Regular"/>
          <w:b/>
          <w:color w:val="000000"/>
          <w:sz w:val="22"/>
          <w:szCs w:val="22"/>
        </w:rPr>
      </w:pPr>
    </w:p>
    <w:p w14:paraId="6972F6B3" w14:textId="2B02EE9C" w:rsidR="00764BAD" w:rsidRDefault="006E0725" w:rsidP="00D52BA0">
      <w:pPr>
        <w:pStyle w:val="a4"/>
      </w:pPr>
      <w:bookmarkStart w:id="145" w:name="_Toc149135571"/>
      <w:r>
        <w:t>11.2.</w:t>
      </w:r>
      <w:r w:rsidR="00764BAD" w:rsidRPr="005A4187">
        <w:t>Пр</w:t>
      </w:r>
      <w:r w:rsidR="00216328" w:rsidRPr="005A4187">
        <w:t>оизводи за заштита на растенија</w:t>
      </w:r>
      <w:bookmarkEnd w:id="145"/>
    </w:p>
    <w:p w14:paraId="68FFF327" w14:textId="77777777" w:rsidR="001F2E5B" w:rsidRPr="005A4187" w:rsidRDefault="001F2E5B" w:rsidP="005A4187">
      <w:pPr>
        <w:jc w:val="both"/>
        <w:rPr>
          <w:rFonts w:ascii="StobiSerif Regular" w:hAnsi="StobiSerif Regular"/>
          <w:b/>
          <w:color w:val="000000"/>
          <w:sz w:val="22"/>
          <w:szCs w:val="22"/>
        </w:rPr>
      </w:pPr>
    </w:p>
    <w:p w14:paraId="123A0A3A" w14:textId="1FBC27F5" w:rsidR="00764BAD" w:rsidRPr="005A4187" w:rsidRDefault="00764BAD" w:rsidP="005A4187">
      <w:pPr>
        <w:autoSpaceDE w:val="0"/>
        <w:autoSpaceDN w:val="0"/>
        <w:adjustRightInd w:val="0"/>
        <w:ind w:firstLine="720"/>
        <w:jc w:val="both"/>
        <w:rPr>
          <w:rFonts w:ascii="StobiSerif Regular" w:hAnsi="StobiSerif Regular"/>
          <w:sz w:val="22"/>
          <w:szCs w:val="22"/>
          <w:lang w:eastAsia="ja-JP"/>
        </w:rPr>
      </w:pPr>
      <w:r w:rsidRPr="005A4187">
        <w:rPr>
          <w:rFonts w:ascii="StobiSerif Regular" w:hAnsi="StobiSerif Regular"/>
          <w:sz w:val="22"/>
          <w:szCs w:val="22"/>
          <w:lang w:eastAsia="ja-JP"/>
        </w:rPr>
        <w:t>Во однос на одржливата употреба на производи за заштита на растенијата спроведени се следните активности во пери</w:t>
      </w:r>
      <w:r w:rsidR="00216328" w:rsidRPr="005A4187">
        <w:rPr>
          <w:rFonts w:ascii="StobiSerif Regular" w:hAnsi="StobiSerif Regular"/>
          <w:sz w:val="22"/>
          <w:szCs w:val="22"/>
          <w:lang w:eastAsia="ja-JP"/>
        </w:rPr>
        <w:t>одот што го покрива извештајот:</w:t>
      </w:r>
    </w:p>
    <w:p w14:paraId="57A71156" w14:textId="19A4AC86" w:rsidR="00764BAD" w:rsidRPr="005A4187" w:rsidRDefault="000E56D8" w:rsidP="005A4187">
      <w:pPr>
        <w:contextualSpacing/>
        <w:jc w:val="both"/>
        <w:rPr>
          <w:rFonts w:ascii="StobiSerif Regular" w:eastAsia="Arial Narrow" w:hAnsi="StobiSerif Regular"/>
          <w:color w:val="000000" w:themeColor="text1"/>
          <w:sz w:val="22"/>
          <w:szCs w:val="22"/>
        </w:rPr>
      </w:pPr>
      <w:r>
        <w:rPr>
          <w:rFonts w:ascii="StobiSerif Regular" w:eastAsia="Arial Narrow" w:hAnsi="StobiSerif Regular"/>
          <w:color w:val="000000" w:themeColor="text1"/>
          <w:sz w:val="22"/>
          <w:szCs w:val="22"/>
          <w:lang w:val="mk-MK"/>
        </w:rPr>
        <w:t>-</w:t>
      </w:r>
      <w:r w:rsidR="00764BAD" w:rsidRPr="005A4187">
        <w:rPr>
          <w:rFonts w:ascii="StobiSerif Regular" w:eastAsia="Arial Narrow" w:hAnsi="StobiSerif Regular"/>
          <w:color w:val="000000" w:themeColor="text1"/>
          <w:sz w:val="22"/>
          <w:szCs w:val="22"/>
        </w:rPr>
        <w:t>Комплетиран е Прирачникот што ќе го користат обучувачите во рамки на националниот систем за обуки според Директивата 2009/128 и Законот за фитофармација;</w:t>
      </w:r>
    </w:p>
    <w:p w14:paraId="3F50E7E9" w14:textId="5A729619" w:rsidR="00764BAD" w:rsidRPr="005A4187" w:rsidRDefault="000E56D8" w:rsidP="00D54FD5">
      <w:pPr>
        <w:ind w:firstLine="720"/>
        <w:contextualSpacing/>
        <w:jc w:val="both"/>
        <w:rPr>
          <w:rFonts w:ascii="StobiSerif Regular" w:eastAsia="Arial Narrow" w:hAnsi="StobiSerif Regular"/>
          <w:color w:val="000000" w:themeColor="text1"/>
          <w:sz w:val="22"/>
          <w:szCs w:val="22"/>
        </w:rPr>
      </w:pPr>
      <w:r>
        <w:rPr>
          <w:rFonts w:ascii="StobiSerif Regular" w:eastAsia="Arial Narrow" w:hAnsi="StobiSerif Regular"/>
          <w:color w:val="000000" w:themeColor="text1"/>
          <w:sz w:val="22"/>
          <w:szCs w:val="22"/>
          <w:lang w:val="mk-MK"/>
        </w:rPr>
        <w:t>-</w:t>
      </w:r>
      <w:r w:rsidR="00764BAD" w:rsidRPr="005A4187">
        <w:rPr>
          <w:rFonts w:ascii="StobiSerif Regular" w:eastAsia="Arial Narrow" w:hAnsi="StobiSerif Regular"/>
          <w:color w:val="000000" w:themeColor="text1"/>
          <w:sz w:val="22"/>
          <w:szCs w:val="22"/>
        </w:rPr>
        <w:t xml:space="preserve">Спроведена е обука за обучувачите во рамки на националниот систем за обуки според Директивата 2009/128 и Законот за фитофармација; </w:t>
      </w:r>
    </w:p>
    <w:p w14:paraId="1DDD9D0E" w14:textId="773C964F" w:rsidR="00764BAD" w:rsidRPr="005A4187" w:rsidRDefault="000E56D8" w:rsidP="00D54FD5">
      <w:pPr>
        <w:ind w:firstLine="720"/>
        <w:contextualSpacing/>
        <w:jc w:val="both"/>
        <w:rPr>
          <w:rFonts w:ascii="StobiSerif Regular" w:eastAsia="Arial Narrow" w:hAnsi="StobiSerif Regular"/>
          <w:color w:val="000000" w:themeColor="text1"/>
          <w:sz w:val="22"/>
          <w:szCs w:val="22"/>
        </w:rPr>
      </w:pPr>
      <w:r>
        <w:rPr>
          <w:rFonts w:ascii="StobiSerif Regular" w:eastAsia="Arial Narrow" w:hAnsi="StobiSerif Regular"/>
          <w:color w:val="000000" w:themeColor="text1"/>
          <w:sz w:val="22"/>
          <w:szCs w:val="22"/>
          <w:lang w:val="mk-MK"/>
        </w:rPr>
        <w:t>-</w:t>
      </w:r>
      <w:r w:rsidR="00764BAD" w:rsidRPr="005A4187">
        <w:rPr>
          <w:rFonts w:ascii="StobiSerif Regular" w:eastAsia="Arial Narrow" w:hAnsi="StobiSerif Regular"/>
          <w:color w:val="000000" w:themeColor="text1"/>
          <w:sz w:val="22"/>
          <w:szCs w:val="22"/>
        </w:rPr>
        <w:t>Спроведена е Програмата за фитосанитарна политика за 2022, која ја покрива и Програмата за мониторинг на производството, употребата и чувањето производи за заштита на растенијата, вклучително остатоци од пестициди за примарни земјоделски производи за 2022 година, а е усвоена и објавена онаа за 2023 година („Службен весник”, бр. /23);</w:t>
      </w:r>
    </w:p>
    <w:p w14:paraId="59DED988" w14:textId="505FDD46" w:rsidR="00764BAD" w:rsidRPr="005A4187" w:rsidRDefault="000E56D8" w:rsidP="00D54FD5">
      <w:pPr>
        <w:ind w:firstLine="720"/>
        <w:contextualSpacing/>
        <w:jc w:val="both"/>
        <w:rPr>
          <w:rFonts w:ascii="StobiSerif Regular" w:eastAsia="Arial Narrow" w:hAnsi="StobiSerif Regular"/>
          <w:color w:val="000000" w:themeColor="text1"/>
          <w:sz w:val="22"/>
          <w:szCs w:val="22"/>
        </w:rPr>
      </w:pPr>
      <w:r>
        <w:rPr>
          <w:rFonts w:ascii="StobiSerif Regular" w:eastAsia="Arial Narrow" w:hAnsi="StobiSerif Regular"/>
          <w:color w:val="000000" w:themeColor="text1"/>
          <w:sz w:val="22"/>
          <w:szCs w:val="22"/>
          <w:lang w:val="mk-MK"/>
        </w:rPr>
        <w:t>-</w:t>
      </w:r>
      <w:r w:rsidR="00764BAD" w:rsidRPr="005A4187">
        <w:rPr>
          <w:rFonts w:ascii="StobiSerif Regular" w:eastAsia="Arial Narrow" w:hAnsi="StobiSerif Regular"/>
          <w:color w:val="000000" w:themeColor="text1"/>
          <w:sz w:val="22"/>
          <w:szCs w:val="22"/>
        </w:rPr>
        <w:t>Понатамошна ревизија на нацрт-националниот акциски план за одржлива употреба на производите за заштита на растенија;</w:t>
      </w:r>
    </w:p>
    <w:p w14:paraId="554C2021" w14:textId="529B9605" w:rsidR="00764BAD" w:rsidRPr="005A4187" w:rsidRDefault="000E56D8" w:rsidP="00D54FD5">
      <w:pPr>
        <w:ind w:firstLine="720"/>
        <w:contextualSpacing/>
        <w:jc w:val="both"/>
        <w:rPr>
          <w:rFonts w:ascii="StobiSerif Regular" w:eastAsia="Arial Narrow" w:hAnsi="StobiSerif Regular"/>
          <w:color w:val="000000" w:themeColor="text1"/>
          <w:sz w:val="22"/>
          <w:szCs w:val="22"/>
        </w:rPr>
      </w:pPr>
      <w:r>
        <w:rPr>
          <w:rFonts w:ascii="StobiSerif Regular" w:eastAsia="Arial Narrow" w:hAnsi="StobiSerif Regular"/>
          <w:color w:val="000000" w:themeColor="text1"/>
          <w:sz w:val="22"/>
          <w:szCs w:val="22"/>
          <w:lang w:val="mk-MK"/>
        </w:rPr>
        <w:t>-</w:t>
      </w:r>
      <w:r w:rsidR="00764BAD" w:rsidRPr="005A4187">
        <w:rPr>
          <w:rFonts w:ascii="StobiSerif Regular" w:eastAsia="Arial Narrow" w:hAnsi="StobiSerif Regular"/>
          <w:color w:val="000000" w:themeColor="text1"/>
          <w:sz w:val="22"/>
          <w:szCs w:val="22"/>
        </w:rPr>
        <w:t>Усвоени се подзаконските акти што произлегуваат од Законот за фитофармација.</w:t>
      </w:r>
    </w:p>
    <w:p w14:paraId="64797724" w14:textId="77777777" w:rsidR="00764BAD" w:rsidRPr="005A4187" w:rsidRDefault="00764BAD" w:rsidP="005A4187">
      <w:pPr>
        <w:pStyle w:val="ListParagraph"/>
        <w:ind w:left="360"/>
        <w:jc w:val="both"/>
        <w:rPr>
          <w:rFonts w:ascii="StobiSerif Regular" w:eastAsia="Arial Narrow" w:hAnsi="StobiSerif Regular"/>
          <w:color w:val="000000" w:themeColor="text1"/>
          <w:sz w:val="22"/>
          <w:szCs w:val="22"/>
        </w:rPr>
      </w:pPr>
    </w:p>
    <w:p w14:paraId="22DC8229" w14:textId="77777777" w:rsidR="00764BAD" w:rsidRPr="00881481" w:rsidRDefault="00764BAD" w:rsidP="005A4187">
      <w:pPr>
        <w:jc w:val="both"/>
        <w:rPr>
          <w:rFonts w:ascii="StobiSerif Regular" w:hAnsi="StobiSerif Regular"/>
          <w:b/>
          <w:sz w:val="22"/>
          <w:szCs w:val="22"/>
          <w:u w:val="single"/>
        </w:rPr>
      </w:pPr>
      <w:r w:rsidRPr="00881481">
        <w:rPr>
          <w:rFonts w:ascii="StobiSerif Regular" w:hAnsi="StobiSerif Regular"/>
          <w:b/>
          <w:sz w:val="22"/>
          <w:szCs w:val="22"/>
          <w:u w:val="single"/>
        </w:rPr>
        <w:t>Идни активности</w:t>
      </w:r>
    </w:p>
    <w:p w14:paraId="007A2FD2" w14:textId="77777777" w:rsidR="00764BAD" w:rsidRPr="005A4187" w:rsidRDefault="00764BAD" w:rsidP="005A4187">
      <w:pPr>
        <w:jc w:val="both"/>
        <w:rPr>
          <w:rFonts w:ascii="StobiSerif Regular" w:hAnsi="StobiSerif Regular"/>
          <w:i/>
          <w:sz w:val="22"/>
          <w:szCs w:val="22"/>
          <w:u w:val="single"/>
        </w:rPr>
      </w:pPr>
    </w:p>
    <w:p w14:paraId="6A89455B" w14:textId="3223B636" w:rsidR="00764BAD" w:rsidRPr="005A4187" w:rsidRDefault="000E56D8" w:rsidP="00D54FD5">
      <w:pPr>
        <w:ind w:firstLine="720"/>
        <w:contextualSpacing/>
        <w:jc w:val="both"/>
        <w:rPr>
          <w:rFonts w:ascii="StobiSerif Regular" w:eastAsia="Arial Narrow" w:hAnsi="StobiSerif Regular"/>
          <w:color w:val="000000" w:themeColor="text1"/>
          <w:sz w:val="22"/>
          <w:szCs w:val="22"/>
        </w:rPr>
      </w:pPr>
      <w:r>
        <w:rPr>
          <w:rFonts w:ascii="StobiSerif Regular" w:eastAsia="Arial Narrow" w:hAnsi="StobiSerif Regular"/>
          <w:color w:val="000000" w:themeColor="text1"/>
          <w:sz w:val="22"/>
          <w:szCs w:val="22"/>
          <w:lang w:val="mk-MK"/>
        </w:rPr>
        <w:t>-</w:t>
      </w:r>
      <w:r w:rsidR="00764BAD" w:rsidRPr="005A4187">
        <w:rPr>
          <w:rFonts w:ascii="StobiSerif Regular" w:eastAsia="Arial Narrow" w:hAnsi="StobiSerif Regular"/>
          <w:color w:val="000000" w:themeColor="text1"/>
          <w:sz w:val="22"/>
          <w:szCs w:val="22"/>
          <w:lang w:val="mk-MK"/>
        </w:rPr>
        <w:t>Дополнување</w:t>
      </w:r>
      <w:r w:rsidR="00764BAD" w:rsidRPr="005A4187">
        <w:rPr>
          <w:rFonts w:ascii="StobiSerif Regular" w:eastAsia="Arial Narrow" w:hAnsi="StobiSerif Regular"/>
          <w:color w:val="000000" w:themeColor="text1"/>
          <w:sz w:val="22"/>
          <w:szCs w:val="22"/>
        </w:rPr>
        <w:t xml:space="preserve"> на избрана имплементирачка легислатива во согласност со европското право и подготовка на соодветни табели за сообразност (</w:t>
      </w:r>
      <w:r w:rsidR="00764BAD" w:rsidRPr="005A4187">
        <w:rPr>
          <w:rFonts w:ascii="StobiSerif Regular" w:eastAsia="Arial Narrow" w:hAnsi="StobiSerif Regular"/>
          <w:i/>
          <w:iCs/>
          <w:color w:val="000000" w:themeColor="text1"/>
          <w:sz w:val="22"/>
          <w:szCs w:val="22"/>
        </w:rPr>
        <w:t>TOC</w:t>
      </w:r>
      <w:r w:rsidR="00764BAD" w:rsidRPr="005A4187">
        <w:rPr>
          <w:rFonts w:ascii="StobiSerif Regular" w:eastAsia="Arial Narrow" w:hAnsi="StobiSerif Regular"/>
          <w:color w:val="000000" w:themeColor="text1"/>
          <w:sz w:val="22"/>
          <w:szCs w:val="22"/>
        </w:rPr>
        <w:t>) за овластување и регистрација и одржлива употреба на пестициди,</w:t>
      </w:r>
    </w:p>
    <w:p w14:paraId="2F36AB7F" w14:textId="640CAE13" w:rsidR="00764BAD" w:rsidRPr="005A4187" w:rsidRDefault="000E56D8" w:rsidP="00D54FD5">
      <w:pPr>
        <w:ind w:firstLine="720"/>
        <w:contextualSpacing/>
        <w:jc w:val="both"/>
        <w:rPr>
          <w:rFonts w:ascii="StobiSerif Regular" w:eastAsia="Arial Narrow" w:hAnsi="StobiSerif Regular"/>
          <w:color w:val="000000" w:themeColor="text1"/>
          <w:sz w:val="22"/>
          <w:szCs w:val="22"/>
        </w:rPr>
      </w:pPr>
      <w:r>
        <w:rPr>
          <w:rFonts w:ascii="StobiSerif Regular" w:eastAsia="Arial Narrow" w:hAnsi="StobiSerif Regular"/>
          <w:color w:val="000000" w:themeColor="text1"/>
          <w:sz w:val="22"/>
          <w:szCs w:val="22"/>
          <w:lang w:val="mk-MK"/>
        </w:rPr>
        <w:t>-</w:t>
      </w:r>
      <w:r w:rsidR="00764BAD" w:rsidRPr="005A4187">
        <w:rPr>
          <w:rFonts w:ascii="StobiSerif Regular" w:eastAsia="Arial Narrow" w:hAnsi="StobiSerif Regular"/>
          <w:color w:val="000000" w:themeColor="text1"/>
          <w:sz w:val="22"/>
          <w:szCs w:val="22"/>
        </w:rPr>
        <w:t xml:space="preserve">Предложен е акциски план за откривање на најупотребуваните производи за заштита на растенија при заштита на културите, а ќе се ревидираат и ќе се обновуваат знаењата за методите за земање примероци за откривање производи за заштита на растенија во различни субстрати за мониторинг. </w:t>
      </w:r>
    </w:p>
    <w:p w14:paraId="3363F37C" w14:textId="06C47BCC" w:rsidR="00764BAD" w:rsidRPr="005A4187" w:rsidRDefault="00622DFC" w:rsidP="00E321CB">
      <w:pPr>
        <w:jc w:val="both"/>
        <w:rPr>
          <w:rFonts w:ascii="StobiSerif Regular" w:hAnsi="StobiSerif Regular"/>
          <w:color w:val="000000" w:themeColor="text1"/>
          <w:sz w:val="22"/>
          <w:szCs w:val="22"/>
        </w:rPr>
      </w:pPr>
      <w:r>
        <w:rPr>
          <w:rFonts w:ascii="StobiSerif Regular" w:hAnsi="StobiSerif Regular"/>
          <w:color w:val="000000"/>
          <w:sz w:val="22"/>
          <w:szCs w:val="22"/>
        </w:rPr>
        <w:tab/>
      </w:r>
      <w:r w:rsidR="00764BAD" w:rsidRPr="005A4187">
        <w:rPr>
          <w:rFonts w:ascii="StobiSerif Regular" w:hAnsi="StobiSerif Regular"/>
          <w:color w:val="000000"/>
          <w:sz w:val="22"/>
          <w:szCs w:val="22"/>
        </w:rPr>
        <w:t>Важен дел од</w:t>
      </w:r>
      <w:r w:rsidR="00764BAD" w:rsidRPr="005A4187">
        <w:rPr>
          <w:rFonts w:ascii="StobiSerif Regular" w:hAnsi="StobiSerif Regular"/>
          <w:color w:val="000000"/>
          <w:sz w:val="22"/>
          <w:szCs w:val="22"/>
          <w:lang w:val="mk-MK"/>
        </w:rPr>
        <w:t xml:space="preserve"> </w:t>
      </w:r>
      <w:r w:rsidR="00764BAD" w:rsidRPr="005A4187">
        <w:rPr>
          <w:rFonts w:ascii="StobiSerif Regular" w:hAnsi="StobiSerif Regular"/>
          <w:color w:val="000000"/>
          <w:sz w:val="22"/>
          <w:szCs w:val="22"/>
        </w:rPr>
        <w:t>одржливата употреба на пестициди е интегрираната заштита на растенијата (</w:t>
      </w:r>
      <w:r w:rsidR="00764BAD" w:rsidRPr="005A4187">
        <w:rPr>
          <w:rFonts w:ascii="StobiSerif Regular" w:hAnsi="StobiSerif Regular"/>
          <w:i/>
          <w:iCs/>
          <w:color w:val="000000"/>
          <w:sz w:val="22"/>
          <w:szCs w:val="22"/>
          <w:lang w:val="mk-MK"/>
        </w:rPr>
        <w:t>ИЗР</w:t>
      </w:r>
      <w:r w:rsidR="00764BAD" w:rsidRPr="005A4187">
        <w:rPr>
          <w:rFonts w:ascii="StobiSerif Regular" w:hAnsi="StobiSerif Regular"/>
          <w:color w:val="000000"/>
          <w:sz w:val="22"/>
          <w:szCs w:val="22"/>
        </w:rPr>
        <w:t>).</w:t>
      </w:r>
      <w:r w:rsidR="00764BAD" w:rsidRPr="005A4187">
        <w:rPr>
          <w:rFonts w:ascii="StobiSerif Regular" w:hAnsi="StobiSerif Regular"/>
          <w:b/>
          <w:color w:val="000000"/>
          <w:sz w:val="22"/>
          <w:szCs w:val="22"/>
        </w:rPr>
        <w:t xml:space="preserve"> </w:t>
      </w:r>
      <w:r w:rsidR="00764BAD" w:rsidRPr="005A4187">
        <w:rPr>
          <w:rFonts w:ascii="StobiSerif Regular" w:hAnsi="StobiSerif Regular"/>
          <w:color w:val="000000" w:themeColor="text1"/>
          <w:sz w:val="22"/>
          <w:szCs w:val="22"/>
        </w:rPr>
        <w:t>В</w:t>
      </w:r>
      <w:r w:rsidR="000E56D8">
        <w:rPr>
          <w:rFonts w:ascii="StobiSerif Regular" w:hAnsi="StobiSerif Regular"/>
          <w:color w:val="000000" w:themeColor="text1"/>
          <w:sz w:val="22"/>
          <w:szCs w:val="22"/>
          <w:lang w:val="mk-MK"/>
        </w:rPr>
        <w:t>о</w:t>
      </w:r>
      <w:r w:rsidR="00764BAD" w:rsidRPr="005A4187">
        <w:rPr>
          <w:rFonts w:ascii="StobiSerif Regular" w:hAnsi="StobiSerif Regular"/>
          <w:color w:val="000000" w:themeColor="text1"/>
          <w:sz w:val="22"/>
          <w:szCs w:val="22"/>
        </w:rPr>
        <w:t xml:space="preserve"> </w:t>
      </w:r>
      <w:r w:rsidR="000E56D8">
        <w:rPr>
          <w:rFonts w:ascii="StobiSerif Regular" w:hAnsi="StobiSerif Regular"/>
          <w:color w:val="000000" w:themeColor="text1"/>
          <w:sz w:val="22"/>
          <w:szCs w:val="22"/>
          <w:lang w:val="mk-MK"/>
        </w:rPr>
        <w:t>м</w:t>
      </w:r>
      <w:r w:rsidR="00764BAD" w:rsidRPr="005A4187">
        <w:rPr>
          <w:rFonts w:ascii="StobiSerif Regular" w:hAnsi="StobiSerif Regular"/>
          <w:color w:val="000000" w:themeColor="text1"/>
          <w:sz w:val="22"/>
          <w:szCs w:val="22"/>
        </w:rPr>
        <w:t>оментот недостасуваат одржливи структура и мрежа за воведување на интегрирана заштита во земјата. Само големи земјоделски стопанства/компании користејќи ги искуствата од други земји и неколку земјоделски асоцијации со поддршка на претходни меѓународно финансирани проекти воведоа и спроведуваа принципи на интегрираната заштита.</w:t>
      </w:r>
    </w:p>
    <w:p w14:paraId="1C80BA76" w14:textId="77777777" w:rsidR="00764BAD" w:rsidRPr="005A4187" w:rsidRDefault="00764BAD" w:rsidP="005A4187">
      <w:pPr>
        <w:ind w:firstLine="720"/>
        <w:jc w:val="both"/>
        <w:rPr>
          <w:rFonts w:ascii="StobiSerif Regular" w:hAnsi="StobiSerif Regular"/>
          <w:color w:val="000000" w:themeColor="text1"/>
          <w:sz w:val="22"/>
          <w:szCs w:val="22"/>
        </w:rPr>
      </w:pPr>
      <w:r w:rsidRPr="005A4187">
        <w:rPr>
          <w:rFonts w:ascii="StobiSerif Regular" w:hAnsi="StobiSerif Regular"/>
          <w:color w:val="000000" w:themeColor="text1"/>
          <w:sz w:val="22"/>
          <w:szCs w:val="22"/>
        </w:rPr>
        <w:t xml:space="preserve">Во рамки на периодот на известување беше развиен Национален план за </w:t>
      </w:r>
      <w:r w:rsidRPr="005A4187">
        <w:rPr>
          <w:rFonts w:ascii="StobiSerif Regular" w:hAnsi="StobiSerif Regular"/>
          <w:color w:val="000000" w:themeColor="text1"/>
          <w:sz w:val="22"/>
          <w:szCs w:val="22"/>
          <w:lang w:val="mk-MK"/>
        </w:rPr>
        <w:t>И</w:t>
      </w:r>
      <w:r w:rsidRPr="005A4187">
        <w:rPr>
          <w:rFonts w:ascii="StobiSerif Regular" w:hAnsi="StobiSerif Regular"/>
          <w:color w:val="000000" w:themeColor="text1"/>
          <w:sz w:val="22"/>
          <w:szCs w:val="22"/>
        </w:rPr>
        <w:t>нтегриран</w:t>
      </w:r>
      <w:r w:rsidRPr="005A4187">
        <w:rPr>
          <w:rFonts w:ascii="StobiSerif Regular" w:hAnsi="StobiSerif Regular"/>
          <w:color w:val="000000" w:themeColor="text1"/>
          <w:sz w:val="22"/>
          <w:szCs w:val="22"/>
          <w:lang w:val="mk-MK"/>
        </w:rPr>
        <w:t>а заштита на растенијата</w:t>
      </w:r>
      <w:r w:rsidRPr="005A4187">
        <w:rPr>
          <w:rFonts w:ascii="StobiSerif Regular" w:hAnsi="StobiSerif Regular"/>
          <w:color w:val="000000" w:themeColor="text1"/>
          <w:sz w:val="22"/>
          <w:szCs w:val="22"/>
        </w:rPr>
        <w:t xml:space="preserve"> (</w:t>
      </w:r>
      <w:r w:rsidRPr="005A4187">
        <w:rPr>
          <w:rFonts w:ascii="StobiSerif Regular" w:hAnsi="StobiSerif Regular"/>
          <w:i/>
          <w:iCs/>
          <w:color w:val="000000" w:themeColor="text1"/>
          <w:sz w:val="22"/>
          <w:szCs w:val="22"/>
        </w:rPr>
        <w:t>IPM Network</w:t>
      </w:r>
      <w:r w:rsidRPr="005A4187">
        <w:rPr>
          <w:rFonts w:ascii="StobiSerif Regular" w:hAnsi="StobiSerif Regular"/>
          <w:color w:val="000000" w:themeColor="text1"/>
          <w:sz w:val="22"/>
          <w:szCs w:val="22"/>
        </w:rPr>
        <w:t>) со оогласност со следните основни поставки:</w:t>
      </w:r>
    </w:p>
    <w:p w14:paraId="117DEF40" w14:textId="0F02C91E" w:rsidR="00764BAD" w:rsidRPr="005A4187" w:rsidRDefault="000E56D8" w:rsidP="00D54FD5">
      <w:pPr>
        <w:ind w:firstLine="720"/>
        <w:contextualSpacing/>
        <w:jc w:val="both"/>
        <w:rPr>
          <w:rFonts w:ascii="StobiSerif Regular" w:eastAsia="Arial Narrow" w:hAnsi="StobiSerif Regular"/>
          <w:color w:val="000000" w:themeColor="text1"/>
          <w:sz w:val="22"/>
          <w:szCs w:val="22"/>
        </w:rPr>
      </w:pPr>
      <w:r>
        <w:rPr>
          <w:rFonts w:ascii="StobiSerif Regular" w:eastAsia="Arial Narrow" w:hAnsi="StobiSerif Regular"/>
          <w:color w:val="000000" w:themeColor="text1"/>
          <w:sz w:val="22"/>
          <w:szCs w:val="22"/>
          <w:lang w:val="mk-MK"/>
        </w:rPr>
        <w:lastRenderedPageBreak/>
        <w:t>-</w:t>
      </w:r>
      <w:r w:rsidR="00764BAD" w:rsidRPr="005A4187">
        <w:rPr>
          <w:rFonts w:ascii="StobiSerif Regular" w:eastAsia="Arial Narrow" w:hAnsi="StobiSerif Regular"/>
          <w:color w:val="000000" w:themeColor="text1"/>
          <w:sz w:val="22"/>
          <w:szCs w:val="22"/>
        </w:rPr>
        <w:t>претходни искуства во пилот региони во земјата,</w:t>
      </w:r>
    </w:p>
    <w:p w14:paraId="27502E70" w14:textId="7F05784A" w:rsidR="00764BAD" w:rsidRPr="005A4187" w:rsidRDefault="000E56D8" w:rsidP="00D54FD5">
      <w:pPr>
        <w:ind w:firstLine="720"/>
        <w:contextualSpacing/>
        <w:jc w:val="both"/>
        <w:rPr>
          <w:rFonts w:ascii="StobiSerif Regular" w:eastAsia="Arial Narrow" w:hAnsi="StobiSerif Regular"/>
          <w:color w:val="000000" w:themeColor="text1"/>
          <w:sz w:val="22"/>
          <w:szCs w:val="22"/>
        </w:rPr>
      </w:pPr>
      <w:r>
        <w:rPr>
          <w:rFonts w:ascii="StobiSerif Regular" w:eastAsia="Arial Narrow" w:hAnsi="StobiSerif Regular"/>
          <w:color w:val="000000" w:themeColor="text1"/>
          <w:sz w:val="22"/>
          <w:szCs w:val="22"/>
          <w:lang w:val="mk-MK"/>
        </w:rPr>
        <w:t>-</w:t>
      </w:r>
      <w:r w:rsidR="00764BAD" w:rsidRPr="005A4187">
        <w:rPr>
          <w:rFonts w:ascii="StobiSerif Regular" w:eastAsia="Arial Narrow" w:hAnsi="StobiSerif Regular"/>
          <w:color w:val="000000" w:themeColor="text1"/>
          <w:sz w:val="22"/>
          <w:szCs w:val="22"/>
        </w:rPr>
        <w:t xml:space="preserve">техничка поддршка за земјоделски стопанства за примена на </w:t>
      </w:r>
      <w:r w:rsidR="00764BAD" w:rsidRPr="005A4187">
        <w:rPr>
          <w:rFonts w:ascii="StobiSerif Regular" w:eastAsia="Arial Narrow" w:hAnsi="StobiSerif Regular"/>
          <w:iCs/>
          <w:color w:val="000000" w:themeColor="text1"/>
          <w:sz w:val="22"/>
          <w:szCs w:val="22"/>
          <w:lang w:val="mk-MK"/>
        </w:rPr>
        <w:t>ИЗР</w:t>
      </w:r>
      <w:r w:rsidR="00764BAD" w:rsidRPr="005A4187">
        <w:rPr>
          <w:rFonts w:ascii="StobiSerif Regular" w:eastAsia="Arial Narrow" w:hAnsi="StobiSerif Regular"/>
          <w:color w:val="000000" w:themeColor="text1"/>
          <w:sz w:val="22"/>
          <w:szCs w:val="22"/>
        </w:rPr>
        <w:t>,</w:t>
      </w:r>
    </w:p>
    <w:p w14:paraId="4A123D67" w14:textId="296D4928" w:rsidR="00764BAD" w:rsidRPr="005A4187" w:rsidRDefault="000E56D8" w:rsidP="00D54FD5">
      <w:pPr>
        <w:ind w:firstLine="720"/>
        <w:contextualSpacing/>
        <w:jc w:val="both"/>
        <w:rPr>
          <w:rFonts w:ascii="StobiSerif Regular" w:eastAsia="Arial Narrow" w:hAnsi="StobiSerif Regular"/>
          <w:color w:val="000000" w:themeColor="text1"/>
          <w:sz w:val="22"/>
          <w:szCs w:val="22"/>
        </w:rPr>
      </w:pPr>
      <w:r>
        <w:rPr>
          <w:rFonts w:ascii="StobiSerif Regular" w:eastAsia="Arial Narrow" w:hAnsi="StobiSerif Regular"/>
          <w:color w:val="000000" w:themeColor="text1"/>
          <w:sz w:val="22"/>
          <w:szCs w:val="22"/>
          <w:lang w:val="mk-MK"/>
        </w:rPr>
        <w:t>-</w:t>
      </w:r>
      <w:r w:rsidR="00764BAD" w:rsidRPr="005A4187">
        <w:rPr>
          <w:rFonts w:ascii="StobiSerif Regular" w:eastAsia="Arial Narrow" w:hAnsi="StobiSerif Regular"/>
          <w:color w:val="000000" w:themeColor="text1"/>
          <w:sz w:val="22"/>
          <w:szCs w:val="22"/>
        </w:rPr>
        <w:t>заштита на растенијата преку интегрирана комбинација на сите расположливи инструменти, методи и средства,</w:t>
      </w:r>
    </w:p>
    <w:p w14:paraId="2D9D4C35" w14:textId="3ACDEF44" w:rsidR="002B7FE9" w:rsidRDefault="000E56D8" w:rsidP="00E321CB">
      <w:pPr>
        <w:ind w:firstLine="720"/>
        <w:contextualSpacing/>
        <w:jc w:val="both"/>
        <w:rPr>
          <w:rFonts w:ascii="StobiSerif Regular" w:hAnsi="StobiSerif Regular"/>
          <w:color w:val="000000" w:themeColor="text1"/>
          <w:sz w:val="22"/>
          <w:szCs w:val="22"/>
        </w:rPr>
      </w:pPr>
      <w:r>
        <w:rPr>
          <w:rFonts w:ascii="StobiSerif Regular" w:eastAsia="Arial Narrow" w:hAnsi="StobiSerif Regular"/>
          <w:color w:val="000000" w:themeColor="text1"/>
          <w:sz w:val="22"/>
          <w:szCs w:val="22"/>
          <w:lang w:val="mk-MK"/>
        </w:rPr>
        <w:t>-</w:t>
      </w:r>
      <w:r w:rsidR="00764BAD" w:rsidRPr="005A4187">
        <w:rPr>
          <w:rFonts w:ascii="StobiSerif Regular" w:eastAsia="Arial Narrow" w:hAnsi="StobiSerif Regular"/>
          <w:color w:val="000000" w:themeColor="text1"/>
          <w:sz w:val="22"/>
          <w:szCs w:val="22"/>
        </w:rPr>
        <w:t xml:space="preserve">вклучување на сите научни и технички институции во земјата што се препознаваат во принципите на интегрираната заштита на растенијата. </w:t>
      </w:r>
    </w:p>
    <w:p w14:paraId="3F0E04D6" w14:textId="5B036DEF" w:rsidR="00764BAD" w:rsidRPr="005A4187" w:rsidRDefault="00764BAD" w:rsidP="005A4187">
      <w:pPr>
        <w:ind w:firstLine="720"/>
        <w:jc w:val="both"/>
        <w:rPr>
          <w:rFonts w:ascii="StobiSerif Regular" w:hAnsi="StobiSerif Regular"/>
          <w:color w:val="000000" w:themeColor="text1"/>
          <w:sz w:val="22"/>
          <w:szCs w:val="22"/>
        </w:rPr>
      </w:pPr>
      <w:r w:rsidRPr="005A4187">
        <w:rPr>
          <w:rFonts w:ascii="StobiSerif Regular" w:hAnsi="StobiSerif Regular"/>
          <w:color w:val="000000" w:themeColor="text1"/>
          <w:sz w:val="22"/>
          <w:szCs w:val="22"/>
        </w:rPr>
        <w:t>Неопходната структурна поставеност е следнава:</w:t>
      </w:r>
    </w:p>
    <w:p w14:paraId="17DC5A57" w14:textId="08E1D082" w:rsidR="00764BAD" w:rsidRPr="005A4187" w:rsidRDefault="000E56D8" w:rsidP="00D54FD5">
      <w:pPr>
        <w:ind w:firstLine="720"/>
        <w:contextualSpacing/>
        <w:jc w:val="both"/>
        <w:rPr>
          <w:rFonts w:ascii="StobiSerif Regular" w:eastAsia="Arial Narrow" w:hAnsi="StobiSerif Regular"/>
          <w:color w:val="000000" w:themeColor="text1"/>
          <w:sz w:val="22"/>
          <w:szCs w:val="22"/>
        </w:rPr>
      </w:pPr>
      <w:r>
        <w:rPr>
          <w:rFonts w:ascii="StobiSerif Regular" w:eastAsia="Arial Narrow" w:hAnsi="StobiSerif Regular"/>
          <w:color w:val="000000" w:themeColor="text1"/>
          <w:sz w:val="22"/>
          <w:szCs w:val="22"/>
          <w:lang w:val="mk-MK"/>
        </w:rPr>
        <w:t>-</w:t>
      </w:r>
      <w:r w:rsidR="00764BAD" w:rsidRPr="005A4187">
        <w:rPr>
          <w:rFonts w:ascii="StobiSerif Regular" w:eastAsia="Arial Narrow" w:hAnsi="StobiSerif Regular"/>
          <w:color w:val="000000" w:themeColor="text1"/>
          <w:sz w:val="22"/>
          <w:szCs w:val="22"/>
        </w:rPr>
        <w:t>Сужба задолжена за политиките на спроведување на интегрираната заштита на растенија: ФУ ги дефинира стратегиите, плановите за спроведување и го спроведува финансиското управување, но и ги посочува структурите што ќе бидат вклучени и ги задава конкретните задачи;</w:t>
      </w:r>
    </w:p>
    <w:p w14:paraId="7B8271DA" w14:textId="4759951C" w:rsidR="00764BAD" w:rsidRPr="005A4187" w:rsidRDefault="000E56D8" w:rsidP="00D54FD5">
      <w:pPr>
        <w:ind w:firstLine="720"/>
        <w:contextualSpacing/>
        <w:jc w:val="both"/>
        <w:rPr>
          <w:rFonts w:ascii="StobiSerif Regular" w:eastAsia="Arial Narrow" w:hAnsi="StobiSerif Regular"/>
          <w:color w:val="000000" w:themeColor="text1"/>
          <w:sz w:val="22"/>
          <w:szCs w:val="22"/>
        </w:rPr>
      </w:pPr>
      <w:r>
        <w:rPr>
          <w:rFonts w:ascii="StobiSerif Regular" w:eastAsia="Arial Narrow" w:hAnsi="StobiSerif Regular"/>
          <w:color w:val="000000" w:themeColor="text1"/>
          <w:sz w:val="22"/>
          <w:szCs w:val="22"/>
          <w:lang w:val="mk-MK"/>
        </w:rPr>
        <w:t>-</w:t>
      </w:r>
      <w:r w:rsidR="00764BAD" w:rsidRPr="005A4187">
        <w:rPr>
          <w:rFonts w:ascii="StobiSerif Regular" w:eastAsia="Arial Narrow" w:hAnsi="StobiSerif Regular"/>
          <w:color w:val="000000" w:themeColor="text1"/>
          <w:sz w:val="22"/>
          <w:szCs w:val="22"/>
        </w:rPr>
        <w:t xml:space="preserve">Национална референтна структура: одговорна за целокупното управување со </w:t>
      </w:r>
      <w:r w:rsidR="00764BAD" w:rsidRPr="005A4187">
        <w:rPr>
          <w:rFonts w:ascii="StobiSerif Regular" w:eastAsia="Arial Narrow" w:hAnsi="StobiSerif Regular"/>
          <w:i/>
          <w:iCs/>
          <w:color w:val="000000" w:themeColor="text1"/>
          <w:sz w:val="22"/>
          <w:szCs w:val="22"/>
          <w:lang w:val="mk-MK"/>
        </w:rPr>
        <w:t xml:space="preserve">ИЗР </w:t>
      </w:r>
      <w:r w:rsidR="00764BAD" w:rsidRPr="005A4187">
        <w:rPr>
          <w:rFonts w:ascii="StobiSerif Regular" w:eastAsia="Arial Narrow" w:hAnsi="StobiSerif Regular"/>
          <w:color w:val="000000" w:themeColor="text1"/>
          <w:sz w:val="22"/>
          <w:szCs w:val="22"/>
        </w:rPr>
        <w:t>мрежата, за односите помеѓу вклучените органи, за спроведување на поддршката и за дефинирање на прописите за заштита на растенијата за главните култури;</w:t>
      </w:r>
    </w:p>
    <w:p w14:paraId="412DF347" w14:textId="0960D95A" w:rsidR="00E6360B" w:rsidRDefault="000E56D8" w:rsidP="00E321CB">
      <w:pPr>
        <w:ind w:firstLine="720"/>
        <w:contextualSpacing/>
        <w:jc w:val="both"/>
        <w:rPr>
          <w:rFonts w:ascii="StobiSerif Regular" w:hAnsi="StobiSerif Regular"/>
          <w:color w:val="000000" w:themeColor="text1"/>
          <w:sz w:val="22"/>
          <w:szCs w:val="22"/>
          <w:lang w:val="mk-MK"/>
        </w:rPr>
      </w:pPr>
      <w:r>
        <w:rPr>
          <w:rFonts w:ascii="StobiSerif Regular" w:eastAsia="Arial Narrow" w:hAnsi="StobiSerif Regular"/>
          <w:color w:val="000000" w:themeColor="text1"/>
          <w:sz w:val="22"/>
          <w:szCs w:val="22"/>
          <w:lang w:val="mk-MK"/>
        </w:rPr>
        <w:t>-</w:t>
      </w:r>
      <w:r w:rsidR="00764BAD" w:rsidRPr="005A4187">
        <w:rPr>
          <w:rFonts w:ascii="StobiSerif Regular" w:eastAsia="Arial Narrow" w:hAnsi="StobiSerif Regular"/>
          <w:color w:val="000000" w:themeColor="text1"/>
          <w:sz w:val="22"/>
          <w:szCs w:val="22"/>
        </w:rPr>
        <w:t xml:space="preserve">Локални референтни структури: одговорни за спроведување за интегрираната заштита на целата територија во соработка со јавни и приватни советодавни тела. </w:t>
      </w:r>
    </w:p>
    <w:p w14:paraId="2ADB4663" w14:textId="0F2608D8" w:rsidR="00764BAD" w:rsidRPr="005A4187" w:rsidRDefault="00764BAD" w:rsidP="005A4187">
      <w:pPr>
        <w:ind w:firstLine="720"/>
        <w:jc w:val="both"/>
        <w:rPr>
          <w:rFonts w:ascii="StobiSerif Regular" w:hAnsi="StobiSerif Regular"/>
          <w:color w:val="000000" w:themeColor="text1"/>
          <w:sz w:val="22"/>
          <w:szCs w:val="22"/>
        </w:rPr>
      </w:pPr>
      <w:r w:rsidRPr="005A4187">
        <w:rPr>
          <w:rFonts w:ascii="StobiSerif Regular" w:hAnsi="StobiSerif Regular"/>
          <w:color w:val="000000" w:themeColor="text1"/>
          <w:sz w:val="22"/>
          <w:szCs w:val="22"/>
          <w:lang w:val="mk-MK"/>
        </w:rPr>
        <w:t>За да се воспостави интегрираната заштита на растенија на целокупната територија на земјата треба да се преземат следните чекори</w:t>
      </w:r>
      <w:r w:rsidRPr="005A4187">
        <w:rPr>
          <w:rFonts w:ascii="StobiSerif Regular" w:hAnsi="StobiSerif Regular"/>
          <w:color w:val="000000" w:themeColor="text1"/>
          <w:sz w:val="22"/>
          <w:szCs w:val="22"/>
        </w:rPr>
        <w:t>:</w:t>
      </w:r>
    </w:p>
    <w:p w14:paraId="3927FC63" w14:textId="58EF8E9E" w:rsidR="00764BAD" w:rsidRPr="005A4187" w:rsidRDefault="000E56D8" w:rsidP="00D54FD5">
      <w:pPr>
        <w:ind w:firstLine="720"/>
        <w:contextualSpacing/>
        <w:jc w:val="both"/>
        <w:rPr>
          <w:rFonts w:ascii="StobiSerif Regular" w:eastAsia="Arial Narrow" w:hAnsi="StobiSerif Regular"/>
          <w:color w:val="000000" w:themeColor="text1"/>
          <w:sz w:val="22"/>
          <w:szCs w:val="22"/>
        </w:rPr>
      </w:pPr>
      <w:r>
        <w:rPr>
          <w:rFonts w:ascii="StobiSerif Regular" w:eastAsia="Arial Narrow" w:hAnsi="StobiSerif Regular"/>
          <w:color w:val="000000" w:themeColor="text1"/>
          <w:sz w:val="22"/>
          <w:szCs w:val="22"/>
          <w:lang w:val="mk-MK"/>
        </w:rPr>
        <w:t>-</w:t>
      </w:r>
      <w:r w:rsidR="00764BAD" w:rsidRPr="005A4187">
        <w:rPr>
          <w:rFonts w:ascii="StobiSerif Regular" w:eastAsia="Arial Narrow" w:hAnsi="StobiSerif Regular"/>
          <w:color w:val="000000" w:themeColor="text1"/>
          <w:sz w:val="22"/>
          <w:szCs w:val="22"/>
          <w:lang w:val="mk-MK"/>
        </w:rPr>
        <w:t>Дефиниција на прв нацрт-</w:t>
      </w:r>
      <w:r w:rsidR="00764BAD" w:rsidRPr="005A4187">
        <w:rPr>
          <w:rFonts w:ascii="StobiSerif Regular" w:eastAsia="Arial Narrow" w:hAnsi="StobiSerif Regular"/>
          <w:iCs/>
          <w:color w:val="000000" w:themeColor="text1"/>
          <w:sz w:val="22"/>
          <w:szCs w:val="22"/>
          <w:lang w:val="mk-MK"/>
        </w:rPr>
        <w:t xml:space="preserve">ИЗР </w:t>
      </w:r>
      <w:r w:rsidR="00764BAD" w:rsidRPr="005A4187">
        <w:rPr>
          <w:rFonts w:ascii="StobiSerif Regular" w:eastAsia="Arial Narrow" w:hAnsi="StobiSerif Regular"/>
          <w:color w:val="000000" w:themeColor="text1"/>
          <w:sz w:val="22"/>
          <w:szCs w:val="22"/>
        </w:rPr>
        <w:t xml:space="preserve"> </w:t>
      </w:r>
      <w:r w:rsidR="00764BAD" w:rsidRPr="005A4187">
        <w:rPr>
          <w:rFonts w:ascii="StobiSerif Regular" w:eastAsia="Arial Narrow" w:hAnsi="StobiSerif Regular"/>
          <w:color w:val="000000" w:themeColor="text1"/>
          <w:sz w:val="22"/>
          <w:szCs w:val="22"/>
          <w:lang w:val="mk-MK"/>
        </w:rPr>
        <w:t>МРЕЖА</w:t>
      </w:r>
      <w:r w:rsidR="00764BAD" w:rsidRPr="005A4187">
        <w:rPr>
          <w:rFonts w:ascii="StobiSerif Regular" w:eastAsia="Arial Narrow" w:hAnsi="StobiSerif Regular"/>
          <w:color w:val="000000" w:themeColor="text1"/>
          <w:sz w:val="22"/>
          <w:szCs w:val="22"/>
        </w:rPr>
        <w:t xml:space="preserve"> – </w:t>
      </w:r>
      <w:r w:rsidR="00764BAD" w:rsidRPr="005A4187">
        <w:rPr>
          <w:rFonts w:ascii="StobiSerif Regular" w:eastAsia="Arial Narrow" w:hAnsi="StobiSerif Regular"/>
          <w:color w:val="000000" w:themeColor="text1"/>
          <w:sz w:val="22"/>
          <w:szCs w:val="22"/>
          <w:lang w:val="mk-MK"/>
        </w:rPr>
        <w:t>реализирано</w:t>
      </w:r>
      <w:r w:rsidR="00764BAD" w:rsidRPr="005A4187">
        <w:rPr>
          <w:rFonts w:ascii="StobiSerif Regular" w:eastAsia="Arial Narrow" w:hAnsi="StobiSerif Regular"/>
          <w:color w:val="000000" w:themeColor="text1"/>
          <w:sz w:val="22"/>
          <w:szCs w:val="22"/>
        </w:rPr>
        <w:t>,</w:t>
      </w:r>
    </w:p>
    <w:p w14:paraId="4E0A3330" w14:textId="75086008" w:rsidR="00764BAD" w:rsidRPr="005A4187" w:rsidRDefault="000E56D8" w:rsidP="00D54FD5">
      <w:pPr>
        <w:ind w:firstLine="720"/>
        <w:contextualSpacing/>
        <w:jc w:val="both"/>
        <w:rPr>
          <w:rFonts w:ascii="StobiSerif Regular" w:eastAsia="Arial Narrow" w:hAnsi="StobiSerif Regular"/>
          <w:color w:val="000000" w:themeColor="text1"/>
          <w:sz w:val="22"/>
          <w:szCs w:val="22"/>
        </w:rPr>
      </w:pPr>
      <w:r>
        <w:rPr>
          <w:rFonts w:ascii="StobiSerif Regular" w:eastAsia="Arial Narrow" w:hAnsi="StobiSerif Regular"/>
          <w:color w:val="000000" w:themeColor="text1"/>
          <w:sz w:val="22"/>
          <w:szCs w:val="22"/>
          <w:lang w:val="mk-MK"/>
        </w:rPr>
        <w:t>-</w:t>
      </w:r>
      <w:r w:rsidR="00764BAD" w:rsidRPr="005A4187">
        <w:rPr>
          <w:rFonts w:ascii="StobiSerif Regular" w:eastAsia="Arial Narrow" w:hAnsi="StobiSerif Regular"/>
          <w:color w:val="000000" w:themeColor="text1"/>
          <w:sz w:val="22"/>
          <w:szCs w:val="22"/>
        </w:rPr>
        <w:t xml:space="preserve">Дефиниција на </w:t>
      </w:r>
      <w:r w:rsidR="00764BAD" w:rsidRPr="005A4187">
        <w:rPr>
          <w:rFonts w:ascii="StobiSerif Regular" w:eastAsia="Arial Narrow" w:hAnsi="StobiSerif Regular"/>
          <w:color w:val="000000" w:themeColor="text1"/>
          <w:sz w:val="22"/>
          <w:szCs w:val="22"/>
          <w:lang w:val="mk-MK"/>
        </w:rPr>
        <w:t xml:space="preserve">насоките за главните култури </w:t>
      </w:r>
      <w:r w:rsidR="00764BAD" w:rsidRPr="005A4187">
        <w:rPr>
          <w:rFonts w:ascii="StobiSerif Regular" w:eastAsia="Arial Narrow" w:hAnsi="StobiSerif Regular"/>
          <w:color w:val="000000" w:themeColor="text1"/>
          <w:sz w:val="22"/>
          <w:szCs w:val="22"/>
        </w:rPr>
        <w:t xml:space="preserve">– </w:t>
      </w:r>
      <w:r w:rsidR="00764BAD" w:rsidRPr="005A4187">
        <w:rPr>
          <w:rFonts w:ascii="StobiSerif Regular" w:eastAsia="Arial Narrow" w:hAnsi="StobiSerif Regular"/>
          <w:color w:val="000000" w:themeColor="text1"/>
          <w:sz w:val="22"/>
          <w:szCs w:val="22"/>
          <w:lang w:val="mk-MK"/>
        </w:rPr>
        <w:t>реализирано</w:t>
      </w:r>
      <w:r w:rsidR="00764BAD" w:rsidRPr="005A4187">
        <w:rPr>
          <w:rFonts w:ascii="StobiSerif Regular" w:eastAsia="Arial Narrow" w:hAnsi="StobiSerif Regular"/>
          <w:color w:val="000000" w:themeColor="text1"/>
          <w:sz w:val="22"/>
          <w:szCs w:val="22"/>
        </w:rPr>
        <w:t>,</w:t>
      </w:r>
    </w:p>
    <w:p w14:paraId="785A8E61" w14:textId="5025FCEF" w:rsidR="00764BAD" w:rsidRPr="005A4187" w:rsidRDefault="000E56D8" w:rsidP="00D54FD5">
      <w:pPr>
        <w:ind w:firstLine="720"/>
        <w:contextualSpacing/>
        <w:jc w:val="both"/>
        <w:rPr>
          <w:rFonts w:ascii="StobiSerif Regular" w:eastAsia="Arial Narrow" w:hAnsi="StobiSerif Regular"/>
          <w:color w:val="000000" w:themeColor="text1"/>
          <w:sz w:val="22"/>
          <w:szCs w:val="22"/>
        </w:rPr>
      </w:pPr>
      <w:r>
        <w:rPr>
          <w:rFonts w:ascii="StobiSerif Regular" w:eastAsia="Arial Narrow" w:hAnsi="StobiSerif Regular"/>
          <w:color w:val="000000" w:themeColor="text1"/>
          <w:sz w:val="22"/>
          <w:szCs w:val="22"/>
          <w:lang w:val="mk-MK"/>
        </w:rPr>
        <w:t>-</w:t>
      </w:r>
      <w:r w:rsidR="00764BAD" w:rsidRPr="005A4187">
        <w:rPr>
          <w:rFonts w:ascii="StobiSerif Regular" w:eastAsia="Arial Narrow" w:hAnsi="StobiSerif Regular"/>
          <w:color w:val="000000" w:themeColor="text1"/>
          <w:sz w:val="22"/>
          <w:szCs w:val="22"/>
          <w:lang w:val="mk-MK"/>
        </w:rPr>
        <w:t>Анализа на</w:t>
      </w:r>
      <w:r w:rsidR="00764BAD" w:rsidRPr="005A4187">
        <w:rPr>
          <w:rFonts w:ascii="StobiSerif Regular" w:eastAsia="Arial Narrow" w:hAnsi="StobiSerif Regular"/>
          <w:color w:val="000000" w:themeColor="text1"/>
          <w:sz w:val="22"/>
          <w:szCs w:val="22"/>
        </w:rPr>
        <w:t xml:space="preserve"> </w:t>
      </w:r>
      <w:r w:rsidR="00764BAD" w:rsidRPr="005A4187">
        <w:rPr>
          <w:rFonts w:ascii="StobiSerif Regular" w:eastAsia="Arial Narrow" w:hAnsi="StobiSerif Regular"/>
          <w:color w:val="000000" w:themeColor="text1"/>
          <w:sz w:val="22"/>
          <w:szCs w:val="22"/>
          <w:lang w:val="mk-MK"/>
        </w:rPr>
        <w:t>техничко</w:t>
      </w:r>
      <w:r w:rsidR="00764BAD" w:rsidRPr="005A4187">
        <w:rPr>
          <w:rFonts w:ascii="StobiSerif Regular" w:eastAsia="Arial Narrow" w:hAnsi="StobiSerif Regular"/>
          <w:color w:val="000000" w:themeColor="text1"/>
          <w:sz w:val="22"/>
          <w:szCs w:val="22"/>
        </w:rPr>
        <w:t>/</w:t>
      </w:r>
      <w:r w:rsidR="00764BAD" w:rsidRPr="005A4187">
        <w:rPr>
          <w:rFonts w:ascii="StobiSerif Regular" w:eastAsia="Arial Narrow" w:hAnsi="StobiSerif Regular"/>
          <w:color w:val="000000" w:themeColor="text1"/>
          <w:sz w:val="22"/>
          <w:szCs w:val="22"/>
          <w:lang w:val="mk-MK"/>
        </w:rPr>
        <w:t>организациската</w:t>
      </w:r>
      <w:r w:rsidR="00764BAD" w:rsidRPr="005A4187">
        <w:rPr>
          <w:rFonts w:ascii="StobiSerif Regular" w:eastAsia="Arial Narrow" w:hAnsi="StobiSerif Regular"/>
          <w:color w:val="000000" w:themeColor="text1"/>
          <w:sz w:val="22"/>
          <w:szCs w:val="22"/>
        </w:rPr>
        <w:t xml:space="preserve"> </w:t>
      </w:r>
      <w:r w:rsidR="00764BAD" w:rsidRPr="005A4187">
        <w:rPr>
          <w:rFonts w:ascii="StobiSerif Regular" w:eastAsia="Arial Narrow" w:hAnsi="StobiSerif Regular"/>
          <w:color w:val="000000" w:themeColor="text1"/>
          <w:sz w:val="22"/>
          <w:szCs w:val="22"/>
          <w:lang w:val="mk-MK"/>
        </w:rPr>
        <w:t>рамка</w:t>
      </w:r>
      <w:r w:rsidR="00764BAD" w:rsidRPr="005A4187">
        <w:rPr>
          <w:rFonts w:ascii="StobiSerif Regular" w:eastAsia="Arial Narrow" w:hAnsi="StobiSerif Regular"/>
          <w:color w:val="000000" w:themeColor="text1"/>
          <w:sz w:val="22"/>
          <w:szCs w:val="22"/>
        </w:rPr>
        <w:t xml:space="preserve"> </w:t>
      </w:r>
      <w:r w:rsidR="00764BAD" w:rsidRPr="005A4187">
        <w:rPr>
          <w:rFonts w:ascii="StobiSerif Regular" w:eastAsia="Arial Narrow" w:hAnsi="StobiSerif Regular"/>
          <w:color w:val="000000" w:themeColor="text1"/>
          <w:sz w:val="22"/>
          <w:szCs w:val="22"/>
          <w:lang w:val="mk-MK"/>
        </w:rPr>
        <w:t>што е потенцијално достапна во земјата</w:t>
      </w:r>
      <w:r w:rsidR="00764BAD" w:rsidRPr="005A4187">
        <w:rPr>
          <w:rFonts w:ascii="StobiSerif Regular" w:eastAsia="Arial Narrow" w:hAnsi="StobiSerif Regular"/>
          <w:color w:val="000000" w:themeColor="text1"/>
          <w:sz w:val="22"/>
          <w:szCs w:val="22"/>
        </w:rPr>
        <w:t xml:space="preserve"> – </w:t>
      </w:r>
      <w:r w:rsidR="00764BAD" w:rsidRPr="005A4187">
        <w:rPr>
          <w:rFonts w:ascii="StobiSerif Regular" w:eastAsia="Arial Narrow" w:hAnsi="StobiSerif Regular"/>
          <w:color w:val="000000" w:themeColor="text1"/>
          <w:sz w:val="22"/>
          <w:szCs w:val="22"/>
          <w:lang w:val="mk-MK"/>
        </w:rPr>
        <w:t>реализирано</w:t>
      </w:r>
      <w:r w:rsidR="00764BAD" w:rsidRPr="005A4187">
        <w:rPr>
          <w:rFonts w:ascii="StobiSerif Regular" w:eastAsia="Arial Narrow" w:hAnsi="StobiSerif Regular"/>
          <w:color w:val="000000" w:themeColor="text1"/>
          <w:sz w:val="22"/>
          <w:szCs w:val="22"/>
        </w:rPr>
        <w:t>,</w:t>
      </w:r>
    </w:p>
    <w:p w14:paraId="45150631" w14:textId="021748D4" w:rsidR="00764BAD" w:rsidRPr="005A4187" w:rsidRDefault="000E56D8" w:rsidP="00D54FD5">
      <w:pPr>
        <w:ind w:firstLine="720"/>
        <w:contextualSpacing/>
        <w:jc w:val="both"/>
        <w:rPr>
          <w:rFonts w:ascii="StobiSerif Regular" w:eastAsia="Arial Narrow" w:hAnsi="StobiSerif Regular"/>
          <w:color w:val="000000" w:themeColor="text1"/>
          <w:sz w:val="22"/>
          <w:szCs w:val="22"/>
        </w:rPr>
      </w:pPr>
      <w:r>
        <w:rPr>
          <w:rFonts w:ascii="StobiSerif Regular" w:eastAsia="Arial Narrow" w:hAnsi="StobiSerif Regular"/>
          <w:color w:val="000000" w:themeColor="text1"/>
          <w:sz w:val="22"/>
          <w:szCs w:val="22"/>
          <w:lang w:val="mk-MK"/>
        </w:rPr>
        <w:t>-</w:t>
      </w:r>
      <w:r w:rsidR="00764BAD" w:rsidRPr="005A4187">
        <w:rPr>
          <w:rFonts w:ascii="StobiSerif Regular" w:eastAsia="Arial Narrow" w:hAnsi="StobiSerif Regular"/>
          <w:color w:val="000000" w:themeColor="text1"/>
          <w:sz w:val="22"/>
          <w:szCs w:val="22"/>
          <w:lang w:val="mk-MK"/>
        </w:rPr>
        <w:t xml:space="preserve">Дефиниција на </w:t>
      </w:r>
      <w:r w:rsidR="00764BAD" w:rsidRPr="005A4187">
        <w:rPr>
          <w:rFonts w:ascii="StobiSerif Regular" w:eastAsia="Arial Narrow" w:hAnsi="StobiSerif Regular"/>
          <w:iCs/>
          <w:color w:val="000000" w:themeColor="text1"/>
          <w:sz w:val="22"/>
          <w:szCs w:val="22"/>
          <w:lang w:val="mk-MK"/>
        </w:rPr>
        <w:t>ИЗР</w:t>
      </w:r>
      <w:r w:rsidR="00764BAD" w:rsidRPr="005A4187">
        <w:rPr>
          <w:rFonts w:ascii="StobiSerif Regular" w:eastAsia="Arial Narrow" w:hAnsi="StobiSerif Regular"/>
          <w:color w:val="000000" w:themeColor="text1"/>
          <w:sz w:val="22"/>
          <w:szCs w:val="22"/>
        </w:rPr>
        <w:t xml:space="preserve"> </w:t>
      </w:r>
      <w:r w:rsidR="00764BAD" w:rsidRPr="005A4187">
        <w:rPr>
          <w:rFonts w:ascii="StobiSerif Regular" w:eastAsia="Arial Narrow" w:hAnsi="StobiSerif Regular"/>
          <w:color w:val="000000" w:themeColor="text1"/>
          <w:sz w:val="22"/>
          <w:szCs w:val="22"/>
          <w:lang w:val="mk-MK"/>
        </w:rPr>
        <w:t>мрежата</w:t>
      </w:r>
      <w:r w:rsidR="00764BAD" w:rsidRPr="005A4187">
        <w:rPr>
          <w:rFonts w:ascii="StobiSerif Regular" w:eastAsia="Arial Narrow" w:hAnsi="StobiSerif Regular"/>
          <w:color w:val="000000" w:themeColor="text1"/>
          <w:sz w:val="22"/>
          <w:szCs w:val="22"/>
        </w:rPr>
        <w:t xml:space="preserve">– </w:t>
      </w:r>
      <w:r w:rsidR="00764BAD" w:rsidRPr="005A4187">
        <w:rPr>
          <w:rFonts w:ascii="StobiSerif Regular" w:eastAsia="Arial Narrow" w:hAnsi="StobiSerif Regular"/>
          <w:color w:val="000000" w:themeColor="text1"/>
          <w:sz w:val="22"/>
          <w:szCs w:val="22"/>
          <w:lang w:val="mk-MK"/>
        </w:rPr>
        <w:t>реализирано</w:t>
      </w:r>
      <w:r w:rsidR="00764BAD" w:rsidRPr="005A4187">
        <w:rPr>
          <w:rFonts w:ascii="StobiSerif Regular" w:eastAsia="Arial Narrow" w:hAnsi="StobiSerif Regular"/>
          <w:color w:val="000000" w:themeColor="text1"/>
          <w:sz w:val="22"/>
          <w:szCs w:val="22"/>
        </w:rPr>
        <w:t>,</w:t>
      </w:r>
    </w:p>
    <w:p w14:paraId="529B4F74" w14:textId="6DEE14C6" w:rsidR="00764BAD" w:rsidRPr="005A4187" w:rsidRDefault="000E56D8" w:rsidP="00D54FD5">
      <w:pPr>
        <w:ind w:firstLine="720"/>
        <w:contextualSpacing/>
        <w:jc w:val="both"/>
        <w:rPr>
          <w:rFonts w:ascii="StobiSerif Regular" w:eastAsia="Arial Narrow" w:hAnsi="StobiSerif Regular"/>
          <w:color w:val="000000" w:themeColor="text1"/>
          <w:sz w:val="22"/>
          <w:szCs w:val="22"/>
        </w:rPr>
      </w:pPr>
      <w:r>
        <w:rPr>
          <w:rFonts w:ascii="StobiSerif Regular" w:eastAsia="Arial Narrow" w:hAnsi="StobiSerif Regular"/>
          <w:color w:val="000000" w:themeColor="text1"/>
          <w:sz w:val="22"/>
          <w:szCs w:val="22"/>
          <w:lang w:val="mk-MK"/>
        </w:rPr>
        <w:t>-</w:t>
      </w:r>
      <w:r w:rsidR="00764BAD" w:rsidRPr="005A4187">
        <w:rPr>
          <w:rFonts w:ascii="StobiSerif Regular" w:eastAsia="Arial Narrow" w:hAnsi="StobiSerif Regular"/>
          <w:color w:val="000000" w:themeColor="text1"/>
          <w:sz w:val="22"/>
          <w:szCs w:val="22"/>
          <w:lang w:val="mk-MK"/>
        </w:rPr>
        <w:t>Понатамошен развој на</w:t>
      </w:r>
      <w:r w:rsidR="00764BAD" w:rsidRPr="005A4187">
        <w:rPr>
          <w:rFonts w:ascii="StobiSerif Regular" w:eastAsia="Arial Narrow" w:hAnsi="StobiSerif Regular"/>
          <w:color w:val="000000" w:themeColor="text1"/>
          <w:sz w:val="22"/>
          <w:szCs w:val="22"/>
        </w:rPr>
        <w:t xml:space="preserve"> </w:t>
      </w:r>
      <w:r w:rsidR="00764BAD" w:rsidRPr="005A4187">
        <w:rPr>
          <w:rFonts w:ascii="StobiSerif Regular" w:eastAsia="Arial Narrow" w:hAnsi="StobiSerif Regular"/>
          <w:iCs/>
          <w:color w:val="000000" w:themeColor="text1"/>
          <w:sz w:val="22"/>
          <w:szCs w:val="22"/>
          <w:lang w:val="mk-MK"/>
        </w:rPr>
        <w:t xml:space="preserve">ИЗР </w:t>
      </w:r>
      <w:r w:rsidR="00764BAD" w:rsidRPr="005A4187">
        <w:rPr>
          <w:rFonts w:ascii="StobiSerif Regular" w:eastAsia="Arial Narrow" w:hAnsi="StobiSerif Regular"/>
          <w:color w:val="000000" w:themeColor="text1"/>
          <w:sz w:val="22"/>
          <w:szCs w:val="22"/>
        </w:rPr>
        <w:t xml:space="preserve"> </w:t>
      </w:r>
      <w:r w:rsidR="00764BAD" w:rsidRPr="005A4187">
        <w:rPr>
          <w:rFonts w:ascii="StobiSerif Regular" w:eastAsia="Arial Narrow" w:hAnsi="StobiSerif Regular"/>
          <w:color w:val="000000" w:themeColor="text1"/>
          <w:sz w:val="22"/>
          <w:szCs w:val="22"/>
          <w:lang w:val="mk-MK"/>
        </w:rPr>
        <w:t>мрежата</w:t>
      </w:r>
      <w:r w:rsidR="00764BAD" w:rsidRPr="005A4187">
        <w:rPr>
          <w:rFonts w:ascii="StobiSerif Regular" w:eastAsia="Arial Narrow" w:hAnsi="StobiSerif Regular"/>
          <w:color w:val="000000" w:themeColor="text1"/>
          <w:sz w:val="22"/>
          <w:szCs w:val="22"/>
        </w:rPr>
        <w:t xml:space="preserve">, </w:t>
      </w:r>
    </w:p>
    <w:p w14:paraId="2B440430" w14:textId="777CFA2A" w:rsidR="00764BAD" w:rsidRPr="005A4187" w:rsidRDefault="000E56D8" w:rsidP="00D54FD5">
      <w:pPr>
        <w:ind w:firstLine="720"/>
        <w:contextualSpacing/>
        <w:jc w:val="both"/>
        <w:rPr>
          <w:rFonts w:ascii="StobiSerif Regular" w:eastAsia="Arial Narrow" w:hAnsi="StobiSerif Regular"/>
          <w:color w:val="000000" w:themeColor="text1"/>
          <w:sz w:val="22"/>
          <w:szCs w:val="22"/>
        </w:rPr>
      </w:pPr>
      <w:r>
        <w:rPr>
          <w:rFonts w:ascii="StobiSerif Regular" w:eastAsia="Arial Narrow" w:hAnsi="StobiSerif Regular"/>
          <w:color w:val="000000" w:themeColor="text1"/>
          <w:sz w:val="22"/>
          <w:szCs w:val="22"/>
          <w:lang w:val="mk-MK"/>
        </w:rPr>
        <w:t>-</w:t>
      </w:r>
      <w:r w:rsidR="00764BAD" w:rsidRPr="005A4187">
        <w:rPr>
          <w:rFonts w:ascii="StobiSerif Regular" w:eastAsia="Arial Narrow" w:hAnsi="StobiSerif Regular"/>
          <w:color w:val="000000" w:themeColor="text1"/>
          <w:sz w:val="22"/>
          <w:szCs w:val="22"/>
          <w:lang w:val="mk-MK"/>
        </w:rPr>
        <w:t>Консултации со</w:t>
      </w:r>
      <w:r w:rsidR="00764BAD" w:rsidRPr="005A4187">
        <w:rPr>
          <w:rFonts w:ascii="StobiSerif Regular" w:eastAsia="Arial Narrow" w:hAnsi="StobiSerif Regular"/>
          <w:color w:val="000000" w:themeColor="text1"/>
          <w:sz w:val="22"/>
          <w:szCs w:val="22"/>
        </w:rPr>
        <w:t xml:space="preserve"> </w:t>
      </w:r>
      <w:r w:rsidR="00764BAD" w:rsidRPr="005A4187">
        <w:rPr>
          <w:rFonts w:ascii="StobiSerif Regular" w:eastAsia="Arial Narrow" w:hAnsi="StobiSerif Regular"/>
          <w:color w:val="000000" w:themeColor="text1"/>
          <w:sz w:val="22"/>
          <w:szCs w:val="22"/>
          <w:lang w:val="mk-MK"/>
        </w:rPr>
        <w:t>чинителите</w:t>
      </w:r>
      <w:r w:rsidR="00764BAD" w:rsidRPr="005A4187">
        <w:rPr>
          <w:rFonts w:ascii="StobiSerif Regular" w:eastAsia="Arial Narrow" w:hAnsi="StobiSerif Regular"/>
          <w:color w:val="000000" w:themeColor="text1"/>
          <w:sz w:val="22"/>
          <w:szCs w:val="22"/>
        </w:rPr>
        <w:t xml:space="preserve"> </w:t>
      </w:r>
      <w:r w:rsidR="00764BAD" w:rsidRPr="005A4187">
        <w:rPr>
          <w:rFonts w:ascii="StobiSerif Regular" w:eastAsia="Arial Narrow" w:hAnsi="StobiSerif Regular"/>
          <w:color w:val="000000" w:themeColor="text1"/>
          <w:sz w:val="22"/>
          <w:szCs w:val="22"/>
          <w:lang w:val="mk-MK"/>
        </w:rPr>
        <w:t>на</w:t>
      </w:r>
      <w:r w:rsidR="00764BAD" w:rsidRPr="005A4187">
        <w:rPr>
          <w:rFonts w:ascii="StobiSerif Regular" w:eastAsia="Arial Narrow" w:hAnsi="StobiSerif Regular"/>
          <w:color w:val="000000" w:themeColor="text1"/>
          <w:sz w:val="22"/>
          <w:szCs w:val="22"/>
        </w:rPr>
        <w:t xml:space="preserve"> </w:t>
      </w:r>
      <w:r w:rsidR="00764BAD" w:rsidRPr="005A4187">
        <w:rPr>
          <w:rFonts w:ascii="StobiSerif Regular" w:eastAsia="Arial Narrow" w:hAnsi="StobiSerif Regular"/>
          <w:iCs/>
          <w:color w:val="000000" w:themeColor="text1"/>
          <w:sz w:val="22"/>
          <w:szCs w:val="22"/>
          <w:lang w:val="mk-MK"/>
        </w:rPr>
        <w:t xml:space="preserve">ИЗР </w:t>
      </w:r>
      <w:r w:rsidR="00764BAD" w:rsidRPr="005A4187">
        <w:rPr>
          <w:rFonts w:ascii="StobiSerif Regular" w:eastAsia="Arial Narrow" w:hAnsi="StobiSerif Regular"/>
          <w:color w:val="000000" w:themeColor="text1"/>
          <w:sz w:val="22"/>
          <w:szCs w:val="22"/>
        </w:rPr>
        <w:t xml:space="preserve"> </w:t>
      </w:r>
      <w:r w:rsidR="00764BAD" w:rsidRPr="005A4187">
        <w:rPr>
          <w:rFonts w:ascii="StobiSerif Regular" w:eastAsia="Arial Narrow" w:hAnsi="StobiSerif Regular"/>
          <w:color w:val="000000" w:themeColor="text1"/>
          <w:sz w:val="22"/>
          <w:szCs w:val="22"/>
          <w:lang w:val="mk-MK"/>
        </w:rPr>
        <w:t>мрежата</w:t>
      </w:r>
      <w:r w:rsidR="00764BAD" w:rsidRPr="005A4187">
        <w:rPr>
          <w:rFonts w:ascii="StobiSerif Regular" w:eastAsia="Arial Narrow" w:hAnsi="StobiSerif Regular"/>
          <w:color w:val="000000" w:themeColor="text1"/>
          <w:sz w:val="22"/>
          <w:szCs w:val="22"/>
        </w:rPr>
        <w:t>,</w:t>
      </w:r>
    </w:p>
    <w:p w14:paraId="6B616041" w14:textId="0C35AD17" w:rsidR="00764BAD" w:rsidRPr="005A4187" w:rsidRDefault="000E56D8" w:rsidP="00D54FD5">
      <w:pPr>
        <w:ind w:firstLine="720"/>
        <w:contextualSpacing/>
        <w:jc w:val="both"/>
        <w:rPr>
          <w:rFonts w:ascii="StobiSerif Regular" w:eastAsia="Arial Narrow" w:hAnsi="StobiSerif Regular"/>
          <w:color w:val="000000" w:themeColor="text1"/>
          <w:sz w:val="22"/>
          <w:szCs w:val="22"/>
        </w:rPr>
      </w:pPr>
      <w:r>
        <w:rPr>
          <w:rFonts w:ascii="StobiSerif Regular" w:eastAsia="Arial Narrow" w:hAnsi="StobiSerif Regular"/>
          <w:color w:val="000000" w:themeColor="text1"/>
          <w:sz w:val="22"/>
          <w:szCs w:val="22"/>
          <w:lang w:val="mk-MK"/>
        </w:rPr>
        <w:t>-</w:t>
      </w:r>
      <w:r w:rsidR="00764BAD" w:rsidRPr="005A4187">
        <w:rPr>
          <w:rFonts w:ascii="StobiSerif Regular" w:eastAsia="Arial Narrow" w:hAnsi="StobiSerif Regular"/>
          <w:color w:val="000000" w:themeColor="text1"/>
          <w:sz w:val="22"/>
          <w:szCs w:val="22"/>
          <w:lang w:val="mk-MK"/>
        </w:rPr>
        <w:t>Промоција на планот во пилот-подрачја</w:t>
      </w:r>
      <w:r w:rsidR="00764BAD" w:rsidRPr="005A4187">
        <w:rPr>
          <w:rFonts w:ascii="StobiSerif Regular" w:eastAsia="Arial Narrow" w:hAnsi="StobiSerif Regular"/>
          <w:color w:val="000000" w:themeColor="text1"/>
          <w:sz w:val="22"/>
          <w:szCs w:val="22"/>
        </w:rPr>
        <w:t>,</w:t>
      </w:r>
    </w:p>
    <w:p w14:paraId="2372A7E3" w14:textId="54D74EE6" w:rsidR="00764BAD" w:rsidRPr="005A4187" w:rsidRDefault="000E56D8" w:rsidP="005A4187">
      <w:pPr>
        <w:contextualSpacing/>
        <w:jc w:val="both"/>
        <w:rPr>
          <w:rFonts w:ascii="StobiSerif Regular" w:eastAsia="Arial Narrow" w:hAnsi="StobiSerif Regular"/>
          <w:color w:val="000000" w:themeColor="text1"/>
          <w:sz w:val="22"/>
          <w:szCs w:val="22"/>
        </w:rPr>
      </w:pPr>
      <w:r>
        <w:rPr>
          <w:rFonts w:ascii="StobiSerif Regular" w:eastAsia="Arial Narrow" w:hAnsi="StobiSerif Regular"/>
          <w:color w:val="000000" w:themeColor="text1"/>
          <w:sz w:val="22"/>
          <w:szCs w:val="22"/>
          <w:lang w:val="mk-MK"/>
        </w:rPr>
        <w:t>-</w:t>
      </w:r>
      <w:r w:rsidR="0059378C">
        <w:rPr>
          <w:rFonts w:ascii="StobiSerif Regular" w:eastAsia="Arial Narrow" w:hAnsi="StobiSerif Regular"/>
          <w:color w:val="000000" w:themeColor="text1"/>
          <w:sz w:val="22"/>
          <w:szCs w:val="22"/>
          <w:lang w:val="mk-MK"/>
        </w:rPr>
        <w:tab/>
        <w:t>-</w:t>
      </w:r>
      <w:r w:rsidR="00764BAD" w:rsidRPr="005A4187">
        <w:rPr>
          <w:rFonts w:ascii="StobiSerif Regular" w:eastAsia="Arial Narrow" w:hAnsi="StobiSerif Regular"/>
          <w:color w:val="000000" w:themeColor="text1"/>
          <w:sz w:val="22"/>
          <w:szCs w:val="22"/>
          <w:lang w:val="mk-MK"/>
        </w:rPr>
        <w:t xml:space="preserve">Активности што се комплементарни на дефинирањето на </w:t>
      </w:r>
      <w:r w:rsidR="00764BAD" w:rsidRPr="005A4187">
        <w:rPr>
          <w:rFonts w:ascii="StobiSerif Regular" w:eastAsia="Arial Narrow" w:hAnsi="StobiSerif Regular"/>
          <w:iCs/>
          <w:color w:val="000000" w:themeColor="text1"/>
          <w:sz w:val="22"/>
          <w:szCs w:val="22"/>
          <w:lang w:val="mk-MK"/>
        </w:rPr>
        <w:t xml:space="preserve">ИЗР </w:t>
      </w:r>
      <w:r w:rsidR="00764BAD" w:rsidRPr="005A4187">
        <w:rPr>
          <w:rFonts w:ascii="StobiSerif Regular" w:eastAsia="Arial Narrow" w:hAnsi="StobiSerif Regular"/>
          <w:color w:val="000000" w:themeColor="text1"/>
          <w:sz w:val="22"/>
          <w:szCs w:val="22"/>
        </w:rPr>
        <w:t xml:space="preserve"> </w:t>
      </w:r>
      <w:r w:rsidR="00764BAD" w:rsidRPr="005A4187">
        <w:rPr>
          <w:rFonts w:ascii="StobiSerif Regular" w:eastAsia="Arial Narrow" w:hAnsi="StobiSerif Regular"/>
          <w:color w:val="000000" w:themeColor="text1"/>
          <w:sz w:val="22"/>
          <w:szCs w:val="22"/>
          <w:lang w:val="mk-MK"/>
        </w:rPr>
        <w:t>мрежата</w:t>
      </w:r>
      <w:r w:rsidR="00764BAD" w:rsidRPr="005A4187">
        <w:rPr>
          <w:rFonts w:ascii="StobiSerif Regular" w:eastAsia="Arial Narrow" w:hAnsi="StobiSerif Regular"/>
          <w:color w:val="000000" w:themeColor="text1"/>
          <w:sz w:val="22"/>
          <w:szCs w:val="22"/>
        </w:rPr>
        <w:t>.</w:t>
      </w:r>
    </w:p>
    <w:p w14:paraId="009F7C0C" w14:textId="533A45C7" w:rsidR="00764BAD" w:rsidRPr="005A4187" w:rsidRDefault="000E56D8" w:rsidP="00D54FD5">
      <w:pPr>
        <w:suppressAutoHyphens/>
        <w:ind w:firstLine="720"/>
        <w:contextualSpacing/>
        <w:jc w:val="both"/>
        <w:rPr>
          <w:rFonts w:ascii="StobiSerif Regular" w:hAnsi="StobiSerif Regular"/>
          <w:sz w:val="22"/>
          <w:szCs w:val="22"/>
          <w:lang w:val="mk-MK"/>
        </w:rPr>
      </w:pPr>
      <w:r>
        <w:rPr>
          <w:rFonts w:ascii="StobiSerif Regular" w:hAnsi="StobiSerif Regular"/>
          <w:sz w:val="22"/>
          <w:szCs w:val="22"/>
          <w:lang w:val="mk-MK"/>
        </w:rPr>
        <w:t>-</w:t>
      </w:r>
      <w:r w:rsidR="00764BAD" w:rsidRPr="005A4187">
        <w:rPr>
          <w:rFonts w:ascii="StobiSerif Regular" w:hAnsi="StobiSerif Regular"/>
          <w:sz w:val="22"/>
          <w:szCs w:val="22"/>
          <w:lang w:val="mk-MK"/>
        </w:rPr>
        <w:t xml:space="preserve">Закон за семенски и саден материјал за земјоделски растенија („Службен весник на Република Македонија“ бр. 39/06, 89/08, 171/10, 53/11, 69/13, 187/13, 43/14, 129/15, 39/16, 71/16 и 83/18 и „Службен весник на Република Северна Македонија“ бр. 122/21) и </w:t>
      </w:r>
    </w:p>
    <w:p w14:paraId="729A07D9" w14:textId="637EF669" w:rsidR="0059378C" w:rsidRDefault="0059378C" w:rsidP="00E321CB">
      <w:pPr>
        <w:suppressAutoHyphens/>
        <w:ind w:firstLine="720"/>
        <w:contextualSpacing/>
        <w:jc w:val="both"/>
        <w:rPr>
          <w:rFonts w:ascii="StobiSerif Regular" w:hAnsi="StobiSerif Regular"/>
          <w:sz w:val="22"/>
          <w:szCs w:val="22"/>
        </w:rPr>
      </w:pPr>
      <w:r>
        <w:rPr>
          <w:rFonts w:ascii="StobiSerif Regular" w:hAnsi="StobiSerif Regular"/>
          <w:sz w:val="22"/>
          <w:szCs w:val="22"/>
          <w:lang w:val="mk-MK"/>
        </w:rPr>
        <w:t>-</w:t>
      </w:r>
      <w:r w:rsidR="00764BAD" w:rsidRPr="005A4187">
        <w:rPr>
          <w:rFonts w:ascii="StobiSerif Regular" w:hAnsi="StobiSerif Regular"/>
          <w:sz w:val="22"/>
          <w:szCs w:val="22"/>
          <w:lang w:val="mk-MK"/>
        </w:rPr>
        <w:t>Закон за селекционерски права („Службен весник на Република Македонија“ бр. 59/09 и „Службен весник на Република Северна Македонија“  бр. 122/21 ).</w:t>
      </w:r>
    </w:p>
    <w:p w14:paraId="53F8BA78" w14:textId="2F3A8200" w:rsidR="00764BAD" w:rsidRPr="005A4187" w:rsidRDefault="00764BAD" w:rsidP="005A4187">
      <w:pPr>
        <w:jc w:val="both"/>
        <w:rPr>
          <w:rFonts w:ascii="StobiSerif Regular" w:hAnsi="StobiSerif Regular"/>
          <w:sz w:val="22"/>
          <w:szCs w:val="22"/>
        </w:rPr>
      </w:pPr>
      <w:r w:rsidRPr="005A4187">
        <w:rPr>
          <w:rFonts w:ascii="StobiSerif Regular" w:hAnsi="StobiSerif Regular"/>
          <w:sz w:val="22"/>
          <w:szCs w:val="22"/>
        </w:rPr>
        <w:t>Со помош на експерти направена е ревизија на двата закони и тоа:</w:t>
      </w:r>
    </w:p>
    <w:p w14:paraId="081671BD" w14:textId="0FC681D5" w:rsidR="00764BAD" w:rsidRPr="005A4187" w:rsidRDefault="00764BAD" w:rsidP="00D54FD5">
      <w:pPr>
        <w:suppressAutoHyphens/>
        <w:ind w:firstLine="720"/>
        <w:contextualSpacing/>
        <w:jc w:val="both"/>
        <w:rPr>
          <w:rFonts w:ascii="StobiSerif Regular" w:hAnsi="StobiSerif Regular"/>
          <w:sz w:val="22"/>
          <w:szCs w:val="22"/>
        </w:rPr>
      </w:pPr>
      <w:r w:rsidRPr="005A4187">
        <w:rPr>
          <w:rFonts w:ascii="StobiSerif Regular" w:hAnsi="StobiSerif Regular"/>
          <w:sz w:val="22"/>
          <w:szCs w:val="22"/>
        </w:rPr>
        <w:t xml:space="preserve"> </w:t>
      </w:r>
      <w:r w:rsidR="000E56D8">
        <w:rPr>
          <w:rFonts w:ascii="StobiSerif Regular" w:hAnsi="StobiSerif Regular"/>
          <w:sz w:val="22"/>
          <w:szCs w:val="22"/>
          <w:lang w:val="mk-MK"/>
        </w:rPr>
        <w:t>-</w:t>
      </w:r>
      <w:r w:rsidRPr="005A4187">
        <w:rPr>
          <w:rFonts w:ascii="StobiSerif Regular" w:hAnsi="StobiSerif Regular"/>
          <w:sz w:val="22"/>
          <w:szCs w:val="22"/>
        </w:rPr>
        <w:t>Закон за селекционерски права (целосн</w:t>
      </w:r>
      <w:r w:rsidRPr="005A4187">
        <w:rPr>
          <w:rFonts w:ascii="StobiSerif Regular" w:hAnsi="StobiSerif Regular"/>
          <w:sz w:val="22"/>
          <w:szCs w:val="22"/>
          <w:lang w:val="mk-MK"/>
        </w:rPr>
        <w:t>а</w:t>
      </w:r>
      <w:r w:rsidRPr="005A4187">
        <w:rPr>
          <w:rFonts w:ascii="StobiSerif Regular" w:hAnsi="StobiSerif Regular"/>
          <w:sz w:val="22"/>
          <w:szCs w:val="22"/>
        </w:rPr>
        <w:t xml:space="preserve">) и  </w:t>
      </w:r>
    </w:p>
    <w:p w14:paraId="47FA8DA1" w14:textId="4E1E189B" w:rsidR="00764BAD" w:rsidRPr="005A4187" w:rsidRDefault="000E56D8" w:rsidP="00D54FD5">
      <w:pPr>
        <w:suppressAutoHyphens/>
        <w:ind w:firstLine="720"/>
        <w:contextualSpacing/>
        <w:jc w:val="both"/>
        <w:rPr>
          <w:rFonts w:ascii="StobiSerif Regular" w:hAnsi="StobiSerif Regular"/>
          <w:sz w:val="22"/>
          <w:szCs w:val="22"/>
        </w:rPr>
      </w:pPr>
      <w:r>
        <w:rPr>
          <w:rFonts w:ascii="StobiSerif Regular" w:hAnsi="StobiSerif Regular"/>
          <w:sz w:val="22"/>
          <w:szCs w:val="22"/>
          <w:lang w:val="mk-MK"/>
        </w:rPr>
        <w:t>-</w:t>
      </w:r>
      <w:r w:rsidR="00764BAD" w:rsidRPr="005A4187">
        <w:rPr>
          <w:rFonts w:ascii="StobiSerif Regular" w:hAnsi="StobiSerif Regular"/>
          <w:sz w:val="22"/>
          <w:szCs w:val="22"/>
        </w:rPr>
        <w:t>Закон за семенски и саден материјал за земјоделски растенија во делот за семенски материјал.</w:t>
      </w:r>
    </w:p>
    <w:p w14:paraId="72184528" w14:textId="77777777" w:rsidR="00764BAD" w:rsidRPr="005A4187" w:rsidRDefault="00764BAD" w:rsidP="005A4187">
      <w:pPr>
        <w:ind w:firstLine="720"/>
        <w:jc w:val="both"/>
        <w:rPr>
          <w:rFonts w:ascii="StobiSerif Regular" w:hAnsi="StobiSerif Regular"/>
          <w:sz w:val="22"/>
          <w:szCs w:val="22"/>
        </w:rPr>
      </w:pPr>
      <w:r w:rsidRPr="005A4187">
        <w:rPr>
          <w:rFonts w:ascii="StobiSerif Regular" w:hAnsi="StobiSerif Regular"/>
          <w:sz w:val="22"/>
          <w:szCs w:val="22"/>
          <w:lang w:val="mk-MK"/>
        </w:rPr>
        <w:t>Изработени се нацрт-техничка спецификација за опрема (проверка и насоки) за Банка на гени</w:t>
      </w:r>
    </w:p>
    <w:p w14:paraId="20C53C19" w14:textId="4983BD9A" w:rsidR="00764BAD" w:rsidRPr="005A4187" w:rsidRDefault="000E56D8" w:rsidP="00D54FD5">
      <w:pPr>
        <w:suppressAutoHyphens/>
        <w:ind w:firstLine="720"/>
        <w:contextualSpacing/>
        <w:jc w:val="both"/>
        <w:rPr>
          <w:rFonts w:ascii="StobiSerif Regular" w:hAnsi="StobiSerif Regular"/>
          <w:sz w:val="22"/>
          <w:szCs w:val="22"/>
        </w:rPr>
      </w:pPr>
      <w:r>
        <w:rPr>
          <w:rFonts w:ascii="StobiSerif Regular" w:hAnsi="StobiSerif Regular"/>
          <w:sz w:val="22"/>
          <w:szCs w:val="22"/>
          <w:lang w:val="mk-MK"/>
        </w:rPr>
        <w:t>-</w:t>
      </w:r>
      <w:r w:rsidR="00764BAD" w:rsidRPr="005A4187">
        <w:rPr>
          <w:rFonts w:ascii="StobiSerif Regular" w:hAnsi="StobiSerif Regular"/>
          <w:sz w:val="22"/>
          <w:szCs w:val="22"/>
        </w:rPr>
        <w:t>Овластени се четир</w:t>
      </w:r>
      <w:r w:rsidR="00764BAD" w:rsidRPr="005A4187">
        <w:rPr>
          <w:rFonts w:ascii="StobiSerif Regular" w:hAnsi="StobiSerif Regular"/>
          <w:sz w:val="22"/>
          <w:szCs w:val="22"/>
          <w:lang w:val="mk-MK"/>
        </w:rPr>
        <w:t>и</w:t>
      </w:r>
      <w:r w:rsidR="00764BAD" w:rsidRPr="005A4187">
        <w:rPr>
          <w:rFonts w:ascii="StobiSerif Regular" w:hAnsi="StobiSerif Regular"/>
          <w:sz w:val="22"/>
          <w:szCs w:val="22"/>
        </w:rPr>
        <w:t xml:space="preserve"> научни институции за чување и одржување на референтни примероци на семенски и саден материјал и автохтони сорти и воспоставен систем на ген банки. За нивно подобро функционирање побарана е експертска помош и направена е од нивна страна техничка спецификација за набавка на опрема за подобро работење.</w:t>
      </w:r>
    </w:p>
    <w:p w14:paraId="7FF24F09" w14:textId="77777777" w:rsidR="00216328" w:rsidRPr="005A4187" w:rsidRDefault="00216328" w:rsidP="005A4187">
      <w:pPr>
        <w:pStyle w:val="ListParagraph"/>
        <w:suppressAutoHyphens/>
        <w:contextualSpacing/>
        <w:jc w:val="both"/>
        <w:rPr>
          <w:rFonts w:ascii="StobiSerif Regular" w:hAnsi="StobiSerif Regular"/>
          <w:sz w:val="22"/>
          <w:szCs w:val="22"/>
        </w:rPr>
      </w:pPr>
    </w:p>
    <w:p w14:paraId="499F5D81" w14:textId="77777777" w:rsidR="00764BAD" w:rsidRPr="005A4187" w:rsidRDefault="00764BAD" w:rsidP="005A4187">
      <w:pPr>
        <w:jc w:val="both"/>
        <w:rPr>
          <w:rFonts w:ascii="StobiSerif Regular" w:hAnsi="StobiSerif Regular"/>
          <w:b/>
          <w:sz w:val="22"/>
          <w:szCs w:val="22"/>
          <w:lang w:val="mk-MK" w:eastAsia="en-GB"/>
        </w:rPr>
      </w:pPr>
      <w:r w:rsidRPr="005A4187">
        <w:rPr>
          <w:rFonts w:ascii="StobiSerif Regular" w:hAnsi="StobiSerif Regular"/>
          <w:b/>
          <w:sz w:val="22"/>
          <w:szCs w:val="22"/>
          <w:lang w:val="mk-MK" w:eastAsia="en-GB"/>
        </w:rPr>
        <w:t>Фитосанитарен информациски систем - ФИС</w:t>
      </w:r>
    </w:p>
    <w:p w14:paraId="01D2F037" w14:textId="77777777" w:rsidR="00764BAD" w:rsidRPr="005A4187" w:rsidRDefault="00764BAD" w:rsidP="005A4187">
      <w:pPr>
        <w:jc w:val="both"/>
        <w:rPr>
          <w:rFonts w:ascii="StobiSerif Regular" w:hAnsi="StobiSerif Regular"/>
          <w:sz w:val="22"/>
          <w:szCs w:val="22"/>
        </w:rPr>
      </w:pPr>
    </w:p>
    <w:p w14:paraId="145612FF" w14:textId="77777777" w:rsidR="00764BAD" w:rsidRPr="005A4187" w:rsidRDefault="00764BAD" w:rsidP="005A4187">
      <w:pPr>
        <w:ind w:firstLine="720"/>
        <w:jc w:val="both"/>
        <w:rPr>
          <w:rFonts w:ascii="StobiSerif Regular" w:hAnsi="StobiSerif Regular"/>
          <w:bCs/>
          <w:sz w:val="22"/>
          <w:szCs w:val="22"/>
        </w:rPr>
      </w:pPr>
      <w:r w:rsidRPr="005A4187">
        <w:rPr>
          <w:rFonts w:ascii="StobiSerif Regular" w:hAnsi="StobiSerif Regular"/>
          <w:sz w:val="22"/>
          <w:szCs w:val="22"/>
          <w:lang w:val="mk-MK"/>
        </w:rPr>
        <w:t>Во однос на дизајнирањето, понатамошното развивање и имплементација на Фитосанитарниот информациски систем</w:t>
      </w:r>
      <w:r w:rsidRPr="005A4187">
        <w:rPr>
          <w:rFonts w:ascii="StobiSerif Regular" w:hAnsi="StobiSerif Regular"/>
          <w:sz w:val="22"/>
          <w:szCs w:val="22"/>
        </w:rPr>
        <w:t xml:space="preserve"> (</w:t>
      </w:r>
      <w:r w:rsidRPr="005A4187">
        <w:rPr>
          <w:rFonts w:ascii="StobiSerif Regular" w:hAnsi="StobiSerif Regular"/>
          <w:sz w:val="22"/>
          <w:szCs w:val="22"/>
          <w:lang w:val="mk-MK"/>
        </w:rPr>
        <w:t>ФИС</w:t>
      </w:r>
      <w:r w:rsidRPr="005A4187">
        <w:rPr>
          <w:rFonts w:ascii="StobiSerif Regular" w:hAnsi="StobiSerif Regular"/>
          <w:sz w:val="22"/>
          <w:szCs w:val="22"/>
        </w:rPr>
        <w:t>)</w:t>
      </w:r>
      <w:r w:rsidRPr="005A4187">
        <w:rPr>
          <w:rFonts w:ascii="StobiSerif Regular" w:hAnsi="StobiSerif Regular"/>
          <w:sz w:val="22"/>
          <w:szCs w:val="22"/>
          <w:lang w:val="mk-MK"/>
        </w:rPr>
        <w:t xml:space="preserve"> во тек е ревидирање и развивање нов модул за официјални контроли и за мапирање на фитосанитарниот статус</w:t>
      </w:r>
      <w:r w:rsidRPr="005A4187">
        <w:rPr>
          <w:rFonts w:ascii="StobiSerif Regular" w:hAnsi="StobiSerif Regular"/>
          <w:sz w:val="22"/>
          <w:szCs w:val="22"/>
        </w:rPr>
        <w:t xml:space="preserve">. </w:t>
      </w:r>
      <w:r w:rsidRPr="005A4187">
        <w:rPr>
          <w:rFonts w:ascii="StobiSerif Regular" w:hAnsi="StobiSerif Regular"/>
          <w:sz w:val="22"/>
          <w:szCs w:val="22"/>
          <w:lang w:val="mk-MK"/>
        </w:rPr>
        <w:t>Во моментов ФИС-от</w:t>
      </w:r>
      <w:r w:rsidRPr="005A4187">
        <w:rPr>
          <w:rFonts w:ascii="StobiSerif Regular" w:hAnsi="StobiSerif Regular"/>
          <w:sz w:val="22"/>
          <w:szCs w:val="22"/>
        </w:rPr>
        <w:t> </w:t>
      </w:r>
      <w:r w:rsidRPr="005A4187">
        <w:rPr>
          <w:rFonts w:ascii="StobiSerif Regular" w:hAnsi="StobiSerif Regular"/>
          <w:sz w:val="22"/>
          <w:szCs w:val="22"/>
          <w:lang w:val="mk-MK"/>
        </w:rPr>
        <w:t>е оперативен</w:t>
      </w:r>
      <w:r w:rsidRPr="005A4187">
        <w:rPr>
          <w:rFonts w:ascii="StobiSerif Regular" w:hAnsi="StobiSerif Regular"/>
          <w:sz w:val="22"/>
          <w:szCs w:val="22"/>
        </w:rPr>
        <w:t>.</w:t>
      </w:r>
    </w:p>
    <w:p w14:paraId="45239023" w14:textId="1B618026" w:rsidR="00764BAD" w:rsidRPr="005A4187" w:rsidRDefault="000E56D8" w:rsidP="00D54FD5">
      <w:pPr>
        <w:pStyle w:val="Default"/>
        <w:autoSpaceDE/>
        <w:autoSpaceDN/>
        <w:adjustRightInd/>
        <w:ind w:firstLine="720"/>
        <w:jc w:val="both"/>
        <w:rPr>
          <w:rFonts w:ascii="StobiSerif Regular" w:eastAsia="Calibri" w:hAnsi="StobiSerif Regular"/>
          <w:color w:val="auto"/>
          <w:sz w:val="22"/>
          <w:szCs w:val="22"/>
        </w:rPr>
      </w:pPr>
      <w:r>
        <w:rPr>
          <w:rFonts w:ascii="StobiSerif Regular" w:eastAsia="Calibri" w:hAnsi="StobiSerif Regular"/>
          <w:color w:val="auto"/>
          <w:sz w:val="22"/>
          <w:szCs w:val="22"/>
          <w:lang w:val="mk-MK"/>
        </w:rPr>
        <w:t>-</w:t>
      </w:r>
      <w:r w:rsidR="00764BAD" w:rsidRPr="005A4187">
        <w:rPr>
          <w:rFonts w:ascii="StobiSerif Regular" w:eastAsia="Calibri" w:hAnsi="StobiSerif Regular"/>
          <w:color w:val="auto"/>
          <w:sz w:val="22"/>
          <w:szCs w:val="22"/>
          <w:lang w:val="mk-MK"/>
        </w:rPr>
        <w:t>Подготовка на нови компоненти</w:t>
      </w:r>
      <w:r w:rsidR="00764BAD" w:rsidRPr="005A4187">
        <w:rPr>
          <w:rFonts w:ascii="StobiSerif Regular" w:eastAsia="Calibri" w:hAnsi="StobiSerif Regular"/>
          <w:color w:val="auto"/>
          <w:sz w:val="22"/>
          <w:szCs w:val="22"/>
        </w:rPr>
        <w:t>/</w:t>
      </w:r>
      <w:r w:rsidR="00764BAD" w:rsidRPr="005A4187">
        <w:rPr>
          <w:rFonts w:ascii="StobiSerif Regular" w:eastAsia="Calibri" w:hAnsi="StobiSerif Regular"/>
          <w:color w:val="auto"/>
          <w:sz w:val="22"/>
          <w:szCs w:val="22"/>
          <w:lang w:val="mk-MK"/>
        </w:rPr>
        <w:t>модули во рамки на</w:t>
      </w:r>
      <w:r w:rsidR="00764BAD" w:rsidRPr="005A4187">
        <w:rPr>
          <w:rFonts w:ascii="StobiSerif Regular" w:eastAsia="Calibri" w:hAnsi="StobiSerif Regular"/>
          <w:color w:val="auto"/>
          <w:sz w:val="22"/>
          <w:szCs w:val="22"/>
        </w:rPr>
        <w:t xml:space="preserve"> </w:t>
      </w:r>
      <w:r w:rsidR="00764BAD" w:rsidRPr="005A4187">
        <w:rPr>
          <w:rFonts w:ascii="StobiSerif Regular" w:eastAsia="Calibri" w:hAnsi="StobiSerif Regular"/>
          <w:color w:val="auto"/>
          <w:sz w:val="22"/>
          <w:szCs w:val="22"/>
          <w:lang w:val="mk-MK"/>
        </w:rPr>
        <w:t>Фитосанитарниот информациски систем</w:t>
      </w:r>
      <w:r w:rsidR="00764BAD" w:rsidRPr="005A4187">
        <w:rPr>
          <w:rFonts w:ascii="StobiSerif Regular" w:eastAsia="Calibri" w:hAnsi="StobiSerif Regular"/>
          <w:color w:val="auto"/>
          <w:sz w:val="22"/>
          <w:szCs w:val="22"/>
        </w:rPr>
        <w:t xml:space="preserve"> (</w:t>
      </w:r>
      <w:r w:rsidR="00764BAD" w:rsidRPr="005A4187">
        <w:rPr>
          <w:rFonts w:ascii="StobiSerif Regular" w:eastAsia="Calibri" w:hAnsi="StobiSerif Regular"/>
          <w:color w:val="auto"/>
          <w:sz w:val="22"/>
          <w:szCs w:val="22"/>
          <w:lang w:val="mk-MK"/>
        </w:rPr>
        <w:t>ФИС</w:t>
      </w:r>
      <w:r w:rsidR="00764BAD" w:rsidRPr="005A4187">
        <w:rPr>
          <w:rFonts w:ascii="StobiSerif Regular" w:eastAsia="Calibri" w:hAnsi="StobiSerif Regular"/>
          <w:color w:val="auto"/>
          <w:sz w:val="22"/>
          <w:szCs w:val="22"/>
        </w:rPr>
        <w:t xml:space="preserve">) </w:t>
      </w:r>
      <w:r w:rsidR="00764BAD" w:rsidRPr="005A4187">
        <w:rPr>
          <w:rFonts w:ascii="StobiSerif Regular" w:eastAsia="Calibri" w:hAnsi="StobiSerif Regular"/>
          <w:color w:val="auto"/>
          <w:sz w:val="22"/>
          <w:szCs w:val="22"/>
          <w:lang w:val="mk-MK"/>
        </w:rPr>
        <w:t>за годишни и повеќегодишни мониторинг програми</w:t>
      </w:r>
      <w:r w:rsidR="00764BAD" w:rsidRPr="005A4187">
        <w:rPr>
          <w:rFonts w:ascii="StobiSerif Regular" w:eastAsia="Calibri" w:hAnsi="StobiSerif Regular"/>
          <w:color w:val="auto"/>
          <w:sz w:val="22"/>
          <w:szCs w:val="22"/>
        </w:rPr>
        <w:t xml:space="preserve"> </w:t>
      </w:r>
      <w:r w:rsidR="00764BAD" w:rsidRPr="005A4187">
        <w:rPr>
          <w:rFonts w:ascii="StobiSerif Regular" w:eastAsia="Calibri" w:hAnsi="StobiSerif Regular"/>
          <w:color w:val="auto"/>
          <w:sz w:val="22"/>
          <w:szCs w:val="22"/>
          <w:lang w:val="mk-MK"/>
        </w:rPr>
        <w:t>за карантински штетници;</w:t>
      </w:r>
    </w:p>
    <w:p w14:paraId="1C584C0D" w14:textId="0348B102" w:rsidR="00764BAD" w:rsidRPr="005A4187" w:rsidRDefault="000E56D8" w:rsidP="00D54FD5">
      <w:pPr>
        <w:pStyle w:val="Default"/>
        <w:autoSpaceDE/>
        <w:autoSpaceDN/>
        <w:adjustRightInd/>
        <w:ind w:firstLine="720"/>
        <w:jc w:val="both"/>
        <w:rPr>
          <w:rFonts w:ascii="StobiSerif Regular" w:eastAsia="Calibri" w:hAnsi="StobiSerif Regular"/>
          <w:sz w:val="22"/>
          <w:szCs w:val="22"/>
        </w:rPr>
      </w:pPr>
      <w:r>
        <w:rPr>
          <w:rFonts w:ascii="StobiSerif Regular" w:eastAsia="Calibri" w:hAnsi="StobiSerif Regular"/>
          <w:color w:val="auto"/>
          <w:sz w:val="22"/>
          <w:szCs w:val="22"/>
          <w:lang w:val="mk-MK"/>
        </w:rPr>
        <w:t>-</w:t>
      </w:r>
      <w:r w:rsidR="00764BAD" w:rsidRPr="005A4187">
        <w:rPr>
          <w:rFonts w:ascii="StobiSerif Regular" w:eastAsia="Calibri" w:hAnsi="StobiSerif Regular"/>
          <w:color w:val="auto"/>
          <w:sz w:val="22"/>
          <w:szCs w:val="22"/>
          <w:lang w:val="mk-MK"/>
        </w:rPr>
        <w:t>Развој на понатамошни содржини од различни веб страници за споделување основни информации поврзани со законодавството, официјални документи и ФИС за пошироката јавност.</w:t>
      </w:r>
    </w:p>
    <w:p w14:paraId="026A5071" w14:textId="62C82C17" w:rsidR="00764BAD" w:rsidRPr="005A4187" w:rsidRDefault="000E56D8" w:rsidP="005A4187">
      <w:pPr>
        <w:tabs>
          <w:tab w:val="left" w:pos="-540"/>
        </w:tabs>
        <w:jc w:val="both"/>
        <w:rPr>
          <w:rFonts w:ascii="StobiSerif Regular" w:hAnsi="StobiSerif Regular"/>
          <w:sz w:val="22"/>
          <w:szCs w:val="22"/>
        </w:rPr>
      </w:pPr>
      <w:r>
        <w:rPr>
          <w:rFonts w:ascii="StobiSerif Regular" w:hAnsi="StobiSerif Regular"/>
          <w:sz w:val="22"/>
          <w:szCs w:val="22"/>
          <w:lang w:val="mk-MK"/>
        </w:rPr>
        <w:tab/>
        <w:t>-</w:t>
      </w:r>
      <w:r w:rsidR="00764BAD" w:rsidRPr="005A4187">
        <w:rPr>
          <w:rFonts w:ascii="StobiSerif Regular" w:hAnsi="StobiSerif Regular"/>
          <w:sz w:val="22"/>
          <w:szCs w:val="22"/>
          <w:lang w:val="mk-MK"/>
        </w:rPr>
        <w:t>На јавна тендерска процедура за одржување и за дополнување на ФИС-от одбрана е компанија.</w:t>
      </w:r>
    </w:p>
    <w:p w14:paraId="6B99AC50" w14:textId="26907F4E" w:rsidR="00764BAD" w:rsidRPr="005A4187" w:rsidRDefault="000E56D8" w:rsidP="005A4187">
      <w:pPr>
        <w:tabs>
          <w:tab w:val="left" w:pos="-540"/>
        </w:tabs>
        <w:jc w:val="both"/>
        <w:rPr>
          <w:rFonts w:ascii="StobiSerif Regular" w:hAnsi="StobiSerif Regular"/>
          <w:sz w:val="22"/>
          <w:szCs w:val="22"/>
        </w:rPr>
      </w:pPr>
      <w:r>
        <w:rPr>
          <w:rFonts w:ascii="StobiSerif Regular" w:hAnsi="StobiSerif Regular"/>
          <w:sz w:val="22"/>
          <w:szCs w:val="22"/>
          <w:lang w:val="mk-MK"/>
        </w:rPr>
        <w:tab/>
      </w:r>
      <w:r w:rsidR="00764BAD" w:rsidRPr="005A4187">
        <w:rPr>
          <w:rFonts w:ascii="StobiSerif Regular" w:hAnsi="StobiSerif Regular"/>
          <w:sz w:val="22"/>
          <w:szCs w:val="22"/>
          <w:lang w:val="mk-MK"/>
        </w:rPr>
        <w:t>Во следниот период ќе се врши анализа на ФИС-от и ќе се дизајнираат, развиваат и имплементираат нови модули</w:t>
      </w:r>
      <w:r w:rsidR="00764BAD" w:rsidRPr="005A4187">
        <w:rPr>
          <w:rFonts w:ascii="StobiSerif Regular" w:hAnsi="StobiSerif Regular"/>
          <w:sz w:val="22"/>
          <w:szCs w:val="22"/>
        </w:rPr>
        <w:t>.</w:t>
      </w:r>
    </w:p>
    <w:p w14:paraId="01746723" w14:textId="0B1EE3A8" w:rsidR="00764BAD" w:rsidRPr="005A4187" w:rsidRDefault="000E56D8" w:rsidP="00D54FD5">
      <w:pPr>
        <w:pBdr>
          <w:top w:val="nil"/>
          <w:left w:val="nil"/>
          <w:bottom w:val="nil"/>
          <w:right w:val="nil"/>
          <w:between w:val="nil"/>
        </w:pBdr>
        <w:ind w:firstLine="720"/>
        <w:contextualSpacing/>
        <w:jc w:val="both"/>
        <w:rPr>
          <w:rFonts w:ascii="StobiSerif Regular" w:eastAsia="Calibri" w:hAnsi="StobiSerif Regular"/>
          <w:sz w:val="22"/>
          <w:szCs w:val="22"/>
        </w:rPr>
      </w:pPr>
      <w:r>
        <w:rPr>
          <w:rFonts w:ascii="StobiSerif Regular" w:eastAsia="Calibri" w:hAnsi="StobiSerif Regular"/>
          <w:sz w:val="22"/>
          <w:szCs w:val="22"/>
          <w:lang w:val="mk-MK"/>
        </w:rPr>
        <w:t>-</w:t>
      </w:r>
      <w:r w:rsidR="00764BAD" w:rsidRPr="005A4187">
        <w:rPr>
          <w:rFonts w:ascii="StobiSerif Regular" w:eastAsia="Calibri" w:hAnsi="StobiSerif Regular"/>
          <w:sz w:val="22"/>
          <w:szCs w:val="22"/>
        </w:rPr>
        <w:t>Развој на понатамошни содржини од различни веб страници за споделување основни информации поврзани со законодавството, официјални документи и ФИС за пошироката јавност</w:t>
      </w:r>
      <w:r w:rsidR="00764BAD" w:rsidRPr="005A4187">
        <w:rPr>
          <w:rFonts w:ascii="StobiSerif Regular" w:eastAsia="Calibri" w:hAnsi="StobiSerif Regular"/>
          <w:sz w:val="22"/>
          <w:szCs w:val="22"/>
          <w:lang w:val="mk-MK"/>
        </w:rPr>
        <w:t>;</w:t>
      </w:r>
    </w:p>
    <w:p w14:paraId="06FDBD9A" w14:textId="18ABC694" w:rsidR="00764BAD" w:rsidRPr="005A4187" w:rsidRDefault="000E56D8" w:rsidP="00D54FD5">
      <w:pPr>
        <w:ind w:firstLine="720"/>
        <w:contextualSpacing/>
        <w:jc w:val="both"/>
        <w:rPr>
          <w:rFonts w:ascii="StobiSerif Regular" w:eastAsia="Calibri" w:hAnsi="StobiSerif Regular"/>
          <w:sz w:val="22"/>
          <w:szCs w:val="22"/>
        </w:rPr>
      </w:pPr>
      <w:r>
        <w:rPr>
          <w:rFonts w:ascii="StobiSerif Regular" w:eastAsia="Calibri" w:hAnsi="StobiSerif Regular"/>
          <w:sz w:val="22"/>
          <w:szCs w:val="22"/>
          <w:lang w:val="mk-MK"/>
        </w:rPr>
        <w:t>-</w:t>
      </w:r>
      <w:r w:rsidR="00764BAD" w:rsidRPr="005A4187">
        <w:rPr>
          <w:rFonts w:ascii="StobiSerif Regular" w:eastAsia="Calibri" w:hAnsi="StobiSerif Regular"/>
          <w:sz w:val="22"/>
          <w:szCs w:val="22"/>
          <w:lang w:val="mk-MK"/>
        </w:rPr>
        <w:t>Подготвени се препораки за внатрешни и аутсорсинг задачи за ФИС-от да стане функционален.</w:t>
      </w:r>
    </w:p>
    <w:p w14:paraId="18AE3056" w14:textId="0E129A19" w:rsidR="00764BAD" w:rsidRPr="005A4187" w:rsidRDefault="000E56D8" w:rsidP="005A4187">
      <w:pPr>
        <w:tabs>
          <w:tab w:val="left" w:pos="-540"/>
        </w:tabs>
        <w:jc w:val="both"/>
        <w:rPr>
          <w:rFonts w:ascii="StobiSerif Regular" w:hAnsi="StobiSerif Regular"/>
          <w:sz w:val="22"/>
          <w:szCs w:val="22"/>
        </w:rPr>
      </w:pPr>
      <w:r>
        <w:rPr>
          <w:rFonts w:ascii="StobiSerif Regular" w:hAnsi="StobiSerif Regular"/>
          <w:sz w:val="22"/>
          <w:szCs w:val="22"/>
          <w:lang w:val="mk-MK"/>
        </w:rPr>
        <w:tab/>
        <w:t>-</w:t>
      </w:r>
      <w:r w:rsidR="00764BAD" w:rsidRPr="005A4187">
        <w:rPr>
          <w:rFonts w:ascii="StobiSerif Regular" w:hAnsi="StobiSerif Regular"/>
          <w:sz w:val="22"/>
          <w:szCs w:val="22"/>
          <w:lang w:val="mk-MK"/>
        </w:rPr>
        <w:t>Во тек е изработка на службена веб страница во рамки на ФИС-от</w:t>
      </w:r>
      <w:r w:rsidR="00764BAD" w:rsidRPr="005A4187">
        <w:rPr>
          <w:rFonts w:ascii="StobiSerif Regular" w:hAnsi="StobiSerif Regular"/>
          <w:sz w:val="22"/>
          <w:szCs w:val="22"/>
        </w:rPr>
        <w:t xml:space="preserve">. </w:t>
      </w:r>
      <w:r w:rsidR="00764BAD" w:rsidRPr="005A4187">
        <w:rPr>
          <w:rFonts w:ascii="StobiSerif Regular" w:hAnsi="StobiSerif Regular"/>
          <w:sz w:val="22"/>
          <w:szCs w:val="22"/>
          <w:lang w:val="mk-MK"/>
        </w:rPr>
        <w:t>Истата ќе служи како основна рамка за споделување информации</w:t>
      </w:r>
      <w:r w:rsidR="00216328" w:rsidRPr="005A4187">
        <w:rPr>
          <w:rFonts w:ascii="StobiSerif Regular" w:hAnsi="StobiSerif Regular"/>
          <w:sz w:val="22"/>
          <w:szCs w:val="22"/>
        </w:rPr>
        <w:t xml:space="preserve">. </w:t>
      </w:r>
    </w:p>
    <w:p w14:paraId="0A72AC71" w14:textId="73A2C148" w:rsidR="00764BAD" w:rsidRPr="005A4187" w:rsidRDefault="000E56D8" w:rsidP="005A4187">
      <w:pPr>
        <w:tabs>
          <w:tab w:val="left" w:pos="-540"/>
        </w:tabs>
        <w:jc w:val="both"/>
        <w:rPr>
          <w:rFonts w:ascii="StobiSerif Regular" w:hAnsi="StobiSerif Regular"/>
          <w:sz w:val="22"/>
          <w:szCs w:val="22"/>
        </w:rPr>
      </w:pPr>
      <w:r>
        <w:rPr>
          <w:rFonts w:ascii="StobiSerif Regular" w:hAnsi="StobiSerif Regular"/>
          <w:sz w:val="22"/>
          <w:szCs w:val="22"/>
          <w:lang w:val="mk-MK"/>
        </w:rPr>
        <w:tab/>
        <w:t>-</w:t>
      </w:r>
      <w:r w:rsidR="00764BAD" w:rsidRPr="005A4187">
        <w:rPr>
          <w:rFonts w:ascii="StobiSerif Regular" w:hAnsi="StobiSerif Regular"/>
          <w:sz w:val="22"/>
          <w:szCs w:val="22"/>
          <w:lang w:val="mk-MK"/>
        </w:rPr>
        <w:t>Информацискиот систем на ДИЗ</w:t>
      </w:r>
      <w:r w:rsidR="00764BAD" w:rsidRPr="005A4187">
        <w:rPr>
          <w:rFonts w:ascii="StobiSerif Regular" w:hAnsi="StobiSerif Regular"/>
          <w:sz w:val="22"/>
          <w:szCs w:val="22"/>
        </w:rPr>
        <w:t xml:space="preserve"> (</w:t>
      </w:r>
      <w:r w:rsidR="00764BAD" w:rsidRPr="005A4187">
        <w:rPr>
          <w:rFonts w:ascii="StobiSerif Regular" w:hAnsi="StobiSerif Regular"/>
          <w:i/>
          <w:iCs/>
          <w:sz w:val="22"/>
          <w:szCs w:val="22"/>
        </w:rPr>
        <w:t>FIDIZ</w:t>
      </w:r>
      <w:r w:rsidR="00764BAD" w:rsidRPr="005A4187">
        <w:rPr>
          <w:rFonts w:ascii="StobiSerif Regular" w:hAnsi="StobiSerif Regular"/>
          <w:sz w:val="22"/>
          <w:szCs w:val="22"/>
        </w:rPr>
        <w:t xml:space="preserve">) </w:t>
      </w:r>
      <w:r w:rsidR="00764BAD" w:rsidRPr="005A4187">
        <w:rPr>
          <w:rFonts w:ascii="StobiSerif Regular" w:hAnsi="StobiSerif Regular"/>
          <w:sz w:val="22"/>
          <w:szCs w:val="22"/>
          <w:lang w:val="mk-MK"/>
        </w:rPr>
        <w:t>за увоз, извоз, повторен извоз и транзит е надграден и е целосно функционален</w:t>
      </w:r>
      <w:r w:rsidR="00764BAD" w:rsidRPr="005A4187">
        <w:rPr>
          <w:rFonts w:ascii="StobiSerif Regular" w:hAnsi="StobiSerif Regular"/>
          <w:sz w:val="22"/>
          <w:szCs w:val="22"/>
        </w:rPr>
        <w:t xml:space="preserve">. </w:t>
      </w:r>
      <w:r w:rsidR="00764BAD" w:rsidRPr="005A4187">
        <w:rPr>
          <w:rFonts w:ascii="StobiSerif Regular" w:hAnsi="StobiSerif Regular"/>
          <w:sz w:val="22"/>
          <w:szCs w:val="22"/>
          <w:lang w:val="mk-MK"/>
        </w:rPr>
        <w:t>Новата надградба на Информацискиот систем на ДИЗ</w:t>
      </w:r>
      <w:r w:rsidR="00764BAD" w:rsidRPr="005A4187">
        <w:rPr>
          <w:rFonts w:ascii="StobiSerif Regular" w:hAnsi="StobiSerif Regular"/>
          <w:sz w:val="22"/>
          <w:szCs w:val="22"/>
        </w:rPr>
        <w:t xml:space="preserve"> </w:t>
      </w:r>
      <w:r w:rsidR="00764BAD" w:rsidRPr="005A4187">
        <w:rPr>
          <w:rFonts w:ascii="StobiSerif Regular" w:hAnsi="StobiSerif Regular"/>
          <w:sz w:val="22"/>
          <w:szCs w:val="22"/>
          <w:lang w:val="mk-MK"/>
        </w:rPr>
        <w:t>беше реализирана во</w:t>
      </w:r>
      <w:r w:rsidR="00764BAD" w:rsidRPr="005A4187">
        <w:rPr>
          <w:rFonts w:ascii="StobiSerif Regular" w:hAnsi="StobiSerif Regular"/>
          <w:sz w:val="22"/>
          <w:szCs w:val="22"/>
        </w:rPr>
        <w:t xml:space="preserve"> 2022</w:t>
      </w:r>
      <w:r w:rsidR="00764BAD" w:rsidRPr="005A4187">
        <w:rPr>
          <w:rFonts w:ascii="StobiSerif Regular" w:hAnsi="StobiSerif Regular"/>
          <w:sz w:val="22"/>
          <w:szCs w:val="22"/>
          <w:lang w:val="mk-MK"/>
        </w:rPr>
        <w:t xml:space="preserve"> година</w:t>
      </w:r>
      <w:r w:rsidR="00216328" w:rsidRPr="005A4187">
        <w:rPr>
          <w:rFonts w:ascii="StobiSerif Regular" w:hAnsi="StobiSerif Regular"/>
          <w:sz w:val="22"/>
          <w:szCs w:val="22"/>
        </w:rPr>
        <w:t>.</w:t>
      </w:r>
    </w:p>
    <w:p w14:paraId="6C4E1C47" w14:textId="0DF34351" w:rsidR="00764BAD" w:rsidRPr="005A4187" w:rsidRDefault="000E56D8" w:rsidP="005A4187">
      <w:pPr>
        <w:tabs>
          <w:tab w:val="left" w:pos="-540"/>
        </w:tabs>
        <w:jc w:val="both"/>
        <w:rPr>
          <w:rFonts w:ascii="StobiSerif Regular" w:hAnsi="StobiSerif Regular"/>
          <w:sz w:val="22"/>
          <w:szCs w:val="22"/>
        </w:rPr>
      </w:pPr>
      <w:r>
        <w:rPr>
          <w:rFonts w:ascii="StobiSerif Regular" w:hAnsi="StobiSerif Regular"/>
          <w:sz w:val="22"/>
          <w:szCs w:val="22"/>
          <w:lang w:val="mk-MK"/>
        </w:rPr>
        <w:tab/>
        <w:t>-</w:t>
      </w:r>
      <w:r w:rsidR="00764BAD" w:rsidRPr="005A4187">
        <w:rPr>
          <w:rFonts w:ascii="StobiSerif Regular" w:hAnsi="StobiSerif Regular"/>
          <w:sz w:val="22"/>
          <w:szCs w:val="22"/>
          <w:lang w:val="mk-MK"/>
        </w:rPr>
        <w:t xml:space="preserve">Системот </w:t>
      </w:r>
      <w:r w:rsidR="00764BAD" w:rsidRPr="005A4187">
        <w:rPr>
          <w:rFonts w:ascii="StobiSerif Regular" w:hAnsi="StobiSerif Regular"/>
          <w:i/>
          <w:iCs/>
          <w:sz w:val="22"/>
          <w:szCs w:val="22"/>
        </w:rPr>
        <w:t>FIDIZ</w:t>
      </w:r>
      <w:r w:rsidR="00764BAD" w:rsidRPr="005A4187">
        <w:rPr>
          <w:rFonts w:ascii="StobiSerif Regular" w:hAnsi="StobiSerif Regular"/>
          <w:sz w:val="22"/>
          <w:szCs w:val="22"/>
        </w:rPr>
        <w:t xml:space="preserve"> </w:t>
      </w:r>
      <w:r w:rsidR="00764BAD" w:rsidRPr="005A4187">
        <w:rPr>
          <w:rFonts w:ascii="StobiSerif Regular" w:hAnsi="StobiSerif Regular"/>
          <w:sz w:val="22"/>
          <w:szCs w:val="22"/>
          <w:lang w:val="mk-MK"/>
        </w:rPr>
        <w:t>е поврзан со тековниот</w:t>
      </w:r>
      <w:r w:rsidR="00764BAD" w:rsidRPr="005A4187">
        <w:rPr>
          <w:rFonts w:ascii="StobiSerif Regular" w:hAnsi="StobiSerif Regular"/>
          <w:sz w:val="22"/>
          <w:szCs w:val="22"/>
        </w:rPr>
        <w:t xml:space="preserve"> ongoing </w:t>
      </w:r>
      <w:r w:rsidR="00764BAD" w:rsidRPr="005A4187">
        <w:rPr>
          <w:rFonts w:ascii="StobiSerif Regular" w:hAnsi="StobiSerif Regular"/>
          <w:i/>
          <w:iCs/>
          <w:sz w:val="22"/>
          <w:szCs w:val="22"/>
        </w:rPr>
        <w:t>SEED+</w:t>
      </w:r>
      <w:r w:rsidR="00764BAD" w:rsidRPr="005A4187">
        <w:rPr>
          <w:rFonts w:ascii="StobiSerif Regular" w:hAnsi="StobiSerif Regular"/>
          <w:sz w:val="22"/>
          <w:szCs w:val="22"/>
        </w:rPr>
        <w:t xml:space="preserve"> </w:t>
      </w:r>
      <w:r w:rsidR="00764BAD" w:rsidRPr="005A4187">
        <w:rPr>
          <w:rFonts w:ascii="StobiSerif Regular" w:hAnsi="StobiSerif Regular"/>
          <w:sz w:val="22"/>
          <w:szCs w:val="22"/>
          <w:lang w:val="mk-MK"/>
        </w:rPr>
        <w:t>за размена на информации и податоци во врска со увоз/извоз помеѓу земјите</w:t>
      </w:r>
      <w:r w:rsidR="00764BAD" w:rsidRPr="005A4187">
        <w:rPr>
          <w:rFonts w:ascii="StobiSerif Regular" w:hAnsi="StobiSerif Regular"/>
          <w:sz w:val="22"/>
          <w:szCs w:val="22"/>
        </w:rPr>
        <w:t xml:space="preserve"> </w:t>
      </w:r>
      <w:r w:rsidR="00764BAD" w:rsidRPr="005A4187">
        <w:rPr>
          <w:rFonts w:ascii="StobiSerif Regular" w:hAnsi="StobiSerif Regular"/>
          <w:sz w:val="22"/>
          <w:szCs w:val="22"/>
          <w:lang w:val="mk-MK"/>
        </w:rPr>
        <w:t>потписнички на ЦЕФТА</w:t>
      </w:r>
      <w:r w:rsidR="00764BAD" w:rsidRPr="005A4187">
        <w:rPr>
          <w:rFonts w:ascii="StobiSerif Regular" w:hAnsi="StobiSerif Regular"/>
          <w:sz w:val="22"/>
          <w:szCs w:val="22"/>
        </w:rPr>
        <w:t>.</w:t>
      </w:r>
    </w:p>
    <w:p w14:paraId="0B9FB699" w14:textId="77777777" w:rsidR="00764BAD" w:rsidRPr="005A4187" w:rsidRDefault="00764BAD" w:rsidP="005A4187">
      <w:pPr>
        <w:shd w:val="clear" w:color="auto" w:fill="FFFFFF"/>
        <w:jc w:val="both"/>
        <w:rPr>
          <w:rFonts w:ascii="StobiSerif Regular" w:hAnsi="StobiSerif Regular"/>
          <w:color w:val="000000"/>
          <w:sz w:val="22"/>
          <w:szCs w:val="22"/>
        </w:rPr>
      </w:pPr>
      <w:r w:rsidRPr="005A4187">
        <w:rPr>
          <w:rFonts w:ascii="StobiSerif Regular" w:hAnsi="StobiSerif Regular"/>
          <w:b/>
          <w:bCs/>
          <w:color w:val="000000"/>
          <w:sz w:val="22"/>
          <w:szCs w:val="22"/>
        </w:rPr>
        <w:t> </w:t>
      </w:r>
    </w:p>
    <w:p w14:paraId="092CC727" w14:textId="249D0440" w:rsidR="00764BAD" w:rsidRPr="005A4187" w:rsidRDefault="00764BAD" w:rsidP="005A4187">
      <w:pPr>
        <w:shd w:val="clear" w:color="auto" w:fill="FFFFFF"/>
        <w:jc w:val="both"/>
        <w:rPr>
          <w:rFonts w:ascii="StobiSerif Regular" w:hAnsi="StobiSerif Regular"/>
          <w:color w:val="000000"/>
          <w:sz w:val="22"/>
          <w:szCs w:val="22"/>
        </w:rPr>
      </w:pPr>
      <w:r w:rsidRPr="005A4187">
        <w:rPr>
          <w:rFonts w:ascii="StobiSerif Regular" w:hAnsi="StobiSerif Regular"/>
          <w:b/>
          <w:bCs/>
          <w:color w:val="000000"/>
          <w:sz w:val="22"/>
          <w:szCs w:val="22"/>
          <w:lang w:val="mk-MK"/>
        </w:rPr>
        <w:t xml:space="preserve">Останато </w:t>
      </w:r>
      <w:r w:rsidRPr="005A4187">
        <w:rPr>
          <w:rFonts w:ascii="StobiSerif Regular" w:hAnsi="StobiSerif Regular"/>
          <w:b/>
          <w:bCs/>
          <w:color w:val="000000"/>
          <w:sz w:val="22"/>
          <w:szCs w:val="22"/>
        </w:rPr>
        <w:t>(</w:t>
      </w:r>
      <w:r w:rsidRPr="005A4187">
        <w:rPr>
          <w:rFonts w:ascii="StobiSerif Regular" w:hAnsi="StobiSerif Regular"/>
          <w:b/>
          <w:bCs/>
          <w:color w:val="000000"/>
          <w:sz w:val="22"/>
          <w:szCs w:val="22"/>
          <w:lang w:val="mk-MK"/>
        </w:rPr>
        <w:t>тековна</w:t>
      </w:r>
      <w:r w:rsidRPr="005A4187">
        <w:rPr>
          <w:rFonts w:ascii="StobiSerif Regular" w:hAnsi="StobiSerif Regular"/>
          <w:b/>
          <w:bCs/>
          <w:color w:val="000000"/>
          <w:sz w:val="22"/>
          <w:szCs w:val="22"/>
        </w:rPr>
        <w:t xml:space="preserve"> </w:t>
      </w:r>
      <w:r w:rsidRPr="005A4187">
        <w:rPr>
          <w:rFonts w:ascii="StobiSerif Regular" w:hAnsi="StobiSerif Regular"/>
          <w:b/>
          <w:bCs/>
          <w:color w:val="000000"/>
          <w:sz w:val="22"/>
          <w:szCs w:val="22"/>
          <w:lang w:val="mk-MK"/>
        </w:rPr>
        <w:t>техничка</w:t>
      </w:r>
      <w:r w:rsidRPr="005A4187">
        <w:rPr>
          <w:rFonts w:ascii="StobiSerif Regular" w:hAnsi="StobiSerif Regular"/>
          <w:b/>
          <w:bCs/>
          <w:color w:val="000000"/>
          <w:sz w:val="22"/>
          <w:szCs w:val="22"/>
        </w:rPr>
        <w:t xml:space="preserve"> </w:t>
      </w:r>
      <w:r w:rsidRPr="005A4187">
        <w:rPr>
          <w:rFonts w:ascii="StobiSerif Regular" w:hAnsi="StobiSerif Regular"/>
          <w:b/>
          <w:bCs/>
          <w:color w:val="000000"/>
          <w:sz w:val="22"/>
          <w:szCs w:val="22"/>
          <w:lang w:val="mk-MK"/>
        </w:rPr>
        <w:t>поддршка</w:t>
      </w:r>
      <w:r w:rsidRPr="005A4187">
        <w:rPr>
          <w:rFonts w:ascii="StobiSerif Regular" w:hAnsi="StobiSerif Regular"/>
          <w:b/>
          <w:bCs/>
          <w:color w:val="000000"/>
          <w:sz w:val="22"/>
          <w:szCs w:val="22"/>
        </w:rPr>
        <w:t>)</w:t>
      </w:r>
    </w:p>
    <w:p w14:paraId="15E0E628" w14:textId="77777777" w:rsidR="00764BAD" w:rsidRPr="005A4187" w:rsidRDefault="00764BAD" w:rsidP="005A4187">
      <w:pPr>
        <w:jc w:val="both"/>
        <w:rPr>
          <w:rFonts w:ascii="StobiSerif Regular" w:hAnsi="StobiSerif Regular"/>
          <w:b/>
          <w:color w:val="000000"/>
          <w:sz w:val="22"/>
          <w:szCs w:val="22"/>
        </w:rPr>
      </w:pPr>
    </w:p>
    <w:p w14:paraId="5AC2F303" w14:textId="77777777" w:rsidR="000E56D8" w:rsidRDefault="00764BAD" w:rsidP="005A4187">
      <w:pPr>
        <w:ind w:firstLine="720"/>
        <w:jc w:val="both"/>
        <w:rPr>
          <w:rFonts w:ascii="StobiSerif Regular" w:hAnsi="StobiSerif Regular"/>
          <w:sz w:val="22"/>
          <w:szCs w:val="22"/>
        </w:rPr>
      </w:pPr>
      <w:r w:rsidRPr="005A4187">
        <w:rPr>
          <w:rFonts w:ascii="StobiSerif Regular" w:hAnsi="StobiSerif Regular"/>
          <w:sz w:val="22"/>
          <w:szCs w:val="22"/>
        </w:rPr>
        <w:t>На почетокот на 2022 година започна</w:t>
      </w:r>
      <w:r w:rsidRPr="005A4187">
        <w:rPr>
          <w:rFonts w:ascii="StobiSerif Regular" w:hAnsi="StobiSerif Regular"/>
          <w:sz w:val="22"/>
          <w:szCs w:val="22"/>
          <w:lang w:val="mk-MK"/>
        </w:rPr>
        <w:t xml:space="preserve"> со активности</w:t>
      </w:r>
      <w:r w:rsidRPr="005A4187">
        <w:rPr>
          <w:rFonts w:ascii="StobiSerif Regular" w:hAnsi="StobiSerif Regular"/>
          <w:sz w:val="22"/>
          <w:szCs w:val="22"/>
        </w:rPr>
        <w:t xml:space="preserve"> Твининг проект</w:t>
      </w:r>
      <w:r w:rsidRPr="005A4187">
        <w:rPr>
          <w:rFonts w:ascii="StobiSerif Regular" w:hAnsi="StobiSerif Regular"/>
          <w:sz w:val="22"/>
          <w:szCs w:val="22"/>
          <w:lang w:val="mk-MK"/>
        </w:rPr>
        <w:t>от</w:t>
      </w:r>
      <w:r w:rsidRPr="005A4187">
        <w:rPr>
          <w:rFonts w:ascii="StobiSerif Regular" w:hAnsi="StobiSerif Regular"/>
          <w:sz w:val="22"/>
          <w:szCs w:val="22"/>
        </w:rPr>
        <w:t xml:space="preserve"> МК 19 ИПА АГ 01 21 </w:t>
      </w:r>
      <w:r w:rsidRPr="005A4187">
        <w:rPr>
          <w:rFonts w:ascii="StobiSerif Regular" w:hAnsi="StobiSerif Regular"/>
          <w:sz w:val="22"/>
          <w:szCs w:val="22"/>
          <w:lang w:val="mk-MK"/>
        </w:rPr>
        <w:t>„</w:t>
      </w:r>
      <w:r w:rsidRPr="005A4187">
        <w:rPr>
          <w:rFonts w:ascii="StobiSerif Regular" w:hAnsi="StobiSerif Regular"/>
          <w:sz w:val="22"/>
          <w:szCs w:val="22"/>
        </w:rPr>
        <w:t xml:space="preserve">Подобрување на административните и оперативните капацитети на </w:t>
      </w:r>
      <w:r w:rsidRPr="005A4187">
        <w:rPr>
          <w:rFonts w:ascii="StobiSerif Regular" w:hAnsi="StobiSerif Regular"/>
          <w:sz w:val="22"/>
          <w:szCs w:val="22"/>
          <w:lang w:val="mk-MK"/>
        </w:rPr>
        <w:t>службите</w:t>
      </w:r>
      <w:r w:rsidRPr="005A4187">
        <w:rPr>
          <w:rFonts w:ascii="StobiSerif Regular" w:hAnsi="StobiSerif Regular"/>
          <w:sz w:val="22"/>
          <w:szCs w:val="22"/>
        </w:rPr>
        <w:t xml:space="preserve"> за заштита на растенијата</w:t>
      </w:r>
      <w:r w:rsidRPr="005A4187">
        <w:rPr>
          <w:rFonts w:ascii="StobiSerif Regular" w:hAnsi="StobiSerif Regular"/>
          <w:sz w:val="22"/>
          <w:szCs w:val="22"/>
          <w:lang w:val="mk-MK"/>
        </w:rPr>
        <w:t>“</w:t>
      </w:r>
      <w:r w:rsidRPr="005A4187">
        <w:rPr>
          <w:rFonts w:ascii="StobiSerif Regular" w:hAnsi="StobiSerif Regular"/>
          <w:sz w:val="22"/>
          <w:szCs w:val="22"/>
        </w:rPr>
        <w:t xml:space="preserve">. </w:t>
      </w:r>
    </w:p>
    <w:p w14:paraId="0ADF84CC" w14:textId="75EB30FB" w:rsidR="00764BAD" w:rsidRPr="005A4187" w:rsidRDefault="00764BAD" w:rsidP="005A4187">
      <w:pPr>
        <w:ind w:firstLine="720"/>
        <w:jc w:val="both"/>
        <w:rPr>
          <w:rFonts w:ascii="StobiSerif Regular" w:hAnsi="StobiSerif Regular"/>
          <w:sz w:val="22"/>
          <w:szCs w:val="22"/>
        </w:rPr>
      </w:pPr>
      <w:r w:rsidRPr="005A4187">
        <w:rPr>
          <w:rFonts w:ascii="StobiSerif Regular" w:hAnsi="StobiSerif Regular"/>
          <w:sz w:val="22"/>
          <w:szCs w:val="22"/>
        </w:rPr>
        <w:t xml:space="preserve">Проектот </w:t>
      </w:r>
      <w:r w:rsidRPr="005A4187">
        <w:rPr>
          <w:rFonts w:ascii="StobiSerif Regular" w:hAnsi="StobiSerif Regular"/>
          <w:sz w:val="22"/>
          <w:szCs w:val="22"/>
          <w:lang w:val="mk-MK"/>
        </w:rPr>
        <w:t>нуди поддршка за</w:t>
      </w:r>
      <w:r w:rsidRPr="005A4187">
        <w:rPr>
          <w:rFonts w:ascii="StobiSerif Regular" w:hAnsi="StobiSerif Regular"/>
          <w:sz w:val="22"/>
          <w:szCs w:val="22"/>
        </w:rPr>
        <w:t xml:space="preserve"> сите активности во фитосанитарниот сектор. Целта на проектот е </w:t>
      </w:r>
      <w:r w:rsidRPr="005A4187">
        <w:rPr>
          <w:rFonts w:ascii="StobiSerif Regular" w:hAnsi="StobiSerif Regular"/>
          <w:sz w:val="22"/>
          <w:szCs w:val="22"/>
          <w:lang w:val="mk-MK"/>
        </w:rPr>
        <w:t>подобрување на</w:t>
      </w:r>
      <w:r w:rsidRPr="005A4187">
        <w:rPr>
          <w:rFonts w:ascii="StobiSerif Regular" w:hAnsi="StobiSerif Regular"/>
          <w:sz w:val="22"/>
          <w:szCs w:val="22"/>
        </w:rPr>
        <w:t xml:space="preserve"> ефикасноста на Националниот систем за заштита на растенијата, обезбедувајќи </w:t>
      </w:r>
      <w:r w:rsidRPr="005A4187">
        <w:rPr>
          <w:rFonts w:ascii="StobiSerif Regular" w:hAnsi="StobiSerif Regular"/>
          <w:sz w:val="22"/>
          <w:szCs w:val="22"/>
          <w:lang w:val="mk-MK"/>
        </w:rPr>
        <w:t>правилно спроведување</w:t>
      </w:r>
      <w:r w:rsidRPr="005A4187">
        <w:rPr>
          <w:rFonts w:ascii="StobiSerif Regular" w:hAnsi="StobiSerif Regular"/>
          <w:sz w:val="22"/>
          <w:szCs w:val="22"/>
        </w:rPr>
        <w:t xml:space="preserve"> на националн</w:t>
      </w:r>
      <w:r w:rsidRPr="005A4187">
        <w:rPr>
          <w:rFonts w:ascii="StobiSerif Regular" w:hAnsi="StobiSerif Regular"/>
          <w:sz w:val="22"/>
          <w:szCs w:val="22"/>
          <w:lang w:val="mk-MK"/>
        </w:rPr>
        <w:t>ите</w:t>
      </w:r>
      <w:r w:rsidRPr="005A4187">
        <w:rPr>
          <w:rFonts w:ascii="StobiSerif Regular" w:hAnsi="StobiSerif Regular"/>
          <w:sz w:val="22"/>
          <w:szCs w:val="22"/>
        </w:rPr>
        <w:t xml:space="preserve"> политик</w:t>
      </w:r>
      <w:r w:rsidRPr="005A4187">
        <w:rPr>
          <w:rFonts w:ascii="StobiSerif Regular" w:hAnsi="StobiSerif Regular"/>
          <w:sz w:val="22"/>
          <w:szCs w:val="22"/>
          <w:lang w:val="mk-MK"/>
        </w:rPr>
        <w:t>и</w:t>
      </w:r>
      <w:r w:rsidRPr="005A4187">
        <w:rPr>
          <w:rFonts w:ascii="StobiSerif Regular" w:hAnsi="StobiSerif Regular"/>
          <w:sz w:val="22"/>
          <w:szCs w:val="22"/>
        </w:rPr>
        <w:t xml:space="preserve"> и </w:t>
      </w:r>
      <w:r w:rsidRPr="005A4187">
        <w:rPr>
          <w:rFonts w:ascii="StobiSerif Regular" w:hAnsi="StobiSerif Regular"/>
          <w:sz w:val="22"/>
          <w:szCs w:val="22"/>
          <w:lang w:val="mk-MK"/>
        </w:rPr>
        <w:t xml:space="preserve">европското </w:t>
      </w:r>
      <w:r w:rsidRPr="005A4187">
        <w:rPr>
          <w:rFonts w:ascii="StobiSerif Regular" w:hAnsi="StobiSerif Regular"/>
          <w:sz w:val="22"/>
          <w:szCs w:val="22"/>
        </w:rPr>
        <w:t>законодавство. Проектот е поврзан со развој на политик</w:t>
      </w:r>
      <w:r w:rsidRPr="005A4187">
        <w:rPr>
          <w:rFonts w:ascii="StobiSerif Regular" w:hAnsi="StobiSerif Regular"/>
          <w:sz w:val="22"/>
          <w:szCs w:val="22"/>
          <w:lang w:val="mk-MK"/>
        </w:rPr>
        <w:t>ите</w:t>
      </w:r>
      <w:r w:rsidRPr="005A4187">
        <w:rPr>
          <w:rFonts w:ascii="StobiSerif Regular" w:hAnsi="StobiSerif Regular"/>
          <w:sz w:val="22"/>
          <w:szCs w:val="22"/>
        </w:rPr>
        <w:t xml:space="preserve"> и </w:t>
      </w:r>
      <w:r w:rsidRPr="005A4187">
        <w:rPr>
          <w:rFonts w:ascii="StobiSerif Regular" w:hAnsi="StobiSerif Regular"/>
          <w:sz w:val="22"/>
          <w:szCs w:val="22"/>
          <w:lang w:val="mk-MK"/>
        </w:rPr>
        <w:t xml:space="preserve">на </w:t>
      </w:r>
      <w:r w:rsidRPr="005A4187">
        <w:rPr>
          <w:rFonts w:ascii="StobiSerif Regular" w:hAnsi="StobiSerif Regular"/>
          <w:sz w:val="22"/>
          <w:szCs w:val="22"/>
        </w:rPr>
        <w:t xml:space="preserve">правна рамка, </w:t>
      </w:r>
      <w:r w:rsidRPr="005A4187">
        <w:rPr>
          <w:rFonts w:ascii="StobiSerif Regular" w:hAnsi="StobiSerif Regular"/>
          <w:sz w:val="22"/>
          <w:szCs w:val="22"/>
          <w:lang w:val="mk-MK"/>
        </w:rPr>
        <w:t>со управување</w:t>
      </w:r>
      <w:r w:rsidRPr="005A4187">
        <w:rPr>
          <w:rFonts w:ascii="StobiSerif Regular" w:hAnsi="StobiSerif Regular"/>
          <w:sz w:val="22"/>
          <w:szCs w:val="22"/>
        </w:rPr>
        <w:t xml:space="preserve">, </w:t>
      </w:r>
      <w:r w:rsidRPr="005A4187">
        <w:rPr>
          <w:rFonts w:ascii="StobiSerif Regular" w:hAnsi="StobiSerif Regular"/>
          <w:sz w:val="22"/>
          <w:szCs w:val="22"/>
          <w:lang w:val="mk-MK"/>
        </w:rPr>
        <w:t xml:space="preserve">со </w:t>
      </w:r>
      <w:r w:rsidRPr="005A4187">
        <w:rPr>
          <w:rFonts w:ascii="StobiSerif Regular" w:hAnsi="StobiSerif Regular"/>
          <w:sz w:val="22"/>
          <w:szCs w:val="22"/>
        </w:rPr>
        <w:t>фитосанитарн</w:t>
      </w:r>
      <w:r w:rsidRPr="005A4187">
        <w:rPr>
          <w:rFonts w:ascii="StobiSerif Regular" w:hAnsi="StobiSerif Regular"/>
          <w:sz w:val="22"/>
          <w:szCs w:val="22"/>
          <w:lang w:val="mk-MK"/>
        </w:rPr>
        <w:t>ите</w:t>
      </w:r>
      <w:r w:rsidRPr="005A4187">
        <w:rPr>
          <w:rFonts w:ascii="StobiSerif Regular" w:hAnsi="StobiSerif Regular"/>
          <w:sz w:val="22"/>
          <w:szCs w:val="22"/>
        </w:rPr>
        <w:t xml:space="preserve"> политик</w:t>
      </w:r>
      <w:r w:rsidRPr="005A4187">
        <w:rPr>
          <w:rFonts w:ascii="StobiSerif Regular" w:hAnsi="StobiSerif Regular"/>
          <w:sz w:val="22"/>
          <w:szCs w:val="22"/>
          <w:lang w:val="mk-MK"/>
        </w:rPr>
        <w:t>и</w:t>
      </w:r>
      <w:r w:rsidRPr="005A4187">
        <w:rPr>
          <w:rFonts w:ascii="StobiSerif Regular" w:hAnsi="StobiSerif Regular"/>
          <w:sz w:val="22"/>
          <w:szCs w:val="22"/>
        </w:rPr>
        <w:t xml:space="preserve"> и </w:t>
      </w:r>
      <w:r w:rsidRPr="005A4187">
        <w:rPr>
          <w:rFonts w:ascii="StobiSerif Regular" w:hAnsi="StobiSerif Regular"/>
          <w:sz w:val="22"/>
          <w:szCs w:val="22"/>
          <w:lang w:val="mk-MK"/>
        </w:rPr>
        <w:t>нивно</w:t>
      </w:r>
      <w:r w:rsidRPr="005A4187">
        <w:rPr>
          <w:rFonts w:ascii="StobiSerif Regular" w:hAnsi="StobiSerif Regular"/>
          <w:sz w:val="22"/>
          <w:szCs w:val="22"/>
        </w:rPr>
        <w:t xml:space="preserve"> </w:t>
      </w:r>
      <w:r w:rsidRPr="005A4187">
        <w:rPr>
          <w:rFonts w:ascii="StobiSerif Regular" w:hAnsi="StobiSerif Regular"/>
          <w:sz w:val="22"/>
          <w:szCs w:val="22"/>
          <w:lang w:val="mk-MK"/>
        </w:rPr>
        <w:t>комуницирање</w:t>
      </w:r>
      <w:r w:rsidRPr="005A4187">
        <w:rPr>
          <w:rFonts w:ascii="StobiSerif Regular" w:hAnsi="StobiSerif Regular"/>
          <w:sz w:val="22"/>
          <w:szCs w:val="22"/>
        </w:rPr>
        <w:t xml:space="preserve"> и </w:t>
      </w:r>
      <w:r w:rsidRPr="005A4187">
        <w:rPr>
          <w:rFonts w:ascii="StobiSerif Regular" w:hAnsi="StobiSerif Regular"/>
          <w:sz w:val="22"/>
          <w:szCs w:val="22"/>
          <w:lang w:val="mk-MK"/>
        </w:rPr>
        <w:t xml:space="preserve">со </w:t>
      </w:r>
      <w:r w:rsidRPr="005A4187">
        <w:rPr>
          <w:rFonts w:ascii="StobiSerif Regular" w:hAnsi="StobiSerif Regular"/>
          <w:sz w:val="22"/>
          <w:szCs w:val="22"/>
        </w:rPr>
        <w:t xml:space="preserve">официјални контроли </w:t>
      </w:r>
      <w:r w:rsidRPr="005A4187">
        <w:rPr>
          <w:rFonts w:ascii="StobiSerif Regular" w:hAnsi="StobiSerif Regular"/>
          <w:sz w:val="22"/>
          <w:szCs w:val="22"/>
          <w:lang w:val="mk-MK"/>
        </w:rPr>
        <w:t>врз база</w:t>
      </w:r>
      <w:r w:rsidRPr="005A4187">
        <w:rPr>
          <w:rFonts w:ascii="StobiSerif Regular" w:hAnsi="StobiSerif Regular"/>
          <w:sz w:val="22"/>
          <w:szCs w:val="22"/>
        </w:rPr>
        <w:t xml:space="preserve"> на ризик</w:t>
      </w:r>
      <w:r w:rsidR="00216328" w:rsidRPr="005A4187">
        <w:rPr>
          <w:rFonts w:ascii="StobiSerif Regular" w:hAnsi="StobiSerif Regular"/>
          <w:sz w:val="22"/>
          <w:szCs w:val="22"/>
        </w:rPr>
        <w:t xml:space="preserve"> и други официјални активности.</w:t>
      </w:r>
    </w:p>
    <w:p w14:paraId="6E6E13C9" w14:textId="24994681" w:rsidR="00764BAD" w:rsidRPr="005A4187" w:rsidRDefault="00764BAD" w:rsidP="005A4187">
      <w:pPr>
        <w:ind w:firstLine="720"/>
        <w:jc w:val="both"/>
        <w:rPr>
          <w:rFonts w:ascii="StobiSerif Regular" w:hAnsi="StobiSerif Regular"/>
          <w:sz w:val="22"/>
          <w:szCs w:val="22"/>
        </w:rPr>
      </w:pPr>
      <w:r w:rsidRPr="005A4187">
        <w:rPr>
          <w:rFonts w:ascii="StobiSerif Regular" w:hAnsi="StobiSerif Regular"/>
          <w:sz w:val="22"/>
          <w:szCs w:val="22"/>
        </w:rPr>
        <w:t xml:space="preserve">На крајот на 2022 година започна </w:t>
      </w:r>
      <w:r w:rsidRPr="005A4187">
        <w:rPr>
          <w:rFonts w:ascii="StobiSerif Regular" w:hAnsi="StobiSerif Regular"/>
          <w:i/>
          <w:iCs/>
          <w:sz w:val="22"/>
          <w:szCs w:val="22"/>
        </w:rPr>
        <w:t>Градење на капацитетите на ветеринарни</w:t>
      </w:r>
      <w:r w:rsidRPr="005A4187">
        <w:rPr>
          <w:rFonts w:ascii="StobiSerif Regular" w:hAnsi="StobiSerif Regular"/>
          <w:i/>
          <w:iCs/>
          <w:sz w:val="22"/>
          <w:szCs w:val="22"/>
          <w:lang w:val="mk-MK"/>
        </w:rPr>
        <w:t>те</w:t>
      </w:r>
      <w:r w:rsidRPr="005A4187">
        <w:rPr>
          <w:rFonts w:ascii="StobiSerif Regular" w:hAnsi="StobiSerif Regular"/>
          <w:i/>
          <w:iCs/>
          <w:sz w:val="22"/>
          <w:szCs w:val="22"/>
        </w:rPr>
        <w:t xml:space="preserve"> и </w:t>
      </w:r>
      <w:r w:rsidRPr="005A4187">
        <w:rPr>
          <w:rFonts w:ascii="StobiSerif Regular" w:hAnsi="StobiSerif Regular"/>
          <w:i/>
          <w:iCs/>
          <w:sz w:val="22"/>
          <w:szCs w:val="22"/>
          <w:lang w:val="mk-MK"/>
        </w:rPr>
        <w:t>на фитосанитарните служби</w:t>
      </w:r>
      <w:r w:rsidRPr="005A4187">
        <w:rPr>
          <w:rFonts w:ascii="StobiSerif Regular" w:hAnsi="StobiSerif Regular"/>
          <w:i/>
          <w:iCs/>
          <w:sz w:val="22"/>
          <w:szCs w:val="22"/>
        </w:rPr>
        <w:t xml:space="preserve"> во Западен Балкан – Лот 2 – Здравје на растенија SANTE/2022/EA-OP/0001</w:t>
      </w:r>
      <w:r w:rsidRPr="005A4187">
        <w:rPr>
          <w:rFonts w:ascii="StobiSerif Regular" w:hAnsi="StobiSerif Regular"/>
          <w:sz w:val="22"/>
          <w:szCs w:val="22"/>
        </w:rPr>
        <w:t xml:space="preserve">. Градење капацитети и подобрување на </w:t>
      </w:r>
      <w:r w:rsidRPr="005A4187">
        <w:rPr>
          <w:rFonts w:ascii="StobiSerif Regular" w:hAnsi="StobiSerif Regular"/>
          <w:sz w:val="22"/>
          <w:szCs w:val="22"/>
          <w:lang w:val="mk-MK"/>
        </w:rPr>
        <w:t>перформансите</w:t>
      </w:r>
      <w:r w:rsidRPr="005A4187">
        <w:rPr>
          <w:rFonts w:ascii="StobiSerif Regular" w:hAnsi="StobiSerif Regular"/>
          <w:sz w:val="22"/>
          <w:szCs w:val="22"/>
        </w:rPr>
        <w:t xml:space="preserve"> на надлежните </w:t>
      </w:r>
      <w:r w:rsidRPr="005A4187">
        <w:rPr>
          <w:rFonts w:ascii="StobiSerif Regular" w:hAnsi="StobiSerif Regular"/>
          <w:sz w:val="22"/>
          <w:szCs w:val="22"/>
          <w:lang w:val="mk-MK"/>
        </w:rPr>
        <w:t>служби</w:t>
      </w:r>
      <w:r w:rsidRPr="005A4187">
        <w:rPr>
          <w:rFonts w:ascii="StobiSerif Regular" w:hAnsi="StobiSerif Regular"/>
          <w:sz w:val="22"/>
          <w:szCs w:val="22"/>
        </w:rPr>
        <w:t xml:space="preserve"> во </w:t>
      </w:r>
      <w:r w:rsidRPr="005A4187">
        <w:rPr>
          <w:rFonts w:ascii="StobiSerif Regular" w:hAnsi="StobiSerif Regular"/>
          <w:sz w:val="22"/>
          <w:szCs w:val="22"/>
        </w:rPr>
        <w:lastRenderedPageBreak/>
        <w:t xml:space="preserve">Западен Балкан за обезбедување поволен </w:t>
      </w:r>
      <w:r w:rsidRPr="005A4187">
        <w:rPr>
          <w:rFonts w:ascii="StobiSerif Regular" w:hAnsi="StobiSerif Regular"/>
          <w:sz w:val="22"/>
          <w:szCs w:val="22"/>
          <w:lang w:val="mk-MK"/>
        </w:rPr>
        <w:t>фитосанитарен</w:t>
      </w:r>
      <w:r w:rsidRPr="005A4187">
        <w:rPr>
          <w:rFonts w:ascii="StobiSerif Regular" w:hAnsi="StobiSerif Regular"/>
          <w:sz w:val="22"/>
          <w:szCs w:val="22"/>
        </w:rPr>
        <w:t xml:space="preserve"> статус за целиот регион на долг рок, како и </w:t>
      </w:r>
      <w:r w:rsidRPr="005A4187">
        <w:rPr>
          <w:rFonts w:ascii="StobiSerif Regular" w:hAnsi="StobiSerif Regular"/>
          <w:sz w:val="22"/>
          <w:szCs w:val="22"/>
          <w:lang w:val="mk-MK"/>
        </w:rPr>
        <w:t>запознавање</w:t>
      </w:r>
      <w:r w:rsidRPr="005A4187">
        <w:rPr>
          <w:rFonts w:ascii="StobiSerif Regular" w:hAnsi="StobiSerif Regular"/>
          <w:sz w:val="22"/>
          <w:szCs w:val="22"/>
        </w:rPr>
        <w:t xml:space="preserve"> и </w:t>
      </w:r>
      <w:r w:rsidRPr="005A4187">
        <w:rPr>
          <w:rFonts w:ascii="StobiSerif Regular" w:hAnsi="StobiSerif Regular"/>
          <w:sz w:val="22"/>
          <w:szCs w:val="22"/>
          <w:lang w:val="mk-MK"/>
        </w:rPr>
        <w:t>спроведување на</w:t>
      </w:r>
      <w:r w:rsidRPr="005A4187">
        <w:rPr>
          <w:rFonts w:ascii="StobiSerif Regular" w:hAnsi="StobiSerif Regular"/>
          <w:sz w:val="22"/>
          <w:szCs w:val="22"/>
        </w:rPr>
        <w:t xml:space="preserve"> пристапот </w:t>
      </w:r>
      <w:r w:rsidRPr="005A4187">
        <w:rPr>
          <w:rFonts w:ascii="StobiSerif Regular" w:hAnsi="StobiSerif Regular"/>
          <w:i/>
          <w:iCs/>
          <w:sz w:val="22"/>
          <w:szCs w:val="22"/>
        </w:rPr>
        <w:t>One Health</w:t>
      </w:r>
      <w:r w:rsidRPr="005A4187">
        <w:rPr>
          <w:rFonts w:ascii="StobiSerif Regular" w:hAnsi="StobiSerif Regular"/>
          <w:sz w:val="22"/>
          <w:szCs w:val="22"/>
        </w:rPr>
        <w:t>, во согласност со правото на ЕУ и најд</w:t>
      </w:r>
      <w:r w:rsidR="00216328" w:rsidRPr="005A4187">
        <w:rPr>
          <w:rFonts w:ascii="StobiSerif Regular" w:hAnsi="StobiSerif Regular"/>
          <w:sz w:val="22"/>
          <w:szCs w:val="22"/>
        </w:rPr>
        <w:t>обрите практики во оваа област.</w:t>
      </w:r>
    </w:p>
    <w:p w14:paraId="0FF9F165" w14:textId="77777777" w:rsidR="00764BAD" w:rsidRPr="005A4187" w:rsidRDefault="00764BAD" w:rsidP="005A4187">
      <w:pPr>
        <w:ind w:firstLine="720"/>
        <w:jc w:val="both"/>
        <w:rPr>
          <w:rFonts w:ascii="StobiSerif Regular" w:hAnsi="StobiSerif Regular"/>
          <w:b/>
          <w:color w:val="000000"/>
          <w:sz w:val="22"/>
          <w:szCs w:val="22"/>
        </w:rPr>
      </w:pPr>
      <w:r w:rsidRPr="005A4187">
        <w:rPr>
          <w:rFonts w:ascii="StobiSerif Regular" w:hAnsi="StobiSerif Regular"/>
          <w:sz w:val="22"/>
          <w:szCs w:val="22"/>
        </w:rPr>
        <w:t xml:space="preserve">Активно учество во спроведувањето на Одлука на ЦЕФТА </w:t>
      </w:r>
      <w:r w:rsidRPr="005A4187">
        <w:rPr>
          <w:rFonts w:ascii="StobiSerif Regular" w:hAnsi="StobiSerif Regular"/>
          <w:sz w:val="22"/>
          <w:szCs w:val="22"/>
          <w:lang w:val="mk-MK"/>
        </w:rPr>
        <w:t xml:space="preserve">за </w:t>
      </w:r>
      <w:r w:rsidRPr="005A4187">
        <w:rPr>
          <w:rFonts w:ascii="StobiSerif Regular" w:hAnsi="StobiSerif Regular"/>
          <w:sz w:val="22"/>
          <w:szCs w:val="22"/>
        </w:rPr>
        <w:t xml:space="preserve">Мешовитиот комитет на Централноевропскиот договор за слободна трговија од 2006 година за олеснување на трговијата со овошје и зеленчук со цел да се постигне олеснување на трговијата меѓу </w:t>
      </w:r>
      <w:r w:rsidRPr="005A4187">
        <w:rPr>
          <w:rFonts w:ascii="StobiSerif Regular" w:hAnsi="StobiSerif Regular"/>
          <w:sz w:val="22"/>
          <w:szCs w:val="22"/>
          <w:lang w:val="mk-MK"/>
        </w:rPr>
        <w:t>земјите-потписнички.</w:t>
      </w:r>
    </w:p>
    <w:bookmarkEnd w:id="124"/>
    <w:bookmarkEnd w:id="125"/>
    <w:bookmarkEnd w:id="126"/>
    <w:bookmarkEnd w:id="127"/>
    <w:p w14:paraId="7AF0F8E9" w14:textId="77777777" w:rsidR="003051A4" w:rsidRPr="009E7122" w:rsidRDefault="003051A4" w:rsidP="003051A4">
      <w:pPr>
        <w:jc w:val="both"/>
        <w:rPr>
          <w:rFonts w:ascii="StobiSans Regular" w:hAnsi="StobiSans Regular" w:cs="Arial"/>
          <w:sz w:val="22"/>
          <w:szCs w:val="22"/>
        </w:rPr>
      </w:pPr>
    </w:p>
    <w:p w14:paraId="1324A4C4" w14:textId="36B8CC10" w:rsidR="003051A4" w:rsidRPr="00881481" w:rsidRDefault="006E0725" w:rsidP="00D52BA0">
      <w:pPr>
        <w:pStyle w:val="a4"/>
      </w:pPr>
      <w:bookmarkStart w:id="146" w:name="_Toc149135572"/>
      <w:r>
        <w:t>11.3.</w:t>
      </w:r>
      <w:r w:rsidR="003051A4" w:rsidRPr="00881481">
        <w:t>.Управа за семе и саден материјал</w:t>
      </w:r>
      <w:bookmarkEnd w:id="146"/>
    </w:p>
    <w:p w14:paraId="23861650" w14:textId="77777777" w:rsidR="003051A4" w:rsidRPr="00D54FD5" w:rsidRDefault="003051A4" w:rsidP="003051A4">
      <w:pPr>
        <w:jc w:val="both"/>
        <w:rPr>
          <w:rFonts w:ascii="StobiSerif Regular" w:hAnsi="StobiSerif Regular" w:cs="Arial"/>
          <w:sz w:val="22"/>
          <w:szCs w:val="22"/>
        </w:rPr>
      </w:pPr>
    </w:p>
    <w:p w14:paraId="46102C51" w14:textId="20E24537" w:rsidR="003051A4" w:rsidRPr="00D54FD5" w:rsidRDefault="003051A4" w:rsidP="00D54FD5">
      <w:pPr>
        <w:ind w:firstLine="360"/>
        <w:jc w:val="both"/>
        <w:rPr>
          <w:rFonts w:ascii="StobiSerif Regular" w:hAnsi="StobiSerif Regular" w:cs="Arial"/>
          <w:sz w:val="22"/>
          <w:szCs w:val="22"/>
        </w:rPr>
      </w:pPr>
      <w:r w:rsidRPr="00D54FD5">
        <w:rPr>
          <w:rFonts w:ascii="StobiSerif Regular" w:hAnsi="StobiSerif Regular" w:cs="Arial"/>
          <w:sz w:val="22"/>
          <w:szCs w:val="22"/>
        </w:rPr>
        <w:t xml:space="preserve">Управата за семе и саден материјал во 2022 година ги реализира активностите кои произлегуваат од законската регулатива од областа на семенски и саден материјал за земјоделски растенијата и тоа: </w:t>
      </w:r>
    </w:p>
    <w:p w14:paraId="7581016E" w14:textId="5A634A74" w:rsidR="003051A4" w:rsidRPr="00D54FD5" w:rsidRDefault="002B7FE9" w:rsidP="00E321CB">
      <w:pPr>
        <w:spacing w:before="120" w:line="276" w:lineRule="auto"/>
        <w:ind w:firstLine="360"/>
        <w:contextualSpacing/>
        <w:jc w:val="both"/>
        <w:rPr>
          <w:rFonts w:ascii="StobiSerif Regular" w:hAnsi="StobiSerif Regular" w:cs="Arial"/>
          <w:sz w:val="22"/>
          <w:szCs w:val="22"/>
          <w:lang w:val="mk-MK"/>
        </w:rPr>
      </w:pPr>
      <w:r>
        <w:rPr>
          <w:rFonts w:ascii="StobiSerif Regular" w:hAnsi="StobiSerif Regular" w:cs="Arial"/>
          <w:sz w:val="22"/>
          <w:szCs w:val="22"/>
          <w:lang w:val="mk-MK"/>
        </w:rPr>
        <w:t>-</w:t>
      </w:r>
      <w:r w:rsidR="003051A4" w:rsidRPr="00D54FD5">
        <w:rPr>
          <w:rFonts w:ascii="StobiSerif Regular" w:hAnsi="StobiSerif Regular" w:cs="Arial"/>
          <w:sz w:val="22"/>
          <w:szCs w:val="22"/>
          <w:lang w:val="mk-MK"/>
        </w:rPr>
        <w:t xml:space="preserve">Донесена е Програма за семе и саден материјал во 2022 година во износ од 1.500.000,00 денари од страна на Владата на Република Северна Македонија („Службен весник на Република Северна Македонија“ бр. </w:t>
      </w:r>
      <w:r w:rsidR="003051A4" w:rsidRPr="00D54FD5">
        <w:rPr>
          <w:rFonts w:ascii="StobiSerif Regular" w:hAnsi="StobiSerif Regular" w:cs="Arial"/>
          <w:sz w:val="22"/>
          <w:szCs w:val="22"/>
        </w:rPr>
        <w:t>36</w:t>
      </w:r>
      <w:r w:rsidR="003051A4" w:rsidRPr="00D54FD5">
        <w:rPr>
          <w:rFonts w:ascii="StobiSerif Regular" w:hAnsi="StobiSerif Regular" w:cs="Arial"/>
          <w:sz w:val="22"/>
          <w:szCs w:val="22"/>
          <w:lang w:val="mk-MK"/>
        </w:rPr>
        <w:t>/2</w:t>
      </w:r>
      <w:r w:rsidR="003051A4" w:rsidRPr="00D54FD5">
        <w:rPr>
          <w:rFonts w:ascii="StobiSerif Regular" w:hAnsi="StobiSerif Regular" w:cs="Arial"/>
          <w:sz w:val="22"/>
          <w:szCs w:val="22"/>
        </w:rPr>
        <w:t>2</w:t>
      </w:r>
      <w:r w:rsidR="003051A4" w:rsidRPr="00D54FD5">
        <w:rPr>
          <w:rFonts w:ascii="StobiSerif Regular" w:hAnsi="StobiSerif Regular" w:cs="Arial"/>
          <w:sz w:val="22"/>
          <w:szCs w:val="22"/>
          <w:lang w:val="mk-MK"/>
        </w:rPr>
        <w:t>), потребна за реализација на планираните активности на Управата за семе и саден материјал за 2022 година</w:t>
      </w:r>
      <w:r w:rsidR="003051A4" w:rsidRPr="00D54FD5">
        <w:rPr>
          <w:rFonts w:ascii="StobiSerif Regular" w:hAnsi="StobiSerif Regular" w:cs="Arial"/>
          <w:sz w:val="22"/>
          <w:szCs w:val="22"/>
        </w:rPr>
        <w:t>.</w:t>
      </w:r>
      <w:r w:rsidR="003051A4" w:rsidRPr="00D54FD5">
        <w:rPr>
          <w:rFonts w:ascii="StobiSerif Regular" w:hAnsi="StobiSerif Regular" w:cs="Arial"/>
          <w:sz w:val="22"/>
          <w:szCs w:val="22"/>
          <w:lang w:val="mk-MK"/>
        </w:rPr>
        <w:t xml:space="preserve"> </w:t>
      </w:r>
    </w:p>
    <w:p w14:paraId="21E2C057" w14:textId="18BFF423" w:rsidR="00622DFC" w:rsidRDefault="003051A4" w:rsidP="00E321CB">
      <w:pPr>
        <w:suppressAutoHyphens/>
        <w:spacing w:before="120" w:after="200" w:line="276" w:lineRule="auto"/>
        <w:ind w:firstLine="360"/>
        <w:contextualSpacing/>
        <w:jc w:val="both"/>
        <w:rPr>
          <w:rFonts w:ascii="StobiSerif Regular" w:eastAsiaTheme="minorEastAsia" w:hAnsi="StobiSerif Regular" w:cs="Arial"/>
          <w:sz w:val="22"/>
          <w:szCs w:val="22"/>
          <w:lang w:val="mk-MK" w:eastAsia="mk-MK"/>
        </w:rPr>
      </w:pPr>
      <w:r w:rsidRPr="00D54FD5">
        <w:rPr>
          <w:rFonts w:ascii="StobiSerif Regular" w:eastAsiaTheme="minorEastAsia" w:hAnsi="StobiSerif Regular" w:cs="Arial"/>
          <w:sz w:val="22"/>
          <w:szCs w:val="22"/>
          <w:lang w:val="mk-MK" w:eastAsia="mk-MK"/>
        </w:rPr>
        <w:t>Издадени се</w:t>
      </w:r>
      <w:r w:rsidR="00622DFC">
        <w:rPr>
          <w:rFonts w:ascii="StobiSerif Regular" w:eastAsiaTheme="minorEastAsia" w:hAnsi="StobiSerif Regular" w:cs="Arial"/>
          <w:sz w:val="22"/>
          <w:szCs w:val="22"/>
          <w:lang w:val="mk-MK" w:eastAsia="mk-MK"/>
        </w:rPr>
        <w:t>:</w:t>
      </w:r>
    </w:p>
    <w:p w14:paraId="7120C947" w14:textId="528FED0B" w:rsidR="003051A4" w:rsidRPr="00D54FD5" w:rsidRDefault="00622DFC" w:rsidP="00E321CB">
      <w:pPr>
        <w:suppressAutoHyphens/>
        <w:spacing w:line="276" w:lineRule="auto"/>
        <w:ind w:firstLine="360"/>
        <w:contextualSpacing/>
        <w:jc w:val="both"/>
        <w:rPr>
          <w:rFonts w:ascii="StobiSerif Regular" w:eastAsiaTheme="minorEastAsia" w:hAnsi="StobiSerif Regular" w:cs="Arial"/>
          <w:sz w:val="22"/>
          <w:szCs w:val="22"/>
          <w:lang w:val="mk-MK" w:eastAsia="mk-MK"/>
        </w:rPr>
      </w:pPr>
      <w:r>
        <w:rPr>
          <w:rFonts w:ascii="StobiSerif Regular" w:eastAsiaTheme="minorEastAsia" w:hAnsi="StobiSerif Regular" w:cs="Arial"/>
          <w:sz w:val="22"/>
          <w:szCs w:val="22"/>
          <w:lang w:val="mk-MK" w:eastAsia="mk-MK"/>
        </w:rPr>
        <w:t>-</w:t>
      </w:r>
      <w:r w:rsidR="003051A4" w:rsidRPr="00D54FD5">
        <w:rPr>
          <w:rFonts w:ascii="StobiSerif Regular" w:eastAsiaTheme="minorEastAsia" w:hAnsi="StobiSerif Regular" w:cs="Arial"/>
          <w:sz w:val="22"/>
          <w:szCs w:val="22"/>
          <w:lang w:val="mk-MK" w:eastAsia="mk-MK"/>
        </w:rPr>
        <w:t xml:space="preserve"> 58 решенија на снабдувачи за семенски и саден материјал и истите се запишани во Регистарот на снабдувачи на семенски и саден материјал за производство, подготовка за пазар, трговија, увоз и извоз, кој го води Управата.</w:t>
      </w:r>
    </w:p>
    <w:p w14:paraId="11D68D6D" w14:textId="4D3CFD84" w:rsidR="003051A4" w:rsidRPr="00E321CB" w:rsidRDefault="00622DFC" w:rsidP="00E321CB">
      <w:pPr>
        <w:suppressAutoHyphens/>
        <w:ind w:right="158" w:firstLine="360"/>
        <w:contextualSpacing/>
        <w:jc w:val="both"/>
        <w:rPr>
          <w:rFonts w:ascii="StobiSerif Regular" w:eastAsiaTheme="minorEastAsia" w:hAnsi="StobiSerif Regular" w:cs="Arial"/>
          <w:sz w:val="22"/>
          <w:szCs w:val="22"/>
          <w:lang w:val="mk-MK" w:eastAsia="mk-MK"/>
        </w:rPr>
      </w:pPr>
      <w:r>
        <w:rPr>
          <w:rFonts w:ascii="StobiSerif Regular" w:eastAsiaTheme="minorEastAsia" w:hAnsi="StobiSerif Regular" w:cs="Arial"/>
          <w:sz w:val="22"/>
          <w:szCs w:val="22"/>
          <w:lang w:val="mk-MK" w:eastAsia="mk-MK"/>
        </w:rPr>
        <w:t>-</w:t>
      </w:r>
      <w:r w:rsidR="003051A4" w:rsidRPr="00E321CB">
        <w:rPr>
          <w:rFonts w:ascii="StobiSerif Regular" w:eastAsiaTheme="minorEastAsia" w:hAnsi="StobiSerif Regular" w:cs="Arial"/>
          <w:sz w:val="22"/>
          <w:szCs w:val="22"/>
          <w:lang w:val="mk-MK" w:eastAsia="mk-MK"/>
        </w:rPr>
        <w:t>31 решенија за запишување на сорти во национална сортна</w:t>
      </w:r>
      <w:r w:rsidRPr="00E321CB">
        <w:rPr>
          <w:rFonts w:ascii="StobiSerif Regular" w:eastAsiaTheme="minorEastAsia" w:hAnsi="StobiSerif Regular" w:cs="Arial"/>
          <w:sz w:val="22"/>
          <w:szCs w:val="22"/>
          <w:lang w:val="mk-MK" w:eastAsia="mk-MK"/>
        </w:rPr>
        <w:t xml:space="preserve"> </w:t>
      </w:r>
      <w:r w:rsidR="003051A4" w:rsidRPr="00E321CB">
        <w:rPr>
          <w:rFonts w:ascii="StobiSerif Regular" w:eastAsiaTheme="minorEastAsia" w:hAnsi="StobiSerif Regular" w:cs="Arial"/>
          <w:sz w:val="22"/>
          <w:szCs w:val="22"/>
          <w:lang w:val="mk-MK" w:eastAsia="mk-MK"/>
        </w:rPr>
        <w:t>листа (12 нови сорти и 19 сорти за продолжување и истите се објавени во Службен весник на Република Северна Македонија.</w:t>
      </w:r>
    </w:p>
    <w:p w14:paraId="6EFC3FF9" w14:textId="37D67FEE" w:rsidR="003051A4" w:rsidRPr="00D54FD5" w:rsidRDefault="00622DFC" w:rsidP="00E321CB">
      <w:pPr>
        <w:pStyle w:val="ListParagraph"/>
        <w:suppressAutoHyphens/>
        <w:ind w:left="360" w:right="158"/>
        <w:contextualSpacing/>
        <w:jc w:val="both"/>
        <w:rPr>
          <w:rFonts w:ascii="StobiSerif Regular" w:eastAsiaTheme="minorEastAsia" w:hAnsi="StobiSerif Regular" w:cs="Arial"/>
          <w:sz w:val="22"/>
          <w:szCs w:val="22"/>
          <w:lang w:val="mk-MK" w:eastAsia="mk-MK"/>
        </w:rPr>
      </w:pPr>
      <w:r>
        <w:rPr>
          <w:rFonts w:ascii="StobiSerif Regular" w:eastAsiaTheme="minorEastAsia" w:hAnsi="StobiSerif Regular" w:cs="Arial"/>
          <w:sz w:val="22"/>
          <w:szCs w:val="22"/>
          <w:lang w:val="mk-MK" w:eastAsia="mk-MK"/>
        </w:rPr>
        <w:t>-</w:t>
      </w:r>
      <w:r w:rsidR="003051A4" w:rsidRPr="00D54FD5">
        <w:rPr>
          <w:rFonts w:ascii="StobiSerif Regular" w:eastAsiaTheme="minorEastAsia" w:hAnsi="StobiSerif Regular" w:cs="Arial"/>
          <w:sz w:val="22"/>
          <w:szCs w:val="22"/>
          <w:lang w:val="mk-MK" w:eastAsia="mk-MK"/>
        </w:rPr>
        <w:t>2 решенија за одбивање на сорти за запишување во национална сортна листа.</w:t>
      </w:r>
    </w:p>
    <w:p w14:paraId="5E2F2832" w14:textId="20526B1E" w:rsidR="003051A4" w:rsidRPr="00D54FD5" w:rsidRDefault="00622DFC" w:rsidP="00E321CB">
      <w:pPr>
        <w:ind w:left="360" w:right="163"/>
        <w:jc w:val="both"/>
        <w:rPr>
          <w:rFonts w:ascii="StobiSerif Regular" w:hAnsi="StobiSerif Regular" w:cs="Arial"/>
          <w:sz w:val="22"/>
          <w:szCs w:val="22"/>
        </w:rPr>
      </w:pPr>
      <w:r>
        <w:rPr>
          <w:rFonts w:ascii="StobiSerif Regular" w:hAnsi="StobiSerif Regular" w:cs="Arial"/>
          <w:sz w:val="22"/>
          <w:szCs w:val="22"/>
          <w:lang w:val="mk-MK"/>
        </w:rPr>
        <w:t>-</w:t>
      </w:r>
      <w:r w:rsidR="003051A4" w:rsidRPr="00D54FD5">
        <w:rPr>
          <w:rFonts w:ascii="StobiSerif Regular" w:hAnsi="StobiSerif Regular" w:cs="Arial"/>
          <w:sz w:val="22"/>
          <w:szCs w:val="22"/>
        </w:rPr>
        <w:t xml:space="preserve">1 </w:t>
      </w:r>
      <w:r w:rsidRPr="00D54FD5">
        <w:rPr>
          <w:rFonts w:ascii="StobiSerif Regular" w:hAnsi="StobiSerif Regular" w:cs="Arial"/>
          <w:sz w:val="22"/>
          <w:szCs w:val="22"/>
        </w:rPr>
        <w:t>решениј</w:t>
      </w:r>
      <w:r>
        <w:rPr>
          <w:rFonts w:ascii="StobiSerif Regular" w:hAnsi="StobiSerif Regular" w:cs="Arial"/>
          <w:sz w:val="22"/>
          <w:szCs w:val="22"/>
          <w:lang w:val="mk-MK"/>
        </w:rPr>
        <w:t>е</w:t>
      </w:r>
      <w:r w:rsidRPr="00D54FD5">
        <w:rPr>
          <w:rFonts w:ascii="StobiSerif Regular" w:hAnsi="StobiSerif Regular" w:cs="Arial"/>
          <w:sz w:val="22"/>
          <w:szCs w:val="22"/>
        </w:rPr>
        <w:t xml:space="preserve"> </w:t>
      </w:r>
      <w:r w:rsidR="003051A4" w:rsidRPr="00D54FD5">
        <w:rPr>
          <w:rFonts w:ascii="StobiSerif Regular" w:hAnsi="StobiSerif Regular" w:cs="Arial"/>
          <w:sz w:val="22"/>
          <w:szCs w:val="22"/>
        </w:rPr>
        <w:t>за доделување на селекционерско право за земјоделски вид – лешник.</w:t>
      </w:r>
    </w:p>
    <w:p w14:paraId="5225E001" w14:textId="14E41C2B" w:rsidR="003051A4" w:rsidRPr="00D54FD5" w:rsidRDefault="00622DFC" w:rsidP="00E321CB">
      <w:pPr>
        <w:ind w:left="360" w:right="163"/>
        <w:jc w:val="both"/>
        <w:rPr>
          <w:rFonts w:ascii="StobiSerif Regular" w:eastAsiaTheme="minorHAnsi" w:hAnsi="StobiSerif Regular" w:cs="Arial"/>
          <w:sz w:val="22"/>
          <w:szCs w:val="22"/>
        </w:rPr>
      </w:pPr>
      <w:r>
        <w:rPr>
          <w:rFonts w:ascii="StobiSerif Regular" w:eastAsiaTheme="minorHAnsi" w:hAnsi="StobiSerif Regular" w:cs="Arial"/>
          <w:sz w:val="22"/>
          <w:szCs w:val="22"/>
          <w:lang w:val="mk-MK"/>
        </w:rPr>
        <w:t>-</w:t>
      </w:r>
      <w:r w:rsidR="003051A4" w:rsidRPr="00D54FD5">
        <w:rPr>
          <w:rFonts w:ascii="StobiSerif Regular" w:eastAsiaTheme="minorHAnsi" w:hAnsi="StobiSerif Regular" w:cs="Arial"/>
          <w:sz w:val="22"/>
          <w:szCs w:val="22"/>
        </w:rPr>
        <w:t>Пријавена е една сорта од земјоделски вид - домат за испитување и следи</w:t>
      </w:r>
      <w:r w:rsidR="00185416">
        <w:rPr>
          <w:rFonts w:ascii="StobiSerif Regular" w:eastAsiaTheme="minorHAnsi" w:hAnsi="StobiSerif Regular" w:cs="Arial"/>
          <w:sz w:val="22"/>
          <w:szCs w:val="22"/>
          <w:lang w:val="mk-MK"/>
        </w:rPr>
        <w:t xml:space="preserve"> </w:t>
      </w:r>
      <w:r w:rsidR="003051A4" w:rsidRPr="00D54FD5">
        <w:rPr>
          <w:rFonts w:ascii="StobiSerif Regular" w:eastAsiaTheme="minorHAnsi" w:hAnsi="StobiSerif Regular" w:cs="Arial"/>
          <w:sz w:val="22"/>
          <w:szCs w:val="22"/>
        </w:rPr>
        <w:t xml:space="preserve">постапка за во опитно поле во овластено правно лице заради запишување во Национална сортна листа. </w:t>
      </w:r>
    </w:p>
    <w:p w14:paraId="120F580A" w14:textId="7E9B0A86" w:rsidR="003051A4" w:rsidRPr="00D54FD5" w:rsidRDefault="00622DFC" w:rsidP="00E321CB">
      <w:pPr>
        <w:ind w:left="360" w:right="163"/>
        <w:jc w:val="both"/>
        <w:rPr>
          <w:rFonts w:ascii="StobiSerif Regular" w:eastAsiaTheme="minorHAnsi" w:hAnsi="StobiSerif Regular" w:cs="Arial"/>
          <w:sz w:val="22"/>
          <w:szCs w:val="22"/>
        </w:rPr>
      </w:pPr>
      <w:r>
        <w:rPr>
          <w:rFonts w:ascii="StobiSerif Regular" w:eastAsiaTheme="minorHAnsi" w:hAnsi="StobiSerif Regular" w:cs="Arial"/>
          <w:sz w:val="22"/>
          <w:szCs w:val="22"/>
          <w:lang w:val="mk-MK"/>
        </w:rPr>
        <w:t>-</w:t>
      </w:r>
      <w:r w:rsidR="003051A4" w:rsidRPr="00D54FD5">
        <w:rPr>
          <w:rFonts w:ascii="StobiSerif Regular" w:eastAsiaTheme="minorHAnsi" w:hAnsi="StobiSerif Regular" w:cs="Arial"/>
          <w:sz w:val="22"/>
          <w:szCs w:val="22"/>
        </w:rPr>
        <w:t>Воспоставен е систем на ген банка за чување и одржување на семенски и саден материјал, каде се чуваат и одржуваат 76 сорти од семенски материјал од земјоделски растенија и 131 сорти од саден материјал од овошни растенија и винова лоза.</w:t>
      </w:r>
    </w:p>
    <w:p w14:paraId="2F9FE230" w14:textId="77777777" w:rsidR="00185416" w:rsidRPr="00E321CB" w:rsidRDefault="003051A4" w:rsidP="003051A4">
      <w:pPr>
        <w:numPr>
          <w:ilvl w:val="0"/>
          <w:numId w:val="55"/>
        </w:numPr>
        <w:spacing w:before="120"/>
        <w:ind w:left="0" w:right="163" w:firstLine="360"/>
        <w:jc w:val="both"/>
        <w:rPr>
          <w:rFonts w:ascii="StobiSerif Regular" w:eastAsiaTheme="minorHAnsi" w:hAnsi="StobiSerif Regular" w:cs="Arial"/>
          <w:sz w:val="22"/>
          <w:szCs w:val="22"/>
        </w:rPr>
      </w:pPr>
      <w:r w:rsidRPr="00D54FD5">
        <w:rPr>
          <w:rFonts w:ascii="StobiSerif Regular" w:eastAsiaTheme="minorHAnsi" w:hAnsi="StobiSerif Regular" w:cs="Arial"/>
          <w:sz w:val="22"/>
          <w:szCs w:val="22"/>
        </w:rPr>
        <w:t>Во производната 2021/2022 година пријавени</w:t>
      </w:r>
      <w:r w:rsidR="00185416">
        <w:rPr>
          <w:rFonts w:ascii="StobiSerif Regular" w:eastAsiaTheme="minorHAnsi" w:hAnsi="StobiSerif Regular" w:cs="Arial"/>
          <w:sz w:val="22"/>
          <w:szCs w:val="22"/>
          <w:lang w:val="mk-MK"/>
        </w:rPr>
        <w:t>:</w:t>
      </w:r>
    </w:p>
    <w:p w14:paraId="58389727" w14:textId="6F5CD066" w:rsidR="00185416" w:rsidRDefault="003051A4" w:rsidP="003051A4">
      <w:pPr>
        <w:numPr>
          <w:ilvl w:val="0"/>
          <w:numId w:val="55"/>
        </w:numPr>
        <w:spacing w:before="120"/>
        <w:ind w:left="0" w:right="163" w:firstLine="360"/>
        <w:jc w:val="both"/>
        <w:rPr>
          <w:rFonts w:ascii="StobiSerif Regular" w:eastAsiaTheme="minorHAnsi" w:hAnsi="StobiSerif Regular" w:cs="Arial"/>
          <w:sz w:val="22"/>
          <w:szCs w:val="22"/>
        </w:rPr>
      </w:pPr>
      <w:r w:rsidRPr="00D54FD5">
        <w:rPr>
          <w:rFonts w:ascii="StobiSerif Regular" w:eastAsiaTheme="minorHAnsi" w:hAnsi="StobiSerif Regular" w:cs="Arial"/>
          <w:sz w:val="22"/>
          <w:szCs w:val="22"/>
        </w:rPr>
        <w:t>за производство и сертификација на семенски материјал се: пченица 1760 ха, јачмен 956 ха, тритикале 117 ха, сточен грашок 150 ха, луцерка 20,8 ха, афион 2,4 ха и тутун 10 ха.</w:t>
      </w:r>
    </w:p>
    <w:p w14:paraId="71B12AA8" w14:textId="7BF5A180" w:rsidR="003051A4" w:rsidRPr="00D54FD5" w:rsidRDefault="003051A4" w:rsidP="003051A4">
      <w:pPr>
        <w:numPr>
          <w:ilvl w:val="0"/>
          <w:numId w:val="55"/>
        </w:numPr>
        <w:spacing w:before="120"/>
        <w:ind w:left="0" w:right="163" w:firstLine="360"/>
        <w:jc w:val="both"/>
        <w:rPr>
          <w:rFonts w:ascii="StobiSerif Regular" w:eastAsiaTheme="minorHAnsi" w:hAnsi="StobiSerif Regular" w:cs="Arial"/>
          <w:sz w:val="22"/>
          <w:szCs w:val="22"/>
        </w:rPr>
      </w:pPr>
      <w:r w:rsidRPr="00D54FD5">
        <w:rPr>
          <w:rFonts w:ascii="StobiSerif Regular" w:eastAsiaTheme="minorHAnsi" w:hAnsi="StobiSerif Regular" w:cs="Arial"/>
          <w:sz w:val="22"/>
          <w:szCs w:val="22"/>
        </w:rPr>
        <w:t>10 снабдувачи за производство и сертификација на саден материјал од овошни растенија и винова лоза, 2 снабдувачи за производство и сертификација на градинарски растенија и 1 снабдувачи за производство и сертификација на украсни растенија.</w:t>
      </w:r>
    </w:p>
    <w:p w14:paraId="34BE639F" w14:textId="3AD37F35" w:rsidR="003051A4" w:rsidRPr="00D54FD5" w:rsidRDefault="00185416" w:rsidP="003051A4">
      <w:pPr>
        <w:numPr>
          <w:ilvl w:val="0"/>
          <w:numId w:val="55"/>
        </w:numPr>
        <w:spacing w:before="120"/>
        <w:ind w:left="0" w:right="163" w:firstLine="360"/>
        <w:jc w:val="both"/>
        <w:rPr>
          <w:rFonts w:ascii="StobiSerif Regular" w:hAnsi="StobiSerif Regular" w:cs="Arial"/>
          <w:sz w:val="22"/>
          <w:szCs w:val="22"/>
        </w:rPr>
      </w:pPr>
      <w:r>
        <w:rPr>
          <w:rFonts w:ascii="StobiSerif Regular" w:hAnsi="StobiSerif Regular" w:cs="Arial"/>
          <w:sz w:val="22"/>
          <w:szCs w:val="22"/>
          <w:lang w:val="ru-RU"/>
        </w:rPr>
        <w:t>П</w:t>
      </w:r>
      <w:r w:rsidR="003051A4" w:rsidRPr="00D54FD5">
        <w:rPr>
          <w:rFonts w:ascii="StobiSerif Regular" w:hAnsi="StobiSerif Regular" w:cs="Arial"/>
          <w:sz w:val="22"/>
          <w:szCs w:val="22"/>
          <w:lang w:val="ru-RU"/>
        </w:rPr>
        <w:t xml:space="preserve">роизведен </w:t>
      </w:r>
      <w:r w:rsidR="003051A4" w:rsidRPr="00D54FD5">
        <w:rPr>
          <w:rFonts w:ascii="StobiSerif Regular" w:hAnsi="StobiSerif Regular" w:cs="Arial"/>
          <w:sz w:val="22"/>
          <w:szCs w:val="22"/>
        </w:rPr>
        <w:t>е сертификациран семенски материјал од пченица 5.935.995 кг., јачмен 3.961.120 кг., тритикале 289.845 кг.,</w:t>
      </w:r>
      <w:r w:rsidR="003051A4" w:rsidRPr="00D54FD5">
        <w:rPr>
          <w:rFonts w:ascii="StobiSerif Regular" w:hAnsi="StobiSerif Regular" w:cs="Arial"/>
          <w:b/>
          <w:sz w:val="22"/>
          <w:szCs w:val="22"/>
        </w:rPr>
        <w:t xml:space="preserve"> </w:t>
      </w:r>
      <w:r w:rsidR="003051A4" w:rsidRPr="00D54FD5">
        <w:rPr>
          <w:rFonts w:ascii="StobiSerif Regular" w:hAnsi="StobiSerif Regular" w:cs="Arial"/>
          <w:sz w:val="22"/>
          <w:szCs w:val="22"/>
        </w:rPr>
        <w:t>сточен грашок 209.00 кг., луцерка  4.000 кг., краставица 40 кг. и афион 135 кг.</w:t>
      </w:r>
    </w:p>
    <w:p w14:paraId="07009685" w14:textId="688E9C18" w:rsidR="003051A4" w:rsidRPr="00D54FD5" w:rsidRDefault="00185416" w:rsidP="00E321CB">
      <w:pPr>
        <w:spacing w:before="120"/>
        <w:ind w:left="360" w:right="163"/>
        <w:jc w:val="both"/>
        <w:rPr>
          <w:rFonts w:ascii="StobiSerif Regular" w:hAnsi="StobiSerif Regular" w:cs="Arial"/>
          <w:sz w:val="22"/>
          <w:szCs w:val="22"/>
        </w:rPr>
      </w:pPr>
      <w:r>
        <w:rPr>
          <w:rFonts w:ascii="StobiSerif Regular" w:hAnsi="StobiSerif Regular" w:cs="Arial"/>
          <w:sz w:val="22"/>
          <w:szCs w:val="22"/>
          <w:lang w:val="ru-RU"/>
        </w:rPr>
        <w:lastRenderedPageBreak/>
        <w:t>-П</w:t>
      </w:r>
      <w:r w:rsidR="003051A4" w:rsidRPr="00D54FD5">
        <w:rPr>
          <w:rFonts w:ascii="StobiSerif Regular" w:hAnsi="StobiSerif Regular" w:cs="Arial"/>
          <w:sz w:val="22"/>
          <w:szCs w:val="22"/>
          <w:lang w:val="ru-RU"/>
        </w:rPr>
        <w:t>роизведен е сертифициран саден материјал од</w:t>
      </w:r>
      <w:r w:rsidR="003051A4" w:rsidRPr="00D54FD5">
        <w:rPr>
          <w:rFonts w:ascii="StobiSerif Regular" w:hAnsi="StobiSerif Regular" w:cs="Arial"/>
          <w:sz w:val="22"/>
          <w:szCs w:val="22"/>
        </w:rPr>
        <w:t>:</w:t>
      </w:r>
    </w:p>
    <w:p w14:paraId="3C9B11EE" w14:textId="77777777" w:rsidR="003051A4" w:rsidRPr="00D54FD5" w:rsidRDefault="003051A4" w:rsidP="003051A4">
      <w:pPr>
        <w:pStyle w:val="ListParagraph"/>
        <w:numPr>
          <w:ilvl w:val="0"/>
          <w:numId w:val="56"/>
        </w:numPr>
        <w:tabs>
          <w:tab w:val="num" w:pos="612"/>
          <w:tab w:val="num" w:pos="1170"/>
        </w:tabs>
        <w:suppressAutoHyphens/>
        <w:spacing w:before="120"/>
        <w:ind w:left="720" w:right="158" w:hanging="180"/>
        <w:contextualSpacing/>
        <w:jc w:val="both"/>
        <w:rPr>
          <w:rFonts w:ascii="StobiSerif Regular" w:hAnsi="StobiSerif Regular" w:cs="Arial"/>
          <w:sz w:val="22"/>
          <w:szCs w:val="22"/>
          <w:lang w:val="mk-MK" w:eastAsia="en-GB"/>
        </w:rPr>
      </w:pPr>
      <w:r w:rsidRPr="00D54FD5">
        <w:rPr>
          <w:rFonts w:ascii="StobiSerif Regular" w:hAnsi="StobiSerif Regular" w:cs="Arial"/>
          <w:sz w:val="22"/>
          <w:szCs w:val="22"/>
          <w:u w:val="single"/>
          <w:lang w:val="ru-RU"/>
        </w:rPr>
        <w:t xml:space="preserve">Винова лоза </w:t>
      </w:r>
    </w:p>
    <w:p w14:paraId="240BB858" w14:textId="77777777" w:rsidR="003051A4" w:rsidRPr="00D54FD5" w:rsidRDefault="003051A4" w:rsidP="00E321CB">
      <w:pPr>
        <w:pStyle w:val="ListParagraph"/>
        <w:suppressAutoHyphens/>
        <w:spacing w:before="120"/>
        <w:ind w:right="158"/>
        <w:contextualSpacing/>
        <w:jc w:val="both"/>
        <w:rPr>
          <w:rFonts w:ascii="StobiSerif Regular" w:hAnsi="StobiSerif Regular" w:cs="Arial"/>
          <w:sz w:val="22"/>
          <w:szCs w:val="22"/>
          <w:lang w:val="mk-MK" w:eastAsia="en-GB"/>
        </w:rPr>
      </w:pPr>
      <w:r w:rsidRPr="00D54FD5">
        <w:rPr>
          <w:rFonts w:ascii="StobiSerif Regular" w:hAnsi="StobiSerif Regular" w:cs="Arial"/>
          <w:sz w:val="22"/>
          <w:szCs w:val="22"/>
          <w:lang w:val="mk-MK" w:eastAsia="en-GB"/>
        </w:rPr>
        <w:t xml:space="preserve">лозови садници </w:t>
      </w:r>
      <w:r w:rsidRPr="00D54FD5">
        <w:rPr>
          <w:rFonts w:ascii="StobiSerif Regular" w:hAnsi="StobiSerif Regular" w:cs="Arial"/>
          <w:sz w:val="22"/>
          <w:szCs w:val="22"/>
          <w:lang w:eastAsia="en-GB"/>
        </w:rPr>
        <w:t>815</w:t>
      </w:r>
      <w:r w:rsidRPr="00D54FD5">
        <w:rPr>
          <w:rFonts w:ascii="StobiSerif Regular" w:hAnsi="StobiSerif Regular" w:cs="Arial"/>
          <w:sz w:val="22"/>
          <w:szCs w:val="22"/>
          <w:lang w:val="mk-MK" w:eastAsia="en-GB"/>
        </w:rPr>
        <w:t>.000 броја (Вранец 171.000, Смедеревка 110.000, Мерло 110.000, Афус али 40.000, Шардоне 28.000, Темјаника 76.000, Мускат хамбург 16.000, Кардинал 16.000, Мишел пелиери  24.000, Црн бургиндец 80.000, Викторија 40.000, Молдавија 24.000 и  Франковка 80.000)</w:t>
      </w:r>
    </w:p>
    <w:p w14:paraId="70ABDC7C" w14:textId="77777777" w:rsidR="003051A4" w:rsidRPr="00D54FD5" w:rsidRDefault="003051A4" w:rsidP="003051A4">
      <w:pPr>
        <w:pStyle w:val="ListParagraph"/>
        <w:numPr>
          <w:ilvl w:val="0"/>
          <w:numId w:val="56"/>
        </w:numPr>
        <w:suppressAutoHyphens/>
        <w:ind w:left="720" w:right="158" w:hanging="187"/>
        <w:contextualSpacing/>
        <w:jc w:val="both"/>
        <w:rPr>
          <w:rFonts w:ascii="StobiSerif Regular" w:hAnsi="StobiSerif Regular" w:cs="Arial"/>
          <w:sz w:val="22"/>
          <w:szCs w:val="22"/>
          <w:lang w:eastAsia="en-GB"/>
        </w:rPr>
      </w:pPr>
      <w:r w:rsidRPr="00D54FD5">
        <w:rPr>
          <w:rFonts w:ascii="StobiSerif Regular" w:hAnsi="StobiSerif Regular" w:cs="Arial"/>
          <w:sz w:val="22"/>
          <w:szCs w:val="22"/>
          <w:lang w:val="mk-MK" w:eastAsia="en-GB"/>
        </w:rPr>
        <w:t>калем гранки – окца  4.</w:t>
      </w:r>
      <w:r w:rsidRPr="00D54FD5">
        <w:rPr>
          <w:rFonts w:ascii="StobiSerif Regular" w:hAnsi="StobiSerif Regular" w:cs="Arial"/>
          <w:sz w:val="22"/>
          <w:szCs w:val="22"/>
          <w:lang w:eastAsia="en-GB"/>
        </w:rPr>
        <w:t>500</w:t>
      </w:r>
      <w:r w:rsidRPr="00D54FD5">
        <w:rPr>
          <w:rFonts w:ascii="StobiSerif Regular" w:hAnsi="StobiSerif Regular" w:cs="Arial"/>
          <w:sz w:val="22"/>
          <w:szCs w:val="22"/>
          <w:lang w:val="mk-MK" w:eastAsia="en-GB"/>
        </w:rPr>
        <w:t>.000 број</w:t>
      </w:r>
      <w:r w:rsidRPr="00D54FD5">
        <w:rPr>
          <w:rFonts w:ascii="StobiSerif Regular" w:hAnsi="StobiSerif Regular" w:cs="Arial"/>
          <w:sz w:val="22"/>
          <w:szCs w:val="22"/>
          <w:lang w:eastAsia="en-GB"/>
        </w:rPr>
        <w:t xml:space="preserve">, </w:t>
      </w:r>
    </w:p>
    <w:p w14:paraId="0C367D0F" w14:textId="77777777" w:rsidR="003051A4" w:rsidRPr="00D54FD5" w:rsidRDefault="003051A4" w:rsidP="003051A4">
      <w:pPr>
        <w:pStyle w:val="ListParagraph"/>
        <w:numPr>
          <w:ilvl w:val="0"/>
          <w:numId w:val="56"/>
        </w:numPr>
        <w:suppressAutoHyphens/>
        <w:ind w:left="720" w:right="158" w:hanging="187"/>
        <w:contextualSpacing/>
        <w:jc w:val="both"/>
        <w:rPr>
          <w:rFonts w:ascii="StobiSerif Regular" w:hAnsi="StobiSerif Regular" w:cs="Arial"/>
          <w:sz w:val="22"/>
          <w:szCs w:val="22"/>
          <w:lang w:eastAsia="en-GB"/>
        </w:rPr>
      </w:pPr>
      <w:r w:rsidRPr="00D54FD5">
        <w:rPr>
          <w:rFonts w:ascii="StobiSerif Regular" w:hAnsi="StobiSerif Regular" w:cs="Arial"/>
          <w:sz w:val="22"/>
          <w:szCs w:val="22"/>
          <w:lang w:val="mk-MK" w:eastAsia="en-GB"/>
        </w:rPr>
        <w:t xml:space="preserve">ожилени калеми  </w:t>
      </w:r>
      <w:r w:rsidRPr="00D54FD5">
        <w:rPr>
          <w:rFonts w:ascii="StobiSerif Regular" w:hAnsi="StobiSerif Regular" w:cs="Arial"/>
          <w:sz w:val="22"/>
          <w:szCs w:val="22"/>
          <w:lang w:eastAsia="en-GB"/>
        </w:rPr>
        <w:t>277</w:t>
      </w:r>
      <w:r w:rsidRPr="00D54FD5">
        <w:rPr>
          <w:rFonts w:ascii="StobiSerif Regular" w:hAnsi="StobiSerif Regular" w:cs="Arial"/>
          <w:sz w:val="22"/>
          <w:szCs w:val="22"/>
          <w:lang w:val="mk-MK" w:eastAsia="en-GB"/>
        </w:rPr>
        <w:t>.</w:t>
      </w:r>
      <w:r w:rsidRPr="00D54FD5">
        <w:rPr>
          <w:rFonts w:ascii="StobiSerif Regular" w:hAnsi="StobiSerif Regular" w:cs="Arial"/>
          <w:sz w:val="22"/>
          <w:szCs w:val="22"/>
          <w:lang w:eastAsia="en-GB"/>
        </w:rPr>
        <w:t>42</w:t>
      </w:r>
      <w:r w:rsidRPr="00D54FD5">
        <w:rPr>
          <w:rFonts w:ascii="StobiSerif Regular" w:hAnsi="StobiSerif Regular" w:cs="Arial"/>
          <w:sz w:val="22"/>
          <w:szCs w:val="22"/>
          <w:lang w:val="mk-MK" w:eastAsia="en-GB"/>
        </w:rPr>
        <w:t>0 броја</w:t>
      </w:r>
      <w:r w:rsidRPr="00D54FD5">
        <w:rPr>
          <w:rFonts w:ascii="StobiSerif Regular" w:hAnsi="StobiSerif Regular" w:cs="Arial"/>
          <w:sz w:val="22"/>
          <w:szCs w:val="22"/>
          <w:lang w:eastAsia="en-GB"/>
        </w:rPr>
        <w:t xml:space="preserve"> </w:t>
      </w:r>
    </w:p>
    <w:p w14:paraId="21684D3E" w14:textId="77777777" w:rsidR="003051A4" w:rsidRPr="00D54FD5" w:rsidRDefault="003051A4" w:rsidP="003051A4">
      <w:pPr>
        <w:pStyle w:val="ListParagraph"/>
        <w:numPr>
          <w:ilvl w:val="0"/>
          <w:numId w:val="56"/>
        </w:numPr>
        <w:suppressAutoHyphens/>
        <w:ind w:left="720" w:right="158" w:hanging="187"/>
        <w:contextualSpacing/>
        <w:jc w:val="both"/>
        <w:rPr>
          <w:rFonts w:ascii="StobiSerif Regular" w:hAnsi="StobiSerif Regular" w:cs="Arial"/>
          <w:sz w:val="22"/>
          <w:szCs w:val="22"/>
          <w:lang w:eastAsia="en-GB"/>
        </w:rPr>
      </w:pPr>
      <w:r w:rsidRPr="00D54FD5">
        <w:rPr>
          <w:rFonts w:ascii="StobiSerif Regular" w:hAnsi="StobiSerif Regular" w:cs="Arial"/>
          <w:sz w:val="22"/>
          <w:szCs w:val="22"/>
          <w:lang w:val="mk-MK" w:eastAsia="en-GB"/>
        </w:rPr>
        <w:t>резници од подлога  360.000 броја</w:t>
      </w:r>
      <w:r w:rsidRPr="00D54FD5">
        <w:rPr>
          <w:rFonts w:ascii="StobiSerif Regular" w:hAnsi="StobiSerif Regular" w:cs="Arial"/>
          <w:sz w:val="22"/>
          <w:szCs w:val="22"/>
          <w:lang w:eastAsia="en-GB"/>
        </w:rPr>
        <w:t>.</w:t>
      </w:r>
    </w:p>
    <w:p w14:paraId="3967FE1E" w14:textId="77777777" w:rsidR="003051A4" w:rsidRPr="00D54FD5" w:rsidRDefault="003051A4" w:rsidP="003051A4">
      <w:pPr>
        <w:pStyle w:val="ListParagraph"/>
        <w:suppressAutoHyphens/>
        <w:ind w:right="158"/>
        <w:jc w:val="both"/>
        <w:rPr>
          <w:rFonts w:ascii="StobiSerif Regular" w:hAnsi="StobiSerif Regular" w:cs="Arial"/>
          <w:sz w:val="22"/>
          <w:szCs w:val="22"/>
          <w:lang w:eastAsia="en-GB"/>
        </w:rPr>
      </w:pPr>
    </w:p>
    <w:p w14:paraId="658CA062" w14:textId="420733EA" w:rsidR="003051A4" w:rsidRPr="00D54FD5" w:rsidRDefault="003051A4" w:rsidP="003051A4">
      <w:pPr>
        <w:suppressAutoHyphens/>
        <w:ind w:left="720" w:right="158" w:hanging="360"/>
        <w:jc w:val="both"/>
        <w:rPr>
          <w:rFonts w:ascii="StobiSerif Regular" w:hAnsi="StobiSerif Regular" w:cs="Arial"/>
          <w:sz w:val="22"/>
          <w:szCs w:val="22"/>
          <w:lang w:val="ru-RU"/>
        </w:rPr>
      </w:pPr>
      <w:r w:rsidRPr="00D54FD5">
        <w:rPr>
          <w:rFonts w:ascii="StobiSerif Regular" w:hAnsi="StobiSerif Regular" w:cs="Arial"/>
          <w:sz w:val="22"/>
          <w:szCs w:val="22"/>
          <w:u w:val="single"/>
          <w:lang w:val="ru-RU"/>
        </w:rPr>
        <w:t>Овошни растенија</w:t>
      </w:r>
      <w:r w:rsidRPr="00D54FD5">
        <w:rPr>
          <w:rFonts w:ascii="StobiSerif Regular" w:hAnsi="StobiSerif Regular" w:cs="Arial"/>
          <w:sz w:val="22"/>
          <w:szCs w:val="22"/>
          <w:lang w:val="ru-RU"/>
        </w:rPr>
        <w:t xml:space="preserve"> </w:t>
      </w:r>
    </w:p>
    <w:p w14:paraId="5EF1C77C" w14:textId="22D595C3" w:rsidR="003051A4" w:rsidRPr="00D54FD5" w:rsidRDefault="003051A4" w:rsidP="003051A4">
      <w:pPr>
        <w:pStyle w:val="ListParagraph"/>
        <w:numPr>
          <w:ilvl w:val="0"/>
          <w:numId w:val="56"/>
        </w:numPr>
        <w:suppressAutoHyphens/>
        <w:ind w:left="720" w:right="158" w:hanging="180"/>
        <w:contextualSpacing/>
        <w:jc w:val="both"/>
        <w:rPr>
          <w:rFonts w:ascii="StobiSerif Regular" w:hAnsi="StobiSerif Regular" w:cs="Arial"/>
          <w:sz w:val="22"/>
          <w:szCs w:val="22"/>
          <w:lang w:val="mk-MK" w:eastAsia="en-GB"/>
        </w:rPr>
      </w:pPr>
      <w:r w:rsidRPr="00D54FD5">
        <w:rPr>
          <w:rFonts w:ascii="StobiSerif Regular" w:hAnsi="StobiSerif Regular" w:cs="Arial"/>
          <w:sz w:val="22"/>
          <w:szCs w:val="22"/>
          <w:lang w:val="mk-MK" w:eastAsia="en-GB"/>
        </w:rPr>
        <w:t xml:space="preserve">овошни садници </w:t>
      </w:r>
      <w:r w:rsidR="007E0501">
        <w:rPr>
          <w:rFonts w:ascii="StobiSerif Regular" w:hAnsi="StobiSerif Regular" w:cs="Arial"/>
          <w:sz w:val="22"/>
          <w:szCs w:val="22"/>
          <w:lang w:val="mk-MK" w:eastAsia="en-GB"/>
        </w:rPr>
        <w:t xml:space="preserve"> вкупно</w:t>
      </w:r>
      <w:r w:rsidRPr="00D54FD5">
        <w:rPr>
          <w:rFonts w:ascii="StobiSerif Regular" w:hAnsi="StobiSerif Regular" w:cs="Arial"/>
          <w:sz w:val="22"/>
          <w:szCs w:val="22"/>
          <w:lang w:eastAsia="en-GB"/>
        </w:rPr>
        <w:t xml:space="preserve"> 768.060 </w:t>
      </w:r>
      <w:r w:rsidRPr="00D54FD5">
        <w:rPr>
          <w:rFonts w:ascii="StobiSerif Regular" w:hAnsi="StobiSerif Regular" w:cs="Arial"/>
          <w:sz w:val="22"/>
          <w:szCs w:val="22"/>
          <w:lang w:val="mk-MK" w:eastAsia="en-GB"/>
        </w:rPr>
        <w:t xml:space="preserve"> броја (Јаболко 62.020, Круша 33.340, Цреша 34.000, Вишна 218.500, Слива 42.600, Дуња 2400, Мушмула 900, Кајсија 11.125, Лешник 176.425, Бадем 33.500, Орев 4.000, Рибизла 200, Актинидија 400, Јагода 1.000, Малина 145.350, Праска 1.800 и Аронија 500)</w:t>
      </w:r>
    </w:p>
    <w:p w14:paraId="7C7ED1DC" w14:textId="27D225ED" w:rsidR="003051A4" w:rsidRPr="00D54FD5" w:rsidRDefault="00480A34" w:rsidP="00881481">
      <w:pPr>
        <w:pStyle w:val="ListParagraph"/>
        <w:suppressAutoHyphens/>
        <w:ind w:right="158"/>
        <w:contextualSpacing/>
        <w:jc w:val="both"/>
        <w:rPr>
          <w:rFonts w:ascii="StobiSerif Regular" w:hAnsi="StobiSerif Regular" w:cs="Arial"/>
          <w:sz w:val="22"/>
          <w:szCs w:val="22"/>
          <w:lang w:val="mk-MK" w:eastAsia="en-GB"/>
        </w:rPr>
      </w:pPr>
      <w:r>
        <w:rPr>
          <w:rFonts w:ascii="StobiSerif Regular" w:hAnsi="StobiSerif Regular" w:cs="Arial"/>
          <w:sz w:val="22"/>
          <w:szCs w:val="22"/>
          <w:lang w:val="mk-MK" w:eastAsia="en-GB"/>
        </w:rPr>
        <w:t>-</w:t>
      </w:r>
      <w:r w:rsidR="003051A4" w:rsidRPr="00D54FD5">
        <w:rPr>
          <w:rFonts w:ascii="StobiSerif Regular" w:hAnsi="StobiSerif Regular" w:cs="Arial"/>
          <w:sz w:val="22"/>
          <w:szCs w:val="22"/>
          <w:lang w:val="mk-MK" w:eastAsia="en-GB"/>
        </w:rPr>
        <w:t xml:space="preserve">калем гранки  110.070 броја, </w:t>
      </w:r>
    </w:p>
    <w:p w14:paraId="2845E1C1" w14:textId="2069EA2A" w:rsidR="003051A4" w:rsidRPr="00D54FD5" w:rsidRDefault="00480A34" w:rsidP="00881481">
      <w:pPr>
        <w:pStyle w:val="ListParagraph"/>
        <w:suppressAutoHyphens/>
        <w:ind w:right="158"/>
        <w:contextualSpacing/>
        <w:jc w:val="both"/>
        <w:rPr>
          <w:rFonts w:ascii="StobiSerif Regular" w:hAnsi="StobiSerif Regular" w:cs="Arial"/>
          <w:sz w:val="22"/>
          <w:szCs w:val="22"/>
          <w:lang w:val="mk-MK" w:eastAsia="en-GB"/>
        </w:rPr>
      </w:pPr>
      <w:r>
        <w:rPr>
          <w:rFonts w:ascii="StobiSerif Regular" w:hAnsi="StobiSerif Regular" w:cs="Arial"/>
          <w:sz w:val="22"/>
          <w:szCs w:val="22"/>
          <w:lang w:val="mk-MK" w:eastAsia="en-GB"/>
        </w:rPr>
        <w:t>-</w:t>
      </w:r>
      <w:r w:rsidR="003051A4" w:rsidRPr="00D54FD5">
        <w:rPr>
          <w:rFonts w:ascii="StobiSerif Regular" w:hAnsi="StobiSerif Regular" w:cs="Arial"/>
          <w:sz w:val="22"/>
          <w:szCs w:val="22"/>
          <w:lang w:val="mk-MK" w:eastAsia="en-GB"/>
        </w:rPr>
        <w:t xml:space="preserve">подлоги  57.500 броја,  </w:t>
      </w:r>
    </w:p>
    <w:p w14:paraId="1BF27445" w14:textId="18EAE110" w:rsidR="003051A4" w:rsidRPr="00D54FD5" w:rsidRDefault="00480A34" w:rsidP="00881481">
      <w:pPr>
        <w:pStyle w:val="ListParagraph"/>
        <w:suppressAutoHyphens/>
        <w:ind w:right="158"/>
        <w:contextualSpacing/>
        <w:jc w:val="both"/>
        <w:rPr>
          <w:rFonts w:ascii="StobiSerif Regular" w:hAnsi="StobiSerif Regular" w:cs="Arial"/>
          <w:sz w:val="22"/>
          <w:szCs w:val="22"/>
          <w:lang w:val="mk-MK" w:eastAsia="en-GB"/>
        </w:rPr>
      </w:pPr>
      <w:r>
        <w:rPr>
          <w:rFonts w:ascii="StobiSerif Regular" w:hAnsi="StobiSerif Regular" w:cs="Arial"/>
          <w:sz w:val="22"/>
          <w:szCs w:val="22"/>
          <w:lang w:val="mk-MK" w:eastAsia="en-GB"/>
        </w:rPr>
        <w:t>-</w:t>
      </w:r>
      <w:r w:rsidR="003051A4" w:rsidRPr="00D54FD5">
        <w:rPr>
          <w:rFonts w:ascii="StobiSerif Regular" w:hAnsi="StobiSerif Regular" w:cs="Arial"/>
          <w:sz w:val="22"/>
          <w:szCs w:val="22"/>
          <w:lang w:val="mk-MK" w:eastAsia="en-GB"/>
        </w:rPr>
        <w:t>изданоци  337.000 броја,</w:t>
      </w:r>
    </w:p>
    <w:p w14:paraId="3F6335A9" w14:textId="5C5C208C" w:rsidR="003051A4" w:rsidRPr="00D54FD5" w:rsidRDefault="00480A34" w:rsidP="00881481">
      <w:pPr>
        <w:pStyle w:val="ListParagraph"/>
        <w:suppressAutoHyphens/>
        <w:ind w:right="158"/>
        <w:contextualSpacing/>
        <w:jc w:val="both"/>
        <w:rPr>
          <w:rFonts w:ascii="StobiSerif Regular" w:hAnsi="StobiSerif Regular" w:cs="Arial"/>
          <w:sz w:val="22"/>
          <w:szCs w:val="22"/>
          <w:lang w:val="mk-MK" w:eastAsia="en-GB"/>
        </w:rPr>
      </w:pPr>
      <w:r>
        <w:rPr>
          <w:rFonts w:ascii="StobiSerif Regular" w:hAnsi="StobiSerif Regular" w:cs="Arial"/>
          <w:sz w:val="22"/>
          <w:szCs w:val="22"/>
          <w:lang w:val="mk-MK" w:eastAsia="en-GB"/>
        </w:rPr>
        <w:t>-</w:t>
      </w:r>
      <w:r w:rsidR="003051A4" w:rsidRPr="00D54FD5">
        <w:rPr>
          <w:rFonts w:ascii="StobiSerif Regular" w:hAnsi="StobiSerif Regular" w:cs="Arial"/>
          <w:sz w:val="22"/>
          <w:szCs w:val="22"/>
          <w:lang w:val="mk-MK" w:eastAsia="en-GB"/>
        </w:rPr>
        <w:t xml:space="preserve">избојци  197.000 броја,  </w:t>
      </w:r>
    </w:p>
    <w:p w14:paraId="5C0E6FE1" w14:textId="0699343C" w:rsidR="003051A4" w:rsidRPr="00D54FD5" w:rsidRDefault="00480A34" w:rsidP="00881481">
      <w:pPr>
        <w:pStyle w:val="ListParagraph"/>
        <w:suppressAutoHyphens/>
        <w:ind w:right="158"/>
        <w:contextualSpacing/>
        <w:jc w:val="both"/>
        <w:rPr>
          <w:rFonts w:ascii="StobiSerif Regular" w:hAnsi="StobiSerif Regular" w:cs="Arial"/>
          <w:sz w:val="22"/>
          <w:szCs w:val="22"/>
          <w:lang w:val="mk-MK" w:eastAsia="en-GB"/>
        </w:rPr>
      </w:pPr>
      <w:r>
        <w:rPr>
          <w:rFonts w:ascii="StobiSerif Regular" w:hAnsi="StobiSerif Regular" w:cs="Arial"/>
          <w:sz w:val="22"/>
          <w:szCs w:val="22"/>
          <w:lang w:val="mk-MK" w:eastAsia="en-GB"/>
        </w:rPr>
        <w:t>-</w:t>
      </w:r>
      <w:r w:rsidR="003051A4" w:rsidRPr="00D54FD5">
        <w:rPr>
          <w:rFonts w:ascii="StobiSerif Regular" w:hAnsi="StobiSerif Regular" w:cs="Arial"/>
          <w:sz w:val="22"/>
          <w:szCs w:val="22"/>
          <w:lang w:val="mk-MK" w:eastAsia="en-GB"/>
        </w:rPr>
        <w:t xml:space="preserve">резници  5.000 броја, </w:t>
      </w:r>
    </w:p>
    <w:p w14:paraId="30E702A0" w14:textId="6305425D" w:rsidR="003051A4" w:rsidRPr="00D54FD5" w:rsidRDefault="00480A34" w:rsidP="00881481">
      <w:pPr>
        <w:pStyle w:val="ListParagraph"/>
        <w:suppressAutoHyphens/>
        <w:ind w:right="158"/>
        <w:contextualSpacing/>
        <w:jc w:val="both"/>
        <w:rPr>
          <w:rFonts w:ascii="StobiSerif Regular" w:hAnsi="StobiSerif Regular" w:cs="Arial"/>
          <w:sz w:val="22"/>
          <w:szCs w:val="22"/>
          <w:lang w:val="mk-MK" w:eastAsia="en-GB"/>
        </w:rPr>
      </w:pPr>
      <w:r>
        <w:rPr>
          <w:rFonts w:ascii="StobiSerif Regular" w:hAnsi="StobiSerif Regular" w:cs="Arial"/>
          <w:sz w:val="22"/>
          <w:szCs w:val="22"/>
          <w:lang w:val="mk-MK" w:eastAsia="en-GB"/>
        </w:rPr>
        <w:t>-</w:t>
      </w:r>
      <w:r w:rsidR="003051A4" w:rsidRPr="00D54FD5">
        <w:rPr>
          <w:rFonts w:ascii="StobiSerif Regular" w:hAnsi="StobiSerif Regular" w:cs="Arial"/>
          <w:sz w:val="22"/>
          <w:szCs w:val="22"/>
          <w:lang w:val="mk-MK" w:eastAsia="en-GB"/>
        </w:rPr>
        <w:t xml:space="preserve">окуланти  62.080 броја, </w:t>
      </w:r>
    </w:p>
    <w:p w14:paraId="295C7F94" w14:textId="5AAA9832" w:rsidR="003051A4" w:rsidRPr="00D54FD5" w:rsidRDefault="00480A34" w:rsidP="00881481">
      <w:pPr>
        <w:pStyle w:val="ListParagraph"/>
        <w:suppressAutoHyphens/>
        <w:ind w:right="158"/>
        <w:contextualSpacing/>
        <w:jc w:val="both"/>
        <w:rPr>
          <w:rFonts w:ascii="StobiSerif Regular" w:hAnsi="StobiSerif Regular" w:cs="Arial"/>
          <w:sz w:val="22"/>
          <w:szCs w:val="22"/>
          <w:lang w:val="mk-MK" w:eastAsia="en-GB"/>
        </w:rPr>
      </w:pPr>
      <w:r>
        <w:rPr>
          <w:rFonts w:ascii="StobiSerif Regular" w:hAnsi="StobiSerif Regular" w:cs="Arial"/>
          <w:sz w:val="22"/>
          <w:szCs w:val="22"/>
          <w:lang w:val="mk-MK" w:eastAsia="en-GB"/>
        </w:rPr>
        <w:t>-</w:t>
      </w:r>
      <w:r w:rsidR="003051A4" w:rsidRPr="00D54FD5">
        <w:rPr>
          <w:rFonts w:ascii="StobiSerif Regular" w:hAnsi="StobiSerif Regular" w:cs="Arial"/>
          <w:sz w:val="22"/>
          <w:szCs w:val="22"/>
          <w:lang w:val="mk-MK" w:eastAsia="en-GB"/>
        </w:rPr>
        <w:t xml:space="preserve">семеници  3.000 броја. </w:t>
      </w:r>
    </w:p>
    <w:p w14:paraId="5C97273B" w14:textId="3F09C3BD" w:rsidR="003051A4" w:rsidRPr="00D54FD5" w:rsidRDefault="00480A34" w:rsidP="00881481">
      <w:pPr>
        <w:pStyle w:val="ListParagraph"/>
        <w:suppressAutoHyphens/>
        <w:ind w:right="158"/>
        <w:contextualSpacing/>
        <w:jc w:val="both"/>
        <w:rPr>
          <w:rFonts w:ascii="StobiSerif Regular" w:hAnsi="StobiSerif Regular" w:cs="Arial"/>
          <w:sz w:val="22"/>
          <w:szCs w:val="22"/>
          <w:lang w:val="mk-MK" w:eastAsia="en-GB"/>
        </w:rPr>
      </w:pPr>
      <w:r>
        <w:rPr>
          <w:rFonts w:ascii="StobiSerif Regular" w:hAnsi="StobiSerif Regular" w:cs="Arial"/>
          <w:sz w:val="22"/>
          <w:szCs w:val="22"/>
          <w:lang w:val="mk-MK" w:eastAsia="en-GB"/>
        </w:rPr>
        <w:t>-</w:t>
      </w:r>
      <w:r w:rsidR="003051A4" w:rsidRPr="00D54FD5">
        <w:rPr>
          <w:rFonts w:ascii="StobiSerif Regular" w:hAnsi="StobiSerif Regular" w:cs="Arial"/>
          <w:sz w:val="22"/>
          <w:szCs w:val="22"/>
          <w:lang w:val="mk-MK" w:eastAsia="en-GB"/>
        </w:rPr>
        <w:t xml:space="preserve">семе  399 кг.  и  </w:t>
      </w:r>
    </w:p>
    <w:p w14:paraId="2DC8F3CD" w14:textId="7E32CA0C" w:rsidR="003051A4" w:rsidRPr="00D54FD5" w:rsidRDefault="00480A34" w:rsidP="00881481">
      <w:pPr>
        <w:pStyle w:val="ListParagraph"/>
        <w:suppressAutoHyphens/>
        <w:ind w:right="158"/>
        <w:contextualSpacing/>
        <w:jc w:val="both"/>
        <w:rPr>
          <w:rFonts w:ascii="StobiSerif Regular" w:hAnsi="StobiSerif Regular" w:cs="Arial"/>
          <w:sz w:val="22"/>
          <w:szCs w:val="22"/>
          <w:lang w:val="mk-MK" w:eastAsia="en-GB"/>
        </w:rPr>
      </w:pPr>
      <w:r>
        <w:rPr>
          <w:rFonts w:ascii="StobiSerif Regular" w:hAnsi="StobiSerif Regular" w:cs="Arial"/>
          <w:sz w:val="22"/>
          <w:szCs w:val="22"/>
          <w:lang w:val="mk-MK" w:eastAsia="en-GB"/>
        </w:rPr>
        <w:t>-</w:t>
      </w:r>
      <w:r w:rsidR="003051A4" w:rsidRPr="00D54FD5">
        <w:rPr>
          <w:rFonts w:ascii="StobiSerif Regular" w:hAnsi="StobiSerif Regular" w:cs="Arial"/>
          <w:sz w:val="22"/>
          <w:szCs w:val="22"/>
          <w:lang w:val="mk-MK" w:eastAsia="en-GB"/>
        </w:rPr>
        <w:t>матични растенија  31.973 броја.</w:t>
      </w:r>
    </w:p>
    <w:p w14:paraId="113DD27F" w14:textId="77777777" w:rsidR="003051A4" w:rsidRPr="00D54FD5" w:rsidRDefault="003051A4" w:rsidP="00E321CB">
      <w:pPr>
        <w:pStyle w:val="ListParagraph"/>
        <w:suppressAutoHyphens/>
        <w:ind w:left="907" w:right="158"/>
        <w:jc w:val="both"/>
        <w:rPr>
          <w:rFonts w:ascii="StobiSerif Regular" w:hAnsi="StobiSerif Regular" w:cs="Arial"/>
          <w:sz w:val="22"/>
          <w:szCs w:val="22"/>
          <w:lang w:val="mk-MK" w:eastAsia="en-GB"/>
        </w:rPr>
      </w:pPr>
    </w:p>
    <w:p w14:paraId="0BC10F82" w14:textId="77777777" w:rsidR="003051A4" w:rsidRPr="00D54FD5" w:rsidRDefault="003051A4" w:rsidP="00E321CB">
      <w:pPr>
        <w:pStyle w:val="ListParagraph"/>
        <w:suppressAutoHyphens/>
        <w:ind w:left="540" w:right="158"/>
        <w:contextualSpacing/>
        <w:jc w:val="both"/>
        <w:rPr>
          <w:rFonts w:ascii="StobiSerif Regular" w:hAnsi="StobiSerif Regular" w:cs="Arial"/>
          <w:sz w:val="22"/>
          <w:szCs w:val="22"/>
          <w:lang w:val="mk-MK" w:eastAsia="en-GB"/>
        </w:rPr>
      </w:pPr>
      <w:r w:rsidRPr="00D54FD5">
        <w:rPr>
          <w:rFonts w:ascii="StobiSerif Regular" w:hAnsi="StobiSerif Regular" w:cs="Arial"/>
          <w:sz w:val="22"/>
          <w:szCs w:val="22"/>
          <w:u w:val="single"/>
          <w:lang w:val="mk-MK" w:eastAsia="en-GB"/>
        </w:rPr>
        <w:t>Украсни</w:t>
      </w:r>
      <w:r w:rsidRPr="00D54FD5">
        <w:rPr>
          <w:rFonts w:ascii="StobiSerif Regular" w:hAnsi="StobiSerif Regular" w:cs="Arial"/>
          <w:sz w:val="22"/>
          <w:szCs w:val="22"/>
          <w:u w:val="single"/>
          <w:lang w:eastAsia="en-GB"/>
        </w:rPr>
        <w:t xml:space="preserve"> </w:t>
      </w:r>
      <w:r w:rsidRPr="00D54FD5">
        <w:rPr>
          <w:rFonts w:ascii="StobiSerif Regular" w:hAnsi="StobiSerif Regular" w:cs="Arial"/>
          <w:sz w:val="22"/>
          <w:szCs w:val="22"/>
          <w:u w:val="single"/>
          <w:lang w:val="mk-MK" w:eastAsia="en-GB"/>
        </w:rPr>
        <w:t>растенија</w:t>
      </w:r>
      <w:r w:rsidRPr="00D54FD5">
        <w:rPr>
          <w:rFonts w:ascii="StobiSerif Regular" w:hAnsi="StobiSerif Regular" w:cs="Arial"/>
          <w:sz w:val="22"/>
          <w:szCs w:val="22"/>
          <w:lang w:val="mk-MK" w:eastAsia="en-GB"/>
        </w:rPr>
        <w:t xml:space="preserve">  </w:t>
      </w:r>
    </w:p>
    <w:p w14:paraId="087C98A4" w14:textId="55E25B0D" w:rsidR="003051A4" w:rsidRPr="00D54FD5" w:rsidRDefault="00480A34" w:rsidP="00881481">
      <w:pPr>
        <w:pStyle w:val="ListParagraph"/>
        <w:suppressAutoHyphens/>
        <w:ind w:left="592" w:right="158"/>
        <w:contextualSpacing/>
        <w:jc w:val="both"/>
        <w:rPr>
          <w:rFonts w:ascii="StobiSerif Regular" w:hAnsi="StobiSerif Regular" w:cs="Arial"/>
          <w:sz w:val="22"/>
          <w:szCs w:val="22"/>
          <w:lang w:val="mk-MK" w:eastAsia="en-GB"/>
        </w:rPr>
      </w:pPr>
      <w:r>
        <w:rPr>
          <w:rFonts w:ascii="StobiSerif Regular" w:hAnsi="StobiSerif Regular" w:cs="Arial"/>
          <w:sz w:val="22"/>
          <w:szCs w:val="22"/>
          <w:lang w:val="mk-MK" w:eastAsia="en-GB"/>
        </w:rPr>
        <w:t>-</w:t>
      </w:r>
      <w:r w:rsidR="003051A4" w:rsidRPr="00D54FD5">
        <w:rPr>
          <w:rFonts w:ascii="StobiSerif Regular" w:hAnsi="StobiSerif Regular" w:cs="Arial"/>
          <w:sz w:val="22"/>
          <w:szCs w:val="22"/>
          <w:lang w:val="mk-MK" w:eastAsia="en-GB"/>
        </w:rPr>
        <w:t xml:space="preserve">хризантема  5.000 броја, </w:t>
      </w:r>
    </w:p>
    <w:p w14:paraId="2EF877B6" w14:textId="4C53BDAF" w:rsidR="003051A4" w:rsidRPr="00D54FD5" w:rsidRDefault="00480A34" w:rsidP="00881481">
      <w:pPr>
        <w:pStyle w:val="ListParagraph"/>
        <w:suppressAutoHyphens/>
        <w:ind w:left="592" w:right="158"/>
        <w:contextualSpacing/>
        <w:jc w:val="both"/>
        <w:rPr>
          <w:rFonts w:ascii="StobiSerif Regular" w:hAnsi="StobiSerif Regular" w:cs="Arial"/>
          <w:sz w:val="22"/>
          <w:szCs w:val="22"/>
          <w:lang w:val="mk-MK" w:eastAsia="en-GB"/>
        </w:rPr>
      </w:pPr>
      <w:r>
        <w:rPr>
          <w:rFonts w:ascii="StobiSerif Regular" w:hAnsi="StobiSerif Regular" w:cs="Arial"/>
          <w:sz w:val="22"/>
          <w:szCs w:val="22"/>
          <w:lang w:val="mk-MK" w:eastAsia="en-GB"/>
        </w:rPr>
        <w:t>-</w:t>
      </w:r>
      <w:r w:rsidR="003051A4" w:rsidRPr="00D54FD5">
        <w:rPr>
          <w:rFonts w:ascii="StobiSerif Regular" w:hAnsi="StobiSerif Regular" w:cs="Arial"/>
          <w:sz w:val="22"/>
          <w:szCs w:val="22"/>
          <w:lang w:val="mk-MK" w:eastAsia="en-GB"/>
        </w:rPr>
        <w:t xml:space="preserve">циклама  9.000 броја и </w:t>
      </w:r>
    </w:p>
    <w:p w14:paraId="0D155A6F" w14:textId="4E1C138B" w:rsidR="003051A4" w:rsidRPr="00D54FD5" w:rsidRDefault="00480A34" w:rsidP="00881481">
      <w:pPr>
        <w:pStyle w:val="ListParagraph"/>
        <w:suppressAutoHyphens/>
        <w:ind w:left="592" w:right="158"/>
        <w:contextualSpacing/>
        <w:jc w:val="both"/>
        <w:rPr>
          <w:rFonts w:ascii="StobiSerif Regular" w:hAnsi="StobiSerif Regular" w:cs="Arial"/>
          <w:sz w:val="22"/>
          <w:szCs w:val="22"/>
          <w:lang w:val="mk-MK" w:eastAsia="en-GB"/>
        </w:rPr>
      </w:pPr>
      <w:r>
        <w:rPr>
          <w:rFonts w:ascii="StobiSerif Regular" w:hAnsi="StobiSerif Regular" w:cs="Arial"/>
          <w:sz w:val="22"/>
          <w:szCs w:val="22"/>
          <w:lang w:val="mk-MK" w:eastAsia="en-GB"/>
        </w:rPr>
        <w:t>-</w:t>
      </w:r>
      <w:r w:rsidR="003051A4" w:rsidRPr="00D54FD5">
        <w:rPr>
          <w:rFonts w:ascii="StobiSerif Regular" w:hAnsi="StobiSerif Regular" w:cs="Arial"/>
          <w:sz w:val="22"/>
          <w:szCs w:val="22"/>
          <w:lang w:val="mk-MK" w:eastAsia="en-GB"/>
        </w:rPr>
        <w:t xml:space="preserve">примула  7.000 броја. </w:t>
      </w:r>
    </w:p>
    <w:p w14:paraId="019DF302" w14:textId="295F60C4" w:rsidR="003051A4" w:rsidRPr="00E321CB" w:rsidRDefault="00185416" w:rsidP="00E321CB">
      <w:pPr>
        <w:suppressAutoHyphens/>
        <w:spacing w:before="120" w:after="200" w:line="276" w:lineRule="auto"/>
        <w:ind w:firstLine="592"/>
        <w:contextualSpacing/>
        <w:jc w:val="both"/>
        <w:rPr>
          <w:rFonts w:ascii="StobiSerif Regular" w:eastAsiaTheme="minorEastAsia" w:hAnsi="StobiSerif Regular" w:cs="Arial"/>
          <w:sz w:val="22"/>
          <w:szCs w:val="22"/>
          <w:lang w:val="mk-MK" w:eastAsia="mk-MK"/>
        </w:rPr>
      </w:pPr>
      <w:r>
        <w:rPr>
          <w:rFonts w:ascii="StobiSerif Regular" w:eastAsiaTheme="minorEastAsia" w:hAnsi="StobiSerif Regular" w:cs="Arial"/>
          <w:sz w:val="22"/>
          <w:szCs w:val="22"/>
          <w:lang w:val="mk-MK" w:eastAsia="mk-MK"/>
        </w:rPr>
        <w:t>-</w:t>
      </w:r>
      <w:r w:rsidR="003051A4" w:rsidRPr="00E321CB">
        <w:rPr>
          <w:rFonts w:ascii="StobiSerif Regular" w:eastAsiaTheme="minorEastAsia" w:hAnsi="StobiSerif Regular" w:cs="Arial"/>
          <w:sz w:val="22"/>
          <w:szCs w:val="22"/>
          <w:lang w:val="mk-MK" w:eastAsia="mk-MK"/>
        </w:rPr>
        <w:t>Организирана е постконтрола на семенски материјал во овластени правни лица за 2022/2023 година и земени се 117 мостри (мостри и контролни мостри) – сорти од снабдувачи на семенски материјал за испитување од партии семе ставени во трговија, истите се поставени во опитни полиња за нивно испитување.</w:t>
      </w:r>
    </w:p>
    <w:p w14:paraId="359B1F8C" w14:textId="0199741B" w:rsidR="00875029" w:rsidRPr="00D54FD5" w:rsidRDefault="00875029">
      <w:pPr>
        <w:jc w:val="both"/>
        <w:rPr>
          <w:rFonts w:ascii="StobiSerif Regular" w:eastAsia="SimSun" w:hAnsi="StobiSerif Regular" w:cs="Arial"/>
          <w:color w:val="000000"/>
          <w:sz w:val="22"/>
          <w:szCs w:val="22"/>
          <w:lang w:val="mk-MK" w:eastAsia="zh-CN"/>
        </w:rPr>
      </w:pPr>
      <w:bookmarkStart w:id="147" w:name="_Toc277530525"/>
      <w:bookmarkStart w:id="148" w:name="_Toc277663095"/>
      <w:bookmarkStart w:id="149" w:name="_Toc277663204"/>
      <w:bookmarkStart w:id="150" w:name="_Toc277663691"/>
      <w:bookmarkStart w:id="151" w:name="_Toc277664117"/>
      <w:bookmarkStart w:id="152" w:name="_Toc277664191"/>
      <w:bookmarkStart w:id="153" w:name="_Toc277664392"/>
      <w:bookmarkStart w:id="154" w:name="_Toc277664937"/>
      <w:bookmarkStart w:id="155" w:name="_Toc277665033"/>
      <w:bookmarkStart w:id="156" w:name="_Toc279491473"/>
      <w:bookmarkStart w:id="157" w:name="_Toc343638263"/>
      <w:bookmarkStart w:id="158" w:name="_Toc343689437"/>
      <w:bookmarkStart w:id="159" w:name="_Toc535927455"/>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5F417698" w14:textId="638C7C26" w:rsidR="00875029" w:rsidRPr="00E321CB" w:rsidRDefault="006E0725" w:rsidP="00D52BA0">
      <w:pPr>
        <w:pStyle w:val="a4"/>
      </w:pPr>
      <w:bookmarkStart w:id="160" w:name="_Toc149135573"/>
      <w:r>
        <w:t>12</w:t>
      </w:r>
      <w:r w:rsidR="00875029" w:rsidRPr="00E321CB">
        <w:t>. Државен инспекторат за земјоделство</w:t>
      </w:r>
      <w:bookmarkEnd w:id="160"/>
      <w:r w:rsidR="00875029" w:rsidRPr="00E321CB">
        <w:t xml:space="preserve"> </w:t>
      </w:r>
    </w:p>
    <w:p w14:paraId="6D6F82BA" w14:textId="77777777" w:rsidR="00875029" w:rsidRPr="00E321CB" w:rsidRDefault="00875029" w:rsidP="007E0501">
      <w:pPr>
        <w:pStyle w:val="a5"/>
        <w:rPr>
          <w:b/>
        </w:rPr>
      </w:pPr>
    </w:p>
    <w:p w14:paraId="0DFA614C" w14:textId="77777777" w:rsidR="007E0501" w:rsidRPr="00D54FD5" w:rsidRDefault="00875029" w:rsidP="00E321CB">
      <w:pPr>
        <w:pStyle w:val="a5"/>
        <w:rPr>
          <w:sz w:val="22"/>
          <w:szCs w:val="22"/>
        </w:rPr>
      </w:pPr>
      <w:r w:rsidRPr="00D54FD5">
        <w:rPr>
          <w:sz w:val="22"/>
          <w:szCs w:val="22"/>
        </w:rPr>
        <w:tab/>
        <w:t xml:space="preserve">Државниот инспекторат за земјоделство во 2022 година ги реализираше своите поставени работни задачи и цели согласно „Годишниот план за работа на инспекциската служба за 2022 година“. </w:t>
      </w:r>
    </w:p>
    <w:p w14:paraId="69F70DC8" w14:textId="5636F0FD" w:rsidR="00875029" w:rsidRPr="00D54FD5" w:rsidRDefault="00875029" w:rsidP="00E321CB">
      <w:pPr>
        <w:pStyle w:val="a5"/>
        <w:rPr>
          <w:sz w:val="22"/>
          <w:szCs w:val="22"/>
        </w:rPr>
      </w:pPr>
      <w:r w:rsidRPr="00D54FD5">
        <w:rPr>
          <w:sz w:val="22"/>
          <w:szCs w:val="22"/>
        </w:rPr>
        <w:lastRenderedPageBreak/>
        <w:t>Активностите и динамика</w:t>
      </w:r>
      <w:r w:rsidR="007E0501" w:rsidRPr="00D54FD5">
        <w:rPr>
          <w:sz w:val="22"/>
          <w:szCs w:val="22"/>
        </w:rPr>
        <w:t>та</w:t>
      </w:r>
      <w:r w:rsidRPr="00D54FD5">
        <w:rPr>
          <w:sz w:val="22"/>
          <w:szCs w:val="22"/>
        </w:rPr>
        <w:t xml:space="preserve"> беа во насока на доследно спроведување на одредбите од законите и подзаконските акти кои се делокруг на работата на инспекторатот, преку вршење на инспекциски надзори и превземање на инспекциски мерки, кај правни и физички лица, кои работаат во овие области, но секогаш навремено постапуваше и по добиени сознанија, доставени информации, пријави и преставки за одредени неправилности и злоупотреби на терен, кога не се почитуваат одредбите од законите и подзаконските акти.</w:t>
      </w:r>
    </w:p>
    <w:p w14:paraId="2399A8B4" w14:textId="4002D62F" w:rsidR="00875029" w:rsidRPr="00480A34" w:rsidRDefault="00185416" w:rsidP="00E321CB">
      <w:pPr>
        <w:pStyle w:val="Obr-Tekst1"/>
        <w:spacing w:after="0"/>
        <w:ind w:firstLine="0"/>
        <w:rPr>
          <w:rFonts w:ascii="StobiSerif Regular" w:hAnsi="StobiSerif Regular"/>
          <w:lang w:val="mk-MK"/>
        </w:rPr>
      </w:pPr>
      <w:r>
        <w:tab/>
      </w:r>
      <w:r w:rsidR="00875029" w:rsidRPr="00D54FD5">
        <w:rPr>
          <w:rFonts w:ascii="StobiSerif Regular" w:hAnsi="StobiSerif Regular"/>
          <w:lang w:val="mk-MK"/>
        </w:rPr>
        <w:t xml:space="preserve">Со примена на новиот концепт на инспекциски надзор преку планирање врз основа на процена на ризик и воедначено вршење на инспекцискиот надзор, се постигна поголема транспарентност, предвидливост и правна сигурност за субјектите на надзор. Општата оценка на реализација на зацртаните програмски цели и задачи, е на високо ниво на нивно исполнување, квалитетно, ефективно, ефикасно почитувањето на роковите, при остварување на месечните планови, како и годишниот план за работа на инспекциската служба за 2022 </w:t>
      </w:r>
      <w:r w:rsidR="00875029" w:rsidRPr="00E321CB">
        <w:rPr>
          <w:rFonts w:ascii="StobiSerif Regular" w:hAnsi="StobiSerif Regular"/>
          <w:lang w:val="mk-MK"/>
        </w:rPr>
        <w:t xml:space="preserve">година </w:t>
      </w:r>
      <w:r w:rsidR="00875029" w:rsidRPr="00480A34">
        <w:rPr>
          <w:rFonts w:ascii="StobiSerif Regular" w:hAnsi="StobiSerif Regular"/>
        </w:rPr>
        <w:t>(објавен</w:t>
      </w:r>
      <w:r w:rsidR="00875029" w:rsidRPr="00480A34">
        <w:rPr>
          <w:rFonts w:ascii="StobiSerif Regular" w:hAnsi="StobiSerif Regular"/>
          <w:lang w:val="mk-MK"/>
        </w:rPr>
        <w:t xml:space="preserve"> извештај за 2022 година</w:t>
      </w:r>
      <w:r w:rsidR="00875029" w:rsidRPr="00480A34">
        <w:rPr>
          <w:rFonts w:ascii="StobiSerif Regular" w:hAnsi="StobiSerif Regular"/>
        </w:rPr>
        <w:t xml:space="preserve"> на https://diz.gov.mk/dokumenti/godishni-izveshtai/)</w:t>
      </w:r>
      <w:r w:rsidR="00875029" w:rsidRPr="00480A34">
        <w:rPr>
          <w:rFonts w:ascii="StobiSerif Regular" w:hAnsi="StobiSerif Regular"/>
          <w:lang w:val="mk-MK"/>
        </w:rPr>
        <w:t>.</w:t>
      </w:r>
    </w:p>
    <w:p w14:paraId="76721141" w14:textId="4EAC2729" w:rsidR="00875029" w:rsidRPr="007E0501" w:rsidRDefault="00875029" w:rsidP="00480A34">
      <w:pPr>
        <w:pStyle w:val="a5"/>
      </w:pPr>
      <w:r w:rsidRPr="00D54FD5">
        <w:rPr>
          <w:sz w:val="22"/>
          <w:szCs w:val="22"/>
        </w:rPr>
        <w:t xml:space="preserve">Државниот инспекторат за земјоделство во текот 2022 година има планирано 2.153 редовни, 447 контролни и 38.140 вонредни, или вкупно 40.740 инспекциски надзори. Во текот на годината извршени се 2.095 редовни, 640 контролни и 44.135 вонредни инспекциски надзори или вкупно 46.870 надзори. Во текот на годината, се укажа потреба за зголемување на бројот на контролните и </w:t>
      </w:r>
      <w:r w:rsidR="000E3793" w:rsidRPr="00D54FD5">
        <w:rPr>
          <w:sz w:val="22"/>
          <w:szCs w:val="22"/>
        </w:rPr>
        <w:t xml:space="preserve"> </w:t>
      </w:r>
      <w:r w:rsidRPr="00D54FD5">
        <w:rPr>
          <w:sz w:val="22"/>
          <w:szCs w:val="22"/>
        </w:rPr>
        <w:t>вонредните инспекциски надзори, и со тоа дојде до надминување на степенот на реализација на годишниот план 2022 година на 115,05% или по вид на надзор степенот на реализација е 97,31% (редовени надзори), 115,73% (вонредни надзори) и 144,25% (контролни надзори).</w:t>
      </w:r>
    </w:p>
    <w:p w14:paraId="3F5B7613" w14:textId="77777777" w:rsidR="007E0501" w:rsidRDefault="00875029" w:rsidP="007E0501">
      <w:pPr>
        <w:pStyle w:val="a5"/>
        <w:rPr>
          <w:sz w:val="22"/>
          <w:szCs w:val="22"/>
        </w:rPr>
      </w:pPr>
      <w:r w:rsidRPr="00D54FD5">
        <w:rPr>
          <w:sz w:val="22"/>
          <w:szCs w:val="22"/>
        </w:rPr>
        <w:t xml:space="preserve">За 2022 година, беа предвидени 537 како минимален број на квантитативни цели (планирани откривања на неправилности по ризични области), иако од досегашното искуство се покажа дека нивното планирање е неефикасно и во конкретниот случај тоа се докажа како такво и реализацијата на инспекциски мерки (844) е надминато со 157,2%, и со тоа сметаме дека пред се делува субјективно при изборот на областа на која ќе се акцентира инспекциската мерка и во најголем број на случаеви предвидените откривања и претпоставените инспекциски мерки не се реализираат по дадениот план, односно најголем број на преземени инспекциски мерки произлегуваат од реализираните вонредните инспекциски надзори. </w:t>
      </w:r>
    </w:p>
    <w:p w14:paraId="110CD6F6" w14:textId="41BE203B" w:rsidR="00875029" w:rsidRPr="00D54FD5" w:rsidRDefault="00875029" w:rsidP="00D54FD5">
      <w:pPr>
        <w:pStyle w:val="a5"/>
        <w:ind w:firstLine="562"/>
        <w:rPr>
          <w:sz w:val="22"/>
          <w:szCs w:val="22"/>
        </w:rPr>
      </w:pPr>
      <w:r w:rsidRPr="00D54FD5">
        <w:rPr>
          <w:sz w:val="22"/>
          <w:szCs w:val="22"/>
        </w:rPr>
        <w:t xml:space="preserve">За констатираните неправилности донесени се 624 решенија за отстранување на неправилности, со следните инспекциски мерки: 181 - опомени, 36 - забрани, 57 - наредби, 33 - задолжувања и 17 - други инспекциски мерки. Издадени се вкупно 138 прекршочни платни налози и заради неплатени прекршочни платни налози, Државните инспектори имаат поднесени 49 барања за поведување на прекршочна постапка пред надлежен орган и 3 кривични пријави. </w:t>
      </w:r>
    </w:p>
    <w:p w14:paraId="62665AAF" w14:textId="35E75339" w:rsidR="00875029" w:rsidRPr="00D54FD5" w:rsidRDefault="00185416" w:rsidP="00E321CB">
      <w:pPr>
        <w:pStyle w:val="a5"/>
        <w:ind w:firstLine="0"/>
        <w:rPr>
          <w:sz w:val="22"/>
          <w:szCs w:val="22"/>
        </w:rPr>
      </w:pPr>
      <w:r>
        <w:rPr>
          <w:sz w:val="22"/>
          <w:szCs w:val="22"/>
        </w:rPr>
        <w:tab/>
      </w:r>
      <w:r w:rsidR="00875029" w:rsidRPr="00D54FD5">
        <w:rPr>
          <w:sz w:val="22"/>
          <w:szCs w:val="22"/>
        </w:rPr>
        <w:t>Од страна на Државните фитосанитарни инспектори на гранични премини и места на натовар во 2022 година извршени се вкупно 46.416 фитосанитарни прегледи од земјоделски и шумски производи, дрвен материјал, семе и саден материјал при увоз (17.316), извоз (22.326), провоз (транзит) (4.109)  и реекспорт (2.665), од кои: 17.316 над производи при увоз, на 22.326 над производи при извоз, на 4.109 над производи при провоз (транзит) и на 2.665 над производи при реекспорт.</w:t>
      </w:r>
    </w:p>
    <w:p w14:paraId="4313C9F3" w14:textId="23D4CBFE" w:rsidR="00875029" w:rsidRPr="00D54FD5" w:rsidRDefault="00185416" w:rsidP="00E321CB">
      <w:pPr>
        <w:pStyle w:val="a5"/>
        <w:ind w:firstLine="0"/>
        <w:rPr>
          <w:sz w:val="22"/>
          <w:szCs w:val="22"/>
        </w:rPr>
      </w:pPr>
      <w:r>
        <w:rPr>
          <w:color w:val="FF0000"/>
          <w:sz w:val="22"/>
          <w:szCs w:val="22"/>
        </w:rPr>
        <w:tab/>
      </w:r>
      <w:r w:rsidR="00875029" w:rsidRPr="00D54FD5">
        <w:rPr>
          <w:sz w:val="22"/>
          <w:szCs w:val="22"/>
        </w:rPr>
        <w:t>Државните инспектори во Државниот инспекторат за земјоделство постапуваа и по донесени програми и тоа:</w:t>
      </w:r>
    </w:p>
    <w:p w14:paraId="69374106" w14:textId="77777777" w:rsidR="00875029" w:rsidRPr="00D54FD5" w:rsidRDefault="00875029" w:rsidP="00480A34">
      <w:pPr>
        <w:pStyle w:val="Obr-Tekst1"/>
        <w:spacing w:after="0"/>
        <w:ind w:firstLine="720"/>
        <w:rPr>
          <w:rFonts w:ascii="StobiSerif Regular" w:hAnsi="StobiSerif Regular"/>
          <w:lang w:val="mk-MK"/>
        </w:rPr>
      </w:pPr>
      <w:r w:rsidRPr="00D54FD5">
        <w:rPr>
          <w:rFonts w:ascii="StobiSerif Regular" w:hAnsi="StobiSerif Regular"/>
          <w:lang w:val="mk-MK"/>
        </w:rPr>
        <w:lastRenderedPageBreak/>
        <w:t xml:space="preserve">По објавувањето на Програмата за фитосанитарна политика за 2022 година во Службен весник на Р.С.М бр. 37/22, секторот за инспекциски надзор од областа на фитосанитарната политика, </w:t>
      </w:r>
      <w:r w:rsidRPr="00D54FD5">
        <w:rPr>
          <w:rFonts w:ascii="StobiSerif Regular" w:hAnsi="StobiSerif Regular"/>
        </w:rPr>
        <w:t>постапувајќи согласно Законот за здравјето на растенијата</w:t>
      </w:r>
      <w:r w:rsidRPr="00D54FD5">
        <w:rPr>
          <w:rFonts w:ascii="StobiSerif Regular" w:hAnsi="StobiSerif Regular"/>
          <w:lang w:val="mk-MK"/>
        </w:rPr>
        <w:t xml:space="preserve"> и </w:t>
      </w:r>
      <w:r w:rsidRPr="00D54FD5">
        <w:rPr>
          <w:rFonts w:ascii="StobiSerif Regular" w:hAnsi="StobiSerif Regular"/>
        </w:rPr>
        <w:t>Законот за фитофармација</w:t>
      </w:r>
      <w:r w:rsidRPr="00D54FD5">
        <w:rPr>
          <w:rFonts w:ascii="StobiSerif Regular" w:hAnsi="StobiSerif Regular"/>
          <w:lang w:val="mk-MK"/>
        </w:rPr>
        <w:t>,</w:t>
      </w:r>
      <w:r w:rsidRPr="00D54FD5">
        <w:rPr>
          <w:rFonts w:ascii="StobiSerif Regular" w:hAnsi="StobiSerif Regular"/>
        </w:rPr>
        <w:t xml:space="preserve"> </w:t>
      </w:r>
      <w:r w:rsidRPr="00D54FD5">
        <w:rPr>
          <w:rFonts w:ascii="StobiSerif Regular" w:hAnsi="StobiSerif Regular"/>
          <w:lang w:val="mk-MK"/>
        </w:rPr>
        <w:t xml:space="preserve">изготви План за реализација на Мониторинг програмата за фитосанитарната политика во 2022 година за секој државен фитосанитарен инспектор на гранични премини и во внатрешноста на државата, со број на задолжителните здравствени прегледи и бројот на мостри (вкупно 2087) кои треба да ги земе секој инспектор по региони, како и временскиот период на реализација на активностите е 64,15% или вкупно број 1339 на земени мостри. </w:t>
      </w:r>
      <w:r w:rsidRPr="00D54FD5">
        <w:rPr>
          <w:rFonts w:ascii="StobiSerif Regular" w:hAnsi="StobiSerif Regular"/>
        </w:rPr>
        <w:t xml:space="preserve">Целта на земање на вакви мостри е утврдување присуството или отсуството на штетни организми, заради веројатноста од можни ризици од штетни организми и тоа: кај семенски и меркантилен компир, градинарски култури, полјоделски култури, украсни и шумски растенија, овошни видови, винова лоза и тутун, како и при спроведување на мониторинг во областа на производство, преработка, складирање, дистрибуција, употреба и сообразност на производите за заштита на растенијата и резидуи од </w:t>
      </w:r>
      <w:r w:rsidRPr="00D54FD5">
        <w:rPr>
          <w:rFonts w:ascii="StobiSerif Regular" w:hAnsi="StobiSerif Regular"/>
          <w:lang w:val="mk-MK"/>
        </w:rPr>
        <w:t xml:space="preserve">фитофармацевтски производи </w:t>
      </w:r>
      <w:r w:rsidRPr="00D54FD5">
        <w:rPr>
          <w:rFonts w:ascii="StobiSerif Regular" w:hAnsi="StobiSerif Regular"/>
        </w:rPr>
        <w:t>од примарно земјоделско производство.</w:t>
      </w:r>
    </w:p>
    <w:p w14:paraId="07C6638B" w14:textId="77777777" w:rsidR="00875029" w:rsidRPr="00D54FD5" w:rsidRDefault="00875029" w:rsidP="00D54FD5">
      <w:pPr>
        <w:pStyle w:val="Obr-Tekst1"/>
        <w:spacing w:after="0"/>
        <w:ind w:firstLine="562"/>
        <w:rPr>
          <w:rFonts w:ascii="StobiSerif Regular" w:hAnsi="StobiSerif Regular"/>
        </w:rPr>
      </w:pPr>
      <w:r w:rsidRPr="00D54FD5">
        <w:rPr>
          <w:rFonts w:ascii="StobiSerif Regular" w:hAnsi="StobiSerif Regular"/>
          <w:lang w:val="mk-MK"/>
        </w:rPr>
        <w:t>Имплементацијата на Програмата за мониторинг во областа на производството, преработката, складирањето, дистрибуцијата, употребата и сообразноста на ѓубрињата, биостимулаторите и подобрувачите на својствата на почвата за 2022 година („Службен весник на Република Северна Македонија“ бр. 36/2022), ја координира Фитосанитарната управа, а мострите ги зема Државниот инспекторат за земјоделство, преку државните земјоделски инспектори, додека лабораториските анализи ги спроведуваат акредитирани лаборатории, постапувајќи согласно Законот за квалитет и безбедност на ѓубриња, биостимулатори и подобрувачи на својствата на почвата. Од вкупниот број (82) на планирани мостри беа земени вкупно (68) мостри или реализирани се вкупно 82,92 %.</w:t>
      </w:r>
    </w:p>
    <w:p w14:paraId="60E56F3C" w14:textId="35A2A73D" w:rsidR="00875029" w:rsidRPr="00D54FD5" w:rsidRDefault="00875029" w:rsidP="00D54FD5">
      <w:pPr>
        <w:pStyle w:val="a5"/>
        <w:ind w:firstLine="562"/>
        <w:rPr>
          <w:sz w:val="22"/>
          <w:szCs w:val="22"/>
        </w:rPr>
      </w:pPr>
      <w:r w:rsidRPr="00D54FD5">
        <w:rPr>
          <w:sz w:val="22"/>
          <w:szCs w:val="22"/>
        </w:rPr>
        <w:tab/>
        <w:t>Во рамките на Државниот инспекторат за земјоделство функционира и  EXIM системот – едношалтерски систем за дозволи за увоз, извоз и транзит на стоки и тарифни квоти, (www.exim.gov.mk), проект на Владата на Репубилика Северна Македонија и истиот овозможува одобрување на поднесените барања за дозволи и издавање на дозволите од извршените контроли на пратките.</w:t>
      </w:r>
    </w:p>
    <w:p w14:paraId="5CE94349" w14:textId="77777777" w:rsidR="00875029" w:rsidRPr="007E0501" w:rsidRDefault="00875029" w:rsidP="007E0501">
      <w:pPr>
        <w:pStyle w:val="a5"/>
      </w:pPr>
    </w:p>
    <w:p w14:paraId="50410298" w14:textId="41C4E4DD" w:rsidR="00A505D4" w:rsidRPr="00D54FD5" w:rsidRDefault="006E0725">
      <w:pPr>
        <w:pStyle w:val="a4"/>
      </w:pPr>
      <w:bookmarkStart w:id="161" w:name="_Toc147734771"/>
      <w:bookmarkStart w:id="162" w:name="_Toc149135574"/>
      <w:r>
        <w:t>13.</w:t>
      </w:r>
      <w:r w:rsidR="00A505D4" w:rsidRPr="00D54FD5">
        <w:t>Шумарство – Сектор за шумарство и ловство</w:t>
      </w:r>
      <w:bookmarkEnd w:id="161"/>
      <w:bookmarkEnd w:id="162"/>
    </w:p>
    <w:p w14:paraId="690D50DE" w14:textId="77777777" w:rsidR="00A505D4" w:rsidRPr="002B7FE9" w:rsidRDefault="00A505D4" w:rsidP="00A505D4">
      <w:pPr>
        <w:jc w:val="both"/>
        <w:rPr>
          <w:rFonts w:ascii="StobiSerif Regular" w:eastAsia="SimSun" w:hAnsi="StobiSerif Regular" w:cs="Arial"/>
          <w:color w:val="000000"/>
          <w:sz w:val="22"/>
          <w:szCs w:val="22"/>
          <w:lang w:val="mk-MK" w:eastAsia="zh-CN"/>
        </w:rPr>
      </w:pPr>
    </w:p>
    <w:p w14:paraId="3EE431B6" w14:textId="15A9BB5D" w:rsidR="00A505D4" w:rsidRPr="007E0501" w:rsidRDefault="006E0725" w:rsidP="00D52BA0">
      <w:pPr>
        <w:pStyle w:val="a4"/>
      </w:pPr>
      <w:bookmarkStart w:id="163" w:name="_Toc149135575"/>
      <w:r>
        <w:t>13.1.</w:t>
      </w:r>
      <w:r w:rsidR="00A505D4" w:rsidRPr="007E0501">
        <w:t>Општи карактеристики на шумарскиот сектор</w:t>
      </w:r>
      <w:bookmarkEnd w:id="163"/>
    </w:p>
    <w:p w14:paraId="5353DD85" w14:textId="77777777" w:rsidR="00A505D4" w:rsidRPr="007E0501" w:rsidRDefault="00A505D4" w:rsidP="00A505D4">
      <w:pPr>
        <w:jc w:val="both"/>
        <w:rPr>
          <w:rFonts w:ascii="StobiSerif Regular" w:eastAsia="SimSun" w:hAnsi="StobiSerif Regular" w:cs="Arial"/>
          <w:color w:val="000000"/>
          <w:sz w:val="22"/>
          <w:szCs w:val="22"/>
          <w:lang w:val="mk-MK" w:eastAsia="zh-CN"/>
        </w:rPr>
      </w:pPr>
    </w:p>
    <w:p w14:paraId="53661F51" w14:textId="77777777" w:rsidR="00A505D4" w:rsidRPr="00D54FD5" w:rsidRDefault="00A505D4" w:rsidP="009E7122">
      <w:pPr>
        <w:ind w:firstLine="720"/>
        <w:jc w:val="both"/>
        <w:rPr>
          <w:rFonts w:ascii="StobiSerif Regular" w:eastAsia="SimSun" w:hAnsi="StobiSerif Regular" w:cs="Arial"/>
          <w:color w:val="000000"/>
          <w:sz w:val="22"/>
          <w:szCs w:val="22"/>
          <w:lang w:val="mk-MK" w:eastAsia="zh-CN"/>
        </w:rPr>
      </w:pPr>
      <w:r w:rsidRPr="00031C24">
        <w:rPr>
          <w:rFonts w:ascii="StobiSerif Regular" w:eastAsia="SimSun" w:hAnsi="StobiSerif Regular" w:cs="Arial"/>
          <w:color w:val="000000"/>
          <w:sz w:val="22"/>
          <w:szCs w:val="22"/>
          <w:lang w:val="mk-MK" w:eastAsia="zh-CN"/>
        </w:rPr>
        <w:t>Согласно Уставот на Република Северна Македонија, шумите се прогласени за добро од општ интерес при што уживаат и посебна заштита. Шумите како природно богатство, покрај економската, имаат и значајна социјална и општокорисна функциј</w:t>
      </w:r>
      <w:r w:rsidRPr="00D54FD5">
        <w:rPr>
          <w:rFonts w:ascii="StobiSerif Regular" w:eastAsia="SimSun" w:hAnsi="StobiSerif Regular" w:cs="Arial"/>
          <w:color w:val="000000"/>
          <w:sz w:val="22"/>
          <w:szCs w:val="22"/>
          <w:lang w:val="mk-MK" w:eastAsia="zh-CN"/>
        </w:rPr>
        <w:t>а. Сите активности на стопанисување со шумите (одгледување, користење и заштита) се регулирани со Законот за шумите („Службен весник на РМ”, бр.64/09, 24/11, 53/11, 25/13, 79/13, 147/13 , 43/14, 160/14, 33/15, 44/15, 147/15, 7/16, 39/16</w:t>
      </w:r>
      <w:r w:rsidRPr="00D54FD5">
        <w:rPr>
          <w:rFonts w:ascii="StobiSerif Regular" w:eastAsia="SimSun" w:hAnsi="StobiSerif Regular" w:cs="Arial"/>
          <w:color w:val="000000"/>
          <w:sz w:val="22"/>
          <w:szCs w:val="22"/>
          <w:lang w:eastAsia="zh-CN"/>
        </w:rPr>
        <w:t xml:space="preserve"> </w:t>
      </w:r>
      <w:r w:rsidRPr="00D54FD5">
        <w:rPr>
          <w:rFonts w:ascii="StobiSerif Regular" w:eastAsia="SimSun" w:hAnsi="StobiSerif Regular" w:cs="Arial"/>
          <w:color w:val="000000"/>
          <w:sz w:val="22"/>
          <w:szCs w:val="22"/>
          <w:lang w:val="mk-MK" w:eastAsia="zh-CN"/>
        </w:rPr>
        <w:t>и 274/22).</w:t>
      </w:r>
    </w:p>
    <w:p w14:paraId="0FCC44C4" w14:textId="77777777" w:rsidR="00A505D4" w:rsidRPr="00D54FD5" w:rsidRDefault="00A505D4" w:rsidP="009E7122">
      <w:pPr>
        <w:ind w:firstLine="720"/>
        <w:jc w:val="both"/>
        <w:rPr>
          <w:rFonts w:ascii="StobiSerif Regular" w:eastAsia="SimSun" w:hAnsi="StobiSerif Regular" w:cs="Arial"/>
          <w:color w:val="000000"/>
          <w:sz w:val="22"/>
          <w:szCs w:val="22"/>
          <w:lang w:val="mk-MK" w:eastAsia="zh-CN"/>
        </w:rPr>
      </w:pPr>
      <w:r w:rsidRPr="00D54FD5">
        <w:rPr>
          <w:rFonts w:ascii="StobiSerif Regular" w:eastAsia="SimSun" w:hAnsi="StobiSerif Regular" w:cs="Arial"/>
          <w:color w:val="000000"/>
          <w:sz w:val="22"/>
          <w:szCs w:val="22"/>
          <w:lang w:val="mk-MK" w:eastAsia="zh-CN"/>
        </w:rPr>
        <w:t xml:space="preserve">На шуми и шумско земјиште во Република Северна Македонија отпаѓаат 1.159.600 ха (45% од целокупната територија), од кои вкупната површина под шумa изнесува 804.380 ха (39% од </w:t>
      </w:r>
      <w:r w:rsidRPr="00D54FD5">
        <w:rPr>
          <w:rFonts w:ascii="StobiSerif Regular" w:eastAsia="SimSun" w:hAnsi="StobiSerif Regular" w:cs="Arial"/>
          <w:color w:val="000000"/>
          <w:sz w:val="22"/>
          <w:szCs w:val="22"/>
          <w:lang w:val="mk-MK" w:eastAsia="zh-CN"/>
        </w:rPr>
        <w:lastRenderedPageBreak/>
        <w:t>целокупната територија). Од 1970 година до денес површината е зголемена за повеќе од 140.000 ха преку пошумување на голини и ерозивни земјишта воглавно заради заштитна функција.</w:t>
      </w:r>
    </w:p>
    <w:p w14:paraId="2A76BA9E" w14:textId="77777777" w:rsidR="00A505D4" w:rsidRPr="00D54FD5" w:rsidRDefault="00A505D4" w:rsidP="009E7122">
      <w:pPr>
        <w:ind w:firstLine="360"/>
        <w:jc w:val="both"/>
        <w:rPr>
          <w:rFonts w:ascii="StobiSerif Regular" w:eastAsia="SimSun" w:hAnsi="StobiSerif Regular" w:cs="Arial"/>
          <w:color w:val="000000"/>
          <w:sz w:val="22"/>
          <w:szCs w:val="22"/>
          <w:lang w:val="mk-MK" w:eastAsia="zh-CN"/>
        </w:rPr>
      </w:pPr>
      <w:r w:rsidRPr="00D54FD5">
        <w:rPr>
          <w:rFonts w:ascii="StobiSerif Regular" w:eastAsia="SimSun" w:hAnsi="StobiSerif Regular" w:cs="Arial"/>
          <w:color w:val="000000"/>
          <w:sz w:val="22"/>
          <w:szCs w:val="22"/>
          <w:lang w:val="mk-MK" w:eastAsia="zh-CN"/>
        </w:rPr>
        <w:t>Според потеклото, шумите се класифицирани како:</w:t>
      </w:r>
    </w:p>
    <w:p w14:paraId="27E207B5" w14:textId="77777777" w:rsidR="00A505D4" w:rsidRPr="00D54FD5" w:rsidRDefault="00A505D4" w:rsidP="00A505D4">
      <w:pPr>
        <w:pStyle w:val="ListParagraph"/>
        <w:numPr>
          <w:ilvl w:val="0"/>
          <w:numId w:val="66"/>
        </w:numPr>
        <w:jc w:val="both"/>
        <w:rPr>
          <w:rFonts w:ascii="StobiSerif Regular" w:eastAsia="SimSun" w:hAnsi="StobiSerif Regular" w:cs="Arial"/>
          <w:color w:val="000000"/>
          <w:sz w:val="22"/>
          <w:szCs w:val="22"/>
          <w:lang w:val="mk-MK" w:eastAsia="zh-CN"/>
        </w:rPr>
      </w:pPr>
      <w:r w:rsidRPr="00D54FD5">
        <w:rPr>
          <w:rFonts w:ascii="StobiSerif Regular" w:eastAsia="SimSun" w:hAnsi="StobiSerif Regular" w:cs="Arial"/>
          <w:color w:val="000000"/>
          <w:sz w:val="22"/>
          <w:szCs w:val="22"/>
          <w:lang w:val="mk-MK" w:eastAsia="zh-CN"/>
        </w:rPr>
        <w:t>високостеблени, кои зафаќаат помалку од 30% од вкупната површина под шуми (254.725 ха) и учествуваат со 61,6% во вкупната дрвна резерва,</w:t>
      </w:r>
    </w:p>
    <w:p w14:paraId="254E6919" w14:textId="77777777" w:rsidR="00A505D4" w:rsidRPr="00D54FD5" w:rsidRDefault="00A505D4" w:rsidP="00A505D4">
      <w:pPr>
        <w:pStyle w:val="ListParagraph"/>
        <w:numPr>
          <w:ilvl w:val="0"/>
          <w:numId w:val="66"/>
        </w:numPr>
        <w:jc w:val="both"/>
        <w:rPr>
          <w:rFonts w:ascii="StobiSerif Regular" w:eastAsia="SimSun" w:hAnsi="StobiSerif Regular" w:cs="Arial"/>
          <w:color w:val="000000"/>
          <w:sz w:val="22"/>
          <w:szCs w:val="22"/>
          <w:lang w:val="mk-MK" w:eastAsia="zh-CN"/>
        </w:rPr>
      </w:pPr>
      <w:r w:rsidRPr="00D54FD5">
        <w:rPr>
          <w:rFonts w:ascii="StobiSerif Regular" w:eastAsia="SimSun" w:hAnsi="StobiSerif Regular" w:cs="Arial"/>
          <w:color w:val="000000"/>
          <w:sz w:val="22"/>
          <w:szCs w:val="22"/>
          <w:lang w:val="mk-MK" w:eastAsia="zh-CN"/>
        </w:rPr>
        <w:t>нискостеблени, кои зафаќаат 70% од вкупната површина под шуми (548.425 ха) и учествуваат со 38,4% во вкупната дрвна резерва и</w:t>
      </w:r>
    </w:p>
    <w:p w14:paraId="4C229C5A" w14:textId="77777777" w:rsidR="00A505D4" w:rsidRPr="00D54FD5" w:rsidRDefault="00A505D4" w:rsidP="00A505D4">
      <w:pPr>
        <w:pStyle w:val="ListParagraph"/>
        <w:numPr>
          <w:ilvl w:val="0"/>
          <w:numId w:val="66"/>
        </w:numPr>
        <w:jc w:val="both"/>
        <w:rPr>
          <w:rFonts w:ascii="StobiSerif Regular" w:eastAsia="SimSun" w:hAnsi="StobiSerif Regular" w:cs="Arial"/>
          <w:color w:val="000000"/>
          <w:sz w:val="22"/>
          <w:szCs w:val="22"/>
          <w:lang w:val="mk-MK" w:eastAsia="zh-CN"/>
        </w:rPr>
      </w:pPr>
      <w:r w:rsidRPr="00D54FD5">
        <w:rPr>
          <w:rFonts w:ascii="StobiSerif Regular" w:eastAsia="SimSun" w:hAnsi="StobiSerif Regular" w:cs="Arial"/>
          <w:color w:val="000000"/>
          <w:sz w:val="22"/>
          <w:szCs w:val="22"/>
          <w:lang w:val="mk-MK" w:eastAsia="zh-CN"/>
        </w:rPr>
        <w:t>средностеблени на површина од 1.230 ха.</w:t>
      </w:r>
    </w:p>
    <w:p w14:paraId="3D2D82F8" w14:textId="77777777" w:rsidR="00480A34" w:rsidRDefault="00480A34" w:rsidP="00E321CB">
      <w:pPr>
        <w:ind w:firstLine="720"/>
        <w:jc w:val="both"/>
        <w:rPr>
          <w:rFonts w:ascii="StobiSerif Regular" w:eastAsia="SimSun" w:hAnsi="StobiSerif Regular" w:cs="Arial"/>
          <w:color w:val="000000"/>
          <w:sz w:val="22"/>
          <w:szCs w:val="22"/>
          <w:lang w:val="mk-MK" w:eastAsia="zh-CN"/>
        </w:rPr>
      </w:pPr>
    </w:p>
    <w:p w14:paraId="66D51258" w14:textId="0F8729F2" w:rsidR="00A505D4" w:rsidRPr="00D54FD5" w:rsidRDefault="00A505D4" w:rsidP="00881481">
      <w:pPr>
        <w:ind w:firstLine="720"/>
        <w:jc w:val="both"/>
        <w:rPr>
          <w:rFonts w:ascii="StobiSerif Regular" w:eastAsia="SimSun" w:hAnsi="StobiSerif Regular" w:cs="Arial"/>
          <w:color w:val="000000"/>
          <w:sz w:val="22"/>
          <w:szCs w:val="22"/>
          <w:lang w:val="mk-MK" w:eastAsia="zh-CN"/>
        </w:rPr>
      </w:pPr>
      <w:r w:rsidRPr="00D54FD5">
        <w:rPr>
          <w:rFonts w:ascii="StobiSerif Regular" w:eastAsia="SimSun" w:hAnsi="StobiSerif Regular" w:cs="Arial"/>
          <w:color w:val="000000"/>
          <w:sz w:val="22"/>
          <w:szCs w:val="22"/>
          <w:lang w:val="mk-MK" w:eastAsia="zh-CN"/>
        </w:rPr>
        <w:t>По состав, шумите се 82% лисјарски, 12% четинарски  и мешани 6%. Вкупната дрвна маса изнесува 82.948.018 м</w:t>
      </w:r>
      <w:r w:rsidRPr="00D54FD5">
        <w:rPr>
          <w:rFonts w:ascii="StobiSerif Regular" w:eastAsia="SimSun" w:hAnsi="StobiSerif Regular" w:cs="Arial"/>
          <w:color w:val="000000"/>
          <w:sz w:val="22"/>
          <w:szCs w:val="22"/>
          <w:vertAlign w:val="superscript"/>
          <w:lang w:val="mk-MK" w:eastAsia="zh-CN"/>
        </w:rPr>
        <w:t>3</w:t>
      </w:r>
      <w:r w:rsidRPr="00D54FD5">
        <w:rPr>
          <w:rFonts w:ascii="StobiSerif Regular" w:eastAsia="SimSun" w:hAnsi="StobiSerif Regular" w:cs="Arial"/>
          <w:color w:val="000000"/>
          <w:sz w:val="22"/>
          <w:szCs w:val="22"/>
          <w:lang w:val="mk-MK" w:eastAsia="zh-CN"/>
        </w:rPr>
        <w:t>, а вкупниот годишен прираст 1.567.289 м</w:t>
      </w:r>
      <w:r w:rsidRPr="00D54FD5">
        <w:rPr>
          <w:rFonts w:ascii="StobiSerif Regular" w:eastAsia="SimSun" w:hAnsi="StobiSerif Regular" w:cs="Arial"/>
          <w:color w:val="000000"/>
          <w:sz w:val="22"/>
          <w:szCs w:val="22"/>
          <w:vertAlign w:val="superscript"/>
          <w:lang w:val="mk-MK" w:eastAsia="zh-CN"/>
        </w:rPr>
        <w:t>3</w:t>
      </w:r>
      <w:r w:rsidRPr="00D54FD5">
        <w:rPr>
          <w:rFonts w:ascii="StobiSerif Regular" w:eastAsia="SimSun" w:hAnsi="StobiSerif Regular" w:cs="Arial"/>
          <w:color w:val="000000"/>
          <w:sz w:val="22"/>
          <w:szCs w:val="22"/>
          <w:lang w:val="mk-MK" w:eastAsia="zh-CN"/>
        </w:rPr>
        <w:t xml:space="preserve"> со просечен годишен прираст од 1,94 м3 по хектар. Плaнираниот годишен сечив етат (планирана годишна дрвна маса за сеча) изнесува околу 1.200.000 м</w:t>
      </w:r>
      <w:r w:rsidRPr="00D54FD5">
        <w:rPr>
          <w:rFonts w:ascii="StobiSerif Regular" w:eastAsia="SimSun" w:hAnsi="StobiSerif Regular" w:cs="Arial"/>
          <w:color w:val="000000"/>
          <w:sz w:val="22"/>
          <w:szCs w:val="22"/>
          <w:vertAlign w:val="superscript"/>
          <w:lang w:val="mk-MK" w:eastAsia="zh-CN"/>
        </w:rPr>
        <w:t>3</w:t>
      </w:r>
      <w:r w:rsidRPr="00D54FD5">
        <w:rPr>
          <w:rFonts w:ascii="StobiSerif Regular" w:eastAsia="SimSun" w:hAnsi="StobiSerif Regular" w:cs="Arial"/>
          <w:color w:val="000000"/>
          <w:sz w:val="22"/>
          <w:szCs w:val="22"/>
          <w:lang w:val="mk-MK" w:eastAsia="zh-CN"/>
        </w:rPr>
        <w:t>.</w:t>
      </w:r>
    </w:p>
    <w:p w14:paraId="172D9828" w14:textId="3BF6B271" w:rsidR="00A505D4" w:rsidRPr="00D54FD5" w:rsidRDefault="00A505D4" w:rsidP="00E321CB">
      <w:pPr>
        <w:ind w:firstLine="720"/>
        <w:jc w:val="both"/>
        <w:rPr>
          <w:rFonts w:ascii="StobiSerif Regular" w:eastAsia="SimSun" w:hAnsi="StobiSerif Regular" w:cs="Arial"/>
          <w:color w:val="000000"/>
          <w:sz w:val="22"/>
          <w:szCs w:val="22"/>
          <w:lang w:val="mk-MK" w:eastAsia="zh-CN"/>
        </w:rPr>
      </w:pPr>
      <w:r w:rsidRPr="00D54FD5">
        <w:rPr>
          <w:rFonts w:ascii="StobiSerif Regular" w:eastAsia="SimSun" w:hAnsi="StobiSerif Regular" w:cs="Arial"/>
          <w:color w:val="000000"/>
          <w:sz w:val="22"/>
          <w:szCs w:val="22"/>
          <w:lang w:val="mk-MK" w:eastAsia="zh-CN"/>
        </w:rPr>
        <w:t xml:space="preserve">Согласно податоците од </w:t>
      </w:r>
      <w:r w:rsidR="00185416">
        <w:rPr>
          <w:rFonts w:ascii="StobiSerif Regular" w:eastAsia="SimSun" w:hAnsi="StobiSerif Regular" w:cs="Arial"/>
          <w:color w:val="000000"/>
          <w:sz w:val="22"/>
          <w:szCs w:val="22"/>
          <w:lang w:val="mk-MK" w:eastAsia="zh-CN"/>
        </w:rPr>
        <w:t>п</w:t>
      </w:r>
      <w:r w:rsidRPr="00D54FD5">
        <w:rPr>
          <w:rFonts w:ascii="StobiSerif Regular" w:eastAsia="SimSun" w:hAnsi="StobiSerif Regular" w:cs="Arial"/>
          <w:color w:val="000000"/>
          <w:sz w:val="22"/>
          <w:szCs w:val="22"/>
          <w:lang w:val="mk-MK" w:eastAsia="zh-CN"/>
        </w:rPr>
        <w:t>осебните планови за стопанисување со шумите од декември 2020 година, идентификувани се и определени 2.298 ха шуми со заштитна намена, со цел да се заштитат изворите на вода, земјиштето од ерозија, хидроакумулациите и друго.</w:t>
      </w:r>
    </w:p>
    <w:p w14:paraId="4B32F65F" w14:textId="77777777" w:rsidR="00A505D4" w:rsidRPr="00D54FD5" w:rsidRDefault="00A505D4" w:rsidP="00E321CB">
      <w:pPr>
        <w:ind w:firstLine="720"/>
        <w:jc w:val="both"/>
        <w:rPr>
          <w:rFonts w:ascii="StobiSerif Regular" w:eastAsia="SimSun" w:hAnsi="StobiSerif Regular" w:cs="Arial"/>
          <w:color w:val="000000"/>
          <w:sz w:val="22"/>
          <w:szCs w:val="22"/>
          <w:lang w:val="mk-MK" w:eastAsia="zh-CN"/>
        </w:rPr>
      </w:pPr>
      <w:r w:rsidRPr="00D54FD5">
        <w:rPr>
          <w:rFonts w:ascii="StobiSerif Regular" w:eastAsia="SimSun" w:hAnsi="StobiSerif Regular" w:cs="Arial"/>
          <w:color w:val="000000"/>
          <w:sz w:val="22"/>
          <w:szCs w:val="22"/>
          <w:lang w:val="mk-MK" w:eastAsia="zh-CN"/>
        </w:rPr>
        <w:t>Според сопственоста, шумите во РСМ се во државна и приватна сопственост.</w:t>
      </w:r>
    </w:p>
    <w:p w14:paraId="4EF642DF" w14:textId="02286662" w:rsidR="00897D3F" w:rsidRPr="00D54FD5" w:rsidRDefault="00A505D4" w:rsidP="00A505D4">
      <w:pPr>
        <w:jc w:val="both"/>
        <w:rPr>
          <w:rFonts w:ascii="StobiSerif Regular" w:eastAsia="SimSun" w:hAnsi="StobiSerif Regular" w:cs="Arial"/>
          <w:color w:val="000000"/>
          <w:sz w:val="22"/>
          <w:szCs w:val="22"/>
          <w:lang w:val="mk-MK" w:eastAsia="zh-CN"/>
        </w:rPr>
      </w:pPr>
      <w:r w:rsidRPr="00D54FD5">
        <w:rPr>
          <w:rFonts w:ascii="StobiSerif Regular" w:eastAsia="SimSun" w:hAnsi="StobiSerif Regular" w:cs="Arial"/>
          <w:color w:val="000000"/>
          <w:sz w:val="22"/>
          <w:szCs w:val="22"/>
          <w:lang w:val="mk-MK" w:eastAsia="zh-CN"/>
        </w:rPr>
        <w:t xml:space="preserve">Шумите во државна сопственост зафаќаат 89 % од вкупната површина под шуми, а по дрвна резерва нивното учество е 92,2%. Шумите во приватна сопственост зафаќаат 11% од вкупната површина под шуми и учествуваат со 7,8% во вкупната дрвна резерва. </w:t>
      </w:r>
    </w:p>
    <w:p w14:paraId="7D226B0E" w14:textId="286F3FFB" w:rsidR="00A505D4" w:rsidRPr="00D54FD5" w:rsidRDefault="00A505D4" w:rsidP="009E7122">
      <w:pPr>
        <w:ind w:firstLine="720"/>
        <w:jc w:val="both"/>
        <w:rPr>
          <w:rFonts w:ascii="StobiSerif Regular" w:eastAsia="SimSun" w:hAnsi="StobiSerif Regular" w:cs="Arial"/>
          <w:color w:val="000000"/>
          <w:sz w:val="22"/>
          <w:szCs w:val="22"/>
          <w:lang w:val="mk-MK" w:eastAsia="zh-CN"/>
        </w:rPr>
      </w:pPr>
      <w:r w:rsidRPr="00D54FD5">
        <w:rPr>
          <w:rFonts w:ascii="StobiSerif Regular" w:eastAsia="SimSun" w:hAnsi="StobiSerif Regular" w:cs="Arial"/>
          <w:color w:val="000000"/>
          <w:sz w:val="22"/>
          <w:szCs w:val="22"/>
          <w:lang w:val="mk-MK" w:eastAsia="zh-CN"/>
        </w:rPr>
        <w:t>Стопанисувањето со шумите во државна сопственост го вршат ЈП „Национални шуми“, (во чиј состав се наоѓаат 30 подружници - шумски стопанства) и други правни лица кои вршат одгледување и заштита на шумите за посебна намена.</w:t>
      </w:r>
    </w:p>
    <w:p w14:paraId="2C720268" w14:textId="77777777" w:rsidR="00A505D4" w:rsidRPr="00D54FD5" w:rsidRDefault="00A505D4" w:rsidP="00A505D4">
      <w:pPr>
        <w:jc w:val="both"/>
        <w:rPr>
          <w:rFonts w:ascii="StobiSerif Regular" w:eastAsia="SimSun" w:hAnsi="StobiSerif Regular" w:cs="Arial"/>
          <w:color w:val="000000"/>
          <w:sz w:val="22"/>
          <w:szCs w:val="22"/>
          <w:lang w:val="mk-MK" w:eastAsia="zh-CN"/>
        </w:rPr>
      </w:pPr>
      <w:r w:rsidRPr="00D54FD5">
        <w:rPr>
          <w:rFonts w:ascii="StobiSerif Regular" w:eastAsia="SimSun" w:hAnsi="StobiSerif Regular" w:cs="Arial"/>
          <w:color w:val="000000"/>
          <w:sz w:val="22"/>
          <w:szCs w:val="22"/>
          <w:lang w:val="mk-MK" w:eastAsia="zh-CN"/>
        </w:rPr>
        <w:tab/>
      </w:r>
    </w:p>
    <w:p w14:paraId="2CD30F3F" w14:textId="2514C319" w:rsidR="00A505D4" w:rsidRPr="00D54FD5" w:rsidRDefault="006E0725" w:rsidP="00D52BA0">
      <w:pPr>
        <w:pStyle w:val="a4"/>
      </w:pPr>
      <w:bookmarkStart w:id="164" w:name="_Toc149135576"/>
      <w:r>
        <w:t>13.2.</w:t>
      </w:r>
      <w:r w:rsidR="00A505D4" w:rsidRPr="00D54FD5">
        <w:t>Управување и стопанисување со шумските ресурси</w:t>
      </w:r>
      <w:bookmarkEnd w:id="164"/>
    </w:p>
    <w:p w14:paraId="37FCB7F5" w14:textId="77777777" w:rsidR="00A505D4" w:rsidRPr="00D54FD5" w:rsidRDefault="00A505D4" w:rsidP="00A505D4">
      <w:pPr>
        <w:jc w:val="both"/>
        <w:rPr>
          <w:rFonts w:ascii="StobiSerif Regular" w:eastAsia="SimSun" w:hAnsi="StobiSerif Regular" w:cs="Arial"/>
          <w:color w:val="000000"/>
          <w:sz w:val="22"/>
          <w:szCs w:val="22"/>
          <w:lang w:val="mk-MK" w:eastAsia="zh-CN"/>
        </w:rPr>
      </w:pPr>
    </w:p>
    <w:p w14:paraId="752A0433" w14:textId="3E0E5273" w:rsidR="00A505D4" w:rsidRPr="00D54FD5" w:rsidRDefault="00A505D4" w:rsidP="009E7122">
      <w:pPr>
        <w:ind w:firstLine="720"/>
        <w:jc w:val="both"/>
        <w:rPr>
          <w:rFonts w:ascii="StobiSerif Regular" w:eastAsia="SimSun" w:hAnsi="StobiSerif Regular" w:cs="Arial"/>
          <w:color w:val="000000"/>
          <w:sz w:val="22"/>
          <w:szCs w:val="22"/>
          <w:lang w:val="mk-MK" w:eastAsia="zh-CN"/>
        </w:rPr>
      </w:pPr>
      <w:r w:rsidRPr="00D54FD5">
        <w:rPr>
          <w:rFonts w:ascii="StobiSerif Regular" w:eastAsia="SimSun" w:hAnsi="StobiSerif Regular" w:cs="Arial"/>
          <w:color w:val="000000"/>
          <w:sz w:val="22"/>
          <w:szCs w:val="22"/>
          <w:lang w:val="mk-MK" w:eastAsia="zh-CN"/>
        </w:rPr>
        <w:t>Преку Програмата за проширена репродукција на шумите се обезбедуваат финансиски средства од Буџетот на РСМ за реализација на следниве мерки: пошумување на голини и ерозивни земјишта во државна и приватна сопственост, нега на шумски култури со прореди, мелиорација на деградирани шуми, санирање на опожарени шумск</w:t>
      </w:r>
      <w:r w:rsidR="00897D3F" w:rsidRPr="00D54FD5">
        <w:rPr>
          <w:rFonts w:ascii="StobiSerif Regular" w:eastAsia="SimSun" w:hAnsi="StobiSerif Regular" w:cs="Arial"/>
          <w:color w:val="000000"/>
          <w:sz w:val="22"/>
          <w:szCs w:val="22"/>
          <w:lang w:val="mk-MK" w:eastAsia="zh-CN"/>
        </w:rPr>
        <w:t xml:space="preserve">и површини, превентивна заштита на шумите, </w:t>
      </w:r>
      <w:r w:rsidRPr="00D54FD5">
        <w:rPr>
          <w:rFonts w:ascii="StobiSerif Regular" w:eastAsia="SimSun" w:hAnsi="StobiSerif Regular" w:cs="Arial"/>
          <w:color w:val="000000"/>
          <w:sz w:val="22"/>
          <w:szCs w:val="22"/>
          <w:lang w:val="mk-MK" w:eastAsia="zh-CN"/>
        </w:rPr>
        <w:t>шумските култури и друго.</w:t>
      </w:r>
    </w:p>
    <w:p w14:paraId="67EFFC54" w14:textId="77777777" w:rsidR="00A505D4" w:rsidRPr="00D54FD5" w:rsidRDefault="00A505D4" w:rsidP="009E7122">
      <w:pPr>
        <w:shd w:val="clear" w:color="auto" w:fill="FFFFFF"/>
        <w:ind w:firstLine="720"/>
        <w:jc w:val="both"/>
        <w:rPr>
          <w:rFonts w:ascii="StobiSerif Regular" w:hAnsi="StobiSerif Regular"/>
          <w:color w:val="1D2228"/>
          <w:sz w:val="22"/>
          <w:szCs w:val="22"/>
        </w:rPr>
      </w:pPr>
      <w:r w:rsidRPr="00D54FD5">
        <w:rPr>
          <w:rFonts w:ascii="StobiSerif Regular" w:eastAsia="SimSun" w:hAnsi="StobiSerif Regular" w:cs="Arial"/>
          <w:color w:val="000000"/>
          <w:sz w:val="22"/>
          <w:szCs w:val="22"/>
          <w:lang w:val="mk-MK" w:eastAsia="zh-CN"/>
        </w:rPr>
        <w:t>Во 2022 година, преку Програмата за проширена репродукција на шумите за 2022</w:t>
      </w:r>
      <w:r w:rsidRPr="00D54FD5">
        <w:rPr>
          <w:rFonts w:ascii="StobiSerif Regular" w:hAnsi="StobiSerif Regular"/>
          <w:color w:val="1D2228"/>
          <w:sz w:val="22"/>
          <w:szCs w:val="22"/>
          <w:lang w:val="mk-MK"/>
        </w:rPr>
        <w:t xml:space="preserve"> </w:t>
      </w:r>
      <w:r w:rsidRPr="002B7FE9">
        <w:rPr>
          <w:rFonts w:ascii="StobiSerif Regular" w:eastAsia="SimSun" w:hAnsi="StobiSerif Regular" w:cs="Arial"/>
          <w:color w:val="000000"/>
          <w:sz w:val="22"/>
          <w:szCs w:val="22"/>
          <w:lang w:val="mk-MK" w:eastAsia="zh-CN"/>
        </w:rPr>
        <w:t xml:space="preserve">година се изврши пошумување на голини и ерозивни земјишта </w:t>
      </w:r>
      <w:r w:rsidRPr="007E0501">
        <w:rPr>
          <w:rFonts w:ascii="StobiSerif Regular" w:eastAsia="SimSun" w:hAnsi="StobiSerif Regular" w:cs="Arial"/>
          <w:color w:val="000000"/>
          <w:sz w:val="22"/>
          <w:szCs w:val="22"/>
          <w:lang w:val="mk-MK" w:eastAsia="zh-CN"/>
        </w:rPr>
        <w:t>во државна и приватна сопственост на вкупна површина од околу 50 ха, при што беа засадени околу 123.000 садници, а санирање на опожарени површини под шума и шумски култури на вкупна површина од 102 ха, при што беа засадени 255.000 садници.</w:t>
      </w:r>
    </w:p>
    <w:p w14:paraId="7CB0209E" w14:textId="77777777" w:rsidR="00A505D4" w:rsidRPr="002B7FE9" w:rsidRDefault="00A505D4" w:rsidP="009E7122">
      <w:pPr>
        <w:ind w:firstLine="720"/>
        <w:jc w:val="both"/>
        <w:rPr>
          <w:rFonts w:ascii="StobiSerif Regular" w:eastAsia="SimSun" w:hAnsi="StobiSerif Regular" w:cs="Arial"/>
          <w:color w:val="000000"/>
          <w:sz w:val="22"/>
          <w:szCs w:val="22"/>
          <w:lang w:val="mk-MK" w:eastAsia="zh-CN"/>
        </w:rPr>
      </w:pPr>
      <w:r w:rsidRPr="002B7FE9">
        <w:rPr>
          <w:rFonts w:ascii="StobiSerif Regular" w:eastAsia="SimSun" w:hAnsi="StobiSerif Regular" w:cs="Arial"/>
          <w:color w:val="000000"/>
          <w:sz w:val="22"/>
          <w:szCs w:val="22"/>
          <w:lang w:val="mk-MK" w:eastAsia="zh-CN"/>
        </w:rPr>
        <w:t>Во Република Северна Македонија има 47 расадници за производство на шумски саден материјал наменет за пошумување и за хортикултурно уредување и озеленување, од кои 12 расадници се на ЈП „Национални шуми“.  Годишно во расадниците на ЈП “Национални шуми” со произведуваат околу 8.000.000 садници со семе од издвоени семенски состоини. Производството на посадочниот материјал се извршува по класична и контејнерска метода.</w:t>
      </w:r>
    </w:p>
    <w:p w14:paraId="0BE04224" w14:textId="77777777" w:rsidR="00A505D4" w:rsidRPr="007E0501" w:rsidRDefault="00A505D4" w:rsidP="009E7122">
      <w:pPr>
        <w:ind w:firstLine="720"/>
        <w:jc w:val="both"/>
        <w:rPr>
          <w:rFonts w:ascii="StobiSerif Regular" w:eastAsia="SimSun" w:hAnsi="StobiSerif Regular" w:cs="Arial"/>
          <w:color w:val="000000"/>
          <w:sz w:val="22"/>
          <w:szCs w:val="22"/>
          <w:lang w:val="mk-MK" w:eastAsia="zh-CN"/>
        </w:rPr>
      </w:pPr>
      <w:r w:rsidRPr="007E0501">
        <w:rPr>
          <w:rFonts w:ascii="StobiSerif Regular" w:eastAsia="SimSun" w:hAnsi="StobiSerif Regular" w:cs="Arial"/>
          <w:color w:val="000000"/>
          <w:sz w:val="22"/>
          <w:szCs w:val="22"/>
          <w:lang w:val="mk-MK" w:eastAsia="zh-CN"/>
        </w:rPr>
        <w:lastRenderedPageBreak/>
        <w:t>Дрвните видови кои се произведуваат се од автохтони и алохтони дрвни видови кои се од посебен интерес за шумарството, а помала количина се декоративни дрвни видови и грмушки кои својата примена ја наоѓаат во пејсажната архитектура.</w:t>
      </w:r>
    </w:p>
    <w:p w14:paraId="3556128E" w14:textId="77777777" w:rsidR="00A505D4" w:rsidRPr="007E0501" w:rsidRDefault="00A505D4" w:rsidP="00D54FD5">
      <w:pPr>
        <w:ind w:firstLine="720"/>
        <w:jc w:val="both"/>
        <w:rPr>
          <w:rFonts w:ascii="StobiSerif Regular" w:eastAsia="SimSun" w:hAnsi="StobiSerif Regular" w:cs="Arial"/>
          <w:color w:val="000000"/>
          <w:sz w:val="22"/>
          <w:szCs w:val="22"/>
          <w:lang w:val="mk-MK" w:eastAsia="zh-CN"/>
        </w:rPr>
      </w:pPr>
      <w:r w:rsidRPr="007E0501">
        <w:rPr>
          <w:rFonts w:ascii="StobiSerif Regular" w:eastAsia="SimSun" w:hAnsi="StobiSerif Regular" w:cs="Arial"/>
          <w:color w:val="000000"/>
          <w:sz w:val="22"/>
          <w:szCs w:val="22"/>
          <w:lang w:val="mk-MK" w:eastAsia="zh-CN"/>
        </w:rPr>
        <w:t>Дел од видовата структура од шумски саден материјал е следнава: црн бор, бел бор, приморски бор, молика, смрча, ела, дуглазија, аризонски чемпрес, ариш, јасен, јавор, даб, багрем и други.</w:t>
      </w:r>
    </w:p>
    <w:p w14:paraId="4212A342" w14:textId="77777777" w:rsidR="00A505D4" w:rsidRPr="00CD76B7" w:rsidRDefault="00A505D4" w:rsidP="00A505D4">
      <w:pPr>
        <w:jc w:val="both"/>
        <w:rPr>
          <w:rFonts w:ascii="StobiSerif Regular" w:eastAsia="SimSun" w:hAnsi="StobiSerif Regular" w:cs="Arial"/>
          <w:color w:val="000000"/>
          <w:sz w:val="22"/>
          <w:szCs w:val="22"/>
          <w:lang w:val="mk-MK" w:eastAsia="zh-CN"/>
        </w:rPr>
      </w:pPr>
    </w:p>
    <w:p w14:paraId="600DF45D" w14:textId="5526BF3F" w:rsidR="00A505D4" w:rsidRPr="00031C24" w:rsidRDefault="006E0725" w:rsidP="00D52BA0">
      <w:pPr>
        <w:pStyle w:val="a4"/>
      </w:pPr>
      <w:bookmarkStart w:id="165" w:name="_Toc149135577"/>
      <w:r>
        <w:t>13.3.</w:t>
      </w:r>
      <w:r w:rsidR="00A505D4" w:rsidRPr="00031C24">
        <w:t>Заштита на шумите</w:t>
      </w:r>
      <w:bookmarkEnd w:id="165"/>
    </w:p>
    <w:p w14:paraId="12648860" w14:textId="77777777" w:rsidR="00A505D4" w:rsidRPr="00D54FD5" w:rsidRDefault="00A505D4" w:rsidP="00A505D4">
      <w:pPr>
        <w:jc w:val="both"/>
        <w:rPr>
          <w:rFonts w:ascii="StobiSerif Regular" w:eastAsia="SimSun" w:hAnsi="StobiSerif Regular" w:cs="Arial"/>
          <w:color w:val="000000"/>
          <w:sz w:val="22"/>
          <w:szCs w:val="22"/>
          <w:lang w:val="mk-MK" w:eastAsia="zh-CN"/>
        </w:rPr>
      </w:pPr>
    </w:p>
    <w:p w14:paraId="35D096A1" w14:textId="77777777" w:rsidR="00A505D4" w:rsidRPr="00D54FD5" w:rsidRDefault="00A505D4" w:rsidP="00D54FD5">
      <w:pPr>
        <w:ind w:firstLine="720"/>
        <w:jc w:val="both"/>
        <w:rPr>
          <w:rFonts w:ascii="StobiSerif Regular" w:eastAsia="SimSun" w:hAnsi="StobiSerif Regular" w:cs="Arial"/>
          <w:color w:val="000000"/>
          <w:sz w:val="22"/>
          <w:szCs w:val="22"/>
          <w:lang w:val="mk-MK" w:eastAsia="zh-CN"/>
        </w:rPr>
      </w:pPr>
      <w:r w:rsidRPr="00CD76B7">
        <w:rPr>
          <w:rFonts w:ascii="StobiSerif Regular" w:eastAsia="SimSun" w:hAnsi="StobiSerif Regular" w:cs="Arial"/>
          <w:color w:val="000000"/>
          <w:sz w:val="22"/>
          <w:szCs w:val="22"/>
          <w:lang w:val="mk-MK" w:eastAsia="zh-CN"/>
        </w:rPr>
        <w:t xml:space="preserve">Во 2022 година, согласно податоците од ЈП „Национални шуми“, настанати се вкупно 104 пожари, при што е опожарена површина од 1.956,15 ха и изгорена </w:t>
      </w:r>
      <w:r w:rsidRPr="00031C24">
        <w:rPr>
          <w:rFonts w:ascii="StobiSerif Regular" w:eastAsia="SimSun" w:hAnsi="StobiSerif Regular" w:cs="Arial"/>
          <w:color w:val="000000"/>
          <w:sz w:val="22"/>
          <w:szCs w:val="22"/>
          <w:lang w:val="mk-MK" w:eastAsia="zh-CN"/>
        </w:rPr>
        <w:t>е дрвна маса во количина од  12.477,20 м</w:t>
      </w:r>
      <w:r w:rsidRPr="00D54FD5">
        <w:rPr>
          <w:rFonts w:ascii="StobiSerif Regular" w:eastAsia="SimSun" w:hAnsi="StobiSerif Regular" w:cs="Arial"/>
          <w:color w:val="000000"/>
          <w:sz w:val="22"/>
          <w:szCs w:val="22"/>
          <w:vertAlign w:val="superscript"/>
          <w:lang w:val="mk-MK" w:eastAsia="zh-CN"/>
        </w:rPr>
        <w:t>3</w:t>
      </w:r>
      <w:r w:rsidRPr="00D54FD5">
        <w:rPr>
          <w:rFonts w:ascii="StobiSerif Regular" w:eastAsia="SimSun" w:hAnsi="StobiSerif Regular" w:cs="Arial"/>
          <w:color w:val="000000"/>
          <w:sz w:val="22"/>
          <w:szCs w:val="22"/>
          <w:lang w:val="mk-MK" w:eastAsia="zh-CN"/>
        </w:rPr>
        <w:t>.</w:t>
      </w:r>
    </w:p>
    <w:p w14:paraId="1E2F6A78" w14:textId="77777777" w:rsidR="00A505D4" w:rsidRPr="00031C24" w:rsidRDefault="00A505D4" w:rsidP="00D54FD5">
      <w:pPr>
        <w:ind w:firstLine="720"/>
        <w:jc w:val="both"/>
        <w:rPr>
          <w:rFonts w:ascii="StobiSerif Regular" w:eastAsia="SimSun" w:hAnsi="StobiSerif Regular" w:cs="Arial"/>
          <w:color w:val="000000"/>
          <w:sz w:val="22"/>
          <w:szCs w:val="22"/>
          <w:lang w:val="mk-MK" w:eastAsia="zh-CN"/>
        </w:rPr>
      </w:pPr>
      <w:r w:rsidRPr="00CD76B7">
        <w:rPr>
          <w:rFonts w:ascii="StobiSerif Regular" w:eastAsia="SimSun" w:hAnsi="StobiSerif Regular" w:cs="Arial"/>
          <w:color w:val="000000"/>
          <w:sz w:val="22"/>
          <w:szCs w:val="22"/>
          <w:lang w:val="mk-MK" w:eastAsia="zh-CN"/>
        </w:rPr>
        <w:t>Сите овие шумски пожари беа резултат на човечки активности, т.е. палење на стрништа во земјоделството, незаконско проширување на површините под пасишта за штета на шумите, невнимателно ракување со оган од несовесн</w:t>
      </w:r>
      <w:r w:rsidRPr="00031C24">
        <w:rPr>
          <w:rFonts w:ascii="StobiSerif Regular" w:eastAsia="SimSun" w:hAnsi="StobiSerif Regular" w:cs="Arial"/>
          <w:color w:val="000000"/>
          <w:sz w:val="22"/>
          <w:szCs w:val="22"/>
          <w:lang w:val="mk-MK" w:eastAsia="zh-CN"/>
        </w:rPr>
        <w:t xml:space="preserve">и граѓани и што е најкритично - случаи со намерно подметнување на пожар со познати /непознат сторител итн. </w:t>
      </w:r>
    </w:p>
    <w:p w14:paraId="1C14381E" w14:textId="77777777" w:rsidR="00A505D4" w:rsidRPr="00031C24" w:rsidRDefault="00A505D4" w:rsidP="00D54FD5">
      <w:pPr>
        <w:ind w:firstLine="720"/>
        <w:jc w:val="both"/>
        <w:rPr>
          <w:rFonts w:ascii="StobiSerif Regular" w:eastAsia="SimSun" w:hAnsi="StobiSerif Regular" w:cs="Arial"/>
          <w:color w:val="000000"/>
          <w:sz w:val="22"/>
          <w:szCs w:val="22"/>
          <w:lang w:val="mk-MK" w:eastAsia="zh-CN"/>
        </w:rPr>
      </w:pPr>
      <w:r w:rsidRPr="00CD76B7">
        <w:rPr>
          <w:rFonts w:ascii="StobiSerif Regular" w:eastAsia="SimSun" w:hAnsi="StobiSerif Regular" w:cs="Arial"/>
          <w:color w:val="000000"/>
          <w:sz w:val="22"/>
          <w:szCs w:val="22"/>
          <w:lang w:val="mk-MK" w:eastAsia="zh-CN"/>
        </w:rPr>
        <w:t>Центарот за управување со кризи во меѓувреме, согласно нејзините законски надлежности во делот на пожарите, преку апликација до JICA – Јапонската аг</w:t>
      </w:r>
      <w:r w:rsidRPr="00031C24">
        <w:rPr>
          <w:rFonts w:ascii="StobiSerif Regular" w:eastAsia="SimSun" w:hAnsi="StobiSerif Regular" w:cs="Arial"/>
          <w:color w:val="000000"/>
          <w:sz w:val="22"/>
          <w:szCs w:val="22"/>
          <w:lang w:val="mk-MK" w:eastAsia="zh-CN"/>
        </w:rPr>
        <w:t xml:space="preserve">енција за меѓународна соработка имплементира проект во својство на национален координатор со наслов „РАЗВОЈ НА ИНТЕГРИРАН СИСТЕМ ЗА ПРЕВЕНЦИЈА И РАНО ПРЕДУПРЕДУВАЊЕ ОД ШУМСКИ ПОЖАРИ“. </w:t>
      </w:r>
    </w:p>
    <w:p w14:paraId="4EB9850E" w14:textId="77777777" w:rsidR="00A505D4" w:rsidRPr="00D54FD5" w:rsidRDefault="00A505D4" w:rsidP="00D54FD5">
      <w:pPr>
        <w:ind w:firstLine="720"/>
        <w:jc w:val="both"/>
        <w:rPr>
          <w:rFonts w:ascii="StobiSerif Regular" w:hAnsi="StobiSerif Regular"/>
          <w:sz w:val="22"/>
          <w:szCs w:val="22"/>
          <w:lang w:val="mk-MK" w:eastAsia="en-GB"/>
        </w:rPr>
      </w:pPr>
      <w:r w:rsidRPr="00CD76B7">
        <w:rPr>
          <w:rFonts w:ascii="StobiSerif Regular" w:hAnsi="StobiSerif Regular"/>
          <w:sz w:val="22"/>
          <w:szCs w:val="22"/>
          <w:lang w:val="mk-MK" w:eastAsia="en-GB"/>
        </w:rPr>
        <w:t>Генерална цел е подобрување на Системот за управување со кризи и механи</w:t>
      </w:r>
      <w:r w:rsidRPr="00031C24">
        <w:rPr>
          <w:rFonts w:ascii="StobiSerif Regular" w:hAnsi="StobiSerif Regular"/>
          <w:sz w:val="22"/>
          <w:szCs w:val="22"/>
          <w:lang w:val="mk-MK" w:eastAsia="en-GB"/>
        </w:rPr>
        <w:t>змите на Националната платформа за намалување на ризици од несреќи и катастрофи, преку зајакнување на техничките и оперативните капацитети на клучните субјекти кои се инволвирани во мерките и активностите на превенција, рано предупредување и спр</w:t>
      </w:r>
      <w:r w:rsidRPr="00D54FD5">
        <w:rPr>
          <w:rFonts w:ascii="StobiSerif Regular" w:hAnsi="StobiSerif Regular"/>
          <w:sz w:val="22"/>
          <w:szCs w:val="22"/>
          <w:lang w:val="mk-MK" w:eastAsia="en-GB"/>
        </w:rPr>
        <w:t>авување со шумски пожари и пожари на отворен простор.</w:t>
      </w:r>
    </w:p>
    <w:p w14:paraId="3E323FBB" w14:textId="77777777" w:rsidR="00A505D4" w:rsidRPr="00CD76B7" w:rsidRDefault="00A505D4" w:rsidP="00D54FD5">
      <w:pPr>
        <w:ind w:firstLine="720"/>
        <w:jc w:val="both"/>
        <w:rPr>
          <w:rFonts w:ascii="StobiSerif Regular" w:hAnsi="StobiSerif Regular"/>
          <w:sz w:val="22"/>
          <w:szCs w:val="22"/>
          <w:lang w:val="mk-MK" w:eastAsia="en-GB"/>
        </w:rPr>
      </w:pPr>
      <w:r w:rsidRPr="00CD76B7">
        <w:rPr>
          <w:rFonts w:ascii="StobiSerif Regular" w:hAnsi="StobiSerif Regular"/>
          <w:sz w:val="22"/>
          <w:szCs w:val="22"/>
          <w:lang w:val="mk-MK" w:eastAsia="en-GB"/>
        </w:rPr>
        <w:t xml:space="preserve">На веб базираната апликација од MKFFIS (Macedonian Forest Fire Information System) развиена од страна на проектот може да се пристапи од страна на јавноста на следниот линк http://mkffis.cuk.gov.mk  </w:t>
      </w:r>
    </w:p>
    <w:p w14:paraId="4D7D6491" w14:textId="77777777" w:rsidR="00E321CB" w:rsidRDefault="00A505D4" w:rsidP="00D54FD5">
      <w:pPr>
        <w:ind w:firstLine="720"/>
        <w:jc w:val="both"/>
        <w:rPr>
          <w:rFonts w:ascii="StobiSerif Regular" w:hAnsi="StobiSerif Regular"/>
          <w:sz w:val="22"/>
          <w:szCs w:val="22"/>
          <w:lang w:val="mk-MK" w:eastAsia="en-GB"/>
        </w:rPr>
      </w:pPr>
      <w:r w:rsidRPr="00CD76B7">
        <w:rPr>
          <w:rFonts w:ascii="StobiSerif Regular" w:hAnsi="StobiSerif Regular"/>
          <w:sz w:val="22"/>
          <w:szCs w:val="22"/>
          <w:lang w:val="mk-MK" w:eastAsia="en-GB"/>
        </w:rPr>
        <w:t>Следејќи ги појавите кои се јавуваат во природните и новоподигнатите шумски насади од аспект на заштита на шумите и шумските култури, Министерството за земјоделство, шумарство и водостопанство, организира известувачко-дијагнозно прогнозна служба во шумарството (ИДП Слу</w:t>
      </w:r>
      <w:r w:rsidRPr="00031C24">
        <w:rPr>
          <w:rFonts w:ascii="StobiSerif Regular" w:hAnsi="StobiSerif Regular"/>
          <w:sz w:val="22"/>
          <w:szCs w:val="22"/>
          <w:lang w:val="mk-MK" w:eastAsia="en-GB"/>
        </w:rPr>
        <w:t xml:space="preserve">жба) на Република Северна Македонија. </w:t>
      </w:r>
    </w:p>
    <w:p w14:paraId="28C3B403" w14:textId="0F731871" w:rsidR="00A505D4" w:rsidRPr="00D54FD5" w:rsidRDefault="00A505D4" w:rsidP="00D54FD5">
      <w:pPr>
        <w:ind w:firstLine="720"/>
        <w:jc w:val="both"/>
        <w:rPr>
          <w:rFonts w:ascii="StobiSerif Regular" w:hAnsi="StobiSerif Regular"/>
          <w:sz w:val="22"/>
          <w:szCs w:val="22"/>
          <w:lang w:val="mk-MK" w:eastAsia="en-GB"/>
        </w:rPr>
      </w:pPr>
      <w:r w:rsidRPr="00031C24">
        <w:rPr>
          <w:rFonts w:ascii="StobiSerif Regular" w:hAnsi="StobiSerif Regular"/>
          <w:sz w:val="22"/>
          <w:szCs w:val="22"/>
          <w:lang w:val="mk-MK" w:eastAsia="en-GB"/>
        </w:rPr>
        <w:t>За подобро функционирање на ИДП Службата, Министерството за земјоделство, шумарство и водостопанство го има определено Шумарскиот факултет во Скопје - Катедра за заштита на шумите и дрвото, како центар на сл</w:t>
      </w:r>
      <w:r w:rsidRPr="00D54FD5">
        <w:rPr>
          <w:rFonts w:ascii="StobiSerif Regular" w:hAnsi="StobiSerif Regular"/>
          <w:sz w:val="22"/>
          <w:szCs w:val="22"/>
          <w:lang w:val="mk-MK" w:eastAsia="en-GB"/>
        </w:rPr>
        <w:t xml:space="preserve">ужбата. </w:t>
      </w:r>
    </w:p>
    <w:p w14:paraId="76DDB113" w14:textId="77777777" w:rsidR="00A505D4" w:rsidRPr="00031C24" w:rsidRDefault="00A505D4" w:rsidP="00D54FD5">
      <w:pPr>
        <w:ind w:firstLine="720"/>
        <w:jc w:val="both"/>
        <w:rPr>
          <w:rFonts w:ascii="StobiSerif Regular" w:hAnsi="StobiSerif Regular"/>
          <w:sz w:val="22"/>
          <w:szCs w:val="22"/>
          <w:lang w:val="mk-MK" w:eastAsia="en-GB"/>
        </w:rPr>
      </w:pPr>
      <w:r w:rsidRPr="00CD76B7">
        <w:rPr>
          <w:rFonts w:ascii="StobiSerif Regular" w:hAnsi="StobiSerif Regular"/>
          <w:sz w:val="22"/>
          <w:szCs w:val="22"/>
          <w:lang w:val="mk-MK" w:eastAsia="en-GB"/>
        </w:rPr>
        <w:t>На крајот на секоја година, врз основа на податоците добиени од терен од сите субјекти кои стопанисуваат со шумите (без оглед на намената), сопствените согледувања од терен и резултатите од лабораториските анализи и испитувања, Центарот за ИДП Службата на кр</w:t>
      </w:r>
      <w:r w:rsidRPr="00031C24">
        <w:rPr>
          <w:rFonts w:ascii="StobiSerif Regular" w:hAnsi="StobiSerif Regular"/>
          <w:sz w:val="22"/>
          <w:szCs w:val="22"/>
          <w:lang w:val="mk-MK" w:eastAsia="en-GB"/>
        </w:rPr>
        <w:t xml:space="preserve">ајот на годината изготвува детален извештај за присуството на штетни инсекти, растителни болести и други причинители на оштетувања во природните и новоподигнатите шумски насади за тековната година. </w:t>
      </w:r>
    </w:p>
    <w:p w14:paraId="31DF2BE0" w14:textId="77777777" w:rsidR="00A505D4" w:rsidRPr="00CD76B7" w:rsidRDefault="00A505D4" w:rsidP="00D54FD5">
      <w:pPr>
        <w:ind w:firstLine="720"/>
        <w:jc w:val="both"/>
        <w:rPr>
          <w:rFonts w:ascii="StobiSerif Regular" w:hAnsi="StobiSerif Regular"/>
          <w:sz w:val="22"/>
          <w:szCs w:val="22"/>
          <w:lang w:val="mk-MK" w:eastAsia="en-GB"/>
        </w:rPr>
      </w:pPr>
      <w:r w:rsidRPr="00CD76B7">
        <w:rPr>
          <w:rFonts w:ascii="StobiSerif Regular" w:hAnsi="StobiSerif Regular"/>
          <w:sz w:val="22"/>
          <w:szCs w:val="22"/>
          <w:lang w:val="mk-MK" w:eastAsia="en-GB"/>
        </w:rPr>
        <w:lastRenderedPageBreak/>
        <w:t>Согласно деталниот извештај, во текот на 2022 година, здравствената состојба на шумите е на задоволително ниво.</w:t>
      </w:r>
    </w:p>
    <w:p w14:paraId="59A30185" w14:textId="77777777" w:rsidR="00A505D4" w:rsidRPr="00D54FD5" w:rsidRDefault="00A505D4" w:rsidP="00D54FD5">
      <w:pPr>
        <w:ind w:firstLine="720"/>
        <w:jc w:val="both"/>
        <w:rPr>
          <w:rFonts w:ascii="StobiSerif Regular" w:hAnsi="StobiSerif Regular"/>
          <w:sz w:val="22"/>
          <w:szCs w:val="22"/>
          <w:lang w:val="mk-MK" w:eastAsia="en-GB"/>
        </w:rPr>
      </w:pPr>
      <w:r w:rsidRPr="00CD76B7">
        <w:rPr>
          <w:rFonts w:ascii="StobiSerif Regular" w:hAnsi="StobiSerif Regular"/>
          <w:sz w:val="22"/>
          <w:szCs w:val="22"/>
          <w:lang w:val="mk-MK" w:eastAsia="en-GB"/>
        </w:rPr>
        <w:t xml:space="preserve">Боровиот четник од генерацијата 2022/2023 година во црнборовите новоподигнати насади во поголем дел од претходно загрозените региони има тренд на ретроградација на бројноста на неговите популации, при </w:t>
      </w:r>
      <w:r w:rsidRPr="00031C24">
        <w:rPr>
          <w:rFonts w:ascii="StobiSerif Regular" w:hAnsi="StobiSerif Regular"/>
          <w:sz w:val="22"/>
          <w:szCs w:val="22"/>
          <w:lang w:val="mk-MK" w:eastAsia="en-GB"/>
        </w:rPr>
        <w:t>што е загрозена помала површина на која интензитетот на напад е оценет од слаб до среден. Од тие причини не се препорачуваат мерки за негово уништување, туку се препорачува да се продолжи со континуиран мониторинг на неговата појава, однесувањето, здравствената состојба на гасениците и популационата динамика во црнборовите култури во следните региони: Битолскиот, Прилепскиот, Кумановскиот, Кривопаланечкиот, Скопскиот, Велешкиот, Неготинскиот, Кавадаречкиот, Светиниколскиот, Штипскиот, Кочанскиот,</w:t>
      </w:r>
      <w:r w:rsidRPr="00D54FD5">
        <w:rPr>
          <w:rFonts w:ascii="StobiSerif Regular" w:hAnsi="StobiSerif Regular"/>
          <w:sz w:val="22"/>
          <w:szCs w:val="22"/>
          <w:lang w:val="mk-MK" w:eastAsia="en-GB"/>
        </w:rPr>
        <w:t xml:space="preserve"> Виничкиот и Пехчевскиот регион. </w:t>
      </w:r>
    </w:p>
    <w:p w14:paraId="5D7E40A7" w14:textId="77777777" w:rsidR="00A505D4" w:rsidRPr="00D54FD5" w:rsidRDefault="00A505D4" w:rsidP="00480A34">
      <w:pPr>
        <w:ind w:firstLine="720"/>
        <w:jc w:val="both"/>
        <w:rPr>
          <w:rFonts w:ascii="StobiSerif Regular" w:hAnsi="StobiSerif Regular"/>
          <w:sz w:val="22"/>
          <w:szCs w:val="22"/>
          <w:lang w:val="mk-MK" w:eastAsia="en-GB"/>
        </w:rPr>
      </w:pPr>
      <w:r w:rsidRPr="00D54FD5">
        <w:rPr>
          <w:rFonts w:ascii="StobiSerif Regular" w:hAnsi="StobiSerif Regular"/>
          <w:sz w:val="22"/>
          <w:szCs w:val="22"/>
          <w:lang w:val="mk-MK" w:eastAsia="en-GB"/>
        </w:rPr>
        <w:t>Од поткорниците во 2022 година, најзагрозени се новоподигнатите насади од црн и бел бор во регионите на Штип, Кочани, Делчево, Велес, Битола, Прилеп, Берово, Пехчево, Струмица и Радовиш, поради што се наметнува потреба од сериозна санација на состојбата, почнувајќи од пролетта 2023 година.</w:t>
      </w:r>
    </w:p>
    <w:p w14:paraId="4F8331BD" w14:textId="77777777" w:rsidR="00A505D4" w:rsidRPr="00031C24" w:rsidRDefault="00A505D4" w:rsidP="00D54FD5">
      <w:pPr>
        <w:ind w:firstLine="720"/>
        <w:jc w:val="both"/>
        <w:rPr>
          <w:rFonts w:ascii="StobiSerif Regular" w:hAnsi="StobiSerif Regular"/>
          <w:sz w:val="22"/>
          <w:szCs w:val="22"/>
          <w:lang w:val="mk-MK" w:eastAsia="en-GB"/>
        </w:rPr>
      </w:pPr>
      <w:r w:rsidRPr="00CD76B7">
        <w:rPr>
          <w:rFonts w:ascii="StobiSerif Regular" w:hAnsi="StobiSerif Regular"/>
          <w:sz w:val="22"/>
          <w:szCs w:val="22"/>
          <w:lang w:val="mk-MK" w:eastAsia="en-GB"/>
        </w:rPr>
        <w:t>На одделни микролокалитети има констатиран напад од пагасеници на црвеникавата борова оса во црнборовите култури во Кумановскиот, Скопскиот, Светиниколскиот, Неготинскиот, Струмичкиот и Тетовскиот Р</w:t>
      </w:r>
      <w:r w:rsidRPr="00031C24">
        <w:rPr>
          <w:rFonts w:ascii="StobiSerif Regular" w:hAnsi="StobiSerif Regular"/>
          <w:sz w:val="22"/>
          <w:szCs w:val="22"/>
          <w:lang w:val="mk-MK" w:eastAsia="en-GB"/>
        </w:rPr>
        <w:t>егион, каде во наредниот период треба да се посвети поголемо внимание.</w:t>
      </w:r>
    </w:p>
    <w:p w14:paraId="77180F27" w14:textId="56B3D942" w:rsidR="00A505D4" w:rsidRPr="00CD76B7" w:rsidRDefault="00A505D4" w:rsidP="00D54FD5">
      <w:pPr>
        <w:ind w:firstLine="720"/>
        <w:jc w:val="both"/>
        <w:rPr>
          <w:rFonts w:ascii="StobiSerif Regular" w:hAnsi="StobiSerif Regular"/>
          <w:sz w:val="22"/>
          <w:szCs w:val="22"/>
          <w:lang w:val="mk-MK" w:eastAsia="en-GB"/>
        </w:rPr>
      </w:pPr>
      <w:r w:rsidRPr="00CD76B7">
        <w:rPr>
          <w:rFonts w:ascii="StobiSerif Regular" w:hAnsi="StobiSerif Regular"/>
          <w:sz w:val="22"/>
          <w:szCs w:val="22"/>
          <w:lang w:val="mk-MK" w:eastAsia="en-GB"/>
        </w:rPr>
        <w:t>Во</w:t>
      </w:r>
      <w:r w:rsidR="00480A34">
        <w:rPr>
          <w:rFonts w:ascii="StobiSerif Regular" w:hAnsi="StobiSerif Regular"/>
          <w:sz w:val="22"/>
          <w:szCs w:val="22"/>
          <w:lang w:val="mk-MK" w:eastAsia="en-GB"/>
        </w:rPr>
        <w:t xml:space="preserve"> </w:t>
      </w:r>
      <w:r w:rsidRPr="00CD76B7">
        <w:rPr>
          <w:rFonts w:ascii="StobiSerif Regular" w:hAnsi="StobiSerif Regular"/>
          <w:sz w:val="22"/>
          <w:szCs w:val="22"/>
          <w:lang w:val="mk-MK" w:eastAsia="en-GB"/>
        </w:rPr>
        <w:t>листопадните шуми состојбата е добра поради малата популациона застапеност на жолтомешката (Euproctis chrysorrhoea) и губарот (Lymantria dispar L.).</w:t>
      </w:r>
    </w:p>
    <w:p w14:paraId="710A2FCB" w14:textId="77777777" w:rsidR="00A505D4" w:rsidRPr="00031C24" w:rsidRDefault="00A505D4" w:rsidP="00D54FD5">
      <w:pPr>
        <w:ind w:firstLine="720"/>
        <w:jc w:val="both"/>
        <w:rPr>
          <w:rFonts w:ascii="StobiSerif Regular" w:hAnsi="StobiSerif Regular"/>
          <w:sz w:val="22"/>
          <w:szCs w:val="22"/>
          <w:lang w:val="mk-MK" w:eastAsia="en-GB"/>
        </w:rPr>
      </w:pPr>
      <w:r w:rsidRPr="00CD76B7">
        <w:rPr>
          <w:rFonts w:ascii="StobiSerif Regular" w:hAnsi="StobiSerif Regular"/>
          <w:sz w:val="22"/>
          <w:szCs w:val="22"/>
          <w:lang w:val="mk-MK" w:eastAsia="en-GB"/>
        </w:rPr>
        <w:t>Во однос на појавата на растителните болести, се препорачува понатамошно следење на појавата на сушење на црнборовите дрвја во боровите култури во регионите на: Кумановско, Кривопаланечко, Кочанско, Делчевско, Светиниколкско, Штипско, Велешко, Радовишко и Неготинско и благовремено и задо</w:t>
      </w:r>
      <w:r w:rsidRPr="00031C24">
        <w:rPr>
          <w:rFonts w:ascii="StobiSerif Regular" w:hAnsi="StobiSerif Regular"/>
          <w:sz w:val="22"/>
          <w:szCs w:val="22"/>
          <w:lang w:val="mk-MK" w:eastAsia="en-GB"/>
        </w:rPr>
        <w:t xml:space="preserve">лжително отстранување од шума на сите стебла кои се во фаза на сушење или потполно суви. </w:t>
      </w:r>
    </w:p>
    <w:p w14:paraId="2ED87CDA" w14:textId="77777777" w:rsidR="00A505D4" w:rsidRPr="00D54FD5" w:rsidRDefault="00A505D4" w:rsidP="00A505D4">
      <w:pPr>
        <w:jc w:val="both"/>
        <w:rPr>
          <w:rFonts w:ascii="StobiSerif Regular" w:hAnsi="StobiSerif Regular"/>
          <w:sz w:val="22"/>
          <w:szCs w:val="22"/>
          <w:lang w:val="mk-MK" w:eastAsia="en-GB"/>
        </w:rPr>
      </w:pPr>
      <w:r w:rsidRPr="00D54FD5">
        <w:rPr>
          <w:rFonts w:ascii="StobiSerif Regular" w:hAnsi="StobiSerif Regular"/>
          <w:sz w:val="22"/>
          <w:szCs w:val="22"/>
          <w:lang w:val="mk-MK" w:eastAsia="en-GB"/>
        </w:rPr>
        <w:t>Исто така, треба да се продолжи со вршење на мониторинг и на паразитските и полупаразитските растенија, со цел да се контролира нивната состојба на терен.</w:t>
      </w:r>
    </w:p>
    <w:p w14:paraId="423A85A5" w14:textId="77777777" w:rsidR="00A505D4" w:rsidRPr="00D54FD5" w:rsidRDefault="00A505D4" w:rsidP="00D54FD5">
      <w:pPr>
        <w:ind w:firstLine="720"/>
        <w:jc w:val="both"/>
        <w:rPr>
          <w:rFonts w:ascii="StobiSerif Regular" w:hAnsi="StobiSerif Regular"/>
          <w:sz w:val="22"/>
          <w:szCs w:val="22"/>
        </w:rPr>
      </w:pPr>
      <w:r w:rsidRPr="00CD76B7">
        <w:rPr>
          <w:rFonts w:ascii="StobiSerif Regular" w:hAnsi="StobiSerif Regular"/>
          <w:sz w:val="22"/>
          <w:szCs w:val="22"/>
        </w:rPr>
        <w:t>Според досега изнесеното се наметнува потребата ИДП Службата внимателно да ја следи состојбата на потенцијалните економски штетени инсекти и растителни болести во наредната 202</w:t>
      </w:r>
      <w:r w:rsidRPr="00031C24">
        <w:rPr>
          <w:rFonts w:ascii="StobiSerif Regular" w:hAnsi="StobiSerif Regular"/>
          <w:sz w:val="22"/>
          <w:szCs w:val="22"/>
          <w:lang w:val="mk-MK"/>
        </w:rPr>
        <w:t>3</w:t>
      </w:r>
      <w:r w:rsidRPr="00031C24">
        <w:rPr>
          <w:rFonts w:ascii="StobiSerif Regular" w:hAnsi="StobiSerif Regular"/>
          <w:sz w:val="22"/>
          <w:szCs w:val="22"/>
        </w:rPr>
        <w:t xml:space="preserve"> година, кои се закануваат да ги загрозат природните и новоподигнатите шумски н</w:t>
      </w:r>
      <w:r w:rsidRPr="00D54FD5">
        <w:rPr>
          <w:rFonts w:ascii="StobiSerif Regular" w:hAnsi="StobiSerif Regular"/>
          <w:sz w:val="22"/>
          <w:szCs w:val="22"/>
        </w:rPr>
        <w:t>асади кај нас, за навремено преземање на мерки за превентивна заштита на шумите во Р</w:t>
      </w:r>
      <w:r w:rsidRPr="00D54FD5">
        <w:rPr>
          <w:rFonts w:ascii="StobiSerif Regular" w:hAnsi="StobiSerif Regular"/>
          <w:sz w:val="22"/>
          <w:szCs w:val="22"/>
          <w:lang w:val="mk-MK"/>
        </w:rPr>
        <w:t>епублика Северна</w:t>
      </w:r>
      <w:r w:rsidRPr="00D54FD5">
        <w:rPr>
          <w:rFonts w:ascii="StobiSerif Regular" w:hAnsi="StobiSerif Regular"/>
          <w:sz w:val="22"/>
          <w:szCs w:val="22"/>
        </w:rPr>
        <w:t xml:space="preserve"> Македонија.</w:t>
      </w:r>
    </w:p>
    <w:p w14:paraId="5A25EB99" w14:textId="77777777" w:rsidR="00A505D4" w:rsidRPr="00D54FD5" w:rsidRDefault="00A505D4" w:rsidP="00A505D4">
      <w:pPr>
        <w:jc w:val="both"/>
        <w:rPr>
          <w:rFonts w:ascii="StobiSerif Regular" w:hAnsi="StobiSerif Regular"/>
          <w:sz w:val="22"/>
          <w:szCs w:val="22"/>
        </w:rPr>
      </w:pPr>
    </w:p>
    <w:p w14:paraId="632A2B63" w14:textId="77777777" w:rsidR="00746B38" w:rsidRDefault="00746B38" w:rsidP="00D52BA0">
      <w:pPr>
        <w:pStyle w:val="a4"/>
      </w:pPr>
      <w:bookmarkStart w:id="166" w:name="_Toc149135578"/>
    </w:p>
    <w:p w14:paraId="02C7E241" w14:textId="77777777" w:rsidR="00746B38" w:rsidRDefault="00746B38" w:rsidP="00D52BA0">
      <w:pPr>
        <w:pStyle w:val="a4"/>
      </w:pPr>
    </w:p>
    <w:p w14:paraId="7BCC328E" w14:textId="120C73EC" w:rsidR="00A505D4" w:rsidRPr="00923DC6" w:rsidRDefault="005C5F8D" w:rsidP="00D52BA0">
      <w:pPr>
        <w:pStyle w:val="a4"/>
      </w:pPr>
      <w:r>
        <w:t>13.4.</w:t>
      </w:r>
      <w:r w:rsidR="006E0725" w:rsidRPr="00923DC6">
        <w:t>.</w:t>
      </w:r>
      <w:r w:rsidR="00A505D4" w:rsidRPr="00923DC6">
        <w:t>Ловство и ловен туризам</w:t>
      </w:r>
      <w:bookmarkEnd w:id="166"/>
    </w:p>
    <w:p w14:paraId="63BC79F4" w14:textId="77777777" w:rsidR="00A505D4" w:rsidRPr="002B7FE9" w:rsidRDefault="00A505D4" w:rsidP="00A505D4">
      <w:pPr>
        <w:jc w:val="both"/>
        <w:rPr>
          <w:rFonts w:ascii="StobiSerif Regular" w:hAnsi="StobiSerif Regular"/>
          <w:sz w:val="22"/>
          <w:szCs w:val="22"/>
          <w:lang w:val="mk-MK" w:eastAsia="en-GB"/>
        </w:rPr>
      </w:pPr>
      <w:r w:rsidRPr="002B7FE9">
        <w:rPr>
          <w:rFonts w:ascii="StobiSerif Regular" w:hAnsi="StobiSerif Regular"/>
          <w:sz w:val="22"/>
          <w:szCs w:val="22"/>
          <w:lang w:val="mk-MK" w:eastAsia="en-GB"/>
        </w:rPr>
        <w:tab/>
      </w:r>
    </w:p>
    <w:p w14:paraId="509F75F5" w14:textId="7350A89C" w:rsidR="00A505D4" w:rsidRPr="007E0501" w:rsidRDefault="00A505D4" w:rsidP="00D54FD5">
      <w:pPr>
        <w:ind w:firstLine="720"/>
        <w:jc w:val="both"/>
        <w:rPr>
          <w:rFonts w:ascii="StobiSerif Regular" w:hAnsi="StobiSerif Regular"/>
          <w:sz w:val="22"/>
          <w:szCs w:val="22"/>
          <w:lang w:val="mk-MK" w:eastAsia="en-GB"/>
        </w:rPr>
      </w:pPr>
      <w:r w:rsidRPr="007E0501">
        <w:rPr>
          <w:rFonts w:ascii="StobiSerif Regular" w:hAnsi="StobiSerif Regular"/>
          <w:sz w:val="22"/>
          <w:szCs w:val="22"/>
          <w:lang w:val="mk-MK" w:eastAsia="en-GB"/>
        </w:rPr>
        <w:t xml:space="preserve">Република Северна Македонија го зафаќа централното подрачје на Балканскиот полуостров кое е испреплетено со речни долини, котлини и високи планини, кои достигнуваат до 2.800 м.н.в. и сето тоа овозможува услови за развивање и негување на ловот и ловниот туризам како </w:t>
      </w:r>
      <w:r w:rsidRPr="007E0501">
        <w:rPr>
          <w:rFonts w:ascii="StobiSerif Regular" w:hAnsi="StobiSerif Regular"/>
          <w:sz w:val="22"/>
          <w:szCs w:val="22"/>
          <w:lang w:val="mk-MK" w:eastAsia="en-GB"/>
        </w:rPr>
        <w:lastRenderedPageBreak/>
        <w:t>профитабилна стопанска дејност.Покрај организациониот, човечкиот и физичкиот потенцијал, најзначајниот ресурс на ловниот туризам е приодниот потенцијал, односно ловниот дивеч (ситен, прелетен и крупен) и ловиштата (отворени и оградени).</w:t>
      </w:r>
    </w:p>
    <w:p w14:paraId="107D1C90" w14:textId="77777777" w:rsidR="00A505D4" w:rsidRPr="00031C24" w:rsidRDefault="00A505D4" w:rsidP="00D54FD5">
      <w:pPr>
        <w:ind w:firstLine="720"/>
        <w:jc w:val="both"/>
        <w:rPr>
          <w:rFonts w:ascii="StobiSerif Regular" w:hAnsi="StobiSerif Regular"/>
          <w:sz w:val="22"/>
          <w:szCs w:val="22"/>
          <w:lang w:val="mk-MK" w:eastAsia="en-GB"/>
        </w:rPr>
      </w:pPr>
      <w:r w:rsidRPr="00CD76B7">
        <w:rPr>
          <w:rFonts w:ascii="StobiSerif Regular" w:hAnsi="StobiSerif Regular"/>
          <w:sz w:val="22"/>
          <w:szCs w:val="22"/>
          <w:lang w:val="mk-MK" w:eastAsia="en-GB"/>
        </w:rPr>
        <w:t>Во Република Северна Македонија востановени се вкупно 266 ловишта, од кои 122 се за крупен и 144 за ситен дивеч. Од нив четири се држав</w:t>
      </w:r>
      <w:r w:rsidRPr="00031C24">
        <w:rPr>
          <w:rFonts w:ascii="StobiSerif Regular" w:hAnsi="StobiSerif Regular"/>
          <w:sz w:val="22"/>
          <w:szCs w:val="22"/>
          <w:lang w:val="mk-MK" w:eastAsia="en-GB"/>
        </w:rPr>
        <w:t xml:space="preserve">ни ловишта за крупен дивеч: „Јасен“,  „Јасен I“ – Скопје,  „Лешница“-Тетово и „Полаки“-Кочани и две ловишта за ситен дивеч „Фазанерија“ – Скопје и „Трубарево“ – Скопје, кое е наменето за наставно - научни цели. </w:t>
      </w:r>
    </w:p>
    <w:p w14:paraId="2ABD6AA6" w14:textId="77777777" w:rsidR="00A505D4" w:rsidRPr="00031C24" w:rsidRDefault="00A505D4" w:rsidP="00D54FD5">
      <w:pPr>
        <w:ind w:firstLine="720"/>
        <w:jc w:val="both"/>
        <w:rPr>
          <w:rFonts w:ascii="StobiSerif Regular" w:hAnsi="StobiSerif Regular"/>
          <w:sz w:val="22"/>
          <w:szCs w:val="22"/>
          <w:lang w:val="mk-MK" w:eastAsia="en-GB"/>
        </w:rPr>
      </w:pPr>
      <w:r w:rsidRPr="00031C24">
        <w:rPr>
          <w:rFonts w:ascii="StobiSerif Regular" w:hAnsi="StobiSerif Regular"/>
          <w:sz w:val="22"/>
          <w:szCs w:val="22"/>
          <w:lang w:val="mk-MK" w:eastAsia="en-GB"/>
        </w:rPr>
        <w:t xml:space="preserve">Што се однесува до сегашната понуда и побарувачка на дивечот во ловниот туризам може да се каже дека ловиштата во државава претставуваат одлична дестинација за поголем број странски гости, како за лов на ситен дивеч (еребица и миграторни видови), така и за лов на крупен дивеч (дивокоза, волк, погонски лов на диви свињи во отворени или во оградени ловишта), а посебно за лов на алохтони видови дивеч кои што во овој дел од Европа можат да се најдат само во ловиштата во Република Северна Македонија. Поради овој факт, постои голем интерес кај странските ловци-туристи за отстрел на критскиот козорог, други видови на диви кози и овци, елен </w:t>
      </w:r>
      <w:r w:rsidRPr="00031C24">
        <w:rPr>
          <w:rFonts w:ascii="StobiSerif Regular" w:hAnsi="StobiSerif Regular"/>
          <w:sz w:val="22"/>
          <w:szCs w:val="22"/>
          <w:lang w:eastAsia="en-GB"/>
        </w:rPr>
        <w:t>a</w:t>
      </w:r>
      <w:r w:rsidRPr="00031C24">
        <w:rPr>
          <w:rFonts w:ascii="StobiSerif Regular" w:hAnsi="StobiSerif Regular"/>
          <w:sz w:val="22"/>
          <w:szCs w:val="22"/>
          <w:lang w:val="mk-MK" w:eastAsia="en-GB"/>
        </w:rPr>
        <w:t>ксис, сика елен и други алохтони видови.</w:t>
      </w:r>
    </w:p>
    <w:p w14:paraId="3FB12DD5" w14:textId="77777777" w:rsidR="00A505D4" w:rsidRPr="00D54FD5" w:rsidRDefault="00A505D4" w:rsidP="00D54FD5">
      <w:pPr>
        <w:ind w:firstLine="720"/>
        <w:jc w:val="both"/>
        <w:rPr>
          <w:rFonts w:ascii="StobiSerif Regular" w:hAnsi="StobiSerif Regular"/>
          <w:sz w:val="22"/>
          <w:szCs w:val="22"/>
          <w:lang w:val="mk-MK" w:eastAsia="en-GB"/>
        </w:rPr>
      </w:pPr>
      <w:r w:rsidRPr="00031C24">
        <w:rPr>
          <w:rFonts w:ascii="StobiSerif Regular" w:hAnsi="StobiSerif Regular"/>
          <w:sz w:val="22"/>
          <w:szCs w:val="22"/>
          <w:lang w:val="mk-MK" w:eastAsia="en-GB"/>
        </w:rPr>
        <w:t xml:space="preserve">Ловната туристичка понуда во ловиштата во Република Северна Македонија е единствена, зашто на ловците-туристи им нуди </w:t>
      </w:r>
      <w:r w:rsidRPr="00D54FD5">
        <w:rPr>
          <w:rFonts w:ascii="StobiSerif Regular" w:hAnsi="StobiSerif Regular"/>
          <w:sz w:val="22"/>
          <w:szCs w:val="22"/>
          <w:lang w:val="mk-MK" w:eastAsia="en-GB"/>
        </w:rPr>
        <w:t>лов на десетина различни видови крупен дивеч на едно место, што постојат само кај нас. Понуда за отстрел на овие видови не постои во Европа во ниту една ловно-туристичка дестинација што на едно место може да понуди толкав број крупен и трофеен дивеч, како што го нудат ловиштата во Република Северна Македонија. Од видови на крупен, проретчен и редок дивеч низ целиот свет, во нашите ловишта покрај дивокозата, срната и дивата свиња, можат да се ловат и обичниот елен, еленот лопатар, муфлонот и ретките видови: сика елен, елен аксис, берберска овца-аудад, рацка овца, хималајски тар, критски козорог, фор хорн, фералд коза и други мошне атрактивни видови.</w:t>
      </w:r>
    </w:p>
    <w:p w14:paraId="0B3821D1" w14:textId="4A661D8A" w:rsidR="00A505D4" w:rsidRPr="00D54FD5" w:rsidRDefault="00031C24" w:rsidP="00A505D4">
      <w:pPr>
        <w:jc w:val="both"/>
        <w:rPr>
          <w:rFonts w:ascii="StobiSerif Regular" w:hAnsi="StobiSerif Regular"/>
          <w:sz w:val="22"/>
          <w:szCs w:val="22"/>
          <w:lang w:val="mk-MK" w:eastAsia="en-GB"/>
        </w:rPr>
      </w:pPr>
      <w:r>
        <w:rPr>
          <w:rFonts w:ascii="StobiSerif Regular" w:hAnsi="StobiSerif Regular"/>
          <w:sz w:val="22"/>
          <w:szCs w:val="22"/>
          <w:lang w:val="mk-MK" w:eastAsia="en-GB"/>
        </w:rPr>
        <w:t>Л</w:t>
      </w:r>
      <w:r w:rsidR="00A505D4" w:rsidRPr="00D54FD5">
        <w:rPr>
          <w:rFonts w:ascii="StobiSerif Regular" w:hAnsi="StobiSerif Regular"/>
          <w:sz w:val="22"/>
          <w:szCs w:val="22"/>
          <w:lang w:val="mk-MK" w:eastAsia="en-GB"/>
        </w:rPr>
        <w:t xml:space="preserve">овиштата во Република Северна Македонија нудат и отстрел  на ситен дивеч, вклучувајќи ги и миграторните видови, а нудат и отстрел на мошне атрактивните полски еребици, како редок дивеч во Европа, кој што исчезнал во другите автохтони хабитати. За врвните птичари во Европа, ловиштата во Република Северна Македонија што се уште имаат солидни популации на полска еребица, нудат одлични услови за обучување кучиња во пролет и на есен со т.н. „продажба на мирис“. За овој вид туризам се заинтересирани одгледувачите на кучиња од Италија, Грција, Данска и многу други развиени кинолошки центри. </w:t>
      </w:r>
    </w:p>
    <w:p w14:paraId="668CC35F" w14:textId="77777777" w:rsidR="003874E1" w:rsidRPr="00D54FD5" w:rsidRDefault="003874E1">
      <w:pPr>
        <w:jc w:val="both"/>
        <w:rPr>
          <w:rFonts w:ascii="StobiSerif Regular" w:hAnsi="StobiSerif Regular"/>
          <w:sz w:val="22"/>
          <w:szCs w:val="22"/>
          <w:lang w:val="ru-RU"/>
        </w:rPr>
      </w:pPr>
      <w:bookmarkStart w:id="167" w:name="_Toc400437821"/>
      <w:bookmarkStart w:id="168" w:name="_Toc500764992"/>
      <w:bookmarkStart w:id="169" w:name="_Toc247091642"/>
      <w:bookmarkStart w:id="170" w:name="_Toc277530529"/>
      <w:bookmarkStart w:id="171" w:name="_Toc277663099"/>
      <w:bookmarkStart w:id="172" w:name="_Toc277663208"/>
      <w:bookmarkStart w:id="173" w:name="_Toc277663695"/>
      <w:bookmarkStart w:id="174" w:name="_Toc277664121"/>
      <w:bookmarkStart w:id="175" w:name="_Toc277664195"/>
      <w:bookmarkStart w:id="176" w:name="_Toc277664396"/>
      <w:bookmarkStart w:id="177" w:name="_Toc277664941"/>
      <w:bookmarkStart w:id="178" w:name="_Toc277665037"/>
      <w:bookmarkStart w:id="179" w:name="_Toc279491492"/>
      <w:bookmarkEnd w:id="147"/>
      <w:bookmarkEnd w:id="148"/>
      <w:bookmarkEnd w:id="149"/>
      <w:bookmarkEnd w:id="150"/>
      <w:bookmarkEnd w:id="151"/>
      <w:bookmarkEnd w:id="152"/>
      <w:bookmarkEnd w:id="153"/>
      <w:bookmarkEnd w:id="154"/>
      <w:bookmarkEnd w:id="155"/>
      <w:bookmarkEnd w:id="156"/>
      <w:bookmarkEnd w:id="157"/>
      <w:bookmarkEnd w:id="158"/>
      <w:bookmarkEnd w:id="159"/>
    </w:p>
    <w:p w14:paraId="34A324B7" w14:textId="77777777" w:rsidR="00746B38" w:rsidRDefault="00746B38" w:rsidP="00D52BA0">
      <w:pPr>
        <w:pStyle w:val="a4"/>
      </w:pPr>
      <w:bookmarkStart w:id="180" w:name="_Toc149135579"/>
      <w:bookmarkStart w:id="181" w:name="_Toc402957434"/>
      <w:bookmarkStart w:id="182" w:name="_Toc400437828"/>
      <w:bookmarkStart w:id="183" w:name="_Toc402957436"/>
      <w:bookmarkStart w:id="184" w:name="_Toc37840228"/>
      <w:bookmarkStart w:id="185" w:name="_Toc39045098"/>
      <w:bookmarkStart w:id="186" w:name="_Toc39045325"/>
      <w:bookmarkStart w:id="187" w:name="_Toc39045507"/>
      <w:bookmarkStart w:id="188" w:name="_Toc39045593"/>
      <w:bookmarkStart w:id="189" w:name="_Toc343633589"/>
      <w:bookmarkStart w:id="190" w:name="_Toc343638275"/>
      <w:bookmarkStart w:id="191" w:name="_Toc343689449"/>
      <w:bookmarkStart w:id="192" w:name="_Toc400437826"/>
      <w:bookmarkStart w:id="193" w:name="_Toc500764996"/>
      <w:bookmarkStart w:id="194" w:name="_Toc535927463"/>
      <w:bookmarkEnd w:id="167"/>
      <w:bookmarkEnd w:id="168"/>
    </w:p>
    <w:p w14:paraId="342B363D" w14:textId="16EA4699" w:rsidR="00A97EC0" w:rsidRPr="00F65BC7" w:rsidRDefault="00A97EC0" w:rsidP="00D52BA0">
      <w:pPr>
        <w:pStyle w:val="a4"/>
      </w:pPr>
      <w:r w:rsidRPr="00F65BC7">
        <w:t>1</w:t>
      </w:r>
      <w:r w:rsidR="005C5F8D">
        <w:t>4</w:t>
      </w:r>
      <w:r w:rsidRPr="00F65BC7">
        <w:t>. Управа за водостопанство</w:t>
      </w:r>
      <w:bookmarkEnd w:id="180"/>
      <w:r w:rsidRPr="00F65BC7">
        <w:t xml:space="preserve"> </w:t>
      </w:r>
    </w:p>
    <w:p w14:paraId="78568E75" w14:textId="77777777" w:rsidR="00A97EC0" w:rsidRDefault="00A97EC0" w:rsidP="00F65BC7">
      <w:pPr>
        <w:ind w:firstLine="720"/>
        <w:jc w:val="both"/>
        <w:rPr>
          <w:rFonts w:ascii="StobiSerif Regular" w:hAnsi="StobiSerif Regular" w:cs="Arial"/>
          <w:color w:val="000000" w:themeColor="text1"/>
          <w:sz w:val="22"/>
          <w:szCs w:val="22"/>
        </w:rPr>
      </w:pPr>
    </w:p>
    <w:p w14:paraId="78CC90D5" w14:textId="4BA0F151" w:rsidR="00A97EC0" w:rsidRPr="00203AEA" w:rsidRDefault="00A97EC0" w:rsidP="00F65BC7">
      <w:pPr>
        <w:ind w:firstLine="720"/>
        <w:jc w:val="both"/>
        <w:rPr>
          <w:rFonts w:ascii="StobiSerif Regular" w:hAnsi="StobiSerif Regular" w:cs="Arial"/>
          <w:color w:val="000000" w:themeColor="text1"/>
          <w:sz w:val="22"/>
          <w:szCs w:val="22"/>
        </w:rPr>
      </w:pPr>
      <w:r w:rsidRPr="00203AEA">
        <w:rPr>
          <w:rFonts w:ascii="StobiSerif Regular" w:hAnsi="StobiSerif Regular" w:cs="Arial"/>
          <w:color w:val="000000" w:themeColor="text1"/>
          <w:sz w:val="22"/>
          <w:szCs w:val="22"/>
        </w:rPr>
        <w:t>Управата за водостопанство е орган во состав на Министерството за земјоделство, шумарство и водостопанство, надлежен за активностите и дејностите на изградба, користење, експлоатација и одржување на хидросистемите, хидромелиоративните системи и системите за наводнување и одводнување.</w:t>
      </w:r>
    </w:p>
    <w:p w14:paraId="5ADD30F1" w14:textId="77777777" w:rsidR="00A97EC0" w:rsidRPr="00203AEA" w:rsidRDefault="00A97EC0" w:rsidP="005C5F8D">
      <w:pPr>
        <w:ind w:firstLine="720"/>
        <w:jc w:val="both"/>
        <w:rPr>
          <w:rFonts w:ascii="StobiSerif Regular" w:hAnsi="StobiSerif Regular" w:cs="Arial"/>
          <w:color w:val="000000" w:themeColor="text1"/>
          <w:sz w:val="22"/>
          <w:szCs w:val="22"/>
        </w:rPr>
      </w:pPr>
      <w:r w:rsidRPr="00203AEA">
        <w:rPr>
          <w:rFonts w:ascii="StobiSerif Regular" w:hAnsi="StobiSerif Regular" w:cs="Arial"/>
          <w:color w:val="000000" w:themeColor="text1"/>
          <w:sz w:val="22"/>
          <w:szCs w:val="22"/>
        </w:rPr>
        <w:t xml:space="preserve">Управата за водостопанство е надлежна за креирање на политики, планирање на развојот на водостопанската дејност за наводнување и одводнување, реализација на проекти за изградба, </w:t>
      </w:r>
      <w:r w:rsidRPr="00203AEA">
        <w:rPr>
          <w:rFonts w:ascii="StobiSerif Regular" w:hAnsi="StobiSerif Regular" w:cs="Arial"/>
          <w:color w:val="000000" w:themeColor="text1"/>
          <w:sz w:val="22"/>
          <w:szCs w:val="22"/>
        </w:rPr>
        <w:lastRenderedPageBreak/>
        <w:t>реконструкција и модернизација на водостопански објекти и стручен надзор над работењето на вршителите на водостопанската дејност за наводнување и одводнување.</w:t>
      </w:r>
    </w:p>
    <w:p w14:paraId="45578F99" w14:textId="77777777" w:rsidR="00F65BC7" w:rsidRDefault="00F65BC7" w:rsidP="00F65BC7">
      <w:pPr>
        <w:jc w:val="both"/>
        <w:rPr>
          <w:rFonts w:ascii="StobiSerif Regular" w:hAnsi="StobiSerif Regular" w:cs="Arial"/>
          <w:b/>
          <w:sz w:val="22"/>
          <w:szCs w:val="22"/>
        </w:rPr>
      </w:pPr>
    </w:p>
    <w:p w14:paraId="72AB673D" w14:textId="27D3CB5F" w:rsidR="00A97EC0" w:rsidRPr="00203AEA" w:rsidRDefault="00A97EC0" w:rsidP="00D52BA0">
      <w:pPr>
        <w:pStyle w:val="a4"/>
      </w:pPr>
      <w:bookmarkStart w:id="195" w:name="_Toc149135580"/>
      <w:r>
        <w:t>1</w:t>
      </w:r>
      <w:r w:rsidR="005C5F8D">
        <w:t>4</w:t>
      </w:r>
      <w:r>
        <w:t>.1.</w:t>
      </w:r>
      <w:r w:rsidRPr="00203AEA">
        <w:t>Закон за водостопанство</w:t>
      </w:r>
      <w:bookmarkEnd w:id="195"/>
      <w:r w:rsidRPr="00203AEA">
        <w:t xml:space="preserve"> </w:t>
      </w:r>
    </w:p>
    <w:p w14:paraId="4CCCE5CB" w14:textId="77777777" w:rsidR="00A97EC0" w:rsidRDefault="00A97EC0" w:rsidP="00F65BC7">
      <w:pPr>
        <w:ind w:firstLine="720"/>
        <w:jc w:val="both"/>
        <w:rPr>
          <w:rFonts w:ascii="StobiSerif Regular" w:hAnsi="StobiSerif Regular" w:cs="Arial"/>
          <w:color w:val="000000" w:themeColor="text1"/>
          <w:sz w:val="22"/>
          <w:szCs w:val="22"/>
        </w:rPr>
      </w:pPr>
    </w:p>
    <w:p w14:paraId="34A47942" w14:textId="20508A0D" w:rsidR="00A97EC0" w:rsidRPr="00203AEA" w:rsidRDefault="00A97EC0" w:rsidP="00F65BC7">
      <w:pPr>
        <w:ind w:firstLine="720"/>
        <w:jc w:val="both"/>
        <w:rPr>
          <w:rFonts w:ascii="StobiSerif Regular" w:hAnsi="StobiSerif Regular" w:cs="Arial"/>
          <w:color w:val="000000" w:themeColor="text1"/>
          <w:sz w:val="22"/>
          <w:szCs w:val="22"/>
        </w:rPr>
      </w:pPr>
      <w:r w:rsidRPr="00203AEA">
        <w:rPr>
          <w:rFonts w:ascii="StobiSerif Regular" w:hAnsi="StobiSerif Regular" w:cs="Arial"/>
          <w:color w:val="000000" w:themeColor="text1"/>
          <w:sz w:val="22"/>
          <w:szCs w:val="22"/>
        </w:rPr>
        <w:t>Министерството за земјоделство, шумарство и водостопанство преку Управата за водостопанство е надлежен орган за споведување на Законот за водостопанство (Службен весник на РМ бр.51/15, 193/15 и 189/16) .</w:t>
      </w:r>
    </w:p>
    <w:p w14:paraId="24CCBA9C" w14:textId="1F83B026" w:rsidR="00A97EC0" w:rsidRPr="00203AEA" w:rsidRDefault="00A97EC0" w:rsidP="00F65BC7">
      <w:pPr>
        <w:autoSpaceDE w:val="0"/>
        <w:autoSpaceDN w:val="0"/>
        <w:adjustRightInd w:val="0"/>
        <w:ind w:firstLine="720"/>
        <w:jc w:val="both"/>
        <w:rPr>
          <w:rFonts w:ascii="StobiSerif Regular" w:hAnsi="StobiSerif Regular" w:cs="Arial"/>
          <w:sz w:val="22"/>
          <w:szCs w:val="22"/>
        </w:rPr>
      </w:pPr>
      <w:r w:rsidRPr="00203AEA">
        <w:rPr>
          <w:rFonts w:ascii="StobiSerif Regular" w:hAnsi="StobiSerif Regular" w:cs="Arial"/>
          <w:sz w:val="22"/>
          <w:szCs w:val="22"/>
        </w:rPr>
        <w:t>Со</w:t>
      </w:r>
      <w:r w:rsidR="00F65BC7">
        <w:rPr>
          <w:rFonts w:ascii="StobiSerif Regular" w:hAnsi="StobiSerif Regular" w:cs="Arial"/>
          <w:sz w:val="22"/>
          <w:szCs w:val="22"/>
          <w:lang w:val="mk-MK"/>
        </w:rPr>
        <w:t xml:space="preserve"> </w:t>
      </w:r>
      <w:r w:rsidRPr="00203AEA">
        <w:rPr>
          <w:rFonts w:ascii="StobiSerif Regular" w:hAnsi="StobiSerif Regular" w:cs="Arial"/>
          <w:sz w:val="22"/>
          <w:szCs w:val="22"/>
        </w:rPr>
        <w:t xml:space="preserve">овој закон се уредуваат стопанисувањето, користењето, функционирањето и одржувањето на хидросистемите, </w:t>
      </w:r>
      <w:r>
        <w:rPr>
          <w:rFonts w:ascii="StobiSerif Regular" w:hAnsi="StobiSerif Regular" w:cs="Arial"/>
          <w:sz w:val="22"/>
          <w:szCs w:val="22"/>
          <w:lang w:val="mk-MK"/>
        </w:rPr>
        <w:t xml:space="preserve"> </w:t>
      </w:r>
      <w:r w:rsidRPr="00203AEA">
        <w:rPr>
          <w:rFonts w:ascii="StobiSerif Regular" w:hAnsi="StobiSerif Regular" w:cs="Arial"/>
          <w:sz w:val="22"/>
          <w:szCs w:val="22"/>
        </w:rPr>
        <w:t>системите за наводнување и системите за одводнување. Вршењето на овие водостопански дејности е во надлежност на Акционерското друштво Водостопанство на Република Северна Македонија</w:t>
      </w:r>
      <w:r>
        <w:rPr>
          <w:rFonts w:ascii="StobiSerif Regular" w:hAnsi="StobiSerif Regular" w:cs="Arial"/>
          <w:sz w:val="22"/>
          <w:szCs w:val="22"/>
          <w:lang w:val="mk-MK"/>
        </w:rPr>
        <w:t>,</w:t>
      </w:r>
      <w:r w:rsidRPr="00203AEA">
        <w:rPr>
          <w:rFonts w:ascii="StobiSerif Regular" w:hAnsi="StobiSerif Regular" w:cs="Arial"/>
          <w:sz w:val="22"/>
          <w:szCs w:val="22"/>
        </w:rPr>
        <w:t xml:space="preserve"> како и јавните претпријатија Хидросистем Злетовица, Стрежево и Хидросистем Лисиче кои управуваат со хидросистемите, хидромелиоративните системи и системите за наводнување и одводнување и испорачуваат вода за наводнување до крајните корисници - земјоделците. Исто така во регионот на Гевгелија, Валандово и Богданци формирани се земјоделски задруги кои управуваат со мрежата за наводнување изградена во рамките на Програмата за наводнување на Јужната долина на река Вардар.</w:t>
      </w:r>
    </w:p>
    <w:p w14:paraId="5D1FC025" w14:textId="77777777" w:rsidR="00A97EC0" w:rsidRPr="00203AEA" w:rsidRDefault="00A97EC0" w:rsidP="00A97EC0">
      <w:pPr>
        <w:autoSpaceDE w:val="0"/>
        <w:autoSpaceDN w:val="0"/>
        <w:adjustRightInd w:val="0"/>
        <w:jc w:val="both"/>
        <w:rPr>
          <w:rFonts w:ascii="StobiSerif Regular" w:hAnsi="StobiSerif Regular" w:cs="Arial"/>
          <w:sz w:val="22"/>
          <w:szCs w:val="22"/>
        </w:rPr>
      </w:pPr>
    </w:p>
    <w:p w14:paraId="261B449A" w14:textId="032DBF7A" w:rsidR="00A97EC0" w:rsidRPr="00203AEA" w:rsidRDefault="00A97EC0" w:rsidP="00D52BA0">
      <w:pPr>
        <w:pStyle w:val="a4"/>
      </w:pPr>
      <w:bookmarkStart w:id="196" w:name="_Toc149135581"/>
      <w:r>
        <w:t>1</w:t>
      </w:r>
      <w:r w:rsidR="005C5F8D">
        <w:t>4</w:t>
      </w:r>
      <w:r>
        <w:t>.2.</w:t>
      </w:r>
      <w:r w:rsidRPr="00203AEA">
        <w:t>Хидромелиоративни системи за наводнување и одводнување</w:t>
      </w:r>
      <w:bookmarkEnd w:id="196"/>
    </w:p>
    <w:p w14:paraId="0394CECB" w14:textId="77777777" w:rsidR="00A97EC0" w:rsidRDefault="00A97EC0" w:rsidP="00A97EC0">
      <w:pPr>
        <w:jc w:val="both"/>
        <w:rPr>
          <w:rFonts w:ascii="StobiSerif Regular" w:hAnsi="StobiSerif Regular" w:cs="Arial"/>
          <w:b/>
          <w:sz w:val="22"/>
          <w:szCs w:val="22"/>
        </w:rPr>
      </w:pPr>
    </w:p>
    <w:p w14:paraId="7F2396C4" w14:textId="0D175522" w:rsidR="00A97EC0" w:rsidRPr="00203AEA" w:rsidRDefault="00A97EC0" w:rsidP="00D52BA0">
      <w:pPr>
        <w:pStyle w:val="a4"/>
      </w:pPr>
      <w:bookmarkStart w:id="197" w:name="_Toc149135582"/>
      <w:r>
        <w:t>1</w:t>
      </w:r>
      <w:r w:rsidR="005C5F8D">
        <w:t>4</w:t>
      </w:r>
      <w:r>
        <w:t>.2.1.</w:t>
      </w:r>
      <w:r w:rsidRPr="00203AEA">
        <w:t>Системи за наводнување</w:t>
      </w:r>
      <w:bookmarkEnd w:id="197"/>
      <w:r w:rsidRPr="00203AEA">
        <w:t xml:space="preserve"> </w:t>
      </w:r>
    </w:p>
    <w:p w14:paraId="4574830B" w14:textId="77777777" w:rsidR="00A97EC0" w:rsidRDefault="00A97EC0" w:rsidP="00A97EC0">
      <w:pPr>
        <w:jc w:val="both"/>
        <w:rPr>
          <w:rFonts w:ascii="StobiSerif Regular" w:hAnsi="StobiSerif Regular" w:cs="Arial"/>
          <w:sz w:val="22"/>
          <w:szCs w:val="22"/>
        </w:rPr>
      </w:pPr>
    </w:p>
    <w:p w14:paraId="135BE0B5" w14:textId="4F1A77D8" w:rsidR="00A97EC0" w:rsidRPr="00203AEA" w:rsidRDefault="00A97EC0" w:rsidP="00F65BC7">
      <w:pPr>
        <w:ind w:firstLine="720"/>
        <w:jc w:val="both"/>
        <w:rPr>
          <w:rFonts w:ascii="StobiSerif Regular" w:hAnsi="StobiSerif Regular" w:cs="Arial"/>
          <w:sz w:val="22"/>
          <w:szCs w:val="22"/>
        </w:rPr>
      </w:pPr>
      <w:r w:rsidRPr="00203AEA">
        <w:rPr>
          <w:rFonts w:ascii="StobiSerif Regular" w:hAnsi="StobiSerif Regular" w:cs="Arial"/>
          <w:sz w:val="22"/>
          <w:szCs w:val="22"/>
        </w:rPr>
        <w:t xml:space="preserve">Со Водостопанската основа е оценето дека од обработливата земјоделска површина од околу 577.000 ха, со изградените хидромелиоративни системи и доколку се изградат нови хидромелиоративни системи, реално може да се обезбеди наводнување на околу 400.000 ха, односно 69% од вкупната обработлива земјоделска површина. </w:t>
      </w:r>
    </w:p>
    <w:p w14:paraId="46C82AD6" w14:textId="77777777" w:rsidR="00A97EC0" w:rsidRPr="00203AEA" w:rsidRDefault="00A97EC0" w:rsidP="00F65BC7">
      <w:pPr>
        <w:ind w:firstLine="720"/>
        <w:jc w:val="both"/>
        <w:rPr>
          <w:rFonts w:ascii="StobiSerif Regular" w:hAnsi="StobiSerif Regular" w:cs="Arial"/>
          <w:sz w:val="22"/>
          <w:szCs w:val="22"/>
        </w:rPr>
      </w:pPr>
      <w:r w:rsidRPr="00203AEA">
        <w:rPr>
          <w:rFonts w:ascii="StobiSerif Regular" w:hAnsi="StobiSerif Regular" w:cs="Arial"/>
          <w:sz w:val="22"/>
          <w:szCs w:val="22"/>
        </w:rPr>
        <w:t>Во изминатиов период од 70 години изградени се голем број системи за наводнување со кои се опфатени околу 173.000 ха, од кои со детална мрежа за наводнување беа  покриени околу 127.000 ха. Во изминатиов период поради недоволно функционирање на инфраструктурата за наводнување, пренамена на земјоделското во градежно земјиште и изградба на градежни објекти, оваа површина е доста намалена.</w:t>
      </w:r>
    </w:p>
    <w:p w14:paraId="08203E98" w14:textId="77777777" w:rsidR="00A97EC0" w:rsidRPr="00203AEA" w:rsidRDefault="00A97EC0" w:rsidP="00F65BC7">
      <w:pPr>
        <w:ind w:firstLine="720"/>
        <w:jc w:val="both"/>
        <w:rPr>
          <w:rFonts w:ascii="StobiSerif Regular" w:hAnsi="StobiSerif Regular" w:cs="Arial"/>
          <w:sz w:val="22"/>
          <w:szCs w:val="22"/>
        </w:rPr>
      </w:pPr>
      <w:r w:rsidRPr="00203AEA">
        <w:rPr>
          <w:rFonts w:ascii="StobiSerif Regular" w:hAnsi="StobiSerif Regular" w:cs="Arial"/>
          <w:sz w:val="22"/>
          <w:szCs w:val="22"/>
        </w:rPr>
        <w:t xml:space="preserve">Според времето, динамиката, изворите на финансирање и другите услови за изградба, карактеристични се три периоди во изградбата на хидромелиоративните системи за наводнување и тоа: до 1958 година; од 1958 до 1975 и од 1975 година до денес. </w:t>
      </w:r>
    </w:p>
    <w:p w14:paraId="580E0171" w14:textId="77777777" w:rsidR="00A97EC0" w:rsidRPr="00203AEA" w:rsidRDefault="00A97EC0" w:rsidP="00F65BC7">
      <w:pPr>
        <w:ind w:firstLine="720"/>
        <w:jc w:val="both"/>
        <w:rPr>
          <w:rFonts w:ascii="StobiSerif Regular" w:hAnsi="StobiSerif Regular" w:cs="Arial"/>
          <w:sz w:val="22"/>
          <w:szCs w:val="22"/>
        </w:rPr>
      </w:pPr>
      <w:r w:rsidRPr="00203AEA">
        <w:rPr>
          <w:rFonts w:ascii="StobiSerif Regular" w:hAnsi="StobiSerif Regular" w:cs="Arial"/>
          <w:sz w:val="22"/>
          <w:szCs w:val="22"/>
        </w:rPr>
        <w:t xml:space="preserve">Во текот на сезоната за наводнување 2022 година, согласно податоците од АД Водостопанство на Република Северна Македонија во државна сопственост, Јавните претпријатија Стрежево, Лисиче и Злетовица, наводнувани се вкупно 23.230 ха земјоделски површини во рамки на системите за наводнување. </w:t>
      </w:r>
    </w:p>
    <w:p w14:paraId="4553CD7A" w14:textId="77777777" w:rsidR="00A97EC0" w:rsidRDefault="00A97EC0" w:rsidP="00A97EC0">
      <w:pPr>
        <w:jc w:val="both"/>
        <w:rPr>
          <w:rFonts w:ascii="StobiSerif Regular" w:hAnsi="StobiSerif Regular"/>
          <w:sz w:val="22"/>
          <w:szCs w:val="22"/>
        </w:rPr>
      </w:pPr>
    </w:p>
    <w:p w14:paraId="11797340" w14:textId="77777777" w:rsidR="005C5F8D" w:rsidRDefault="005C5F8D" w:rsidP="00A97EC0">
      <w:pPr>
        <w:jc w:val="both"/>
        <w:rPr>
          <w:rFonts w:ascii="StobiSerif Regular" w:hAnsi="StobiSerif Regular"/>
          <w:sz w:val="22"/>
          <w:szCs w:val="22"/>
          <w:lang w:val="mk-MK"/>
        </w:rPr>
      </w:pPr>
    </w:p>
    <w:p w14:paraId="4EDED8F8" w14:textId="77777777" w:rsidR="005C5F8D" w:rsidRDefault="005C5F8D" w:rsidP="00A97EC0">
      <w:pPr>
        <w:jc w:val="both"/>
        <w:rPr>
          <w:rFonts w:ascii="StobiSerif Regular" w:hAnsi="StobiSerif Regular"/>
          <w:sz w:val="22"/>
          <w:szCs w:val="22"/>
          <w:lang w:val="mk-MK"/>
        </w:rPr>
      </w:pPr>
    </w:p>
    <w:p w14:paraId="2C5A3D0B" w14:textId="6D82D2D3" w:rsidR="00A97EC0" w:rsidRPr="00203AEA" w:rsidRDefault="00A97EC0" w:rsidP="00A97EC0">
      <w:pPr>
        <w:jc w:val="both"/>
        <w:rPr>
          <w:rFonts w:ascii="StobiSerif Regular" w:hAnsi="StobiSerif Regular" w:cs="Arial"/>
          <w:sz w:val="22"/>
          <w:szCs w:val="22"/>
        </w:rPr>
      </w:pPr>
      <w:r>
        <w:rPr>
          <w:rFonts w:ascii="StobiSerif Regular" w:hAnsi="StobiSerif Regular"/>
          <w:sz w:val="22"/>
          <w:szCs w:val="22"/>
          <w:lang w:val="mk-MK"/>
        </w:rPr>
        <w:lastRenderedPageBreak/>
        <w:t xml:space="preserve">Табела 35: </w:t>
      </w:r>
      <w:r w:rsidRPr="00203AEA">
        <w:rPr>
          <w:rFonts w:ascii="StobiSerif Regular" w:hAnsi="StobiSerif Regular"/>
          <w:sz w:val="22"/>
          <w:szCs w:val="22"/>
        </w:rPr>
        <w:t xml:space="preserve">Преглед на наводнувани </w:t>
      </w:r>
      <w:r w:rsidRPr="00F65BC7">
        <w:rPr>
          <w:rFonts w:ascii="StobiSerif Regular" w:hAnsi="StobiSerif Regular"/>
          <w:sz w:val="22"/>
          <w:szCs w:val="22"/>
        </w:rPr>
        <w:t xml:space="preserve">површини </w:t>
      </w:r>
      <w:r w:rsidRPr="00F65BC7">
        <w:rPr>
          <w:rFonts w:ascii="StobiSerif Regular" w:hAnsi="StobiSerif Regular"/>
          <w:sz w:val="22"/>
          <w:szCs w:val="22"/>
          <w:lang w:val="mk-MK"/>
        </w:rPr>
        <w:t>2020-2022</w:t>
      </w:r>
      <w:r w:rsidRPr="00F65BC7">
        <w:rPr>
          <w:rFonts w:ascii="StobiSerif Regular" w:hAnsi="StobiSerif Regular"/>
          <w:sz w:val="22"/>
          <w:szCs w:val="22"/>
        </w:rPr>
        <w:t xml:space="preserve"> година</w:t>
      </w:r>
      <w:r w:rsidRPr="00203AEA">
        <w:rPr>
          <w:rFonts w:ascii="StobiSerif Regular" w:hAnsi="StobiSerif Regular"/>
          <w:sz w:val="22"/>
          <w:szCs w:val="22"/>
        </w:rPr>
        <w:t xml:space="preserve"> АД Водостопанство и Јавните претпријатија Стрежево, Лисиче и Злетовица</w:t>
      </w:r>
    </w:p>
    <w:p w14:paraId="1CE4A58A" w14:textId="77777777" w:rsidR="00A97EC0" w:rsidRPr="00203AEA" w:rsidRDefault="00A97EC0" w:rsidP="00A97EC0">
      <w:pPr>
        <w:jc w:val="both"/>
        <w:rPr>
          <w:rFonts w:ascii="StobiSerif Regular" w:hAnsi="StobiSerif Regular" w:cs="Arial"/>
          <w:sz w:val="22"/>
          <w:szCs w:val="22"/>
        </w:rPr>
      </w:pPr>
    </w:p>
    <w:tbl>
      <w:tblPr>
        <w:tblStyle w:val="TableGrid"/>
        <w:tblW w:w="11505" w:type="dxa"/>
        <w:tblInd w:w="-1445" w:type="dxa"/>
        <w:tblLayout w:type="fixed"/>
        <w:tblLook w:val="04A0" w:firstRow="1" w:lastRow="0" w:firstColumn="1" w:lastColumn="0" w:noHBand="0" w:noVBand="1"/>
      </w:tblPr>
      <w:tblGrid>
        <w:gridCol w:w="679"/>
        <w:gridCol w:w="761"/>
        <w:gridCol w:w="810"/>
        <w:gridCol w:w="608"/>
        <w:gridCol w:w="567"/>
        <w:gridCol w:w="709"/>
        <w:gridCol w:w="708"/>
        <w:gridCol w:w="567"/>
        <w:gridCol w:w="709"/>
        <w:gridCol w:w="567"/>
        <w:gridCol w:w="567"/>
        <w:gridCol w:w="567"/>
        <w:gridCol w:w="567"/>
        <w:gridCol w:w="425"/>
        <w:gridCol w:w="567"/>
        <w:gridCol w:w="567"/>
        <w:gridCol w:w="709"/>
        <w:gridCol w:w="851"/>
      </w:tblGrid>
      <w:tr w:rsidR="00A97EC0" w:rsidRPr="00203AEA" w14:paraId="0CA8F6B3" w14:textId="77777777" w:rsidTr="00F65BC7">
        <w:trPr>
          <w:cantSplit/>
          <w:trHeight w:val="1935"/>
        </w:trPr>
        <w:tc>
          <w:tcPr>
            <w:tcW w:w="679" w:type="dxa"/>
            <w:textDirection w:val="btLr"/>
          </w:tcPr>
          <w:p w14:paraId="0AAF711C" w14:textId="77777777" w:rsidR="00A97EC0" w:rsidRPr="00F65BC7" w:rsidRDefault="00A97EC0" w:rsidP="00A97EC0">
            <w:pPr>
              <w:ind w:left="113" w:right="113"/>
              <w:jc w:val="both"/>
              <w:rPr>
                <w:rFonts w:ascii="StobiSerif Regular" w:hAnsi="StobiSerif Regular" w:cs="Arial"/>
                <w:sz w:val="18"/>
                <w:szCs w:val="18"/>
              </w:rPr>
            </w:pPr>
            <w:r w:rsidRPr="00F65BC7">
              <w:rPr>
                <w:rFonts w:ascii="StobiSerif Regular" w:hAnsi="StobiSerif Regular" w:cs="Arial"/>
                <w:sz w:val="18"/>
                <w:szCs w:val="18"/>
              </w:rPr>
              <w:t>Региони/</w:t>
            </w:r>
          </w:p>
          <w:p w14:paraId="0792E7B6" w14:textId="77777777" w:rsidR="00A97EC0" w:rsidRPr="00F65BC7" w:rsidRDefault="00A97EC0" w:rsidP="00A97EC0">
            <w:pPr>
              <w:ind w:left="113" w:right="113"/>
              <w:jc w:val="both"/>
              <w:rPr>
                <w:rFonts w:ascii="StobiSerif Regular" w:hAnsi="StobiSerif Regular" w:cs="Arial"/>
                <w:sz w:val="18"/>
                <w:szCs w:val="18"/>
              </w:rPr>
            </w:pPr>
            <w:r w:rsidRPr="00F65BC7">
              <w:rPr>
                <w:rFonts w:ascii="StobiSerif Regular" w:hAnsi="StobiSerif Regular" w:cs="Arial"/>
                <w:sz w:val="18"/>
                <w:szCs w:val="18"/>
              </w:rPr>
              <w:t>Години</w:t>
            </w:r>
          </w:p>
        </w:tc>
        <w:tc>
          <w:tcPr>
            <w:tcW w:w="761" w:type="dxa"/>
            <w:textDirection w:val="btLr"/>
          </w:tcPr>
          <w:p w14:paraId="29CFEEDC" w14:textId="77777777" w:rsidR="00A97EC0" w:rsidRPr="00F65BC7" w:rsidRDefault="00A97EC0" w:rsidP="00A97EC0">
            <w:pPr>
              <w:ind w:left="113" w:right="113"/>
              <w:jc w:val="both"/>
              <w:rPr>
                <w:rFonts w:ascii="StobiSerif Regular" w:hAnsi="StobiSerif Regular" w:cs="Arial"/>
                <w:sz w:val="18"/>
                <w:szCs w:val="18"/>
              </w:rPr>
            </w:pPr>
            <w:r w:rsidRPr="00F65BC7">
              <w:rPr>
                <w:rFonts w:ascii="StobiSerif Regular" w:hAnsi="StobiSerif Regular" w:cs="Arial"/>
                <w:sz w:val="18"/>
                <w:szCs w:val="18"/>
              </w:rPr>
              <w:t>Подружница Тиквеш</w:t>
            </w:r>
          </w:p>
        </w:tc>
        <w:tc>
          <w:tcPr>
            <w:tcW w:w="810" w:type="dxa"/>
            <w:textDirection w:val="btLr"/>
          </w:tcPr>
          <w:p w14:paraId="290B3B2D" w14:textId="77777777" w:rsidR="00A97EC0" w:rsidRPr="00F65BC7" w:rsidRDefault="00A97EC0" w:rsidP="00A97EC0">
            <w:pPr>
              <w:ind w:left="113" w:right="113"/>
              <w:jc w:val="both"/>
              <w:rPr>
                <w:rFonts w:ascii="StobiSerif Regular" w:hAnsi="StobiSerif Regular" w:cs="Arial"/>
                <w:sz w:val="18"/>
                <w:szCs w:val="18"/>
              </w:rPr>
            </w:pPr>
            <w:r w:rsidRPr="00F65BC7">
              <w:rPr>
                <w:rFonts w:ascii="StobiSerif Regular" w:hAnsi="StobiSerif Regular" w:cs="Arial"/>
                <w:sz w:val="18"/>
                <w:szCs w:val="18"/>
              </w:rPr>
              <w:t>Подружница Брегалница</w:t>
            </w:r>
          </w:p>
        </w:tc>
        <w:tc>
          <w:tcPr>
            <w:tcW w:w="608" w:type="dxa"/>
            <w:textDirection w:val="btLr"/>
          </w:tcPr>
          <w:p w14:paraId="2EE9EB3D" w14:textId="77777777" w:rsidR="00A97EC0" w:rsidRPr="00F65BC7" w:rsidRDefault="00A97EC0" w:rsidP="00A97EC0">
            <w:pPr>
              <w:ind w:left="113" w:right="113"/>
              <w:jc w:val="both"/>
              <w:rPr>
                <w:rFonts w:ascii="StobiSerif Regular" w:hAnsi="StobiSerif Regular" w:cs="Arial"/>
                <w:sz w:val="18"/>
                <w:szCs w:val="18"/>
              </w:rPr>
            </w:pPr>
            <w:r w:rsidRPr="00F65BC7">
              <w:rPr>
                <w:rFonts w:ascii="StobiSerif Regular" w:hAnsi="StobiSerif Regular" w:cs="Arial"/>
                <w:sz w:val="18"/>
                <w:szCs w:val="18"/>
              </w:rPr>
              <w:t>Подружница Свети Николе</w:t>
            </w:r>
          </w:p>
        </w:tc>
        <w:tc>
          <w:tcPr>
            <w:tcW w:w="567" w:type="dxa"/>
            <w:textDirection w:val="btLr"/>
          </w:tcPr>
          <w:p w14:paraId="5EF25E59" w14:textId="77777777" w:rsidR="00A97EC0" w:rsidRPr="00F65BC7" w:rsidRDefault="00A97EC0" w:rsidP="00A97EC0">
            <w:pPr>
              <w:ind w:left="113" w:right="113"/>
              <w:jc w:val="both"/>
              <w:rPr>
                <w:rFonts w:ascii="StobiSerif Regular" w:hAnsi="StobiSerif Regular" w:cs="Arial"/>
                <w:sz w:val="18"/>
                <w:szCs w:val="18"/>
              </w:rPr>
            </w:pPr>
            <w:r w:rsidRPr="00F65BC7">
              <w:rPr>
                <w:rFonts w:ascii="StobiSerif Regular" w:hAnsi="StobiSerif Regular" w:cs="Arial"/>
                <w:sz w:val="18"/>
                <w:szCs w:val="18"/>
              </w:rPr>
              <w:t>Подружница Прилепско поле</w:t>
            </w:r>
          </w:p>
        </w:tc>
        <w:tc>
          <w:tcPr>
            <w:tcW w:w="709" w:type="dxa"/>
            <w:textDirection w:val="btLr"/>
          </w:tcPr>
          <w:p w14:paraId="131A5859" w14:textId="77777777" w:rsidR="00A97EC0" w:rsidRPr="00F65BC7" w:rsidRDefault="00A97EC0" w:rsidP="00A97EC0">
            <w:pPr>
              <w:ind w:left="113" w:right="113"/>
              <w:jc w:val="both"/>
              <w:rPr>
                <w:rFonts w:ascii="StobiSerif Regular" w:hAnsi="StobiSerif Regular" w:cs="Arial"/>
                <w:sz w:val="18"/>
                <w:szCs w:val="18"/>
              </w:rPr>
            </w:pPr>
            <w:r w:rsidRPr="00F65BC7">
              <w:rPr>
                <w:rFonts w:ascii="StobiSerif Regular" w:hAnsi="StobiSerif Regular" w:cs="Arial"/>
                <w:sz w:val="18"/>
                <w:szCs w:val="18"/>
              </w:rPr>
              <w:t>Подружница Кумановско Липковско поле</w:t>
            </w:r>
          </w:p>
        </w:tc>
        <w:tc>
          <w:tcPr>
            <w:tcW w:w="708" w:type="dxa"/>
            <w:textDirection w:val="btLr"/>
          </w:tcPr>
          <w:p w14:paraId="74BC03E7" w14:textId="77777777" w:rsidR="00A97EC0" w:rsidRPr="00F65BC7" w:rsidRDefault="00A97EC0" w:rsidP="00A97EC0">
            <w:pPr>
              <w:ind w:left="113" w:right="113"/>
              <w:jc w:val="both"/>
              <w:rPr>
                <w:rFonts w:ascii="StobiSerif Regular" w:hAnsi="StobiSerif Regular" w:cs="Arial"/>
                <w:sz w:val="18"/>
                <w:szCs w:val="18"/>
              </w:rPr>
            </w:pPr>
            <w:r w:rsidRPr="00F65BC7">
              <w:rPr>
                <w:rFonts w:ascii="StobiSerif Regular" w:hAnsi="StobiSerif Regular" w:cs="Arial"/>
                <w:sz w:val="18"/>
                <w:szCs w:val="18"/>
              </w:rPr>
              <w:t>Подружница Радовишко поле</w:t>
            </w:r>
          </w:p>
        </w:tc>
        <w:tc>
          <w:tcPr>
            <w:tcW w:w="567" w:type="dxa"/>
            <w:textDirection w:val="btLr"/>
          </w:tcPr>
          <w:p w14:paraId="6BEEB03F" w14:textId="77777777" w:rsidR="00A97EC0" w:rsidRPr="00F65BC7" w:rsidRDefault="00A97EC0" w:rsidP="00A97EC0">
            <w:pPr>
              <w:ind w:left="113" w:right="113"/>
              <w:jc w:val="both"/>
              <w:rPr>
                <w:rFonts w:ascii="StobiSerif Regular" w:hAnsi="StobiSerif Regular" w:cs="Arial"/>
                <w:sz w:val="18"/>
                <w:szCs w:val="18"/>
              </w:rPr>
            </w:pPr>
            <w:r w:rsidRPr="00F65BC7">
              <w:rPr>
                <w:rFonts w:ascii="StobiSerif Regular" w:hAnsi="StobiSerif Regular" w:cs="Arial"/>
                <w:sz w:val="18"/>
                <w:szCs w:val="18"/>
              </w:rPr>
              <w:t>Подружница               Јужен  Вардар</w:t>
            </w:r>
          </w:p>
        </w:tc>
        <w:tc>
          <w:tcPr>
            <w:tcW w:w="709" w:type="dxa"/>
            <w:textDirection w:val="btLr"/>
          </w:tcPr>
          <w:p w14:paraId="3EEC607D" w14:textId="77777777" w:rsidR="00A97EC0" w:rsidRPr="00F65BC7" w:rsidRDefault="00A97EC0" w:rsidP="00A97EC0">
            <w:pPr>
              <w:ind w:left="113" w:right="113"/>
              <w:jc w:val="both"/>
              <w:rPr>
                <w:rFonts w:ascii="StobiSerif Regular" w:hAnsi="StobiSerif Regular" w:cs="Arial"/>
                <w:sz w:val="18"/>
                <w:szCs w:val="18"/>
              </w:rPr>
            </w:pPr>
            <w:r w:rsidRPr="00F65BC7">
              <w:rPr>
                <w:rFonts w:ascii="StobiSerif Regular" w:hAnsi="StobiSerif Regular" w:cs="Arial"/>
                <w:sz w:val="18"/>
                <w:szCs w:val="18"/>
              </w:rPr>
              <w:t>Подружница Струмичко поле</w:t>
            </w:r>
          </w:p>
        </w:tc>
        <w:tc>
          <w:tcPr>
            <w:tcW w:w="567" w:type="dxa"/>
            <w:textDirection w:val="btLr"/>
          </w:tcPr>
          <w:p w14:paraId="0D3E8224" w14:textId="77777777" w:rsidR="00A97EC0" w:rsidRPr="00F65BC7" w:rsidRDefault="00A97EC0" w:rsidP="00A97EC0">
            <w:pPr>
              <w:ind w:left="113" w:right="113"/>
              <w:jc w:val="both"/>
              <w:rPr>
                <w:rFonts w:ascii="StobiSerif Regular" w:hAnsi="StobiSerif Regular" w:cs="Arial"/>
                <w:sz w:val="18"/>
                <w:szCs w:val="18"/>
              </w:rPr>
            </w:pPr>
            <w:r w:rsidRPr="00F65BC7">
              <w:rPr>
                <w:rFonts w:ascii="StobiSerif Regular" w:hAnsi="StobiSerif Regular" w:cs="Arial"/>
                <w:sz w:val="18"/>
                <w:szCs w:val="18"/>
              </w:rPr>
              <w:t>Подружница Скопско поле</w:t>
            </w:r>
          </w:p>
        </w:tc>
        <w:tc>
          <w:tcPr>
            <w:tcW w:w="567" w:type="dxa"/>
            <w:textDirection w:val="btLr"/>
          </w:tcPr>
          <w:p w14:paraId="321353AE" w14:textId="77777777" w:rsidR="00A97EC0" w:rsidRPr="00F65BC7" w:rsidRDefault="00A97EC0" w:rsidP="00A97EC0">
            <w:pPr>
              <w:ind w:left="113" w:right="113"/>
              <w:jc w:val="both"/>
              <w:rPr>
                <w:rFonts w:ascii="StobiSerif Regular" w:hAnsi="StobiSerif Regular" w:cs="Arial"/>
                <w:sz w:val="18"/>
                <w:szCs w:val="18"/>
              </w:rPr>
            </w:pPr>
            <w:r w:rsidRPr="00F65BC7">
              <w:rPr>
                <w:rFonts w:ascii="StobiSerif Regular" w:hAnsi="StobiSerif Regular" w:cs="Arial"/>
                <w:sz w:val="18"/>
                <w:szCs w:val="18"/>
              </w:rPr>
              <w:t>Подружница     Полог Гостивар</w:t>
            </w:r>
          </w:p>
        </w:tc>
        <w:tc>
          <w:tcPr>
            <w:tcW w:w="567" w:type="dxa"/>
            <w:textDirection w:val="btLr"/>
          </w:tcPr>
          <w:p w14:paraId="2A7E0152" w14:textId="77777777" w:rsidR="00A97EC0" w:rsidRPr="00F65BC7" w:rsidRDefault="00A97EC0" w:rsidP="00A97EC0">
            <w:pPr>
              <w:ind w:left="113" w:right="113"/>
              <w:jc w:val="both"/>
              <w:rPr>
                <w:rFonts w:ascii="StobiSerif Regular" w:hAnsi="StobiSerif Regular" w:cs="Arial"/>
                <w:sz w:val="18"/>
                <w:szCs w:val="18"/>
              </w:rPr>
            </w:pPr>
            <w:r w:rsidRPr="00F65BC7">
              <w:rPr>
                <w:rFonts w:ascii="StobiSerif Regular" w:hAnsi="StobiSerif Regular" w:cs="Arial"/>
                <w:sz w:val="18"/>
                <w:szCs w:val="18"/>
              </w:rPr>
              <w:t>Подружница Тетово</w:t>
            </w:r>
          </w:p>
        </w:tc>
        <w:tc>
          <w:tcPr>
            <w:tcW w:w="567" w:type="dxa"/>
            <w:textDirection w:val="btLr"/>
          </w:tcPr>
          <w:p w14:paraId="3F0568BA" w14:textId="77777777" w:rsidR="00A97EC0" w:rsidRPr="00F65BC7" w:rsidRDefault="00A97EC0" w:rsidP="00A97EC0">
            <w:pPr>
              <w:ind w:left="113" w:right="113"/>
              <w:jc w:val="both"/>
              <w:rPr>
                <w:rFonts w:ascii="StobiSerif Regular" w:hAnsi="StobiSerif Regular" w:cs="Arial"/>
                <w:sz w:val="18"/>
                <w:szCs w:val="18"/>
              </w:rPr>
            </w:pPr>
            <w:r w:rsidRPr="00F65BC7">
              <w:rPr>
                <w:rFonts w:ascii="StobiSerif Regular" w:hAnsi="StobiSerif Regular" w:cs="Arial"/>
                <w:sz w:val="18"/>
                <w:szCs w:val="18"/>
              </w:rPr>
              <w:t>Подружница               Црн Дрим</w:t>
            </w:r>
          </w:p>
        </w:tc>
        <w:tc>
          <w:tcPr>
            <w:tcW w:w="425" w:type="dxa"/>
            <w:textDirection w:val="btLr"/>
          </w:tcPr>
          <w:p w14:paraId="4D8F7B6A" w14:textId="77777777" w:rsidR="00A97EC0" w:rsidRPr="00F65BC7" w:rsidRDefault="00A97EC0" w:rsidP="00A97EC0">
            <w:pPr>
              <w:ind w:left="113" w:right="113"/>
              <w:jc w:val="both"/>
              <w:rPr>
                <w:rFonts w:ascii="StobiSerif Regular" w:hAnsi="StobiSerif Regular" w:cs="Arial"/>
                <w:sz w:val="18"/>
                <w:szCs w:val="18"/>
              </w:rPr>
            </w:pPr>
            <w:r w:rsidRPr="00F65BC7">
              <w:rPr>
                <w:rFonts w:ascii="StobiSerif Regular" w:hAnsi="StobiSerif Regular" w:cs="Arial"/>
                <w:sz w:val="18"/>
                <w:szCs w:val="18"/>
              </w:rPr>
              <w:t>Подружница Берово</w:t>
            </w:r>
          </w:p>
        </w:tc>
        <w:tc>
          <w:tcPr>
            <w:tcW w:w="567" w:type="dxa"/>
            <w:textDirection w:val="btLr"/>
          </w:tcPr>
          <w:p w14:paraId="147E752A" w14:textId="77777777" w:rsidR="00A97EC0" w:rsidRPr="00F65BC7" w:rsidRDefault="00A97EC0" w:rsidP="00A97EC0">
            <w:pPr>
              <w:ind w:left="113" w:right="113"/>
              <w:jc w:val="both"/>
              <w:rPr>
                <w:rFonts w:ascii="StobiSerif Regular" w:hAnsi="StobiSerif Regular" w:cs="Arial"/>
                <w:sz w:val="18"/>
                <w:szCs w:val="18"/>
              </w:rPr>
            </w:pPr>
            <w:r w:rsidRPr="00F65BC7">
              <w:rPr>
                <w:rFonts w:ascii="StobiSerif Regular" w:hAnsi="StobiSerif Regular" w:cs="Arial"/>
                <w:sz w:val="18"/>
                <w:szCs w:val="18"/>
              </w:rPr>
              <w:t>ЈП Злетовица</w:t>
            </w:r>
          </w:p>
        </w:tc>
        <w:tc>
          <w:tcPr>
            <w:tcW w:w="567" w:type="dxa"/>
            <w:textDirection w:val="btLr"/>
          </w:tcPr>
          <w:p w14:paraId="52619610" w14:textId="77777777" w:rsidR="00A97EC0" w:rsidRPr="00F65BC7" w:rsidRDefault="00A97EC0" w:rsidP="00A97EC0">
            <w:pPr>
              <w:ind w:left="113" w:right="113"/>
              <w:jc w:val="both"/>
              <w:rPr>
                <w:rFonts w:ascii="StobiSerif Regular" w:hAnsi="StobiSerif Regular" w:cs="Arial"/>
                <w:sz w:val="18"/>
                <w:szCs w:val="18"/>
              </w:rPr>
            </w:pPr>
            <w:r w:rsidRPr="00F65BC7">
              <w:rPr>
                <w:rFonts w:ascii="StobiSerif Regular" w:hAnsi="StobiSerif Regular" w:cs="Arial"/>
                <w:sz w:val="18"/>
                <w:szCs w:val="18"/>
              </w:rPr>
              <w:t>ЈП Лисиче</w:t>
            </w:r>
          </w:p>
        </w:tc>
        <w:tc>
          <w:tcPr>
            <w:tcW w:w="709" w:type="dxa"/>
            <w:textDirection w:val="btLr"/>
          </w:tcPr>
          <w:p w14:paraId="04C6BA6F" w14:textId="77777777" w:rsidR="00A97EC0" w:rsidRPr="00F65BC7" w:rsidRDefault="00A97EC0" w:rsidP="00A97EC0">
            <w:pPr>
              <w:ind w:left="113" w:right="113"/>
              <w:jc w:val="both"/>
              <w:rPr>
                <w:rFonts w:ascii="StobiSerif Regular" w:hAnsi="StobiSerif Regular" w:cs="Arial"/>
                <w:sz w:val="18"/>
                <w:szCs w:val="18"/>
              </w:rPr>
            </w:pPr>
            <w:r w:rsidRPr="00F65BC7">
              <w:rPr>
                <w:rFonts w:ascii="StobiSerif Regular" w:hAnsi="StobiSerif Regular" w:cs="Arial"/>
                <w:sz w:val="18"/>
                <w:szCs w:val="18"/>
              </w:rPr>
              <w:t>ЈП Стрежево</w:t>
            </w:r>
          </w:p>
        </w:tc>
        <w:tc>
          <w:tcPr>
            <w:tcW w:w="851" w:type="dxa"/>
            <w:textDirection w:val="btLr"/>
          </w:tcPr>
          <w:p w14:paraId="56EAE6E6" w14:textId="77777777" w:rsidR="00A97EC0" w:rsidRPr="00F65BC7" w:rsidRDefault="00A97EC0" w:rsidP="00A97EC0">
            <w:pPr>
              <w:ind w:left="113" w:right="113"/>
              <w:jc w:val="both"/>
              <w:rPr>
                <w:rFonts w:ascii="StobiSerif Regular" w:hAnsi="StobiSerif Regular" w:cs="Arial"/>
                <w:sz w:val="18"/>
                <w:szCs w:val="18"/>
              </w:rPr>
            </w:pPr>
            <w:r w:rsidRPr="00F65BC7">
              <w:rPr>
                <w:rFonts w:ascii="StobiSerif Regular" w:hAnsi="StobiSerif Regular" w:cs="Arial"/>
                <w:sz w:val="18"/>
                <w:szCs w:val="18"/>
              </w:rPr>
              <w:t>Вкупно</w:t>
            </w:r>
          </w:p>
        </w:tc>
      </w:tr>
      <w:tr w:rsidR="00A97EC0" w:rsidRPr="00203AEA" w14:paraId="2B18F836" w14:textId="77777777" w:rsidTr="00F65BC7">
        <w:trPr>
          <w:trHeight w:val="401"/>
        </w:trPr>
        <w:tc>
          <w:tcPr>
            <w:tcW w:w="679" w:type="dxa"/>
            <w:vAlign w:val="bottom"/>
          </w:tcPr>
          <w:p w14:paraId="490CEF25" w14:textId="77777777" w:rsidR="00A97EC0" w:rsidRPr="00F65BC7" w:rsidRDefault="00A97EC0" w:rsidP="00A97EC0">
            <w:pPr>
              <w:rPr>
                <w:rFonts w:ascii="StobiSerif Regular" w:hAnsi="StobiSerif Regular" w:cs="Arial"/>
                <w:color w:val="000000"/>
                <w:sz w:val="18"/>
                <w:szCs w:val="18"/>
                <w:lang w:eastAsia="mk-MK"/>
              </w:rPr>
            </w:pPr>
            <w:r w:rsidRPr="00F65BC7">
              <w:rPr>
                <w:rFonts w:ascii="StobiSerif Regular" w:hAnsi="StobiSerif Regular" w:cs="Arial"/>
                <w:color w:val="000000"/>
                <w:sz w:val="18"/>
                <w:szCs w:val="18"/>
                <w:lang w:eastAsia="mk-MK"/>
              </w:rPr>
              <w:t>2020</w:t>
            </w:r>
          </w:p>
        </w:tc>
        <w:tc>
          <w:tcPr>
            <w:tcW w:w="761" w:type="dxa"/>
            <w:vAlign w:val="bottom"/>
          </w:tcPr>
          <w:p w14:paraId="103F282D" w14:textId="77777777" w:rsidR="00A97EC0" w:rsidRPr="00F65BC7" w:rsidRDefault="00A97EC0" w:rsidP="00A97EC0">
            <w:pPr>
              <w:rPr>
                <w:rFonts w:ascii="StobiSerif Regular" w:hAnsi="StobiSerif Regular" w:cs="Arial"/>
                <w:color w:val="000000"/>
                <w:sz w:val="18"/>
                <w:szCs w:val="18"/>
                <w:lang w:eastAsia="mk-MK"/>
              </w:rPr>
            </w:pPr>
            <w:r w:rsidRPr="00F65BC7">
              <w:rPr>
                <w:rFonts w:ascii="StobiSerif Regular" w:hAnsi="StobiSerif Regular" w:cs="Arial"/>
                <w:color w:val="000000"/>
                <w:sz w:val="18"/>
                <w:szCs w:val="18"/>
                <w:lang w:eastAsia="mk-MK"/>
              </w:rPr>
              <w:t>5.980</w:t>
            </w:r>
          </w:p>
        </w:tc>
        <w:tc>
          <w:tcPr>
            <w:tcW w:w="810" w:type="dxa"/>
            <w:vAlign w:val="bottom"/>
          </w:tcPr>
          <w:p w14:paraId="61F4EFA2" w14:textId="77777777" w:rsidR="00A97EC0" w:rsidRPr="00F65BC7" w:rsidRDefault="00A97EC0" w:rsidP="00A97EC0">
            <w:pPr>
              <w:tabs>
                <w:tab w:val="left" w:pos="559"/>
              </w:tabs>
              <w:rPr>
                <w:rFonts w:ascii="StobiSerif Regular" w:hAnsi="StobiSerif Regular" w:cs="Arial"/>
                <w:color w:val="000000"/>
                <w:sz w:val="18"/>
                <w:szCs w:val="18"/>
                <w:lang w:eastAsia="mk-MK"/>
              </w:rPr>
            </w:pPr>
            <w:r w:rsidRPr="00F65BC7">
              <w:rPr>
                <w:rFonts w:ascii="StobiSerif Regular" w:hAnsi="StobiSerif Regular" w:cs="Arial"/>
                <w:color w:val="000000"/>
                <w:sz w:val="18"/>
                <w:szCs w:val="18"/>
                <w:lang w:eastAsia="mk-MK"/>
              </w:rPr>
              <w:t>7.239</w:t>
            </w:r>
          </w:p>
        </w:tc>
        <w:tc>
          <w:tcPr>
            <w:tcW w:w="608" w:type="dxa"/>
            <w:vAlign w:val="bottom"/>
          </w:tcPr>
          <w:p w14:paraId="0C99F6EA" w14:textId="77777777" w:rsidR="00A97EC0" w:rsidRPr="00F65BC7" w:rsidRDefault="00A97EC0" w:rsidP="00A97EC0">
            <w:pPr>
              <w:rPr>
                <w:rFonts w:ascii="StobiSerif Regular" w:hAnsi="StobiSerif Regular" w:cs="Arial"/>
                <w:color w:val="000000"/>
                <w:sz w:val="18"/>
                <w:szCs w:val="18"/>
                <w:lang w:eastAsia="mk-MK"/>
              </w:rPr>
            </w:pPr>
            <w:r w:rsidRPr="00F65BC7">
              <w:rPr>
                <w:rFonts w:ascii="StobiSerif Regular" w:hAnsi="StobiSerif Regular" w:cs="Arial"/>
                <w:color w:val="000000"/>
                <w:sz w:val="18"/>
                <w:szCs w:val="18"/>
                <w:lang w:eastAsia="mk-MK"/>
              </w:rPr>
              <w:t> </w:t>
            </w:r>
          </w:p>
        </w:tc>
        <w:tc>
          <w:tcPr>
            <w:tcW w:w="567" w:type="dxa"/>
            <w:vAlign w:val="bottom"/>
          </w:tcPr>
          <w:p w14:paraId="09A2396A" w14:textId="77777777" w:rsidR="00A97EC0" w:rsidRPr="00F65BC7" w:rsidRDefault="00A97EC0" w:rsidP="00A97EC0">
            <w:pPr>
              <w:rPr>
                <w:rFonts w:ascii="StobiSerif Regular" w:hAnsi="StobiSerif Regular" w:cs="Arial"/>
                <w:color w:val="000000"/>
                <w:sz w:val="18"/>
                <w:szCs w:val="18"/>
                <w:lang w:eastAsia="mk-MK"/>
              </w:rPr>
            </w:pPr>
            <w:r w:rsidRPr="00F65BC7">
              <w:rPr>
                <w:rFonts w:ascii="StobiSerif Regular" w:hAnsi="StobiSerif Regular" w:cs="Arial"/>
                <w:color w:val="000000"/>
                <w:sz w:val="18"/>
                <w:szCs w:val="18"/>
                <w:lang w:eastAsia="mk-MK"/>
              </w:rPr>
              <w:t>559</w:t>
            </w:r>
          </w:p>
        </w:tc>
        <w:tc>
          <w:tcPr>
            <w:tcW w:w="709" w:type="dxa"/>
            <w:vAlign w:val="bottom"/>
          </w:tcPr>
          <w:p w14:paraId="2F815925" w14:textId="77777777" w:rsidR="00A97EC0" w:rsidRPr="00F65BC7" w:rsidRDefault="00A97EC0" w:rsidP="00A97EC0">
            <w:pPr>
              <w:rPr>
                <w:rFonts w:ascii="StobiSerif Regular" w:hAnsi="StobiSerif Regular" w:cs="Arial"/>
                <w:color w:val="000000"/>
                <w:sz w:val="18"/>
                <w:szCs w:val="18"/>
                <w:lang w:eastAsia="mk-MK"/>
              </w:rPr>
            </w:pPr>
            <w:r w:rsidRPr="00F65BC7">
              <w:rPr>
                <w:rFonts w:ascii="StobiSerif Regular" w:hAnsi="StobiSerif Regular" w:cs="Arial"/>
                <w:color w:val="000000"/>
                <w:sz w:val="18"/>
                <w:szCs w:val="18"/>
                <w:lang w:eastAsia="mk-MK"/>
              </w:rPr>
              <w:t>525</w:t>
            </w:r>
          </w:p>
        </w:tc>
        <w:tc>
          <w:tcPr>
            <w:tcW w:w="708" w:type="dxa"/>
            <w:vAlign w:val="bottom"/>
          </w:tcPr>
          <w:p w14:paraId="1045BEC8" w14:textId="77777777" w:rsidR="00A97EC0" w:rsidRPr="00F65BC7" w:rsidRDefault="00A97EC0" w:rsidP="00A97EC0">
            <w:pPr>
              <w:rPr>
                <w:rFonts w:ascii="StobiSerif Regular" w:hAnsi="StobiSerif Regular" w:cs="Arial"/>
                <w:color w:val="000000"/>
                <w:sz w:val="18"/>
                <w:szCs w:val="18"/>
                <w:lang w:eastAsia="mk-MK"/>
              </w:rPr>
            </w:pPr>
            <w:r w:rsidRPr="00F65BC7">
              <w:rPr>
                <w:rFonts w:ascii="StobiSerif Regular" w:hAnsi="StobiSerif Regular" w:cs="Arial"/>
                <w:color w:val="000000"/>
                <w:sz w:val="18"/>
                <w:szCs w:val="18"/>
                <w:lang w:eastAsia="mk-MK"/>
              </w:rPr>
              <w:t>571</w:t>
            </w:r>
          </w:p>
        </w:tc>
        <w:tc>
          <w:tcPr>
            <w:tcW w:w="567" w:type="dxa"/>
            <w:vAlign w:val="bottom"/>
          </w:tcPr>
          <w:p w14:paraId="5EB4A611" w14:textId="77777777" w:rsidR="00A97EC0" w:rsidRPr="00F65BC7" w:rsidRDefault="00A97EC0" w:rsidP="00A97EC0">
            <w:pPr>
              <w:rPr>
                <w:rFonts w:ascii="StobiSerif Regular" w:hAnsi="StobiSerif Regular" w:cs="Arial"/>
                <w:color w:val="000000"/>
                <w:sz w:val="18"/>
                <w:szCs w:val="18"/>
                <w:lang w:eastAsia="mk-MK"/>
              </w:rPr>
            </w:pPr>
            <w:r w:rsidRPr="00F65BC7">
              <w:rPr>
                <w:rFonts w:ascii="StobiSerif Regular" w:hAnsi="StobiSerif Regular" w:cs="Arial"/>
                <w:color w:val="000000"/>
                <w:sz w:val="18"/>
                <w:szCs w:val="18"/>
                <w:lang w:eastAsia="mk-MK"/>
              </w:rPr>
              <w:t> 225</w:t>
            </w:r>
          </w:p>
        </w:tc>
        <w:tc>
          <w:tcPr>
            <w:tcW w:w="709" w:type="dxa"/>
            <w:vAlign w:val="bottom"/>
          </w:tcPr>
          <w:p w14:paraId="5353C8D8" w14:textId="77777777" w:rsidR="00A97EC0" w:rsidRPr="00F65BC7" w:rsidRDefault="00A97EC0" w:rsidP="00A97EC0">
            <w:pPr>
              <w:rPr>
                <w:rFonts w:ascii="StobiSerif Regular" w:hAnsi="StobiSerif Regular" w:cs="Arial"/>
                <w:color w:val="000000"/>
                <w:sz w:val="18"/>
                <w:szCs w:val="18"/>
                <w:lang w:eastAsia="mk-MK"/>
              </w:rPr>
            </w:pPr>
            <w:r w:rsidRPr="00F65BC7">
              <w:rPr>
                <w:rFonts w:ascii="StobiSerif Regular" w:hAnsi="StobiSerif Regular" w:cs="Arial"/>
                <w:color w:val="000000"/>
                <w:sz w:val="18"/>
                <w:szCs w:val="18"/>
                <w:lang w:eastAsia="mk-MK"/>
              </w:rPr>
              <w:t>1.527</w:t>
            </w:r>
          </w:p>
        </w:tc>
        <w:tc>
          <w:tcPr>
            <w:tcW w:w="567" w:type="dxa"/>
            <w:vAlign w:val="bottom"/>
          </w:tcPr>
          <w:p w14:paraId="504CEB2C" w14:textId="77777777" w:rsidR="00A97EC0" w:rsidRPr="00F65BC7" w:rsidRDefault="00A97EC0" w:rsidP="00A97EC0">
            <w:pPr>
              <w:rPr>
                <w:rFonts w:ascii="StobiSerif Regular" w:hAnsi="StobiSerif Regular" w:cs="Arial"/>
                <w:color w:val="000000"/>
                <w:sz w:val="18"/>
                <w:szCs w:val="18"/>
                <w:lang w:eastAsia="mk-MK"/>
              </w:rPr>
            </w:pPr>
            <w:r w:rsidRPr="00F65BC7">
              <w:rPr>
                <w:rFonts w:ascii="StobiSerif Regular" w:hAnsi="StobiSerif Regular" w:cs="Arial"/>
                <w:color w:val="000000"/>
                <w:sz w:val="18"/>
                <w:szCs w:val="18"/>
                <w:lang w:eastAsia="mk-MK"/>
              </w:rPr>
              <w:t>0</w:t>
            </w:r>
          </w:p>
        </w:tc>
        <w:tc>
          <w:tcPr>
            <w:tcW w:w="567" w:type="dxa"/>
          </w:tcPr>
          <w:p w14:paraId="31E6D59F" w14:textId="77777777" w:rsidR="00A97EC0" w:rsidRPr="00F65BC7" w:rsidRDefault="00A97EC0" w:rsidP="00A97EC0">
            <w:pPr>
              <w:rPr>
                <w:rFonts w:ascii="StobiSerif Regular" w:hAnsi="StobiSerif Regular" w:cs="Arial"/>
                <w:color w:val="000000"/>
                <w:sz w:val="18"/>
                <w:szCs w:val="18"/>
                <w:lang w:eastAsia="mk-MK"/>
              </w:rPr>
            </w:pPr>
          </w:p>
          <w:p w14:paraId="7F9DF80B" w14:textId="77777777" w:rsidR="00A97EC0" w:rsidRPr="00F65BC7" w:rsidRDefault="00A97EC0" w:rsidP="00A97EC0">
            <w:pPr>
              <w:rPr>
                <w:rFonts w:ascii="StobiSerif Regular" w:hAnsi="StobiSerif Regular" w:cs="Arial"/>
                <w:color w:val="000000"/>
                <w:sz w:val="18"/>
                <w:szCs w:val="18"/>
                <w:lang w:eastAsia="mk-MK"/>
              </w:rPr>
            </w:pPr>
            <w:r w:rsidRPr="00F65BC7">
              <w:rPr>
                <w:rFonts w:ascii="StobiSerif Regular" w:hAnsi="StobiSerif Regular" w:cs="Arial"/>
                <w:color w:val="000000"/>
                <w:sz w:val="18"/>
                <w:szCs w:val="18"/>
                <w:lang w:eastAsia="mk-MK"/>
              </w:rPr>
              <w:t>373</w:t>
            </w:r>
          </w:p>
        </w:tc>
        <w:tc>
          <w:tcPr>
            <w:tcW w:w="567" w:type="dxa"/>
          </w:tcPr>
          <w:p w14:paraId="6A41C28B" w14:textId="77777777" w:rsidR="00A97EC0" w:rsidRPr="00F65BC7" w:rsidRDefault="00A97EC0" w:rsidP="00A97EC0">
            <w:pPr>
              <w:rPr>
                <w:rFonts w:ascii="StobiSerif Regular" w:hAnsi="StobiSerif Regular" w:cs="Arial"/>
                <w:color w:val="000000"/>
                <w:sz w:val="18"/>
                <w:szCs w:val="18"/>
                <w:lang w:eastAsia="mk-MK"/>
              </w:rPr>
            </w:pPr>
          </w:p>
        </w:tc>
        <w:tc>
          <w:tcPr>
            <w:tcW w:w="567" w:type="dxa"/>
          </w:tcPr>
          <w:p w14:paraId="77D134C5" w14:textId="77777777" w:rsidR="00A97EC0" w:rsidRPr="00F65BC7" w:rsidRDefault="00A97EC0" w:rsidP="00A97EC0">
            <w:pPr>
              <w:rPr>
                <w:rFonts w:ascii="StobiSerif Regular" w:hAnsi="StobiSerif Regular" w:cs="Arial"/>
                <w:color w:val="000000"/>
                <w:sz w:val="18"/>
                <w:szCs w:val="18"/>
                <w:lang w:eastAsia="mk-MK"/>
              </w:rPr>
            </w:pPr>
          </w:p>
          <w:p w14:paraId="2FE26772" w14:textId="77777777" w:rsidR="00A97EC0" w:rsidRPr="00F65BC7" w:rsidRDefault="00A97EC0" w:rsidP="00A97EC0">
            <w:pPr>
              <w:rPr>
                <w:rFonts w:ascii="StobiSerif Regular" w:hAnsi="StobiSerif Regular" w:cs="Arial"/>
                <w:color w:val="000000"/>
                <w:sz w:val="18"/>
                <w:szCs w:val="18"/>
                <w:lang w:eastAsia="mk-MK"/>
              </w:rPr>
            </w:pPr>
            <w:r w:rsidRPr="00F65BC7">
              <w:rPr>
                <w:rFonts w:ascii="StobiSerif Regular" w:hAnsi="StobiSerif Regular" w:cs="Arial"/>
                <w:color w:val="000000"/>
                <w:sz w:val="18"/>
                <w:szCs w:val="18"/>
                <w:lang w:eastAsia="mk-MK"/>
              </w:rPr>
              <w:t>208</w:t>
            </w:r>
          </w:p>
        </w:tc>
        <w:tc>
          <w:tcPr>
            <w:tcW w:w="425" w:type="dxa"/>
          </w:tcPr>
          <w:p w14:paraId="1BA76040" w14:textId="77777777" w:rsidR="00A97EC0" w:rsidRPr="00F65BC7" w:rsidRDefault="00A97EC0" w:rsidP="00A97EC0">
            <w:pPr>
              <w:rPr>
                <w:rFonts w:ascii="StobiSerif Regular" w:hAnsi="StobiSerif Regular" w:cs="Arial"/>
                <w:color w:val="000000"/>
                <w:sz w:val="18"/>
                <w:szCs w:val="18"/>
                <w:lang w:eastAsia="mk-MK"/>
              </w:rPr>
            </w:pPr>
          </w:p>
          <w:p w14:paraId="7F2436EF" w14:textId="77777777" w:rsidR="00A97EC0" w:rsidRPr="00F65BC7" w:rsidRDefault="00A97EC0" w:rsidP="00A97EC0">
            <w:pPr>
              <w:rPr>
                <w:rFonts w:ascii="StobiSerif Regular" w:hAnsi="StobiSerif Regular" w:cs="Arial"/>
                <w:color w:val="000000"/>
                <w:sz w:val="18"/>
                <w:szCs w:val="18"/>
                <w:lang w:eastAsia="mk-MK"/>
              </w:rPr>
            </w:pPr>
            <w:r w:rsidRPr="00F65BC7">
              <w:rPr>
                <w:rFonts w:ascii="StobiSerif Regular" w:hAnsi="StobiSerif Regular" w:cs="Arial"/>
                <w:color w:val="000000"/>
                <w:sz w:val="18"/>
                <w:szCs w:val="18"/>
                <w:lang w:eastAsia="mk-MK"/>
              </w:rPr>
              <w:t>15</w:t>
            </w:r>
          </w:p>
        </w:tc>
        <w:tc>
          <w:tcPr>
            <w:tcW w:w="567" w:type="dxa"/>
          </w:tcPr>
          <w:p w14:paraId="2B5C7E2A" w14:textId="77777777" w:rsidR="00A97EC0" w:rsidRPr="00F65BC7" w:rsidRDefault="00A97EC0" w:rsidP="00A97EC0">
            <w:pPr>
              <w:rPr>
                <w:rFonts w:ascii="StobiSerif Regular" w:hAnsi="StobiSerif Regular" w:cs="Arial"/>
                <w:color w:val="000000"/>
                <w:sz w:val="18"/>
                <w:szCs w:val="18"/>
                <w:lang w:eastAsia="mk-MK"/>
              </w:rPr>
            </w:pPr>
          </w:p>
          <w:p w14:paraId="1660D72B" w14:textId="77777777" w:rsidR="00A97EC0" w:rsidRPr="00F65BC7" w:rsidRDefault="00A97EC0" w:rsidP="00A97EC0">
            <w:pPr>
              <w:rPr>
                <w:rFonts w:ascii="StobiSerif Regular" w:hAnsi="StobiSerif Regular" w:cs="Arial"/>
                <w:color w:val="000000"/>
                <w:sz w:val="18"/>
                <w:szCs w:val="18"/>
                <w:lang w:eastAsia="mk-MK"/>
              </w:rPr>
            </w:pPr>
            <w:r w:rsidRPr="00F65BC7">
              <w:rPr>
                <w:rFonts w:ascii="StobiSerif Regular" w:hAnsi="StobiSerif Regular" w:cs="Arial"/>
                <w:color w:val="000000"/>
                <w:sz w:val="18"/>
                <w:szCs w:val="18"/>
                <w:lang w:eastAsia="mk-MK"/>
              </w:rPr>
              <w:t>370</w:t>
            </w:r>
          </w:p>
        </w:tc>
        <w:tc>
          <w:tcPr>
            <w:tcW w:w="567" w:type="dxa"/>
          </w:tcPr>
          <w:p w14:paraId="1C2B5228" w14:textId="77777777" w:rsidR="00A97EC0" w:rsidRPr="00F65BC7" w:rsidRDefault="00A97EC0" w:rsidP="00A97EC0">
            <w:pPr>
              <w:rPr>
                <w:rFonts w:ascii="StobiSerif Regular" w:hAnsi="StobiSerif Regular" w:cs="Arial"/>
                <w:color w:val="000000"/>
                <w:sz w:val="18"/>
                <w:szCs w:val="18"/>
                <w:lang w:eastAsia="mk-MK"/>
              </w:rPr>
            </w:pPr>
          </w:p>
          <w:p w14:paraId="44FB9196" w14:textId="77777777" w:rsidR="00A97EC0" w:rsidRPr="00F65BC7" w:rsidRDefault="00A97EC0" w:rsidP="00A97EC0">
            <w:pPr>
              <w:rPr>
                <w:rFonts w:ascii="StobiSerif Regular" w:hAnsi="StobiSerif Regular" w:cs="Arial"/>
                <w:color w:val="000000"/>
                <w:sz w:val="18"/>
                <w:szCs w:val="18"/>
                <w:lang w:eastAsia="mk-MK"/>
              </w:rPr>
            </w:pPr>
            <w:r w:rsidRPr="00F65BC7">
              <w:rPr>
                <w:rFonts w:ascii="StobiSerif Regular" w:hAnsi="StobiSerif Regular" w:cs="Arial"/>
                <w:color w:val="000000"/>
                <w:sz w:val="18"/>
                <w:szCs w:val="18"/>
                <w:lang w:eastAsia="mk-MK"/>
              </w:rPr>
              <w:t>111</w:t>
            </w:r>
          </w:p>
        </w:tc>
        <w:tc>
          <w:tcPr>
            <w:tcW w:w="709" w:type="dxa"/>
          </w:tcPr>
          <w:p w14:paraId="020D0528" w14:textId="77777777" w:rsidR="00A97EC0" w:rsidRPr="00F65BC7" w:rsidRDefault="00A97EC0" w:rsidP="00A97EC0">
            <w:pPr>
              <w:rPr>
                <w:rFonts w:ascii="StobiSerif Regular" w:hAnsi="StobiSerif Regular" w:cs="Arial"/>
                <w:color w:val="000000"/>
                <w:sz w:val="18"/>
                <w:szCs w:val="18"/>
                <w:lang w:eastAsia="mk-MK"/>
              </w:rPr>
            </w:pPr>
          </w:p>
          <w:p w14:paraId="488B84F4" w14:textId="77777777" w:rsidR="00A97EC0" w:rsidRPr="00F65BC7" w:rsidRDefault="00A97EC0" w:rsidP="00A97EC0">
            <w:pPr>
              <w:rPr>
                <w:rFonts w:ascii="StobiSerif Regular" w:hAnsi="StobiSerif Regular" w:cs="Arial"/>
                <w:color w:val="000000"/>
                <w:sz w:val="18"/>
                <w:szCs w:val="18"/>
                <w:lang w:eastAsia="mk-MK"/>
              </w:rPr>
            </w:pPr>
            <w:r w:rsidRPr="00F65BC7">
              <w:rPr>
                <w:rFonts w:ascii="StobiSerif Regular" w:hAnsi="StobiSerif Regular" w:cs="Arial"/>
                <w:color w:val="000000"/>
                <w:sz w:val="18"/>
                <w:szCs w:val="18"/>
                <w:lang w:eastAsia="mk-MK"/>
              </w:rPr>
              <w:t>5319</w:t>
            </w:r>
          </w:p>
        </w:tc>
        <w:tc>
          <w:tcPr>
            <w:tcW w:w="851" w:type="dxa"/>
          </w:tcPr>
          <w:p w14:paraId="2B78720A" w14:textId="77777777" w:rsidR="00A97EC0" w:rsidRPr="00F65BC7" w:rsidRDefault="00A97EC0" w:rsidP="00A97EC0">
            <w:pPr>
              <w:rPr>
                <w:rFonts w:ascii="StobiSerif Regular" w:hAnsi="StobiSerif Regular" w:cs="Arial"/>
                <w:color w:val="000000"/>
                <w:sz w:val="18"/>
                <w:szCs w:val="18"/>
                <w:lang w:eastAsia="mk-MK"/>
              </w:rPr>
            </w:pPr>
          </w:p>
          <w:p w14:paraId="46BBBB9B" w14:textId="77777777" w:rsidR="00A97EC0" w:rsidRPr="00F65BC7" w:rsidRDefault="00A97EC0" w:rsidP="00A97EC0">
            <w:pPr>
              <w:rPr>
                <w:rFonts w:ascii="StobiSerif Regular" w:hAnsi="StobiSerif Regular" w:cs="Arial"/>
                <w:color w:val="000000"/>
                <w:sz w:val="18"/>
                <w:szCs w:val="18"/>
                <w:lang w:eastAsia="mk-MK"/>
              </w:rPr>
            </w:pPr>
            <w:r w:rsidRPr="00F65BC7">
              <w:rPr>
                <w:rFonts w:ascii="StobiSerif Regular" w:hAnsi="StobiSerif Regular" w:cs="Arial"/>
                <w:color w:val="000000"/>
                <w:sz w:val="18"/>
                <w:szCs w:val="18"/>
                <w:lang w:eastAsia="mk-MK"/>
              </w:rPr>
              <w:t>23021</w:t>
            </w:r>
          </w:p>
        </w:tc>
      </w:tr>
      <w:tr w:rsidR="00A97EC0" w:rsidRPr="00203AEA" w14:paraId="29466C05" w14:textId="77777777" w:rsidTr="00F65BC7">
        <w:trPr>
          <w:trHeight w:val="406"/>
        </w:trPr>
        <w:tc>
          <w:tcPr>
            <w:tcW w:w="679" w:type="dxa"/>
            <w:vAlign w:val="bottom"/>
          </w:tcPr>
          <w:p w14:paraId="77F6ED5B" w14:textId="77777777" w:rsidR="00A97EC0" w:rsidRPr="00F65BC7" w:rsidRDefault="00A97EC0" w:rsidP="00A97EC0">
            <w:pPr>
              <w:rPr>
                <w:rFonts w:ascii="StobiSerif Regular" w:hAnsi="StobiSerif Regular" w:cs="Arial"/>
                <w:color w:val="000000"/>
                <w:sz w:val="18"/>
                <w:szCs w:val="18"/>
                <w:lang w:eastAsia="mk-MK"/>
              </w:rPr>
            </w:pPr>
            <w:r w:rsidRPr="00F65BC7">
              <w:rPr>
                <w:rFonts w:ascii="StobiSerif Regular" w:hAnsi="StobiSerif Regular" w:cs="Arial"/>
                <w:color w:val="000000"/>
                <w:sz w:val="18"/>
                <w:szCs w:val="18"/>
                <w:lang w:eastAsia="mk-MK"/>
              </w:rPr>
              <w:t>2021</w:t>
            </w:r>
          </w:p>
        </w:tc>
        <w:tc>
          <w:tcPr>
            <w:tcW w:w="761" w:type="dxa"/>
            <w:vAlign w:val="bottom"/>
          </w:tcPr>
          <w:p w14:paraId="56FCAFAC" w14:textId="77777777" w:rsidR="00A97EC0" w:rsidRPr="00F65BC7" w:rsidRDefault="00A97EC0" w:rsidP="00A97EC0">
            <w:pPr>
              <w:rPr>
                <w:rFonts w:ascii="StobiSerif Regular" w:hAnsi="StobiSerif Regular" w:cs="Arial"/>
                <w:color w:val="000000"/>
                <w:sz w:val="18"/>
                <w:szCs w:val="18"/>
                <w:lang w:eastAsia="mk-MK"/>
              </w:rPr>
            </w:pPr>
            <w:r w:rsidRPr="00F65BC7">
              <w:rPr>
                <w:rFonts w:ascii="StobiSerif Regular" w:hAnsi="StobiSerif Regular" w:cs="Arial"/>
                <w:color w:val="000000"/>
                <w:sz w:val="18"/>
                <w:szCs w:val="18"/>
                <w:lang w:eastAsia="mk-MK"/>
              </w:rPr>
              <w:t>6.178</w:t>
            </w:r>
          </w:p>
        </w:tc>
        <w:tc>
          <w:tcPr>
            <w:tcW w:w="810" w:type="dxa"/>
            <w:vAlign w:val="bottom"/>
          </w:tcPr>
          <w:p w14:paraId="36EC3DD0" w14:textId="77777777" w:rsidR="00A97EC0" w:rsidRPr="00F65BC7" w:rsidRDefault="00A97EC0" w:rsidP="00A97EC0">
            <w:pPr>
              <w:rPr>
                <w:rFonts w:ascii="StobiSerif Regular" w:hAnsi="StobiSerif Regular" w:cs="Arial"/>
                <w:color w:val="000000"/>
                <w:sz w:val="18"/>
                <w:szCs w:val="18"/>
                <w:lang w:eastAsia="mk-MK"/>
              </w:rPr>
            </w:pPr>
            <w:r w:rsidRPr="00F65BC7">
              <w:rPr>
                <w:rFonts w:ascii="StobiSerif Regular" w:hAnsi="StobiSerif Regular" w:cs="Arial"/>
                <w:color w:val="000000"/>
                <w:sz w:val="18"/>
                <w:szCs w:val="18"/>
                <w:lang w:eastAsia="mk-MK"/>
              </w:rPr>
              <w:t>4.072</w:t>
            </w:r>
          </w:p>
        </w:tc>
        <w:tc>
          <w:tcPr>
            <w:tcW w:w="608" w:type="dxa"/>
            <w:vAlign w:val="bottom"/>
          </w:tcPr>
          <w:p w14:paraId="200C36B9" w14:textId="77777777" w:rsidR="00A97EC0" w:rsidRPr="00F65BC7" w:rsidRDefault="00A97EC0" w:rsidP="00A97EC0">
            <w:pPr>
              <w:rPr>
                <w:rFonts w:ascii="StobiSerif Regular" w:hAnsi="StobiSerif Regular" w:cs="Arial"/>
                <w:color w:val="000000"/>
                <w:sz w:val="18"/>
                <w:szCs w:val="18"/>
                <w:lang w:eastAsia="mk-MK"/>
              </w:rPr>
            </w:pPr>
            <w:r w:rsidRPr="00F65BC7">
              <w:rPr>
                <w:rFonts w:ascii="StobiSerif Regular" w:hAnsi="StobiSerif Regular" w:cs="Arial"/>
                <w:color w:val="000000"/>
                <w:sz w:val="18"/>
                <w:szCs w:val="18"/>
                <w:lang w:eastAsia="mk-MK"/>
              </w:rPr>
              <w:t>3.282</w:t>
            </w:r>
          </w:p>
        </w:tc>
        <w:tc>
          <w:tcPr>
            <w:tcW w:w="567" w:type="dxa"/>
            <w:vAlign w:val="bottom"/>
          </w:tcPr>
          <w:p w14:paraId="0F9C08BD" w14:textId="77777777" w:rsidR="00A97EC0" w:rsidRPr="00F65BC7" w:rsidRDefault="00A97EC0" w:rsidP="00A97EC0">
            <w:pPr>
              <w:rPr>
                <w:rFonts w:ascii="StobiSerif Regular" w:hAnsi="StobiSerif Regular" w:cs="Arial"/>
                <w:color w:val="000000"/>
                <w:sz w:val="18"/>
                <w:szCs w:val="18"/>
                <w:lang w:eastAsia="mk-MK"/>
              </w:rPr>
            </w:pPr>
            <w:r w:rsidRPr="00F65BC7">
              <w:rPr>
                <w:rFonts w:ascii="StobiSerif Regular" w:hAnsi="StobiSerif Regular" w:cs="Arial"/>
                <w:color w:val="000000"/>
                <w:sz w:val="18"/>
                <w:szCs w:val="18"/>
                <w:lang w:eastAsia="mk-MK"/>
              </w:rPr>
              <w:t>514</w:t>
            </w:r>
          </w:p>
        </w:tc>
        <w:tc>
          <w:tcPr>
            <w:tcW w:w="709" w:type="dxa"/>
            <w:vAlign w:val="bottom"/>
          </w:tcPr>
          <w:p w14:paraId="7007F09B" w14:textId="77777777" w:rsidR="00A97EC0" w:rsidRPr="00F65BC7" w:rsidRDefault="00A97EC0" w:rsidP="00A97EC0">
            <w:pPr>
              <w:rPr>
                <w:rFonts w:ascii="StobiSerif Regular" w:hAnsi="StobiSerif Regular" w:cs="Arial"/>
                <w:color w:val="000000"/>
                <w:sz w:val="18"/>
                <w:szCs w:val="18"/>
                <w:lang w:eastAsia="mk-MK"/>
              </w:rPr>
            </w:pPr>
            <w:r w:rsidRPr="00F65BC7">
              <w:rPr>
                <w:rFonts w:ascii="StobiSerif Regular" w:hAnsi="StobiSerif Regular" w:cs="Arial"/>
                <w:color w:val="000000"/>
                <w:sz w:val="18"/>
                <w:szCs w:val="18"/>
                <w:lang w:eastAsia="mk-MK"/>
              </w:rPr>
              <w:t>546</w:t>
            </w:r>
          </w:p>
        </w:tc>
        <w:tc>
          <w:tcPr>
            <w:tcW w:w="708" w:type="dxa"/>
            <w:vAlign w:val="bottom"/>
          </w:tcPr>
          <w:p w14:paraId="7BA6621E" w14:textId="77777777" w:rsidR="00A97EC0" w:rsidRPr="00F65BC7" w:rsidRDefault="00A97EC0" w:rsidP="00A97EC0">
            <w:pPr>
              <w:rPr>
                <w:rFonts w:ascii="StobiSerif Regular" w:hAnsi="StobiSerif Regular" w:cs="Arial"/>
                <w:color w:val="000000"/>
                <w:sz w:val="18"/>
                <w:szCs w:val="18"/>
                <w:lang w:eastAsia="mk-MK"/>
              </w:rPr>
            </w:pPr>
            <w:r w:rsidRPr="00F65BC7">
              <w:rPr>
                <w:rFonts w:ascii="StobiSerif Regular" w:hAnsi="StobiSerif Regular" w:cs="Arial"/>
                <w:color w:val="000000"/>
                <w:sz w:val="18"/>
                <w:szCs w:val="18"/>
                <w:lang w:eastAsia="mk-MK"/>
              </w:rPr>
              <w:t>631</w:t>
            </w:r>
          </w:p>
        </w:tc>
        <w:tc>
          <w:tcPr>
            <w:tcW w:w="567" w:type="dxa"/>
            <w:vAlign w:val="bottom"/>
          </w:tcPr>
          <w:p w14:paraId="390F03D2" w14:textId="77777777" w:rsidR="00A97EC0" w:rsidRPr="00F65BC7" w:rsidRDefault="00A97EC0" w:rsidP="00A97EC0">
            <w:pPr>
              <w:rPr>
                <w:rFonts w:ascii="StobiSerif Regular" w:hAnsi="StobiSerif Regular" w:cs="Arial"/>
                <w:color w:val="000000"/>
                <w:sz w:val="18"/>
                <w:szCs w:val="18"/>
                <w:lang w:eastAsia="mk-MK"/>
              </w:rPr>
            </w:pPr>
            <w:r w:rsidRPr="00F65BC7">
              <w:rPr>
                <w:rFonts w:ascii="StobiSerif Regular" w:hAnsi="StobiSerif Regular" w:cs="Arial"/>
                <w:color w:val="000000"/>
                <w:sz w:val="18"/>
                <w:szCs w:val="18"/>
                <w:lang w:eastAsia="mk-MK"/>
              </w:rPr>
              <w:t>375</w:t>
            </w:r>
          </w:p>
        </w:tc>
        <w:tc>
          <w:tcPr>
            <w:tcW w:w="709" w:type="dxa"/>
            <w:vAlign w:val="bottom"/>
          </w:tcPr>
          <w:p w14:paraId="101270ED" w14:textId="77777777" w:rsidR="00A97EC0" w:rsidRPr="00F65BC7" w:rsidRDefault="00A97EC0" w:rsidP="00A97EC0">
            <w:pPr>
              <w:rPr>
                <w:rFonts w:ascii="StobiSerif Regular" w:hAnsi="StobiSerif Regular" w:cs="Arial"/>
                <w:color w:val="000000"/>
                <w:sz w:val="18"/>
                <w:szCs w:val="18"/>
                <w:lang w:eastAsia="mk-MK"/>
              </w:rPr>
            </w:pPr>
            <w:r w:rsidRPr="00F65BC7">
              <w:rPr>
                <w:rFonts w:ascii="StobiSerif Regular" w:hAnsi="StobiSerif Regular" w:cs="Arial"/>
                <w:color w:val="000000"/>
                <w:sz w:val="18"/>
                <w:szCs w:val="18"/>
                <w:lang w:eastAsia="mk-MK"/>
              </w:rPr>
              <w:t>1.528</w:t>
            </w:r>
          </w:p>
        </w:tc>
        <w:tc>
          <w:tcPr>
            <w:tcW w:w="567" w:type="dxa"/>
            <w:vAlign w:val="bottom"/>
          </w:tcPr>
          <w:p w14:paraId="2E82DB36" w14:textId="77777777" w:rsidR="00A97EC0" w:rsidRPr="00F65BC7" w:rsidRDefault="00A97EC0" w:rsidP="00A97EC0">
            <w:pPr>
              <w:rPr>
                <w:rFonts w:ascii="StobiSerif Regular" w:hAnsi="StobiSerif Regular" w:cs="Arial"/>
                <w:color w:val="000000"/>
                <w:sz w:val="18"/>
                <w:szCs w:val="18"/>
                <w:lang w:eastAsia="mk-MK"/>
              </w:rPr>
            </w:pPr>
            <w:r w:rsidRPr="00F65BC7">
              <w:rPr>
                <w:rFonts w:ascii="StobiSerif Regular" w:hAnsi="StobiSerif Regular" w:cs="Arial"/>
                <w:color w:val="000000"/>
                <w:sz w:val="18"/>
                <w:szCs w:val="18"/>
                <w:lang w:eastAsia="mk-MK"/>
              </w:rPr>
              <w:t>100</w:t>
            </w:r>
          </w:p>
        </w:tc>
        <w:tc>
          <w:tcPr>
            <w:tcW w:w="567" w:type="dxa"/>
          </w:tcPr>
          <w:p w14:paraId="6D207969" w14:textId="77777777" w:rsidR="00A97EC0" w:rsidRPr="00F65BC7" w:rsidRDefault="00A97EC0" w:rsidP="00A97EC0">
            <w:pPr>
              <w:rPr>
                <w:rFonts w:ascii="StobiSerif Regular" w:hAnsi="StobiSerif Regular" w:cs="Arial"/>
                <w:color w:val="000000"/>
                <w:sz w:val="18"/>
                <w:szCs w:val="18"/>
                <w:lang w:eastAsia="mk-MK"/>
              </w:rPr>
            </w:pPr>
          </w:p>
          <w:p w14:paraId="11DEA656" w14:textId="77777777" w:rsidR="00A97EC0" w:rsidRPr="00F65BC7" w:rsidRDefault="00A97EC0" w:rsidP="00A97EC0">
            <w:pPr>
              <w:rPr>
                <w:rFonts w:ascii="StobiSerif Regular" w:hAnsi="StobiSerif Regular" w:cs="Arial"/>
                <w:color w:val="000000"/>
                <w:sz w:val="18"/>
                <w:szCs w:val="18"/>
                <w:lang w:eastAsia="mk-MK"/>
              </w:rPr>
            </w:pPr>
            <w:r w:rsidRPr="00F65BC7">
              <w:rPr>
                <w:rFonts w:ascii="StobiSerif Regular" w:hAnsi="StobiSerif Regular" w:cs="Arial"/>
                <w:color w:val="000000"/>
                <w:sz w:val="18"/>
                <w:szCs w:val="18"/>
                <w:lang w:eastAsia="mk-MK"/>
              </w:rPr>
              <w:t>201</w:t>
            </w:r>
          </w:p>
        </w:tc>
        <w:tc>
          <w:tcPr>
            <w:tcW w:w="567" w:type="dxa"/>
          </w:tcPr>
          <w:p w14:paraId="259FE804" w14:textId="77777777" w:rsidR="00A97EC0" w:rsidRPr="00F65BC7" w:rsidRDefault="00A97EC0" w:rsidP="00A97EC0">
            <w:pPr>
              <w:rPr>
                <w:rFonts w:ascii="StobiSerif Regular" w:hAnsi="StobiSerif Regular" w:cs="Arial"/>
                <w:color w:val="000000"/>
                <w:sz w:val="18"/>
                <w:szCs w:val="18"/>
                <w:lang w:eastAsia="mk-MK"/>
              </w:rPr>
            </w:pPr>
          </w:p>
          <w:p w14:paraId="0294B2D4" w14:textId="77777777" w:rsidR="00A97EC0" w:rsidRPr="00F65BC7" w:rsidRDefault="00A97EC0" w:rsidP="00A97EC0">
            <w:pPr>
              <w:rPr>
                <w:rFonts w:ascii="StobiSerif Regular" w:hAnsi="StobiSerif Regular" w:cs="Arial"/>
                <w:color w:val="000000"/>
                <w:sz w:val="18"/>
                <w:szCs w:val="18"/>
                <w:lang w:eastAsia="mk-MK"/>
              </w:rPr>
            </w:pPr>
            <w:r w:rsidRPr="00F65BC7">
              <w:rPr>
                <w:rFonts w:ascii="StobiSerif Regular" w:hAnsi="StobiSerif Regular" w:cs="Arial"/>
                <w:color w:val="000000"/>
                <w:sz w:val="18"/>
                <w:szCs w:val="18"/>
                <w:lang w:eastAsia="mk-MK"/>
              </w:rPr>
              <w:t>403</w:t>
            </w:r>
          </w:p>
        </w:tc>
        <w:tc>
          <w:tcPr>
            <w:tcW w:w="567" w:type="dxa"/>
          </w:tcPr>
          <w:p w14:paraId="1D9D2C89" w14:textId="77777777" w:rsidR="00A97EC0" w:rsidRPr="00F65BC7" w:rsidRDefault="00A97EC0" w:rsidP="00A97EC0">
            <w:pPr>
              <w:rPr>
                <w:rFonts w:ascii="StobiSerif Regular" w:hAnsi="StobiSerif Regular" w:cs="Arial"/>
                <w:color w:val="000000"/>
                <w:sz w:val="18"/>
                <w:szCs w:val="18"/>
                <w:lang w:eastAsia="mk-MK"/>
              </w:rPr>
            </w:pPr>
          </w:p>
          <w:p w14:paraId="31C23C1F" w14:textId="77777777" w:rsidR="00A97EC0" w:rsidRPr="00F65BC7" w:rsidRDefault="00A97EC0" w:rsidP="00A97EC0">
            <w:pPr>
              <w:rPr>
                <w:rFonts w:ascii="StobiSerif Regular" w:hAnsi="StobiSerif Regular" w:cs="Arial"/>
                <w:color w:val="000000"/>
                <w:sz w:val="18"/>
                <w:szCs w:val="18"/>
                <w:lang w:eastAsia="mk-MK"/>
              </w:rPr>
            </w:pPr>
            <w:r w:rsidRPr="00F65BC7">
              <w:rPr>
                <w:rFonts w:ascii="StobiSerif Regular" w:hAnsi="StobiSerif Regular" w:cs="Arial"/>
                <w:color w:val="000000"/>
                <w:sz w:val="18"/>
                <w:szCs w:val="18"/>
                <w:lang w:eastAsia="mk-MK"/>
              </w:rPr>
              <w:t>459</w:t>
            </w:r>
          </w:p>
        </w:tc>
        <w:tc>
          <w:tcPr>
            <w:tcW w:w="425" w:type="dxa"/>
          </w:tcPr>
          <w:p w14:paraId="03892C29" w14:textId="77777777" w:rsidR="00A97EC0" w:rsidRPr="00F65BC7" w:rsidRDefault="00A97EC0" w:rsidP="00A97EC0">
            <w:pPr>
              <w:rPr>
                <w:rFonts w:ascii="StobiSerif Regular" w:hAnsi="StobiSerif Regular" w:cs="Arial"/>
                <w:color w:val="000000"/>
                <w:sz w:val="18"/>
                <w:szCs w:val="18"/>
                <w:lang w:eastAsia="mk-MK"/>
              </w:rPr>
            </w:pPr>
          </w:p>
          <w:p w14:paraId="406FCB87" w14:textId="77777777" w:rsidR="00A97EC0" w:rsidRPr="00F65BC7" w:rsidRDefault="00A97EC0" w:rsidP="00A97EC0">
            <w:pPr>
              <w:rPr>
                <w:rFonts w:ascii="StobiSerif Regular" w:hAnsi="StobiSerif Regular" w:cs="Arial"/>
                <w:color w:val="000000"/>
                <w:sz w:val="18"/>
                <w:szCs w:val="18"/>
                <w:lang w:eastAsia="mk-MK"/>
              </w:rPr>
            </w:pPr>
            <w:r w:rsidRPr="00F65BC7">
              <w:rPr>
                <w:rFonts w:ascii="StobiSerif Regular" w:hAnsi="StobiSerif Regular" w:cs="Arial"/>
                <w:color w:val="000000"/>
                <w:sz w:val="18"/>
                <w:szCs w:val="18"/>
                <w:lang w:eastAsia="mk-MK"/>
              </w:rPr>
              <w:t>14</w:t>
            </w:r>
          </w:p>
        </w:tc>
        <w:tc>
          <w:tcPr>
            <w:tcW w:w="567" w:type="dxa"/>
          </w:tcPr>
          <w:p w14:paraId="1BDFE172" w14:textId="77777777" w:rsidR="00A97EC0" w:rsidRPr="00F65BC7" w:rsidRDefault="00A97EC0" w:rsidP="00A97EC0">
            <w:pPr>
              <w:rPr>
                <w:rFonts w:ascii="StobiSerif Regular" w:hAnsi="StobiSerif Regular" w:cs="Arial"/>
                <w:color w:val="000000"/>
                <w:sz w:val="18"/>
                <w:szCs w:val="18"/>
                <w:lang w:eastAsia="mk-MK"/>
              </w:rPr>
            </w:pPr>
          </w:p>
          <w:p w14:paraId="76D89F5D" w14:textId="77777777" w:rsidR="00A97EC0" w:rsidRPr="00F65BC7" w:rsidRDefault="00A97EC0" w:rsidP="00A97EC0">
            <w:pPr>
              <w:rPr>
                <w:rFonts w:ascii="StobiSerif Regular" w:hAnsi="StobiSerif Regular" w:cs="Arial"/>
                <w:color w:val="000000"/>
                <w:sz w:val="18"/>
                <w:szCs w:val="18"/>
                <w:lang w:eastAsia="mk-MK"/>
              </w:rPr>
            </w:pPr>
            <w:r w:rsidRPr="00F65BC7">
              <w:rPr>
                <w:rFonts w:ascii="StobiSerif Regular" w:hAnsi="StobiSerif Regular" w:cs="Arial"/>
                <w:color w:val="000000"/>
                <w:sz w:val="18"/>
                <w:szCs w:val="18"/>
                <w:lang w:eastAsia="mk-MK"/>
              </w:rPr>
              <w:t>364</w:t>
            </w:r>
          </w:p>
        </w:tc>
        <w:tc>
          <w:tcPr>
            <w:tcW w:w="567" w:type="dxa"/>
          </w:tcPr>
          <w:p w14:paraId="6F66A187" w14:textId="77777777" w:rsidR="00A97EC0" w:rsidRPr="00F65BC7" w:rsidRDefault="00A97EC0" w:rsidP="00A97EC0">
            <w:pPr>
              <w:rPr>
                <w:rFonts w:ascii="StobiSerif Regular" w:hAnsi="StobiSerif Regular" w:cs="Arial"/>
                <w:color w:val="000000"/>
                <w:sz w:val="18"/>
                <w:szCs w:val="18"/>
                <w:lang w:eastAsia="mk-MK"/>
              </w:rPr>
            </w:pPr>
          </w:p>
          <w:p w14:paraId="4F4FA3DD" w14:textId="77777777" w:rsidR="00A97EC0" w:rsidRPr="00F65BC7" w:rsidRDefault="00A97EC0" w:rsidP="00A97EC0">
            <w:pPr>
              <w:rPr>
                <w:rFonts w:ascii="StobiSerif Regular" w:hAnsi="StobiSerif Regular" w:cs="Arial"/>
                <w:color w:val="000000"/>
                <w:sz w:val="18"/>
                <w:szCs w:val="18"/>
                <w:lang w:eastAsia="mk-MK"/>
              </w:rPr>
            </w:pPr>
            <w:r w:rsidRPr="00F65BC7">
              <w:rPr>
                <w:rFonts w:ascii="StobiSerif Regular" w:hAnsi="StobiSerif Regular" w:cs="Arial"/>
                <w:color w:val="000000"/>
                <w:sz w:val="18"/>
                <w:szCs w:val="18"/>
                <w:lang w:eastAsia="mk-MK"/>
              </w:rPr>
              <w:t>128</w:t>
            </w:r>
          </w:p>
        </w:tc>
        <w:tc>
          <w:tcPr>
            <w:tcW w:w="709" w:type="dxa"/>
          </w:tcPr>
          <w:p w14:paraId="3D4E3DD0" w14:textId="77777777" w:rsidR="00A97EC0" w:rsidRPr="00F65BC7" w:rsidRDefault="00A97EC0" w:rsidP="00A97EC0">
            <w:pPr>
              <w:rPr>
                <w:rFonts w:ascii="StobiSerif Regular" w:hAnsi="StobiSerif Regular" w:cs="Arial"/>
                <w:color w:val="000000"/>
                <w:sz w:val="18"/>
                <w:szCs w:val="18"/>
                <w:lang w:eastAsia="mk-MK"/>
              </w:rPr>
            </w:pPr>
          </w:p>
          <w:p w14:paraId="7DA616F2" w14:textId="77777777" w:rsidR="00A97EC0" w:rsidRPr="00F65BC7" w:rsidRDefault="00A97EC0" w:rsidP="00A97EC0">
            <w:pPr>
              <w:rPr>
                <w:rFonts w:ascii="StobiSerif Regular" w:hAnsi="StobiSerif Regular" w:cs="Arial"/>
                <w:color w:val="000000"/>
                <w:sz w:val="18"/>
                <w:szCs w:val="18"/>
                <w:lang w:eastAsia="mk-MK"/>
              </w:rPr>
            </w:pPr>
            <w:r w:rsidRPr="00F65BC7">
              <w:rPr>
                <w:rFonts w:ascii="StobiSerif Regular" w:hAnsi="StobiSerif Regular" w:cs="Arial"/>
                <w:color w:val="000000"/>
                <w:sz w:val="18"/>
                <w:szCs w:val="18"/>
                <w:lang w:eastAsia="mk-MK"/>
              </w:rPr>
              <w:t>5900</w:t>
            </w:r>
          </w:p>
        </w:tc>
        <w:tc>
          <w:tcPr>
            <w:tcW w:w="851" w:type="dxa"/>
          </w:tcPr>
          <w:p w14:paraId="67CB3F91" w14:textId="77777777" w:rsidR="00A97EC0" w:rsidRPr="00F65BC7" w:rsidRDefault="00A97EC0" w:rsidP="00A97EC0">
            <w:pPr>
              <w:rPr>
                <w:rFonts w:ascii="StobiSerif Regular" w:hAnsi="StobiSerif Regular" w:cs="Arial"/>
                <w:color w:val="000000"/>
                <w:sz w:val="18"/>
                <w:szCs w:val="18"/>
                <w:lang w:eastAsia="mk-MK"/>
              </w:rPr>
            </w:pPr>
          </w:p>
          <w:p w14:paraId="7B528F0A" w14:textId="77777777" w:rsidR="00A97EC0" w:rsidRPr="00F65BC7" w:rsidRDefault="00A97EC0" w:rsidP="00A97EC0">
            <w:pPr>
              <w:rPr>
                <w:rFonts w:ascii="StobiSerif Regular" w:hAnsi="StobiSerif Regular" w:cs="Arial"/>
                <w:color w:val="000000"/>
                <w:sz w:val="18"/>
                <w:szCs w:val="18"/>
                <w:lang w:eastAsia="mk-MK"/>
              </w:rPr>
            </w:pPr>
            <w:r w:rsidRPr="00F65BC7">
              <w:rPr>
                <w:rFonts w:ascii="StobiSerif Regular" w:hAnsi="StobiSerif Regular" w:cs="Arial"/>
                <w:color w:val="000000"/>
                <w:sz w:val="18"/>
                <w:szCs w:val="18"/>
                <w:lang w:eastAsia="mk-MK"/>
              </w:rPr>
              <w:t>24695</w:t>
            </w:r>
          </w:p>
        </w:tc>
      </w:tr>
      <w:tr w:rsidR="00A97EC0" w:rsidRPr="00203AEA" w14:paraId="28CF014D" w14:textId="77777777" w:rsidTr="00F65BC7">
        <w:trPr>
          <w:trHeight w:val="412"/>
        </w:trPr>
        <w:tc>
          <w:tcPr>
            <w:tcW w:w="679" w:type="dxa"/>
            <w:vAlign w:val="bottom"/>
          </w:tcPr>
          <w:p w14:paraId="0DAAB930" w14:textId="77777777" w:rsidR="00A97EC0" w:rsidRPr="00F65BC7" w:rsidRDefault="00A97EC0" w:rsidP="00A97EC0">
            <w:pPr>
              <w:ind w:right="-25"/>
              <w:rPr>
                <w:rFonts w:ascii="StobiSerif Regular" w:hAnsi="StobiSerif Regular" w:cs="Arial"/>
                <w:color w:val="000000"/>
                <w:sz w:val="18"/>
                <w:szCs w:val="18"/>
                <w:lang w:eastAsia="mk-MK"/>
              </w:rPr>
            </w:pPr>
            <w:r w:rsidRPr="00F65BC7">
              <w:rPr>
                <w:rFonts w:ascii="StobiSerif Regular" w:hAnsi="StobiSerif Regular" w:cs="Arial"/>
                <w:color w:val="000000"/>
                <w:sz w:val="18"/>
                <w:szCs w:val="18"/>
                <w:lang w:eastAsia="mk-MK"/>
              </w:rPr>
              <w:t>2022</w:t>
            </w:r>
          </w:p>
        </w:tc>
        <w:tc>
          <w:tcPr>
            <w:tcW w:w="761" w:type="dxa"/>
            <w:vAlign w:val="bottom"/>
          </w:tcPr>
          <w:p w14:paraId="698F10D8" w14:textId="77777777" w:rsidR="00A97EC0" w:rsidRPr="00F65BC7" w:rsidRDefault="00A97EC0" w:rsidP="00A97EC0">
            <w:pPr>
              <w:rPr>
                <w:rFonts w:ascii="StobiSerif Regular" w:hAnsi="StobiSerif Regular" w:cs="Arial"/>
                <w:color w:val="000000"/>
                <w:sz w:val="18"/>
                <w:szCs w:val="18"/>
                <w:lang w:eastAsia="mk-MK"/>
              </w:rPr>
            </w:pPr>
            <w:r w:rsidRPr="00F65BC7">
              <w:rPr>
                <w:rFonts w:ascii="StobiSerif Regular" w:hAnsi="StobiSerif Regular" w:cs="Arial"/>
                <w:color w:val="000000"/>
                <w:sz w:val="18"/>
                <w:szCs w:val="18"/>
                <w:lang w:eastAsia="mk-MK"/>
              </w:rPr>
              <w:t>5.904</w:t>
            </w:r>
          </w:p>
        </w:tc>
        <w:tc>
          <w:tcPr>
            <w:tcW w:w="810" w:type="dxa"/>
            <w:vAlign w:val="bottom"/>
          </w:tcPr>
          <w:p w14:paraId="30862754" w14:textId="77777777" w:rsidR="00A97EC0" w:rsidRPr="00F65BC7" w:rsidRDefault="00A97EC0" w:rsidP="00A97EC0">
            <w:pPr>
              <w:rPr>
                <w:rFonts w:ascii="StobiSerif Regular" w:hAnsi="StobiSerif Regular" w:cs="Arial"/>
                <w:color w:val="000000"/>
                <w:sz w:val="18"/>
                <w:szCs w:val="18"/>
                <w:lang w:eastAsia="mk-MK"/>
              </w:rPr>
            </w:pPr>
            <w:r w:rsidRPr="00F65BC7">
              <w:rPr>
                <w:rFonts w:ascii="StobiSerif Regular" w:hAnsi="StobiSerif Regular" w:cs="Arial"/>
                <w:color w:val="000000"/>
                <w:sz w:val="18"/>
                <w:szCs w:val="18"/>
                <w:lang w:eastAsia="mk-MK"/>
              </w:rPr>
              <w:t>4.063</w:t>
            </w:r>
          </w:p>
        </w:tc>
        <w:tc>
          <w:tcPr>
            <w:tcW w:w="608" w:type="dxa"/>
            <w:vAlign w:val="bottom"/>
          </w:tcPr>
          <w:p w14:paraId="259F9AD5" w14:textId="77777777" w:rsidR="00A97EC0" w:rsidRPr="00F65BC7" w:rsidRDefault="00A97EC0" w:rsidP="00A97EC0">
            <w:pPr>
              <w:rPr>
                <w:rFonts w:ascii="StobiSerif Regular" w:hAnsi="StobiSerif Regular" w:cs="Arial"/>
                <w:color w:val="000000"/>
                <w:sz w:val="18"/>
                <w:szCs w:val="18"/>
                <w:lang w:eastAsia="mk-MK"/>
              </w:rPr>
            </w:pPr>
            <w:r w:rsidRPr="00F65BC7">
              <w:rPr>
                <w:rFonts w:ascii="StobiSerif Regular" w:hAnsi="StobiSerif Regular" w:cs="Arial"/>
                <w:color w:val="000000"/>
                <w:sz w:val="18"/>
                <w:szCs w:val="18"/>
                <w:lang w:eastAsia="mk-MK"/>
              </w:rPr>
              <w:t>3.336</w:t>
            </w:r>
          </w:p>
        </w:tc>
        <w:tc>
          <w:tcPr>
            <w:tcW w:w="567" w:type="dxa"/>
            <w:vAlign w:val="bottom"/>
          </w:tcPr>
          <w:p w14:paraId="7703A4A2" w14:textId="77777777" w:rsidR="00A97EC0" w:rsidRPr="00F65BC7" w:rsidRDefault="00A97EC0" w:rsidP="00A97EC0">
            <w:pPr>
              <w:rPr>
                <w:rFonts w:ascii="StobiSerif Regular" w:hAnsi="StobiSerif Regular" w:cs="Arial"/>
                <w:color w:val="000000"/>
                <w:sz w:val="18"/>
                <w:szCs w:val="18"/>
                <w:lang w:eastAsia="mk-MK"/>
              </w:rPr>
            </w:pPr>
            <w:r w:rsidRPr="00F65BC7">
              <w:rPr>
                <w:rFonts w:ascii="StobiSerif Regular" w:hAnsi="StobiSerif Regular" w:cs="Arial"/>
                <w:color w:val="000000"/>
                <w:sz w:val="18"/>
                <w:szCs w:val="18"/>
                <w:lang w:eastAsia="mk-MK"/>
              </w:rPr>
              <w:t>460</w:t>
            </w:r>
          </w:p>
        </w:tc>
        <w:tc>
          <w:tcPr>
            <w:tcW w:w="709" w:type="dxa"/>
            <w:vAlign w:val="bottom"/>
          </w:tcPr>
          <w:p w14:paraId="61CFD116" w14:textId="77777777" w:rsidR="00A97EC0" w:rsidRPr="00F65BC7" w:rsidRDefault="00A97EC0" w:rsidP="00A97EC0">
            <w:pPr>
              <w:rPr>
                <w:rFonts w:ascii="StobiSerif Regular" w:hAnsi="StobiSerif Regular" w:cs="Arial"/>
                <w:color w:val="000000"/>
                <w:sz w:val="18"/>
                <w:szCs w:val="18"/>
                <w:lang w:eastAsia="mk-MK"/>
              </w:rPr>
            </w:pPr>
            <w:r w:rsidRPr="00F65BC7">
              <w:rPr>
                <w:rFonts w:ascii="StobiSerif Regular" w:hAnsi="StobiSerif Regular" w:cs="Arial"/>
                <w:color w:val="000000"/>
                <w:sz w:val="18"/>
                <w:szCs w:val="18"/>
                <w:lang w:eastAsia="mk-MK"/>
              </w:rPr>
              <w:t>496</w:t>
            </w:r>
          </w:p>
        </w:tc>
        <w:tc>
          <w:tcPr>
            <w:tcW w:w="708" w:type="dxa"/>
            <w:vAlign w:val="bottom"/>
          </w:tcPr>
          <w:p w14:paraId="7C952B1B" w14:textId="77777777" w:rsidR="00A97EC0" w:rsidRPr="00F65BC7" w:rsidRDefault="00A97EC0" w:rsidP="00A97EC0">
            <w:pPr>
              <w:rPr>
                <w:rFonts w:ascii="StobiSerif Regular" w:hAnsi="StobiSerif Regular" w:cs="Arial"/>
                <w:color w:val="000000"/>
                <w:sz w:val="18"/>
                <w:szCs w:val="18"/>
                <w:lang w:eastAsia="mk-MK"/>
              </w:rPr>
            </w:pPr>
            <w:r w:rsidRPr="00F65BC7">
              <w:rPr>
                <w:rFonts w:ascii="StobiSerif Regular" w:hAnsi="StobiSerif Regular" w:cs="Arial"/>
                <w:color w:val="000000"/>
                <w:sz w:val="18"/>
                <w:szCs w:val="18"/>
                <w:lang w:eastAsia="mk-MK"/>
              </w:rPr>
              <w:t>1.094</w:t>
            </w:r>
          </w:p>
        </w:tc>
        <w:tc>
          <w:tcPr>
            <w:tcW w:w="567" w:type="dxa"/>
            <w:vAlign w:val="bottom"/>
          </w:tcPr>
          <w:p w14:paraId="01A39D27" w14:textId="77777777" w:rsidR="00A97EC0" w:rsidRPr="00F65BC7" w:rsidRDefault="00A97EC0" w:rsidP="00A97EC0">
            <w:pPr>
              <w:rPr>
                <w:rFonts w:ascii="StobiSerif Regular" w:hAnsi="StobiSerif Regular" w:cs="Arial"/>
                <w:color w:val="000000"/>
                <w:sz w:val="18"/>
                <w:szCs w:val="18"/>
                <w:lang w:eastAsia="mk-MK"/>
              </w:rPr>
            </w:pPr>
            <w:r w:rsidRPr="00F65BC7">
              <w:rPr>
                <w:rFonts w:ascii="StobiSerif Regular" w:hAnsi="StobiSerif Regular" w:cs="Arial"/>
                <w:color w:val="000000"/>
                <w:sz w:val="18"/>
                <w:szCs w:val="18"/>
                <w:lang w:eastAsia="mk-MK"/>
              </w:rPr>
              <w:t>736</w:t>
            </w:r>
          </w:p>
        </w:tc>
        <w:tc>
          <w:tcPr>
            <w:tcW w:w="709" w:type="dxa"/>
            <w:vAlign w:val="bottom"/>
          </w:tcPr>
          <w:p w14:paraId="7CD09BD5" w14:textId="77777777" w:rsidR="00A97EC0" w:rsidRPr="00F65BC7" w:rsidRDefault="00A97EC0" w:rsidP="00A97EC0">
            <w:pPr>
              <w:rPr>
                <w:rFonts w:ascii="StobiSerif Regular" w:hAnsi="StobiSerif Regular" w:cs="Arial"/>
                <w:color w:val="000000"/>
                <w:sz w:val="18"/>
                <w:szCs w:val="18"/>
                <w:lang w:eastAsia="mk-MK"/>
              </w:rPr>
            </w:pPr>
            <w:r w:rsidRPr="00F65BC7">
              <w:rPr>
                <w:rFonts w:ascii="StobiSerif Regular" w:hAnsi="StobiSerif Regular" w:cs="Arial"/>
                <w:color w:val="000000"/>
                <w:sz w:val="18"/>
                <w:szCs w:val="18"/>
                <w:lang w:eastAsia="mk-MK"/>
              </w:rPr>
              <w:t>1.214</w:t>
            </w:r>
          </w:p>
        </w:tc>
        <w:tc>
          <w:tcPr>
            <w:tcW w:w="567" w:type="dxa"/>
            <w:vAlign w:val="bottom"/>
          </w:tcPr>
          <w:p w14:paraId="69F74332" w14:textId="77777777" w:rsidR="00A97EC0" w:rsidRPr="00F65BC7" w:rsidRDefault="00A97EC0" w:rsidP="00A97EC0">
            <w:pPr>
              <w:rPr>
                <w:rFonts w:ascii="StobiSerif Regular" w:hAnsi="StobiSerif Regular" w:cs="Arial"/>
                <w:color w:val="000000"/>
                <w:sz w:val="18"/>
                <w:szCs w:val="18"/>
                <w:lang w:eastAsia="mk-MK"/>
              </w:rPr>
            </w:pPr>
            <w:r w:rsidRPr="00F65BC7">
              <w:rPr>
                <w:rFonts w:ascii="StobiSerif Regular" w:hAnsi="StobiSerif Regular" w:cs="Arial"/>
                <w:color w:val="000000"/>
                <w:sz w:val="18"/>
                <w:szCs w:val="18"/>
                <w:lang w:eastAsia="mk-MK"/>
              </w:rPr>
              <w:t>95</w:t>
            </w:r>
          </w:p>
        </w:tc>
        <w:tc>
          <w:tcPr>
            <w:tcW w:w="567" w:type="dxa"/>
          </w:tcPr>
          <w:p w14:paraId="4DD9D477" w14:textId="77777777" w:rsidR="00A97EC0" w:rsidRPr="00F65BC7" w:rsidRDefault="00A97EC0" w:rsidP="00A97EC0">
            <w:pPr>
              <w:rPr>
                <w:rFonts w:ascii="StobiSerif Regular" w:hAnsi="StobiSerif Regular" w:cs="Arial"/>
                <w:color w:val="000000"/>
                <w:sz w:val="18"/>
                <w:szCs w:val="18"/>
                <w:lang w:eastAsia="mk-MK"/>
              </w:rPr>
            </w:pPr>
          </w:p>
          <w:p w14:paraId="38B8CA5F" w14:textId="77777777" w:rsidR="00A97EC0" w:rsidRPr="00F65BC7" w:rsidRDefault="00A97EC0" w:rsidP="00A97EC0">
            <w:pPr>
              <w:rPr>
                <w:rFonts w:ascii="StobiSerif Regular" w:hAnsi="StobiSerif Regular" w:cs="Arial"/>
                <w:color w:val="000000"/>
                <w:sz w:val="18"/>
                <w:szCs w:val="18"/>
                <w:lang w:eastAsia="mk-MK"/>
              </w:rPr>
            </w:pPr>
            <w:r w:rsidRPr="00F65BC7">
              <w:rPr>
                <w:rFonts w:ascii="StobiSerif Regular" w:hAnsi="StobiSerif Regular" w:cs="Arial"/>
                <w:color w:val="000000"/>
                <w:sz w:val="18"/>
                <w:szCs w:val="18"/>
                <w:lang w:eastAsia="mk-MK"/>
              </w:rPr>
              <w:t>172</w:t>
            </w:r>
          </w:p>
        </w:tc>
        <w:tc>
          <w:tcPr>
            <w:tcW w:w="567" w:type="dxa"/>
          </w:tcPr>
          <w:p w14:paraId="243882FE" w14:textId="77777777" w:rsidR="00A97EC0" w:rsidRPr="00F65BC7" w:rsidRDefault="00A97EC0" w:rsidP="00A97EC0">
            <w:pPr>
              <w:rPr>
                <w:rFonts w:ascii="StobiSerif Regular" w:hAnsi="StobiSerif Regular" w:cs="Arial"/>
                <w:color w:val="000000"/>
                <w:sz w:val="18"/>
                <w:szCs w:val="18"/>
                <w:lang w:eastAsia="mk-MK"/>
              </w:rPr>
            </w:pPr>
          </w:p>
          <w:p w14:paraId="27061401" w14:textId="77777777" w:rsidR="00A97EC0" w:rsidRPr="00F65BC7" w:rsidRDefault="00A97EC0" w:rsidP="00A97EC0">
            <w:pPr>
              <w:rPr>
                <w:rFonts w:ascii="StobiSerif Regular" w:hAnsi="StobiSerif Regular" w:cs="Arial"/>
                <w:color w:val="000000"/>
                <w:sz w:val="18"/>
                <w:szCs w:val="18"/>
                <w:lang w:eastAsia="mk-MK"/>
              </w:rPr>
            </w:pPr>
            <w:r w:rsidRPr="00F65BC7">
              <w:rPr>
                <w:rFonts w:ascii="StobiSerif Regular" w:hAnsi="StobiSerif Regular" w:cs="Arial"/>
                <w:color w:val="000000"/>
                <w:sz w:val="18"/>
                <w:szCs w:val="18"/>
                <w:lang w:eastAsia="mk-MK"/>
              </w:rPr>
              <w:t>264</w:t>
            </w:r>
          </w:p>
        </w:tc>
        <w:tc>
          <w:tcPr>
            <w:tcW w:w="567" w:type="dxa"/>
          </w:tcPr>
          <w:p w14:paraId="2F3A3A03" w14:textId="77777777" w:rsidR="00A97EC0" w:rsidRPr="00F65BC7" w:rsidRDefault="00A97EC0" w:rsidP="00A97EC0">
            <w:pPr>
              <w:rPr>
                <w:rFonts w:ascii="StobiSerif Regular" w:hAnsi="StobiSerif Regular" w:cs="Arial"/>
                <w:color w:val="000000"/>
                <w:sz w:val="18"/>
                <w:szCs w:val="18"/>
                <w:lang w:eastAsia="mk-MK"/>
              </w:rPr>
            </w:pPr>
          </w:p>
          <w:p w14:paraId="67D06226" w14:textId="77777777" w:rsidR="00A97EC0" w:rsidRPr="00F65BC7" w:rsidRDefault="00A97EC0" w:rsidP="00A97EC0">
            <w:pPr>
              <w:rPr>
                <w:rFonts w:ascii="StobiSerif Regular" w:hAnsi="StobiSerif Regular" w:cs="Arial"/>
                <w:color w:val="000000"/>
                <w:sz w:val="18"/>
                <w:szCs w:val="18"/>
                <w:lang w:eastAsia="mk-MK"/>
              </w:rPr>
            </w:pPr>
            <w:r w:rsidRPr="00F65BC7">
              <w:rPr>
                <w:rFonts w:ascii="StobiSerif Regular" w:hAnsi="StobiSerif Regular" w:cs="Arial"/>
                <w:color w:val="000000"/>
                <w:sz w:val="18"/>
                <w:szCs w:val="18"/>
                <w:lang w:eastAsia="mk-MK"/>
              </w:rPr>
              <w:t>279</w:t>
            </w:r>
          </w:p>
        </w:tc>
        <w:tc>
          <w:tcPr>
            <w:tcW w:w="425" w:type="dxa"/>
          </w:tcPr>
          <w:p w14:paraId="40523C92" w14:textId="77777777" w:rsidR="00A97EC0" w:rsidRPr="00F65BC7" w:rsidRDefault="00A97EC0" w:rsidP="00A97EC0">
            <w:pPr>
              <w:rPr>
                <w:rFonts w:ascii="StobiSerif Regular" w:hAnsi="StobiSerif Regular" w:cs="Arial"/>
                <w:color w:val="000000"/>
                <w:sz w:val="18"/>
                <w:szCs w:val="18"/>
                <w:lang w:eastAsia="mk-MK"/>
              </w:rPr>
            </w:pPr>
          </w:p>
          <w:p w14:paraId="2DEA950A" w14:textId="77777777" w:rsidR="00A97EC0" w:rsidRPr="00F65BC7" w:rsidRDefault="00A97EC0" w:rsidP="00A97EC0">
            <w:pPr>
              <w:rPr>
                <w:rFonts w:ascii="StobiSerif Regular" w:hAnsi="StobiSerif Regular" w:cs="Arial"/>
                <w:color w:val="000000"/>
                <w:sz w:val="18"/>
                <w:szCs w:val="18"/>
                <w:lang w:eastAsia="mk-MK"/>
              </w:rPr>
            </w:pPr>
            <w:r w:rsidRPr="00F65BC7">
              <w:rPr>
                <w:rFonts w:ascii="StobiSerif Regular" w:hAnsi="StobiSerif Regular" w:cs="Arial"/>
                <w:color w:val="000000"/>
                <w:sz w:val="18"/>
                <w:szCs w:val="18"/>
                <w:lang w:eastAsia="mk-MK"/>
              </w:rPr>
              <w:t>13</w:t>
            </w:r>
          </w:p>
        </w:tc>
        <w:tc>
          <w:tcPr>
            <w:tcW w:w="567" w:type="dxa"/>
          </w:tcPr>
          <w:p w14:paraId="1B647EF8" w14:textId="77777777" w:rsidR="00A97EC0" w:rsidRPr="00F65BC7" w:rsidRDefault="00A97EC0" w:rsidP="00A97EC0">
            <w:pPr>
              <w:rPr>
                <w:rFonts w:ascii="StobiSerif Regular" w:hAnsi="StobiSerif Regular" w:cs="Arial"/>
                <w:color w:val="000000"/>
                <w:sz w:val="18"/>
                <w:szCs w:val="18"/>
                <w:lang w:eastAsia="mk-MK"/>
              </w:rPr>
            </w:pPr>
          </w:p>
          <w:p w14:paraId="7967BDDE" w14:textId="77777777" w:rsidR="00A97EC0" w:rsidRPr="00F65BC7" w:rsidRDefault="00A97EC0" w:rsidP="00A97EC0">
            <w:pPr>
              <w:rPr>
                <w:rFonts w:ascii="StobiSerif Regular" w:hAnsi="StobiSerif Regular" w:cs="Arial"/>
                <w:color w:val="000000"/>
                <w:sz w:val="18"/>
                <w:szCs w:val="18"/>
                <w:lang w:eastAsia="mk-MK"/>
              </w:rPr>
            </w:pPr>
            <w:r w:rsidRPr="00F65BC7">
              <w:rPr>
                <w:rFonts w:ascii="StobiSerif Regular" w:hAnsi="StobiSerif Regular" w:cs="Arial"/>
                <w:color w:val="000000"/>
                <w:sz w:val="18"/>
                <w:szCs w:val="18"/>
                <w:lang w:eastAsia="mk-MK"/>
              </w:rPr>
              <w:t>371</w:t>
            </w:r>
          </w:p>
        </w:tc>
        <w:tc>
          <w:tcPr>
            <w:tcW w:w="567" w:type="dxa"/>
          </w:tcPr>
          <w:p w14:paraId="1BEBDC52" w14:textId="77777777" w:rsidR="00A97EC0" w:rsidRPr="00F65BC7" w:rsidRDefault="00A97EC0" w:rsidP="00A97EC0">
            <w:pPr>
              <w:rPr>
                <w:rFonts w:ascii="StobiSerif Regular" w:hAnsi="StobiSerif Regular" w:cs="Arial"/>
                <w:color w:val="000000"/>
                <w:sz w:val="18"/>
                <w:szCs w:val="18"/>
                <w:lang w:eastAsia="mk-MK"/>
              </w:rPr>
            </w:pPr>
          </w:p>
          <w:p w14:paraId="426FF434" w14:textId="77777777" w:rsidR="00A97EC0" w:rsidRPr="00F65BC7" w:rsidRDefault="00A97EC0" w:rsidP="00A97EC0">
            <w:pPr>
              <w:rPr>
                <w:rFonts w:ascii="StobiSerif Regular" w:hAnsi="StobiSerif Regular" w:cs="Arial"/>
                <w:color w:val="000000"/>
                <w:sz w:val="18"/>
                <w:szCs w:val="18"/>
                <w:lang w:eastAsia="mk-MK"/>
              </w:rPr>
            </w:pPr>
            <w:r w:rsidRPr="00F65BC7">
              <w:rPr>
                <w:rFonts w:ascii="StobiSerif Regular" w:hAnsi="StobiSerif Regular" w:cs="Arial"/>
                <w:color w:val="000000"/>
                <w:sz w:val="18"/>
                <w:szCs w:val="18"/>
                <w:lang w:eastAsia="mk-MK"/>
              </w:rPr>
              <w:t>126</w:t>
            </w:r>
          </w:p>
        </w:tc>
        <w:tc>
          <w:tcPr>
            <w:tcW w:w="709" w:type="dxa"/>
          </w:tcPr>
          <w:p w14:paraId="5BF8547E" w14:textId="77777777" w:rsidR="00A97EC0" w:rsidRPr="00F65BC7" w:rsidRDefault="00A97EC0" w:rsidP="00A97EC0">
            <w:pPr>
              <w:rPr>
                <w:rFonts w:ascii="StobiSerif Regular" w:hAnsi="StobiSerif Regular" w:cs="Arial"/>
                <w:color w:val="000000"/>
                <w:sz w:val="18"/>
                <w:szCs w:val="18"/>
                <w:lang w:eastAsia="mk-MK"/>
              </w:rPr>
            </w:pPr>
          </w:p>
          <w:p w14:paraId="60CE4B4D" w14:textId="77777777" w:rsidR="00A97EC0" w:rsidRPr="00F65BC7" w:rsidRDefault="00A97EC0" w:rsidP="00A97EC0">
            <w:pPr>
              <w:rPr>
                <w:rFonts w:ascii="StobiSerif Regular" w:hAnsi="StobiSerif Regular" w:cs="Arial"/>
                <w:color w:val="000000"/>
                <w:sz w:val="18"/>
                <w:szCs w:val="18"/>
                <w:lang w:eastAsia="mk-MK"/>
              </w:rPr>
            </w:pPr>
            <w:r w:rsidRPr="00F65BC7">
              <w:rPr>
                <w:rFonts w:ascii="StobiSerif Regular" w:hAnsi="StobiSerif Regular" w:cs="Arial"/>
                <w:color w:val="000000"/>
                <w:sz w:val="18"/>
                <w:szCs w:val="18"/>
                <w:lang w:eastAsia="mk-MK"/>
              </w:rPr>
              <w:t>4607</w:t>
            </w:r>
          </w:p>
        </w:tc>
        <w:tc>
          <w:tcPr>
            <w:tcW w:w="851" w:type="dxa"/>
          </w:tcPr>
          <w:p w14:paraId="652BA788" w14:textId="77777777" w:rsidR="00A97EC0" w:rsidRPr="00F65BC7" w:rsidRDefault="00A97EC0" w:rsidP="00A97EC0">
            <w:pPr>
              <w:rPr>
                <w:rFonts w:ascii="StobiSerif Regular" w:hAnsi="StobiSerif Regular" w:cs="Arial"/>
                <w:color w:val="000000"/>
                <w:sz w:val="18"/>
                <w:szCs w:val="18"/>
                <w:lang w:eastAsia="mk-MK"/>
              </w:rPr>
            </w:pPr>
          </w:p>
          <w:p w14:paraId="56C6EF16" w14:textId="77777777" w:rsidR="00A97EC0" w:rsidRPr="00F65BC7" w:rsidRDefault="00A97EC0" w:rsidP="00A97EC0">
            <w:pPr>
              <w:rPr>
                <w:rFonts w:ascii="StobiSerif Regular" w:hAnsi="StobiSerif Regular" w:cs="Arial"/>
                <w:color w:val="000000"/>
                <w:sz w:val="18"/>
                <w:szCs w:val="18"/>
                <w:lang w:eastAsia="mk-MK"/>
              </w:rPr>
            </w:pPr>
            <w:r w:rsidRPr="00F65BC7">
              <w:rPr>
                <w:rFonts w:ascii="StobiSerif Regular" w:hAnsi="StobiSerif Regular" w:cs="Arial"/>
                <w:color w:val="000000"/>
                <w:sz w:val="18"/>
                <w:szCs w:val="18"/>
                <w:lang w:eastAsia="mk-MK"/>
              </w:rPr>
              <w:t>23230</w:t>
            </w:r>
          </w:p>
        </w:tc>
      </w:tr>
    </w:tbl>
    <w:p w14:paraId="2871A670" w14:textId="77777777" w:rsidR="00A97EC0" w:rsidRPr="00F54075" w:rsidRDefault="00A97EC0" w:rsidP="00A97EC0">
      <w:pPr>
        <w:jc w:val="both"/>
        <w:rPr>
          <w:rFonts w:ascii="StobiSerif Regular" w:hAnsi="StobiSerif Regular" w:cs="Arial"/>
          <w:sz w:val="16"/>
          <w:szCs w:val="16"/>
        </w:rPr>
      </w:pPr>
      <w:r w:rsidRPr="00F54075">
        <w:rPr>
          <w:rFonts w:ascii="StobiSerif Regular" w:hAnsi="StobiSerif Regular" w:cs="Arial"/>
          <w:sz w:val="16"/>
          <w:szCs w:val="16"/>
        </w:rPr>
        <w:t>Извор:Управа за водостопанство, 2023</w:t>
      </w:r>
    </w:p>
    <w:p w14:paraId="7117A9F4" w14:textId="77777777" w:rsidR="00A97EC0" w:rsidRDefault="00A97EC0" w:rsidP="00F65BC7">
      <w:pPr>
        <w:rPr>
          <w:rFonts w:ascii="StobiSerif Regular" w:hAnsi="StobiSerif Regular"/>
          <w:sz w:val="22"/>
          <w:szCs w:val="22"/>
          <w:lang w:val="mk-MK"/>
        </w:rPr>
      </w:pPr>
    </w:p>
    <w:p w14:paraId="2B0AEAC2" w14:textId="72E412A8" w:rsidR="00A97EC0" w:rsidRDefault="00A97EC0" w:rsidP="00F65BC7">
      <w:pPr>
        <w:rPr>
          <w:rFonts w:ascii="StobiSerif Regular" w:hAnsi="StobiSerif Regular"/>
          <w:sz w:val="22"/>
          <w:szCs w:val="22"/>
          <w:lang w:val="mk-MK"/>
        </w:rPr>
      </w:pPr>
      <w:r>
        <w:rPr>
          <w:rFonts w:ascii="StobiSerif Regular" w:hAnsi="StobiSerif Regular"/>
          <w:sz w:val="22"/>
          <w:szCs w:val="22"/>
          <w:lang w:val="mk-MK"/>
        </w:rPr>
        <w:t>Табела 36:</w:t>
      </w:r>
      <w:r w:rsidRPr="00203AEA">
        <w:rPr>
          <w:rFonts w:ascii="StobiSerif Regular" w:hAnsi="StobiSerif Regular"/>
          <w:sz w:val="22"/>
          <w:szCs w:val="22"/>
        </w:rPr>
        <w:t xml:space="preserve">Структура на наводнувани култури, </w:t>
      </w:r>
      <w:r>
        <w:rPr>
          <w:rFonts w:ascii="StobiSerif Regular" w:hAnsi="StobiSerif Regular"/>
          <w:sz w:val="22"/>
          <w:szCs w:val="22"/>
          <w:lang w:val="mk-MK"/>
        </w:rPr>
        <w:t>2020-2022 година</w:t>
      </w:r>
    </w:p>
    <w:p w14:paraId="32ACA540" w14:textId="77777777" w:rsidR="00F65BC7" w:rsidRPr="00F65BC7" w:rsidRDefault="00F65BC7" w:rsidP="00F65BC7">
      <w:pPr>
        <w:rPr>
          <w:rFonts w:ascii="StobiSerif Regular" w:hAnsi="StobiSerif Regular" w:cs="Arial"/>
          <w:sz w:val="22"/>
          <w:szCs w:val="22"/>
          <w:lang w:val="mk-MK"/>
        </w:rPr>
      </w:pPr>
    </w:p>
    <w:tbl>
      <w:tblPr>
        <w:tblW w:w="10725" w:type="dxa"/>
        <w:tblInd w:w="-855" w:type="dxa"/>
        <w:tblLook w:val="04A0" w:firstRow="1" w:lastRow="0" w:firstColumn="1" w:lastColumn="0" w:noHBand="0" w:noVBand="1"/>
      </w:tblPr>
      <w:tblGrid>
        <w:gridCol w:w="706"/>
        <w:gridCol w:w="767"/>
        <w:gridCol w:w="767"/>
        <w:gridCol w:w="767"/>
        <w:gridCol w:w="584"/>
        <w:gridCol w:w="767"/>
        <w:gridCol w:w="767"/>
        <w:gridCol w:w="767"/>
        <w:gridCol w:w="767"/>
        <w:gridCol w:w="584"/>
        <w:gridCol w:w="767"/>
        <w:gridCol w:w="475"/>
        <w:gridCol w:w="767"/>
        <w:gridCol w:w="584"/>
        <w:gridCol w:w="889"/>
      </w:tblGrid>
      <w:tr w:rsidR="00A97EC0" w:rsidRPr="00203AEA" w14:paraId="7AFA319F" w14:textId="77777777" w:rsidTr="00A97EC0">
        <w:trPr>
          <w:trHeight w:val="2055"/>
        </w:trPr>
        <w:tc>
          <w:tcPr>
            <w:tcW w:w="706"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5CDCE6AC" w14:textId="77777777" w:rsidR="00A97EC0" w:rsidRPr="00F54075" w:rsidRDefault="00A97EC0" w:rsidP="00A97EC0">
            <w:pPr>
              <w:jc w:val="center"/>
              <w:rPr>
                <w:rFonts w:ascii="StobiSerif Regular" w:hAnsi="StobiSerif Regular" w:cs="Arial"/>
                <w:color w:val="000000"/>
                <w:sz w:val="18"/>
                <w:szCs w:val="18"/>
                <w:lang w:eastAsia="mk-MK"/>
              </w:rPr>
            </w:pPr>
            <w:r w:rsidRPr="00F54075">
              <w:rPr>
                <w:rFonts w:ascii="StobiSerif Regular" w:hAnsi="StobiSerif Regular" w:cs="Arial"/>
                <w:color w:val="000000"/>
                <w:sz w:val="18"/>
                <w:szCs w:val="18"/>
                <w:lang w:eastAsia="mk-MK"/>
              </w:rPr>
              <w:t>Година/Култури</w:t>
            </w:r>
          </w:p>
        </w:tc>
        <w:tc>
          <w:tcPr>
            <w:tcW w:w="767"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218A384B" w14:textId="77777777" w:rsidR="00A97EC0" w:rsidRPr="00F54075" w:rsidRDefault="00A97EC0" w:rsidP="00A97EC0">
            <w:pPr>
              <w:jc w:val="center"/>
              <w:rPr>
                <w:rFonts w:ascii="StobiSerif Regular" w:hAnsi="StobiSerif Regular" w:cs="Arial"/>
                <w:color w:val="000000"/>
                <w:sz w:val="18"/>
                <w:szCs w:val="18"/>
                <w:lang w:eastAsia="mk-MK"/>
              </w:rPr>
            </w:pPr>
            <w:r w:rsidRPr="00F54075">
              <w:rPr>
                <w:rFonts w:ascii="StobiSerif Regular" w:hAnsi="StobiSerif Regular" w:cs="Arial"/>
                <w:color w:val="000000"/>
                <w:sz w:val="18"/>
                <w:szCs w:val="18"/>
                <w:lang w:eastAsia="mk-MK"/>
              </w:rPr>
              <w:t>Ориз</w:t>
            </w:r>
          </w:p>
        </w:tc>
        <w:tc>
          <w:tcPr>
            <w:tcW w:w="767"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4E9E46A0" w14:textId="77777777" w:rsidR="00A97EC0" w:rsidRPr="00F54075" w:rsidRDefault="00A97EC0" w:rsidP="00A97EC0">
            <w:pPr>
              <w:jc w:val="center"/>
              <w:rPr>
                <w:rFonts w:ascii="StobiSerif Regular" w:hAnsi="StobiSerif Regular" w:cs="Arial"/>
                <w:color w:val="000000"/>
                <w:sz w:val="18"/>
                <w:szCs w:val="18"/>
                <w:lang w:eastAsia="mk-MK"/>
              </w:rPr>
            </w:pPr>
            <w:r w:rsidRPr="00F54075">
              <w:rPr>
                <w:rFonts w:ascii="StobiSerif Regular" w:hAnsi="StobiSerif Regular" w:cs="Arial"/>
                <w:color w:val="000000"/>
                <w:sz w:val="18"/>
                <w:szCs w:val="18"/>
                <w:lang w:eastAsia="mk-MK"/>
              </w:rPr>
              <w:t>Луцерка</w:t>
            </w:r>
          </w:p>
        </w:tc>
        <w:tc>
          <w:tcPr>
            <w:tcW w:w="767"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29083680" w14:textId="77777777" w:rsidR="00A97EC0" w:rsidRPr="00F54075" w:rsidRDefault="00A97EC0" w:rsidP="00A97EC0">
            <w:pPr>
              <w:jc w:val="center"/>
              <w:rPr>
                <w:rFonts w:ascii="StobiSerif Regular" w:hAnsi="StobiSerif Regular" w:cs="Arial"/>
                <w:color w:val="000000"/>
                <w:sz w:val="18"/>
                <w:szCs w:val="18"/>
                <w:lang w:eastAsia="mk-MK"/>
              </w:rPr>
            </w:pPr>
            <w:r w:rsidRPr="00F54075">
              <w:rPr>
                <w:rFonts w:ascii="StobiSerif Regular" w:hAnsi="StobiSerif Regular" w:cs="Arial"/>
                <w:color w:val="000000"/>
                <w:sz w:val="18"/>
                <w:szCs w:val="18"/>
                <w:lang w:eastAsia="mk-MK"/>
              </w:rPr>
              <w:t>Тутун</w:t>
            </w:r>
          </w:p>
        </w:tc>
        <w:tc>
          <w:tcPr>
            <w:tcW w:w="584"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3B1FA631" w14:textId="77777777" w:rsidR="00A97EC0" w:rsidRPr="00F54075" w:rsidRDefault="00A97EC0" w:rsidP="00A97EC0">
            <w:pPr>
              <w:jc w:val="center"/>
              <w:rPr>
                <w:rFonts w:ascii="StobiSerif Regular" w:hAnsi="StobiSerif Regular" w:cs="Arial"/>
                <w:color w:val="000000"/>
                <w:sz w:val="18"/>
                <w:szCs w:val="18"/>
                <w:lang w:eastAsia="mk-MK"/>
              </w:rPr>
            </w:pPr>
            <w:r w:rsidRPr="00F54075">
              <w:rPr>
                <w:rFonts w:ascii="StobiSerif Regular" w:hAnsi="StobiSerif Regular" w:cs="Arial"/>
                <w:color w:val="000000"/>
                <w:sz w:val="18"/>
                <w:szCs w:val="18"/>
                <w:lang w:eastAsia="mk-MK"/>
              </w:rPr>
              <w:t>Сончоглед</w:t>
            </w:r>
          </w:p>
        </w:tc>
        <w:tc>
          <w:tcPr>
            <w:tcW w:w="767"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48376989" w14:textId="77777777" w:rsidR="00A97EC0" w:rsidRPr="00F54075" w:rsidRDefault="00A97EC0" w:rsidP="00A97EC0">
            <w:pPr>
              <w:jc w:val="center"/>
              <w:rPr>
                <w:rFonts w:ascii="StobiSerif Regular" w:hAnsi="StobiSerif Regular" w:cs="Arial"/>
                <w:color w:val="000000"/>
                <w:sz w:val="18"/>
                <w:szCs w:val="18"/>
                <w:lang w:eastAsia="mk-MK"/>
              </w:rPr>
            </w:pPr>
            <w:r w:rsidRPr="00F54075">
              <w:rPr>
                <w:rFonts w:ascii="StobiSerif Regular" w:hAnsi="StobiSerif Regular" w:cs="Arial"/>
                <w:color w:val="000000"/>
                <w:sz w:val="18"/>
                <w:szCs w:val="18"/>
                <w:lang w:eastAsia="mk-MK"/>
              </w:rPr>
              <w:t>Пченка</w:t>
            </w:r>
          </w:p>
        </w:tc>
        <w:tc>
          <w:tcPr>
            <w:tcW w:w="767"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10D88E68" w14:textId="77777777" w:rsidR="00A97EC0" w:rsidRPr="00F54075" w:rsidRDefault="00A97EC0" w:rsidP="00A97EC0">
            <w:pPr>
              <w:jc w:val="center"/>
              <w:rPr>
                <w:rFonts w:ascii="StobiSerif Regular" w:hAnsi="StobiSerif Regular" w:cs="Arial"/>
                <w:color w:val="000000"/>
                <w:sz w:val="18"/>
                <w:szCs w:val="18"/>
                <w:lang w:eastAsia="mk-MK"/>
              </w:rPr>
            </w:pPr>
            <w:r w:rsidRPr="00F54075">
              <w:rPr>
                <w:rFonts w:ascii="StobiSerif Regular" w:hAnsi="StobiSerif Regular" w:cs="Arial"/>
                <w:color w:val="000000"/>
                <w:sz w:val="18"/>
                <w:szCs w:val="18"/>
                <w:lang w:eastAsia="mk-MK"/>
              </w:rPr>
              <w:t>Градинарски</w:t>
            </w:r>
          </w:p>
        </w:tc>
        <w:tc>
          <w:tcPr>
            <w:tcW w:w="767"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5EDBD2E4" w14:textId="77777777" w:rsidR="00A97EC0" w:rsidRPr="00F54075" w:rsidRDefault="00A97EC0" w:rsidP="00A97EC0">
            <w:pPr>
              <w:jc w:val="center"/>
              <w:rPr>
                <w:rFonts w:ascii="StobiSerif Regular" w:hAnsi="StobiSerif Regular" w:cs="Arial"/>
                <w:color w:val="000000"/>
                <w:sz w:val="18"/>
                <w:szCs w:val="18"/>
                <w:lang w:eastAsia="mk-MK"/>
              </w:rPr>
            </w:pPr>
            <w:r w:rsidRPr="00F54075">
              <w:rPr>
                <w:rFonts w:ascii="StobiSerif Regular" w:hAnsi="StobiSerif Regular" w:cs="Arial"/>
                <w:color w:val="000000"/>
                <w:sz w:val="18"/>
                <w:szCs w:val="18"/>
                <w:lang w:eastAsia="mk-MK"/>
              </w:rPr>
              <w:t>Лозови насади</w:t>
            </w:r>
          </w:p>
        </w:tc>
        <w:tc>
          <w:tcPr>
            <w:tcW w:w="767"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32366DFD" w14:textId="77777777" w:rsidR="00A97EC0" w:rsidRPr="00F54075" w:rsidRDefault="00A97EC0" w:rsidP="00A97EC0">
            <w:pPr>
              <w:jc w:val="center"/>
              <w:rPr>
                <w:rFonts w:ascii="StobiSerif Regular" w:hAnsi="StobiSerif Regular" w:cs="Arial"/>
                <w:color w:val="000000"/>
                <w:sz w:val="18"/>
                <w:szCs w:val="18"/>
                <w:lang w:eastAsia="mk-MK"/>
              </w:rPr>
            </w:pPr>
            <w:r w:rsidRPr="00F54075">
              <w:rPr>
                <w:rFonts w:ascii="StobiSerif Regular" w:hAnsi="StobiSerif Regular" w:cs="Arial"/>
                <w:color w:val="000000"/>
                <w:sz w:val="18"/>
                <w:szCs w:val="18"/>
                <w:lang w:eastAsia="mk-MK"/>
              </w:rPr>
              <w:t>Овошни насади</w:t>
            </w:r>
          </w:p>
        </w:tc>
        <w:tc>
          <w:tcPr>
            <w:tcW w:w="584"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6D2651BB" w14:textId="77777777" w:rsidR="00A97EC0" w:rsidRPr="00F54075" w:rsidRDefault="00A97EC0" w:rsidP="00A97EC0">
            <w:pPr>
              <w:jc w:val="center"/>
              <w:rPr>
                <w:rFonts w:ascii="StobiSerif Regular" w:hAnsi="StobiSerif Regular" w:cs="Arial"/>
                <w:color w:val="000000"/>
                <w:sz w:val="18"/>
                <w:szCs w:val="18"/>
                <w:lang w:eastAsia="mk-MK"/>
              </w:rPr>
            </w:pPr>
            <w:r w:rsidRPr="00F54075">
              <w:rPr>
                <w:rFonts w:ascii="StobiSerif Regular" w:hAnsi="StobiSerif Regular" w:cs="Arial"/>
                <w:color w:val="000000"/>
                <w:sz w:val="18"/>
                <w:szCs w:val="18"/>
                <w:lang w:eastAsia="mk-MK"/>
              </w:rPr>
              <w:t>Житарици</w:t>
            </w:r>
          </w:p>
        </w:tc>
        <w:tc>
          <w:tcPr>
            <w:tcW w:w="767"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721A766E" w14:textId="77777777" w:rsidR="00A97EC0" w:rsidRPr="00F54075" w:rsidRDefault="00A97EC0" w:rsidP="00A97EC0">
            <w:pPr>
              <w:jc w:val="center"/>
              <w:rPr>
                <w:rFonts w:ascii="StobiSerif Regular" w:hAnsi="StobiSerif Regular" w:cs="Arial"/>
                <w:color w:val="000000"/>
                <w:sz w:val="18"/>
                <w:szCs w:val="18"/>
                <w:lang w:eastAsia="mk-MK"/>
              </w:rPr>
            </w:pPr>
            <w:r w:rsidRPr="00F54075">
              <w:rPr>
                <w:rFonts w:ascii="StobiSerif Regular" w:hAnsi="StobiSerif Regular" w:cs="Arial"/>
                <w:color w:val="000000"/>
                <w:sz w:val="18"/>
                <w:szCs w:val="18"/>
                <w:lang w:eastAsia="mk-MK"/>
              </w:rPr>
              <w:t>Фуражни</w:t>
            </w:r>
          </w:p>
        </w:tc>
        <w:tc>
          <w:tcPr>
            <w:tcW w:w="475"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7C3E51C5" w14:textId="77777777" w:rsidR="00A97EC0" w:rsidRPr="00F54075" w:rsidRDefault="00A97EC0" w:rsidP="00A97EC0">
            <w:pPr>
              <w:jc w:val="center"/>
              <w:rPr>
                <w:rFonts w:ascii="StobiSerif Regular" w:hAnsi="StobiSerif Regular" w:cs="Arial"/>
                <w:color w:val="000000"/>
                <w:sz w:val="18"/>
                <w:szCs w:val="18"/>
                <w:lang w:eastAsia="mk-MK"/>
              </w:rPr>
            </w:pPr>
            <w:r w:rsidRPr="00F54075">
              <w:rPr>
                <w:rFonts w:ascii="StobiSerif Regular" w:hAnsi="StobiSerif Regular" w:cs="Arial"/>
                <w:color w:val="000000"/>
                <w:sz w:val="18"/>
                <w:szCs w:val="18"/>
                <w:lang w:eastAsia="mk-MK"/>
              </w:rPr>
              <w:t>Други индустриски</w:t>
            </w:r>
          </w:p>
        </w:tc>
        <w:tc>
          <w:tcPr>
            <w:tcW w:w="767"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7DD3DD7C" w14:textId="77777777" w:rsidR="00A97EC0" w:rsidRPr="00F54075" w:rsidRDefault="00A97EC0" w:rsidP="00A97EC0">
            <w:pPr>
              <w:jc w:val="center"/>
              <w:rPr>
                <w:rFonts w:ascii="StobiSerif Regular" w:hAnsi="StobiSerif Regular" w:cs="Arial"/>
                <w:color w:val="000000"/>
                <w:sz w:val="18"/>
                <w:szCs w:val="18"/>
                <w:lang w:eastAsia="mk-MK"/>
              </w:rPr>
            </w:pPr>
            <w:r w:rsidRPr="00F54075">
              <w:rPr>
                <w:rFonts w:ascii="StobiSerif Regular" w:hAnsi="StobiSerif Regular" w:cs="Arial"/>
                <w:color w:val="000000"/>
                <w:sz w:val="18"/>
                <w:szCs w:val="18"/>
                <w:lang w:eastAsia="mk-MK"/>
              </w:rPr>
              <w:t>Втори култури</w:t>
            </w:r>
          </w:p>
        </w:tc>
        <w:tc>
          <w:tcPr>
            <w:tcW w:w="584"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43E4E60B" w14:textId="77777777" w:rsidR="00A97EC0" w:rsidRPr="00F54075" w:rsidRDefault="00A97EC0" w:rsidP="00A97EC0">
            <w:pPr>
              <w:jc w:val="center"/>
              <w:rPr>
                <w:rFonts w:ascii="StobiSerif Regular" w:hAnsi="StobiSerif Regular" w:cs="Arial"/>
                <w:color w:val="000000"/>
                <w:sz w:val="18"/>
                <w:szCs w:val="18"/>
                <w:lang w:eastAsia="mk-MK"/>
              </w:rPr>
            </w:pPr>
            <w:r w:rsidRPr="00F54075">
              <w:rPr>
                <w:rFonts w:ascii="StobiSerif Regular" w:hAnsi="StobiSerif Regular" w:cs="Arial"/>
                <w:color w:val="000000"/>
                <w:sz w:val="18"/>
                <w:szCs w:val="18"/>
                <w:lang w:eastAsia="mk-MK"/>
              </w:rPr>
              <w:t>Останати</w:t>
            </w:r>
          </w:p>
        </w:tc>
        <w:tc>
          <w:tcPr>
            <w:tcW w:w="889"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3F5A018C" w14:textId="77777777" w:rsidR="00A97EC0" w:rsidRPr="00F54075" w:rsidRDefault="00A97EC0" w:rsidP="00A97EC0">
            <w:pPr>
              <w:jc w:val="center"/>
              <w:rPr>
                <w:rFonts w:ascii="StobiSerif Regular" w:hAnsi="StobiSerif Regular" w:cs="Arial"/>
                <w:color w:val="000000"/>
                <w:sz w:val="18"/>
                <w:szCs w:val="18"/>
                <w:lang w:eastAsia="mk-MK"/>
              </w:rPr>
            </w:pPr>
            <w:r w:rsidRPr="00F54075">
              <w:rPr>
                <w:rFonts w:ascii="StobiSerif Regular" w:hAnsi="StobiSerif Regular" w:cs="Arial"/>
                <w:color w:val="000000"/>
                <w:sz w:val="18"/>
                <w:szCs w:val="18"/>
                <w:lang w:eastAsia="mk-MK"/>
              </w:rPr>
              <w:t>Вкупно</w:t>
            </w:r>
          </w:p>
        </w:tc>
      </w:tr>
      <w:tr w:rsidR="00A97EC0" w:rsidRPr="00203AEA" w14:paraId="6AA744A0" w14:textId="77777777" w:rsidTr="00A97EC0">
        <w:trPr>
          <w:trHeight w:val="413"/>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4E91D4" w14:textId="77777777" w:rsidR="00A97EC0" w:rsidRPr="00F54075" w:rsidRDefault="00A97EC0" w:rsidP="00A97EC0">
            <w:pPr>
              <w:jc w:val="right"/>
              <w:rPr>
                <w:rFonts w:ascii="StobiSerif Regular" w:hAnsi="StobiSerif Regular" w:cs="Arial"/>
                <w:color w:val="000000"/>
                <w:sz w:val="18"/>
                <w:szCs w:val="18"/>
                <w:lang w:eastAsia="mk-MK"/>
              </w:rPr>
            </w:pPr>
            <w:r w:rsidRPr="00F54075">
              <w:rPr>
                <w:rFonts w:ascii="StobiSerif Regular" w:hAnsi="StobiSerif Regular" w:cs="Arial"/>
                <w:color w:val="000000"/>
                <w:sz w:val="18"/>
                <w:szCs w:val="18"/>
                <w:lang w:eastAsia="mk-MK"/>
              </w:rPr>
              <w:t>2020</w:t>
            </w:r>
          </w:p>
        </w:tc>
        <w:tc>
          <w:tcPr>
            <w:tcW w:w="767" w:type="dxa"/>
            <w:tcBorders>
              <w:top w:val="single" w:sz="4" w:space="0" w:color="auto"/>
              <w:left w:val="nil"/>
              <w:bottom w:val="single" w:sz="4" w:space="0" w:color="auto"/>
              <w:right w:val="single" w:sz="4" w:space="0" w:color="auto"/>
            </w:tcBorders>
            <w:shd w:val="clear" w:color="auto" w:fill="auto"/>
            <w:noWrap/>
            <w:vAlign w:val="bottom"/>
          </w:tcPr>
          <w:p w14:paraId="403D4F9A" w14:textId="77777777" w:rsidR="00A97EC0" w:rsidRPr="00F54075" w:rsidRDefault="00A97EC0" w:rsidP="00A97EC0">
            <w:pPr>
              <w:jc w:val="right"/>
              <w:rPr>
                <w:rFonts w:ascii="StobiSerif Regular" w:hAnsi="StobiSerif Regular" w:cs="Arial"/>
                <w:color w:val="000000"/>
                <w:sz w:val="18"/>
                <w:szCs w:val="18"/>
                <w:lang w:eastAsia="mk-MK"/>
              </w:rPr>
            </w:pPr>
            <w:r w:rsidRPr="00F54075">
              <w:rPr>
                <w:rFonts w:ascii="StobiSerif Regular" w:hAnsi="StobiSerif Regular" w:cs="Arial"/>
                <w:color w:val="000000"/>
                <w:sz w:val="18"/>
                <w:szCs w:val="18"/>
                <w:lang w:eastAsia="mk-MK"/>
              </w:rPr>
              <w:t>3.698</w:t>
            </w:r>
          </w:p>
        </w:tc>
        <w:tc>
          <w:tcPr>
            <w:tcW w:w="767" w:type="dxa"/>
            <w:tcBorders>
              <w:top w:val="single" w:sz="4" w:space="0" w:color="auto"/>
              <w:left w:val="nil"/>
              <w:bottom w:val="single" w:sz="4" w:space="0" w:color="auto"/>
              <w:right w:val="single" w:sz="4" w:space="0" w:color="auto"/>
            </w:tcBorders>
            <w:shd w:val="clear" w:color="auto" w:fill="auto"/>
            <w:noWrap/>
            <w:vAlign w:val="bottom"/>
          </w:tcPr>
          <w:p w14:paraId="0B239BD8" w14:textId="77777777" w:rsidR="00A97EC0" w:rsidRPr="00F54075" w:rsidRDefault="00A97EC0" w:rsidP="00A97EC0">
            <w:pPr>
              <w:jc w:val="right"/>
              <w:rPr>
                <w:rFonts w:ascii="StobiSerif Regular" w:hAnsi="StobiSerif Regular" w:cs="Arial"/>
                <w:color w:val="000000"/>
                <w:sz w:val="18"/>
                <w:szCs w:val="18"/>
                <w:lang w:eastAsia="mk-MK"/>
              </w:rPr>
            </w:pPr>
            <w:r w:rsidRPr="00F54075">
              <w:rPr>
                <w:rFonts w:ascii="StobiSerif Regular" w:hAnsi="StobiSerif Regular" w:cs="Arial"/>
                <w:color w:val="000000"/>
                <w:sz w:val="18"/>
                <w:szCs w:val="18"/>
                <w:lang w:eastAsia="mk-MK"/>
              </w:rPr>
              <w:t>2.016</w:t>
            </w:r>
          </w:p>
        </w:tc>
        <w:tc>
          <w:tcPr>
            <w:tcW w:w="767" w:type="dxa"/>
            <w:tcBorders>
              <w:top w:val="single" w:sz="4" w:space="0" w:color="auto"/>
              <w:left w:val="nil"/>
              <w:bottom w:val="single" w:sz="4" w:space="0" w:color="auto"/>
              <w:right w:val="single" w:sz="4" w:space="0" w:color="auto"/>
            </w:tcBorders>
            <w:shd w:val="clear" w:color="auto" w:fill="auto"/>
            <w:noWrap/>
            <w:vAlign w:val="bottom"/>
          </w:tcPr>
          <w:p w14:paraId="701E5939" w14:textId="77777777" w:rsidR="00A97EC0" w:rsidRPr="00F54075" w:rsidRDefault="00A97EC0" w:rsidP="00A97EC0">
            <w:pPr>
              <w:jc w:val="right"/>
              <w:rPr>
                <w:rFonts w:ascii="StobiSerif Regular" w:hAnsi="StobiSerif Regular" w:cs="Arial"/>
                <w:color w:val="000000"/>
                <w:sz w:val="18"/>
                <w:szCs w:val="18"/>
                <w:lang w:eastAsia="mk-MK"/>
              </w:rPr>
            </w:pPr>
            <w:r w:rsidRPr="00F54075">
              <w:rPr>
                <w:rFonts w:ascii="StobiSerif Regular" w:hAnsi="StobiSerif Regular" w:cs="Arial"/>
                <w:color w:val="000000"/>
                <w:sz w:val="18"/>
                <w:szCs w:val="18"/>
                <w:lang w:eastAsia="mk-MK"/>
              </w:rPr>
              <w:t>1.209</w:t>
            </w:r>
          </w:p>
        </w:tc>
        <w:tc>
          <w:tcPr>
            <w:tcW w:w="584" w:type="dxa"/>
            <w:tcBorders>
              <w:top w:val="single" w:sz="4" w:space="0" w:color="auto"/>
              <w:left w:val="nil"/>
              <w:bottom w:val="single" w:sz="4" w:space="0" w:color="auto"/>
              <w:right w:val="single" w:sz="4" w:space="0" w:color="auto"/>
            </w:tcBorders>
            <w:shd w:val="clear" w:color="auto" w:fill="auto"/>
            <w:noWrap/>
            <w:vAlign w:val="bottom"/>
          </w:tcPr>
          <w:p w14:paraId="5751E2E8" w14:textId="77777777" w:rsidR="00A97EC0" w:rsidRPr="00F54075" w:rsidRDefault="00A97EC0" w:rsidP="00A97EC0">
            <w:pPr>
              <w:jc w:val="right"/>
              <w:rPr>
                <w:rFonts w:ascii="StobiSerif Regular" w:hAnsi="StobiSerif Regular" w:cs="Arial"/>
                <w:color w:val="000000"/>
                <w:sz w:val="18"/>
                <w:szCs w:val="18"/>
                <w:lang w:eastAsia="mk-MK"/>
              </w:rPr>
            </w:pPr>
            <w:r w:rsidRPr="00F54075">
              <w:rPr>
                <w:rFonts w:ascii="StobiSerif Regular" w:hAnsi="StobiSerif Regular" w:cs="Arial"/>
                <w:color w:val="000000"/>
                <w:sz w:val="18"/>
                <w:szCs w:val="18"/>
                <w:lang w:eastAsia="mk-MK"/>
              </w:rPr>
              <w:t>733</w:t>
            </w:r>
          </w:p>
        </w:tc>
        <w:tc>
          <w:tcPr>
            <w:tcW w:w="767" w:type="dxa"/>
            <w:tcBorders>
              <w:top w:val="single" w:sz="4" w:space="0" w:color="auto"/>
              <w:left w:val="nil"/>
              <w:bottom w:val="single" w:sz="4" w:space="0" w:color="auto"/>
              <w:right w:val="single" w:sz="4" w:space="0" w:color="auto"/>
            </w:tcBorders>
            <w:shd w:val="clear" w:color="auto" w:fill="auto"/>
            <w:noWrap/>
            <w:vAlign w:val="bottom"/>
          </w:tcPr>
          <w:p w14:paraId="7B7ABA37" w14:textId="77777777" w:rsidR="00A97EC0" w:rsidRPr="00F54075" w:rsidRDefault="00A97EC0" w:rsidP="00A97EC0">
            <w:pPr>
              <w:jc w:val="right"/>
              <w:rPr>
                <w:rFonts w:ascii="StobiSerif Regular" w:hAnsi="StobiSerif Regular" w:cs="Arial"/>
                <w:color w:val="000000"/>
                <w:sz w:val="18"/>
                <w:szCs w:val="18"/>
                <w:lang w:eastAsia="mk-MK"/>
              </w:rPr>
            </w:pPr>
            <w:r w:rsidRPr="00F54075">
              <w:rPr>
                <w:rFonts w:ascii="StobiSerif Regular" w:hAnsi="StobiSerif Regular" w:cs="Arial"/>
                <w:color w:val="000000"/>
                <w:sz w:val="18"/>
                <w:szCs w:val="18"/>
                <w:lang w:eastAsia="mk-MK"/>
              </w:rPr>
              <w:t>3.931</w:t>
            </w:r>
          </w:p>
        </w:tc>
        <w:tc>
          <w:tcPr>
            <w:tcW w:w="767" w:type="dxa"/>
            <w:tcBorders>
              <w:top w:val="single" w:sz="4" w:space="0" w:color="auto"/>
              <w:left w:val="nil"/>
              <w:bottom w:val="single" w:sz="4" w:space="0" w:color="auto"/>
              <w:right w:val="single" w:sz="4" w:space="0" w:color="auto"/>
            </w:tcBorders>
            <w:shd w:val="clear" w:color="auto" w:fill="auto"/>
            <w:noWrap/>
            <w:vAlign w:val="bottom"/>
          </w:tcPr>
          <w:p w14:paraId="2E46CB50" w14:textId="77777777" w:rsidR="00A97EC0" w:rsidRPr="00F54075" w:rsidRDefault="00A97EC0" w:rsidP="00A97EC0">
            <w:pPr>
              <w:jc w:val="right"/>
              <w:rPr>
                <w:rFonts w:ascii="StobiSerif Regular" w:hAnsi="StobiSerif Regular" w:cs="Arial"/>
                <w:color w:val="000000"/>
                <w:sz w:val="18"/>
                <w:szCs w:val="18"/>
                <w:lang w:eastAsia="mk-MK"/>
              </w:rPr>
            </w:pPr>
            <w:r w:rsidRPr="00F54075">
              <w:rPr>
                <w:rFonts w:ascii="StobiSerif Regular" w:hAnsi="StobiSerif Regular" w:cs="Arial"/>
                <w:color w:val="000000"/>
                <w:sz w:val="18"/>
                <w:szCs w:val="18"/>
                <w:lang w:eastAsia="mk-MK"/>
              </w:rPr>
              <w:t>1.597</w:t>
            </w:r>
          </w:p>
        </w:tc>
        <w:tc>
          <w:tcPr>
            <w:tcW w:w="767" w:type="dxa"/>
            <w:tcBorders>
              <w:top w:val="single" w:sz="4" w:space="0" w:color="auto"/>
              <w:left w:val="nil"/>
              <w:bottom w:val="single" w:sz="4" w:space="0" w:color="auto"/>
              <w:right w:val="single" w:sz="4" w:space="0" w:color="auto"/>
            </w:tcBorders>
            <w:shd w:val="clear" w:color="auto" w:fill="auto"/>
            <w:noWrap/>
            <w:vAlign w:val="bottom"/>
          </w:tcPr>
          <w:p w14:paraId="6CF2954D" w14:textId="77777777" w:rsidR="00A97EC0" w:rsidRPr="00F54075" w:rsidRDefault="00A97EC0" w:rsidP="00A97EC0">
            <w:pPr>
              <w:jc w:val="right"/>
              <w:rPr>
                <w:rFonts w:ascii="StobiSerif Regular" w:hAnsi="StobiSerif Regular" w:cs="Arial"/>
                <w:color w:val="000000"/>
                <w:sz w:val="18"/>
                <w:szCs w:val="18"/>
                <w:lang w:eastAsia="mk-MK"/>
              </w:rPr>
            </w:pPr>
            <w:r w:rsidRPr="00F54075">
              <w:rPr>
                <w:rFonts w:ascii="StobiSerif Regular" w:hAnsi="StobiSerif Regular" w:cs="Arial"/>
                <w:color w:val="000000"/>
                <w:sz w:val="18"/>
                <w:szCs w:val="18"/>
                <w:lang w:eastAsia="mk-MK"/>
              </w:rPr>
              <w:t>5.444</w:t>
            </w:r>
          </w:p>
        </w:tc>
        <w:tc>
          <w:tcPr>
            <w:tcW w:w="767" w:type="dxa"/>
            <w:tcBorders>
              <w:top w:val="single" w:sz="4" w:space="0" w:color="auto"/>
              <w:left w:val="nil"/>
              <w:bottom w:val="single" w:sz="4" w:space="0" w:color="auto"/>
              <w:right w:val="single" w:sz="4" w:space="0" w:color="auto"/>
            </w:tcBorders>
            <w:shd w:val="clear" w:color="auto" w:fill="auto"/>
            <w:noWrap/>
            <w:vAlign w:val="bottom"/>
          </w:tcPr>
          <w:p w14:paraId="315691A0" w14:textId="77777777" w:rsidR="00A97EC0" w:rsidRPr="00F54075" w:rsidRDefault="00A97EC0" w:rsidP="00A97EC0">
            <w:pPr>
              <w:jc w:val="right"/>
              <w:rPr>
                <w:rFonts w:ascii="StobiSerif Regular" w:hAnsi="StobiSerif Regular" w:cs="Arial"/>
                <w:color w:val="000000"/>
                <w:sz w:val="18"/>
                <w:szCs w:val="18"/>
                <w:lang w:eastAsia="mk-MK"/>
              </w:rPr>
            </w:pPr>
            <w:r w:rsidRPr="00F54075">
              <w:rPr>
                <w:rFonts w:ascii="StobiSerif Regular" w:hAnsi="StobiSerif Regular" w:cs="Arial"/>
                <w:color w:val="000000"/>
                <w:sz w:val="18"/>
                <w:szCs w:val="18"/>
                <w:lang w:eastAsia="mk-MK"/>
              </w:rPr>
              <w:t>2.468</w:t>
            </w:r>
          </w:p>
        </w:tc>
        <w:tc>
          <w:tcPr>
            <w:tcW w:w="584" w:type="dxa"/>
            <w:tcBorders>
              <w:top w:val="single" w:sz="4" w:space="0" w:color="auto"/>
              <w:left w:val="nil"/>
              <w:bottom w:val="single" w:sz="4" w:space="0" w:color="auto"/>
              <w:right w:val="single" w:sz="4" w:space="0" w:color="auto"/>
            </w:tcBorders>
            <w:shd w:val="clear" w:color="auto" w:fill="auto"/>
            <w:noWrap/>
            <w:vAlign w:val="bottom"/>
          </w:tcPr>
          <w:p w14:paraId="611D7B45" w14:textId="77777777" w:rsidR="00A97EC0" w:rsidRPr="00F54075" w:rsidRDefault="00A97EC0" w:rsidP="00A97EC0">
            <w:pPr>
              <w:jc w:val="right"/>
              <w:rPr>
                <w:rFonts w:ascii="StobiSerif Regular" w:hAnsi="StobiSerif Regular" w:cs="Arial"/>
                <w:color w:val="000000"/>
                <w:sz w:val="18"/>
                <w:szCs w:val="18"/>
                <w:lang w:eastAsia="mk-MK"/>
              </w:rPr>
            </w:pPr>
            <w:r w:rsidRPr="00F54075">
              <w:rPr>
                <w:rFonts w:ascii="StobiSerif Regular" w:hAnsi="StobiSerif Regular" w:cs="Arial"/>
                <w:color w:val="000000"/>
                <w:sz w:val="18"/>
                <w:szCs w:val="18"/>
                <w:lang w:eastAsia="mk-MK"/>
              </w:rPr>
              <w:t>157</w:t>
            </w:r>
          </w:p>
        </w:tc>
        <w:tc>
          <w:tcPr>
            <w:tcW w:w="767" w:type="dxa"/>
            <w:tcBorders>
              <w:top w:val="single" w:sz="4" w:space="0" w:color="auto"/>
              <w:left w:val="nil"/>
              <w:bottom w:val="single" w:sz="4" w:space="0" w:color="auto"/>
              <w:right w:val="single" w:sz="4" w:space="0" w:color="auto"/>
            </w:tcBorders>
            <w:shd w:val="clear" w:color="auto" w:fill="auto"/>
            <w:noWrap/>
            <w:vAlign w:val="bottom"/>
          </w:tcPr>
          <w:p w14:paraId="430EDF3B" w14:textId="77777777" w:rsidR="00A97EC0" w:rsidRPr="00F54075" w:rsidRDefault="00A97EC0" w:rsidP="00A97EC0">
            <w:pPr>
              <w:jc w:val="right"/>
              <w:rPr>
                <w:rFonts w:ascii="StobiSerif Regular" w:hAnsi="StobiSerif Regular" w:cs="Arial"/>
                <w:color w:val="000000"/>
                <w:sz w:val="18"/>
                <w:szCs w:val="18"/>
                <w:lang w:eastAsia="mk-MK"/>
              </w:rPr>
            </w:pPr>
            <w:r w:rsidRPr="00F54075">
              <w:rPr>
                <w:rFonts w:ascii="StobiSerif Regular" w:hAnsi="StobiSerif Regular" w:cs="Arial"/>
                <w:color w:val="000000"/>
                <w:sz w:val="18"/>
                <w:szCs w:val="18"/>
                <w:lang w:eastAsia="mk-MK"/>
              </w:rPr>
              <w:t>2.242</w:t>
            </w:r>
          </w:p>
        </w:tc>
        <w:tc>
          <w:tcPr>
            <w:tcW w:w="475" w:type="dxa"/>
            <w:tcBorders>
              <w:top w:val="single" w:sz="4" w:space="0" w:color="auto"/>
              <w:left w:val="nil"/>
              <w:bottom w:val="single" w:sz="4" w:space="0" w:color="auto"/>
              <w:right w:val="single" w:sz="4" w:space="0" w:color="auto"/>
            </w:tcBorders>
            <w:shd w:val="clear" w:color="auto" w:fill="auto"/>
            <w:noWrap/>
            <w:vAlign w:val="bottom"/>
          </w:tcPr>
          <w:p w14:paraId="2C96BA1E" w14:textId="77777777" w:rsidR="00A97EC0" w:rsidRPr="00F54075" w:rsidRDefault="00A97EC0" w:rsidP="00A97EC0">
            <w:pPr>
              <w:jc w:val="right"/>
              <w:rPr>
                <w:rFonts w:ascii="StobiSerif Regular" w:hAnsi="StobiSerif Regular" w:cs="Arial"/>
                <w:color w:val="000000"/>
                <w:sz w:val="18"/>
                <w:szCs w:val="18"/>
                <w:lang w:eastAsia="mk-MK"/>
              </w:rPr>
            </w:pPr>
            <w:r w:rsidRPr="00F54075">
              <w:rPr>
                <w:rFonts w:ascii="StobiSerif Regular" w:hAnsi="StobiSerif Regular" w:cs="Arial"/>
                <w:color w:val="000000"/>
                <w:sz w:val="18"/>
                <w:szCs w:val="18"/>
                <w:lang w:eastAsia="mk-MK"/>
              </w:rPr>
              <w:t>15</w:t>
            </w:r>
          </w:p>
        </w:tc>
        <w:tc>
          <w:tcPr>
            <w:tcW w:w="767" w:type="dxa"/>
            <w:tcBorders>
              <w:top w:val="single" w:sz="4" w:space="0" w:color="auto"/>
              <w:left w:val="nil"/>
              <w:bottom w:val="single" w:sz="4" w:space="0" w:color="auto"/>
              <w:right w:val="single" w:sz="4" w:space="0" w:color="auto"/>
            </w:tcBorders>
            <w:shd w:val="clear" w:color="auto" w:fill="auto"/>
            <w:noWrap/>
            <w:textDirection w:val="btLr"/>
            <w:vAlign w:val="bottom"/>
          </w:tcPr>
          <w:p w14:paraId="2D6EE904" w14:textId="77777777" w:rsidR="00A97EC0" w:rsidRPr="00F54075" w:rsidRDefault="00A97EC0" w:rsidP="00A97EC0">
            <w:pPr>
              <w:jc w:val="center"/>
              <w:rPr>
                <w:rFonts w:ascii="StobiSerif Regular" w:hAnsi="StobiSerif Regular" w:cs="Arial"/>
                <w:color w:val="000000"/>
                <w:sz w:val="18"/>
                <w:szCs w:val="18"/>
                <w:lang w:eastAsia="mk-MK"/>
              </w:rPr>
            </w:pPr>
          </w:p>
        </w:tc>
        <w:tc>
          <w:tcPr>
            <w:tcW w:w="584" w:type="dxa"/>
            <w:tcBorders>
              <w:top w:val="single" w:sz="4" w:space="0" w:color="auto"/>
              <w:left w:val="nil"/>
              <w:bottom w:val="single" w:sz="4" w:space="0" w:color="auto"/>
              <w:right w:val="single" w:sz="4" w:space="0" w:color="auto"/>
            </w:tcBorders>
            <w:shd w:val="clear" w:color="auto" w:fill="auto"/>
            <w:noWrap/>
            <w:vAlign w:val="bottom"/>
          </w:tcPr>
          <w:p w14:paraId="12EE094F" w14:textId="77777777" w:rsidR="00A97EC0" w:rsidRPr="00F54075" w:rsidRDefault="00A97EC0" w:rsidP="00A97EC0">
            <w:pPr>
              <w:jc w:val="right"/>
              <w:rPr>
                <w:rFonts w:ascii="StobiSerif Regular" w:hAnsi="StobiSerif Regular" w:cs="Arial"/>
                <w:color w:val="000000"/>
                <w:sz w:val="18"/>
                <w:szCs w:val="18"/>
                <w:lang w:eastAsia="mk-MK"/>
              </w:rPr>
            </w:pPr>
            <w:r w:rsidRPr="00F54075">
              <w:rPr>
                <w:rFonts w:ascii="StobiSerif Regular" w:hAnsi="StobiSerif Regular" w:cs="Arial"/>
                <w:color w:val="000000"/>
                <w:sz w:val="18"/>
                <w:szCs w:val="18"/>
                <w:lang w:eastAsia="mk-MK"/>
              </w:rPr>
              <w:t>172</w:t>
            </w:r>
          </w:p>
        </w:tc>
        <w:tc>
          <w:tcPr>
            <w:tcW w:w="889" w:type="dxa"/>
            <w:tcBorders>
              <w:top w:val="single" w:sz="4" w:space="0" w:color="auto"/>
              <w:left w:val="nil"/>
              <w:bottom w:val="single" w:sz="4" w:space="0" w:color="auto"/>
              <w:right w:val="single" w:sz="4" w:space="0" w:color="auto"/>
            </w:tcBorders>
            <w:shd w:val="clear" w:color="auto" w:fill="auto"/>
            <w:noWrap/>
            <w:vAlign w:val="bottom"/>
          </w:tcPr>
          <w:p w14:paraId="50E7E0C8" w14:textId="77777777" w:rsidR="00A97EC0" w:rsidRPr="00F54075" w:rsidRDefault="00A97EC0" w:rsidP="00A97EC0">
            <w:pPr>
              <w:jc w:val="right"/>
              <w:rPr>
                <w:rFonts w:ascii="StobiSerif Regular" w:hAnsi="StobiSerif Regular" w:cs="Arial"/>
                <w:color w:val="000000"/>
                <w:sz w:val="18"/>
                <w:szCs w:val="18"/>
                <w:lang w:eastAsia="mk-MK"/>
              </w:rPr>
            </w:pPr>
            <w:r w:rsidRPr="00F54075">
              <w:rPr>
                <w:rFonts w:ascii="StobiSerif Regular" w:hAnsi="StobiSerif Regular" w:cs="Arial"/>
                <w:color w:val="000000"/>
                <w:sz w:val="18"/>
                <w:szCs w:val="18"/>
                <w:lang w:eastAsia="mk-MK"/>
              </w:rPr>
              <w:t>23.021</w:t>
            </w:r>
          </w:p>
        </w:tc>
      </w:tr>
      <w:tr w:rsidR="00A97EC0" w:rsidRPr="00203AEA" w14:paraId="7F027E93" w14:textId="77777777" w:rsidTr="00A97EC0">
        <w:trPr>
          <w:trHeight w:val="30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14:paraId="2E00A483" w14:textId="77777777" w:rsidR="00A97EC0" w:rsidRPr="00F54075" w:rsidRDefault="00A97EC0" w:rsidP="00A97EC0">
            <w:pPr>
              <w:jc w:val="right"/>
              <w:rPr>
                <w:rFonts w:ascii="StobiSerif Regular" w:hAnsi="StobiSerif Regular" w:cs="Arial"/>
                <w:color w:val="000000"/>
                <w:sz w:val="18"/>
                <w:szCs w:val="18"/>
                <w:lang w:eastAsia="mk-MK"/>
              </w:rPr>
            </w:pPr>
            <w:r w:rsidRPr="00F54075">
              <w:rPr>
                <w:rFonts w:ascii="StobiSerif Regular" w:hAnsi="StobiSerif Regular" w:cs="Arial"/>
                <w:color w:val="000000"/>
                <w:sz w:val="18"/>
                <w:szCs w:val="18"/>
                <w:lang w:eastAsia="mk-MK"/>
              </w:rPr>
              <w:t>2021</w:t>
            </w:r>
          </w:p>
        </w:tc>
        <w:tc>
          <w:tcPr>
            <w:tcW w:w="767" w:type="dxa"/>
            <w:tcBorders>
              <w:top w:val="nil"/>
              <w:left w:val="nil"/>
              <w:bottom w:val="single" w:sz="4" w:space="0" w:color="auto"/>
              <w:right w:val="single" w:sz="4" w:space="0" w:color="auto"/>
            </w:tcBorders>
            <w:shd w:val="clear" w:color="auto" w:fill="auto"/>
            <w:noWrap/>
            <w:vAlign w:val="bottom"/>
            <w:hideMark/>
          </w:tcPr>
          <w:p w14:paraId="69B40F20" w14:textId="77777777" w:rsidR="00A97EC0" w:rsidRPr="00F54075" w:rsidRDefault="00A97EC0" w:rsidP="00A97EC0">
            <w:pPr>
              <w:jc w:val="right"/>
              <w:rPr>
                <w:rFonts w:ascii="StobiSerif Regular" w:hAnsi="StobiSerif Regular" w:cs="Arial"/>
                <w:color w:val="000000"/>
                <w:sz w:val="18"/>
                <w:szCs w:val="18"/>
                <w:lang w:eastAsia="mk-MK"/>
              </w:rPr>
            </w:pPr>
            <w:r w:rsidRPr="00F54075">
              <w:rPr>
                <w:rFonts w:ascii="StobiSerif Regular" w:hAnsi="StobiSerif Regular" w:cs="Arial"/>
                <w:color w:val="000000"/>
                <w:sz w:val="18"/>
                <w:szCs w:val="18"/>
                <w:lang w:eastAsia="mk-MK"/>
              </w:rPr>
              <w:t>4.001</w:t>
            </w:r>
          </w:p>
        </w:tc>
        <w:tc>
          <w:tcPr>
            <w:tcW w:w="767" w:type="dxa"/>
            <w:tcBorders>
              <w:top w:val="nil"/>
              <w:left w:val="nil"/>
              <w:bottom w:val="single" w:sz="4" w:space="0" w:color="auto"/>
              <w:right w:val="single" w:sz="4" w:space="0" w:color="auto"/>
            </w:tcBorders>
            <w:shd w:val="clear" w:color="auto" w:fill="auto"/>
            <w:noWrap/>
            <w:vAlign w:val="bottom"/>
            <w:hideMark/>
          </w:tcPr>
          <w:p w14:paraId="3BB54127" w14:textId="77777777" w:rsidR="00A97EC0" w:rsidRPr="00F54075" w:rsidRDefault="00A97EC0" w:rsidP="00A97EC0">
            <w:pPr>
              <w:jc w:val="right"/>
              <w:rPr>
                <w:rFonts w:ascii="StobiSerif Regular" w:hAnsi="StobiSerif Regular" w:cs="Arial"/>
                <w:color w:val="000000"/>
                <w:sz w:val="18"/>
                <w:szCs w:val="18"/>
                <w:lang w:eastAsia="mk-MK"/>
              </w:rPr>
            </w:pPr>
            <w:r w:rsidRPr="00F54075">
              <w:rPr>
                <w:rFonts w:ascii="StobiSerif Regular" w:hAnsi="StobiSerif Regular" w:cs="Arial"/>
                <w:color w:val="000000"/>
                <w:sz w:val="18"/>
                <w:szCs w:val="18"/>
                <w:lang w:eastAsia="mk-MK"/>
              </w:rPr>
              <w:t>1.865</w:t>
            </w:r>
          </w:p>
        </w:tc>
        <w:tc>
          <w:tcPr>
            <w:tcW w:w="767" w:type="dxa"/>
            <w:tcBorders>
              <w:top w:val="nil"/>
              <w:left w:val="nil"/>
              <w:bottom w:val="single" w:sz="4" w:space="0" w:color="auto"/>
              <w:right w:val="single" w:sz="4" w:space="0" w:color="auto"/>
            </w:tcBorders>
            <w:shd w:val="clear" w:color="auto" w:fill="auto"/>
            <w:noWrap/>
            <w:vAlign w:val="bottom"/>
            <w:hideMark/>
          </w:tcPr>
          <w:p w14:paraId="339138AE" w14:textId="77777777" w:rsidR="00A97EC0" w:rsidRPr="00F54075" w:rsidRDefault="00A97EC0" w:rsidP="00A97EC0">
            <w:pPr>
              <w:jc w:val="right"/>
              <w:rPr>
                <w:rFonts w:ascii="StobiSerif Regular" w:hAnsi="StobiSerif Regular" w:cs="Arial"/>
                <w:color w:val="000000"/>
                <w:sz w:val="18"/>
                <w:szCs w:val="18"/>
                <w:lang w:eastAsia="mk-MK"/>
              </w:rPr>
            </w:pPr>
            <w:r w:rsidRPr="00F54075">
              <w:rPr>
                <w:rFonts w:ascii="StobiSerif Regular" w:hAnsi="StobiSerif Regular" w:cs="Arial"/>
                <w:color w:val="000000"/>
                <w:sz w:val="18"/>
                <w:szCs w:val="18"/>
                <w:lang w:eastAsia="mk-MK"/>
              </w:rPr>
              <w:t>825</w:t>
            </w:r>
          </w:p>
        </w:tc>
        <w:tc>
          <w:tcPr>
            <w:tcW w:w="584" w:type="dxa"/>
            <w:tcBorders>
              <w:top w:val="nil"/>
              <w:left w:val="nil"/>
              <w:bottom w:val="single" w:sz="4" w:space="0" w:color="auto"/>
              <w:right w:val="single" w:sz="4" w:space="0" w:color="auto"/>
            </w:tcBorders>
            <w:shd w:val="clear" w:color="auto" w:fill="auto"/>
            <w:noWrap/>
            <w:vAlign w:val="bottom"/>
            <w:hideMark/>
          </w:tcPr>
          <w:p w14:paraId="653837F0" w14:textId="77777777" w:rsidR="00A97EC0" w:rsidRPr="00F54075" w:rsidRDefault="00A97EC0" w:rsidP="00A97EC0">
            <w:pPr>
              <w:jc w:val="right"/>
              <w:rPr>
                <w:rFonts w:ascii="StobiSerif Regular" w:hAnsi="StobiSerif Regular" w:cs="Arial"/>
                <w:color w:val="000000"/>
                <w:sz w:val="18"/>
                <w:szCs w:val="18"/>
                <w:lang w:eastAsia="mk-MK"/>
              </w:rPr>
            </w:pPr>
            <w:r w:rsidRPr="00F54075">
              <w:rPr>
                <w:rFonts w:ascii="StobiSerif Regular" w:hAnsi="StobiSerif Regular" w:cs="Arial"/>
                <w:color w:val="000000"/>
                <w:sz w:val="18"/>
                <w:szCs w:val="18"/>
                <w:lang w:eastAsia="mk-MK"/>
              </w:rPr>
              <w:t>63</w:t>
            </w:r>
          </w:p>
        </w:tc>
        <w:tc>
          <w:tcPr>
            <w:tcW w:w="767" w:type="dxa"/>
            <w:tcBorders>
              <w:top w:val="nil"/>
              <w:left w:val="nil"/>
              <w:bottom w:val="single" w:sz="4" w:space="0" w:color="auto"/>
              <w:right w:val="single" w:sz="4" w:space="0" w:color="auto"/>
            </w:tcBorders>
            <w:shd w:val="clear" w:color="auto" w:fill="auto"/>
            <w:noWrap/>
            <w:vAlign w:val="bottom"/>
            <w:hideMark/>
          </w:tcPr>
          <w:p w14:paraId="38C6CC07" w14:textId="77777777" w:rsidR="00A97EC0" w:rsidRPr="00F54075" w:rsidRDefault="00A97EC0" w:rsidP="00A97EC0">
            <w:pPr>
              <w:jc w:val="right"/>
              <w:rPr>
                <w:rFonts w:ascii="StobiSerif Regular" w:hAnsi="StobiSerif Regular" w:cs="Arial"/>
                <w:color w:val="000000"/>
                <w:sz w:val="18"/>
                <w:szCs w:val="18"/>
                <w:lang w:eastAsia="mk-MK"/>
              </w:rPr>
            </w:pPr>
            <w:r w:rsidRPr="00F54075">
              <w:rPr>
                <w:rFonts w:ascii="StobiSerif Regular" w:hAnsi="StobiSerif Regular" w:cs="Arial"/>
                <w:color w:val="000000"/>
                <w:sz w:val="18"/>
                <w:szCs w:val="18"/>
                <w:lang w:eastAsia="mk-MK"/>
              </w:rPr>
              <w:t>6.494</w:t>
            </w:r>
          </w:p>
        </w:tc>
        <w:tc>
          <w:tcPr>
            <w:tcW w:w="767" w:type="dxa"/>
            <w:tcBorders>
              <w:top w:val="nil"/>
              <w:left w:val="nil"/>
              <w:bottom w:val="single" w:sz="4" w:space="0" w:color="auto"/>
              <w:right w:val="single" w:sz="4" w:space="0" w:color="auto"/>
            </w:tcBorders>
            <w:shd w:val="clear" w:color="auto" w:fill="auto"/>
            <w:noWrap/>
            <w:vAlign w:val="bottom"/>
            <w:hideMark/>
          </w:tcPr>
          <w:p w14:paraId="3D8DFA37" w14:textId="77777777" w:rsidR="00A97EC0" w:rsidRPr="00F54075" w:rsidRDefault="00A97EC0" w:rsidP="00A97EC0">
            <w:pPr>
              <w:jc w:val="right"/>
              <w:rPr>
                <w:rFonts w:ascii="StobiSerif Regular" w:hAnsi="StobiSerif Regular" w:cs="Arial"/>
                <w:color w:val="000000"/>
                <w:sz w:val="18"/>
                <w:szCs w:val="18"/>
                <w:lang w:eastAsia="mk-MK"/>
              </w:rPr>
            </w:pPr>
            <w:r w:rsidRPr="00F54075">
              <w:rPr>
                <w:rFonts w:ascii="StobiSerif Regular" w:hAnsi="StobiSerif Regular" w:cs="Arial"/>
                <w:color w:val="000000"/>
                <w:sz w:val="18"/>
                <w:szCs w:val="18"/>
                <w:lang w:eastAsia="mk-MK"/>
              </w:rPr>
              <w:t>2.061</w:t>
            </w:r>
          </w:p>
        </w:tc>
        <w:tc>
          <w:tcPr>
            <w:tcW w:w="767" w:type="dxa"/>
            <w:tcBorders>
              <w:top w:val="nil"/>
              <w:left w:val="nil"/>
              <w:bottom w:val="single" w:sz="4" w:space="0" w:color="auto"/>
              <w:right w:val="single" w:sz="4" w:space="0" w:color="auto"/>
            </w:tcBorders>
            <w:shd w:val="clear" w:color="auto" w:fill="auto"/>
            <w:noWrap/>
            <w:vAlign w:val="bottom"/>
            <w:hideMark/>
          </w:tcPr>
          <w:p w14:paraId="0AC4E960" w14:textId="77777777" w:rsidR="00A97EC0" w:rsidRPr="00F54075" w:rsidRDefault="00A97EC0" w:rsidP="00A97EC0">
            <w:pPr>
              <w:jc w:val="right"/>
              <w:rPr>
                <w:rFonts w:ascii="StobiSerif Regular" w:hAnsi="StobiSerif Regular" w:cs="Arial"/>
                <w:color w:val="000000"/>
                <w:sz w:val="18"/>
                <w:szCs w:val="18"/>
                <w:lang w:eastAsia="mk-MK"/>
              </w:rPr>
            </w:pPr>
            <w:r w:rsidRPr="00F54075">
              <w:rPr>
                <w:rFonts w:ascii="StobiSerif Regular" w:hAnsi="StobiSerif Regular" w:cs="Arial"/>
                <w:color w:val="000000"/>
                <w:sz w:val="18"/>
                <w:szCs w:val="18"/>
                <w:lang w:eastAsia="mk-MK"/>
              </w:rPr>
              <w:t>5.365</w:t>
            </w:r>
          </w:p>
        </w:tc>
        <w:tc>
          <w:tcPr>
            <w:tcW w:w="767" w:type="dxa"/>
            <w:tcBorders>
              <w:top w:val="nil"/>
              <w:left w:val="nil"/>
              <w:bottom w:val="single" w:sz="4" w:space="0" w:color="auto"/>
              <w:right w:val="single" w:sz="4" w:space="0" w:color="auto"/>
            </w:tcBorders>
            <w:shd w:val="clear" w:color="auto" w:fill="auto"/>
            <w:noWrap/>
            <w:vAlign w:val="bottom"/>
            <w:hideMark/>
          </w:tcPr>
          <w:p w14:paraId="3F39AFBD" w14:textId="77777777" w:rsidR="00A97EC0" w:rsidRPr="00F54075" w:rsidRDefault="00A97EC0" w:rsidP="00A97EC0">
            <w:pPr>
              <w:jc w:val="right"/>
              <w:rPr>
                <w:rFonts w:ascii="StobiSerif Regular" w:hAnsi="StobiSerif Regular" w:cs="Arial"/>
                <w:color w:val="000000"/>
                <w:sz w:val="18"/>
                <w:szCs w:val="18"/>
                <w:lang w:eastAsia="mk-MK"/>
              </w:rPr>
            </w:pPr>
            <w:r w:rsidRPr="00F54075">
              <w:rPr>
                <w:rFonts w:ascii="StobiSerif Regular" w:hAnsi="StobiSerif Regular" w:cs="Arial"/>
                <w:color w:val="000000"/>
                <w:sz w:val="18"/>
                <w:szCs w:val="18"/>
                <w:lang w:eastAsia="mk-MK"/>
              </w:rPr>
              <w:t>2.458</w:t>
            </w:r>
          </w:p>
        </w:tc>
        <w:tc>
          <w:tcPr>
            <w:tcW w:w="584" w:type="dxa"/>
            <w:tcBorders>
              <w:top w:val="nil"/>
              <w:left w:val="nil"/>
              <w:bottom w:val="single" w:sz="4" w:space="0" w:color="auto"/>
              <w:right w:val="single" w:sz="4" w:space="0" w:color="auto"/>
            </w:tcBorders>
            <w:shd w:val="clear" w:color="auto" w:fill="auto"/>
            <w:noWrap/>
            <w:vAlign w:val="bottom"/>
            <w:hideMark/>
          </w:tcPr>
          <w:p w14:paraId="2317B16A" w14:textId="77777777" w:rsidR="00A97EC0" w:rsidRPr="00F54075" w:rsidRDefault="00A97EC0" w:rsidP="00A97EC0">
            <w:pPr>
              <w:jc w:val="right"/>
              <w:rPr>
                <w:rFonts w:ascii="StobiSerif Regular" w:hAnsi="StobiSerif Regular" w:cs="Arial"/>
                <w:color w:val="000000"/>
                <w:sz w:val="18"/>
                <w:szCs w:val="18"/>
                <w:lang w:eastAsia="mk-MK"/>
              </w:rPr>
            </w:pPr>
            <w:r w:rsidRPr="00F54075">
              <w:rPr>
                <w:rFonts w:ascii="StobiSerif Regular" w:hAnsi="StobiSerif Regular" w:cs="Arial"/>
                <w:color w:val="000000"/>
                <w:sz w:val="18"/>
                <w:szCs w:val="18"/>
                <w:lang w:eastAsia="mk-MK"/>
              </w:rPr>
              <w:t>141</w:t>
            </w:r>
          </w:p>
        </w:tc>
        <w:tc>
          <w:tcPr>
            <w:tcW w:w="767" w:type="dxa"/>
            <w:tcBorders>
              <w:top w:val="nil"/>
              <w:left w:val="nil"/>
              <w:bottom w:val="single" w:sz="4" w:space="0" w:color="auto"/>
              <w:right w:val="single" w:sz="4" w:space="0" w:color="auto"/>
            </w:tcBorders>
            <w:shd w:val="clear" w:color="auto" w:fill="auto"/>
            <w:noWrap/>
            <w:vAlign w:val="bottom"/>
            <w:hideMark/>
          </w:tcPr>
          <w:p w14:paraId="5EFDFB7C" w14:textId="77777777" w:rsidR="00A97EC0" w:rsidRPr="00F54075" w:rsidRDefault="00A97EC0" w:rsidP="00A97EC0">
            <w:pPr>
              <w:jc w:val="right"/>
              <w:rPr>
                <w:rFonts w:ascii="StobiSerif Regular" w:hAnsi="StobiSerif Regular" w:cs="Arial"/>
                <w:color w:val="000000"/>
                <w:sz w:val="18"/>
                <w:szCs w:val="18"/>
                <w:lang w:eastAsia="mk-MK"/>
              </w:rPr>
            </w:pPr>
            <w:r w:rsidRPr="00F54075">
              <w:rPr>
                <w:rFonts w:ascii="StobiSerif Regular" w:hAnsi="StobiSerif Regular" w:cs="Arial"/>
                <w:color w:val="000000"/>
                <w:sz w:val="18"/>
                <w:szCs w:val="18"/>
                <w:lang w:eastAsia="mk-MK"/>
              </w:rPr>
              <w:t>115</w:t>
            </w:r>
          </w:p>
        </w:tc>
        <w:tc>
          <w:tcPr>
            <w:tcW w:w="475" w:type="dxa"/>
            <w:tcBorders>
              <w:top w:val="nil"/>
              <w:left w:val="nil"/>
              <w:bottom w:val="single" w:sz="4" w:space="0" w:color="auto"/>
              <w:right w:val="single" w:sz="4" w:space="0" w:color="auto"/>
            </w:tcBorders>
            <w:shd w:val="clear" w:color="auto" w:fill="auto"/>
            <w:noWrap/>
            <w:vAlign w:val="bottom"/>
            <w:hideMark/>
          </w:tcPr>
          <w:p w14:paraId="50A5A4EE" w14:textId="77777777" w:rsidR="00A97EC0" w:rsidRPr="00F54075" w:rsidRDefault="00A97EC0" w:rsidP="00A97EC0">
            <w:pPr>
              <w:jc w:val="right"/>
              <w:rPr>
                <w:rFonts w:ascii="StobiSerif Regular" w:hAnsi="StobiSerif Regular" w:cs="Arial"/>
                <w:color w:val="000000"/>
                <w:sz w:val="18"/>
                <w:szCs w:val="18"/>
                <w:lang w:eastAsia="mk-MK"/>
              </w:rPr>
            </w:pPr>
            <w:r w:rsidRPr="00F54075">
              <w:rPr>
                <w:rFonts w:ascii="StobiSerif Regular" w:hAnsi="StobiSerif Regular" w:cs="Arial"/>
                <w:color w:val="000000"/>
                <w:sz w:val="18"/>
                <w:szCs w:val="18"/>
                <w:lang w:eastAsia="mk-MK"/>
              </w:rPr>
              <w:t>0</w:t>
            </w:r>
          </w:p>
        </w:tc>
        <w:tc>
          <w:tcPr>
            <w:tcW w:w="767" w:type="dxa"/>
            <w:tcBorders>
              <w:top w:val="nil"/>
              <w:left w:val="nil"/>
              <w:bottom w:val="single" w:sz="4" w:space="0" w:color="auto"/>
              <w:right w:val="single" w:sz="4" w:space="0" w:color="auto"/>
            </w:tcBorders>
            <w:shd w:val="clear" w:color="auto" w:fill="auto"/>
            <w:noWrap/>
            <w:vAlign w:val="bottom"/>
            <w:hideMark/>
          </w:tcPr>
          <w:p w14:paraId="7DB512FA" w14:textId="77777777" w:rsidR="00A97EC0" w:rsidRPr="00F54075" w:rsidRDefault="00A97EC0" w:rsidP="00A97EC0">
            <w:pPr>
              <w:jc w:val="right"/>
              <w:rPr>
                <w:rFonts w:ascii="StobiSerif Regular" w:hAnsi="StobiSerif Regular" w:cs="Arial"/>
                <w:color w:val="000000"/>
                <w:sz w:val="18"/>
                <w:szCs w:val="18"/>
                <w:lang w:eastAsia="mk-MK"/>
              </w:rPr>
            </w:pPr>
            <w:r w:rsidRPr="00F54075">
              <w:rPr>
                <w:rFonts w:ascii="StobiSerif Regular" w:hAnsi="StobiSerif Regular" w:cs="Arial"/>
                <w:color w:val="000000"/>
                <w:sz w:val="18"/>
                <w:szCs w:val="18"/>
                <w:lang w:eastAsia="mk-MK"/>
              </w:rPr>
              <w:t>909</w:t>
            </w:r>
          </w:p>
        </w:tc>
        <w:tc>
          <w:tcPr>
            <w:tcW w:w="584" w:type="dxa"/>
            <w:tcBorders>
              <w:top w:val="nil"/>
              <w:left w:val="nil"/>
              <w:bottom w:val="single" w:sz="4" w:space="0" w:color="auto"/>
              <w:right w:val="single" w:sz="4" w:space="0" w:color="auto"/>
            </w:tcBorders>
            <w:shd w:val="clear" w:color="auto" w:fill="auto"/>
            <w:noWrap/>
            <w:vAlign w:val="bottom"/>
            <w:hideMark/>
          </w:tcPr>
          <w:p w14:paraId="26A5FCD4" w14:textId="77777777" w:rsidR="00A97EC0" w:rsidRPr="00F54075" w:rsidRDefault="00A97EC0" w:rsidP="00A97EC0">
            <w:pPr>
              <w:jc w:val="right"/>
              <w:rPr>
                <w:rFonts w:ascii="StobiSerif Regular" w:hAnsi="StobiSerif Regular" w:cs="Arial"/>
                <w:color w:val="000000"/>
                <w:sz w:val="18"/>
                <w:szCs w:val="18"/>
                <w:lang w:eastAsia="mk-MK"/>
              </w:rPr>
            </w:pPr>
            <w:r w:rsidRPr="00F54075">
              <w:rPr>
                <w:rFonts w:ascii="StobiSerif Regular" w:hAnsi="StobiSerif Regular" w:cs="Arial"/>
                <w:color w:val="000000"/>
                <w:sz w:val="18"/>
                <w:szCs w:val="18"/>
                <w:lang w:eastAsia="mk-MK"/>
              </w:rPr>
              <w:t>399</w:t>
            </w:r>
          </w:p>
        </w:tc>
        <w:tc>
          <w:tcPr>
            <w:tcW w:w="889" w:type="dxa"/>
            <w:tcBorders>
              <w:top w:val="nil"/>
              <w:left w:val="nil"/>
              <w:bottom w:val="single" w:sz="4" w:space="0" w:color="auto"/>
              <w:right w:val="single" w:sz="4" w:space="0" w:color="auto"/>
            </w:tcBorders>
            <w:shd w:val="clear" w:color="auto" w:fill="auto"/>
            <w:noWrap/>
            <w:vAlign w:val="bottom"/>
            <w:hideMark/>
          </w:tcPr>
          <w:p w14:paraId="48E11C2B" w14:textId="77777777" w:rsidR="00A97EC0" w:rsidRPr="00F54075" w:rsidRDefault="00A97EC0" w:rsidP="00A97EC0">
            <w:pPr>
              <w:jc w:val="right"/>
              <w:rPr>
                <w:rFonts w:ascii="StobiSerif Regular" w:hAnsi="StobiSerif Regular" w:cs="Arial"/>
                <w:color w:val="000000"/>
                <w:sz w:val="18"/>
                <w:szCs w:val="18"/>
                <w:lang w:eastAsia="mk-MK"/>
              </w:rPr>
            </w:pPr>
            <w:r w:rsidRPr="00F54075">
              <w:rPr>
                <w:rFonts w:ascii="StobiSerif Regular" w:hAnsi="StobiSerif Regular" w:cs="Arial"/>
                <w:color w:val="000000"/>
                <w:sz w:val="18"/>
                <w:szCs w:val="18"/>
                <w:lang w:eastAsia="mk-MK"/>
              </w:rPr>
              <w:t>24.695</w:t>
            </w:r>
          </w:p>
        </w:tc>
      </w:tr>
      <w:tr w:rsidR="00A97EC0" w:rsidRPr="00203AEA" w14:paraId="254E4A4F" w14:textId="77777777" w:rsidTr="00A97EC0">
        <w:trPr>
          <w:trHeight w:val="30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14:paraId="1DBECF41" w14:textId="77777777" w:rsidR="00A97EC0" w:rsidRPr="00F54075" w:rsidRDefault="00A97EC0" w:rsidP="00A97EC0">
            <w:pPr>
              <w:jc w:val="right"/>
              <w:rPr>
                <w:rFonts w:ascii="StobiSerif Regular" w:hAnsi="StobiSerif Regular" w:cs="Arial"/>
                <w:color w:val="000000"/>
                <w:sz w:val="18"/>
                <w:szCs w:val="18"/>
                <w:lang w:eastAsia="mk-MK"/>
              </w:rPr>
            </w:pPr>
            <w:r w:rsidRPr="00F54075">
              <w:rPr>
                <w:rFonts w:ascii="StobiSerif Regular" w:hAnsi="StobiSerif Regular" w:cs="Arial"/>
                <w:color w:val="000000"/>
                <w:sz w:val="18"/>
                <w:szCs w:val="18"/>
                <w:lang w:eastAsia="mk-MK"/>
              </w:rPr>
              <w:t>2022</w:t>
            </w:r>
          </w:p>
        </w:tc>
        <w:tc>
          <w:tcPr>
            <w:tcW w:w="767" w:type="dxa"/>
            <w:tcBorders>
              <w:top w:val="nil"/>
              <w:left w:val="nil"/>
              <w:bottom w:val="single" w:sz="4" w:space="0" w:color="auto"/>
              <w:right w:val="single" w:sz="4" w:space="0" w:color="auto"/>
            </w:tcBorders>
            <w:shd w:val="clear" w:color="auto" w:fill="auto"/>
            <w:noWrap/>
            <w:vAlign w:val="bottom"/>
            <w:hideMark/>
          </w:tcPr>
          <w:p w14:paraId="3C21C236" w14:textId="77777777" w:rsidR="00A97EC0" w:rsidRPr="00F54075" w:rsidRDefault="00A97EC0" w:rsidP="00A97EC0">
            <w:pPr>
              <w:jc w:val="right"/>
              <w:rPr>
                <w:rFonts w:ascii="StobiSerif Regular" w:hAnsi="StobiSerif Regular" w:cs="Arial"/>
                <w:color w:val="000000"/>
                <w:sz w:val="18"/>
                <w:szCs w:val="18"/>
                <w:lang w:eastAsia="mk-MK"/>
              </w:rPr>
            </w:pPr>
            <w:r w:rsidRPr="00F54075">
              <w:rPr>
                <w:rFonts w:ascii="StobiSerif Regular" w:hAnsi="StobiSerif Regular" w:cs="Arial"/>
                <w:color w:val="000000"/>
                <w:sz w:val="18"/>
                <w:szCs w:val="18"/>
                <w:lang w:eastAsia="mk-MK"/>
              </w:rPr>
              <w:t>4.052</w:t>
            </w:r>
          </w:p>
        </w:tc>
        <w:tc>
          <w:tcPr>
            <w:tcW w:w="767" w:type="dxa"/>
            <w:tcBorders>
              <w:top w:val="nil"/>
              <w:left w:val="nil"/>
              <w:bottom w:val="single" w:sz="4" w:space="0" w:color="auto"/>
              <w:right w:val="single" w:sz="4" w:space="0" w:color="auto"/>
            </w:tcBorders>
            <w:shd w:val="clear" w:color="auto" w:fill="auto"/>
            <w:noWrap/>
            <w:vAlign w:val="bottom"/>
            <w:hideMark/>
          </w:tcPr>
          <w:p w14:paraId="76246409" w14:textId="77777777" w:rsidR="00A97EC0" w:rsidRPr="00F54075" w:rsidRDefault="00A97EC0" w:rsidP="00A97EC0">
            <w:pPr>
              <w:jc w:val="right"/>
              <w:rPr>
                <w:rFonts w:ascii="StobiSerif Regular" w:hAnsi="StobiSerif Regular" w:cs="Arial"/>
                <w:color w:val="000000"/>
                <w:sz w:val="18"/>
                <w:szCs w:val="18"/>
                <w:lang w:eastAsia="mk-MK"/>
              </w:rPr>
            </w:pPr>
            <w:r w:rsidRPr="00F54075">
              <w:rPr>
                <w:rFonts w:ascii="StobiSerif Regular" w:hAnsi="StobiSerif Regular" w:cs="Arial"/>
                <w:color w:val="000000"/>
                <w:sz w:val="18"/>
                <w:szCs w:val="18"/>
                <w:lang w:eastAsia="mk-MK"/>
              </w:rPr>
              <w:t>1.918</w:t>
            </w:r>
          </w:p>
        </w:tc>
        <w:tc>
          <w:tcPr>
            <w:tcW w:w="767" w:type="dxa"/>
            <w:tcBorders>
              <w:top w:val="nil"/>
              <w:left w:val="nil"/>
              <w:bottom w:val="single" w:sz="4" w:space="0" w:color="auto"/>
              <w:right w:val="single" w:sz="4" w:space="0" w:color="auto"/>
            </w:tcBorders>
            <w:shd w:val="clear" w:color="auto" w:fill="auto"/>
            <w:noWrap/>
            <w:vAlign w:val="bottom"/>
            <w:hideMark/>
          </w:tcPr>
          <w:p w14:paraId="6D1EA5FA" w14:textId="77777777" w:rsidR="00A97EC0" w:rsidRPr="00F54075" w:rsidRDefault="00A97EC0" w:rsidP="00A97EC0">
            <w:pPr>
              <w:jc w:val="right"/>
              <w:rPr>
                <w:rFonts w:ascii="StobiSerif Regular" w:hAnsi="StobiSerif Regular" w:cs="Arial"/>
                <w:color w:val="000000"/>
                <w:sz w:val="18"/>
                <w:szCs w:val="18"/>
                <w:lang w:eastAsia="mk-MK"/>
              </w:rPr>
            </w:pPr>
            <w:r w:rsidRPr="00F54075">
              <w:rPr>
                <w:rFonts w:ascii="StobiSerif Regular" w:hAnsi="StobiSerif Regular" w:cs="Arial"/>
                <w:color w:val="000000"/>
                <w:sz w:val="18"/>
                <w:szCs w:val="18"/>
                <w:lang w:eastAsia="mk-MK"/>
              </w:rPr>
              <w:t>655</w:t>
            </w:r>
          </w:p>
        </w:tc>
        <w:tc>
          <w:tcPr>
            <w:tcW w:w="584" w:type="dxa"/>
            <w:tcBorders>
              <w:top w:val="nil"/>
              <w:left w:val="nil"/>
              <w:bottom w:val="single" w:sz="4" w:space="0" w:color="auto"/>
              <w:right w:val="single" w:sz="4" w:space="0" w:color="auto"/>
            </w:tcBorders>
            <w:shd w:val="clear" w:color="auto" w:fill="auto"/>
            <w:noWrap/>
            <w:vAlign w:val="bottom"/>
            <w:hideMark/>
          </w:tcPr>
          <w:p w14:paraId="4BD259A3" w14:textId="77777777" w:rsidR="00A97EC0" w:rsidRPr="00F54075" w:rsidRDefault="00A97EC0" w:rsidP="00A97EC0">
            <w:pPr>
              <w:jc w:val="right"/>
              <w:rPr>
                <w:rFonts w:ascii="StobiSerif Regular" w:hAnsi="StobiSerif Regular" w:cs="Arial"/>
                <w:color w:val="000000"/>
                <w:sz w:val="18"/>
                <w:szCs w:val="18"/>
                <w:lang w:eastAsia="mk-MK"/>
              </w:rPr>
            </w:pPr>
            <w:r w:rsidRPr="00F54075">
              <w:rPr>
                <w:rFonts w:ascii="StobiSerif Regular" w:hAnsi="StobiSerif Regular" w:cs="Arial"/>
                <w:color w:val="000000"/>
                <w:sz w:val="18"/>
                <w:szCs w:val="18"/>
                <w:lang w:eastAsia="mk-MK"/>
              </w:rPr>
              <w:t>46</w:t>
            </w:r>
          </w:p>
        </w:tc>
        <w:tc>
          <w:tcPr>
            <w:tcW w:w="767" w:type="dxa"/>
            <w:tcBorders>
              <w:top w:val="nil"/>
              <w:left w:val="nil"/>
              <w:bottom w:val="single" w:sz="4" w:space="0" w:color="auto"/>
              <w:right w:val="single" w:sz="4" w:space="0" w:color="auto"/>
            </w:tcBorders>
            <w:shd w:val="clear" w:color="auto" w:fill="auto"/>
            <w:noWrap/>
            <w:vAlign w:val="bottom"/>
            <w:hideMark/>
          </w:tcPr>
          <w:p w14:paraId="5FC598C1" w14:textId="77777777" w:rsidR="00A97EC0" w:rsidRPr="00F54075" w:rsidRDefault="00A97EC0" w:rsidP="00A97EC0">
            <w:pPr>
              <w:jc w:val="right"/>
              <w:rPr>
                <w:rFonts w:ascii="StobiSerif Regular" w:hAnsi="StobiSerif Regular" w:cs="Arial"/>
                <w:color w:val="000000"/>
                <w:sz w:val="18"/>
                <w:szCs w:val="18"/>
                <w:lang w:eastAsia="mk-MK"/>
              </w:rPr>
            </w:pPr>
            <w:r w:rsidRPr="00F54075">
              <w:rPr>
                <w:rFonts w:ascii="StobiSerif Regular" w:hAnsi="StobiSerif Regular" w:cs="Arial"/>
                <w:color w:val="000000"/>
                <w:sz w:val="18"/>
                <w:szCs w:val="18"/>
                <w:lang w:eastAsia="mk-MK"/>
              </w:rPr>
              <w:t>5.256</w:t>
            </w:r>
          </w:p>
        </w:tc>
        <w:tc>
          <w:tcPr>
            <w:tcW w:w="767" w:type="dxa"/>
            <w:tcBorders>
              <w:top w:val="nil"/>
              <w:left w:val="nil"/>
              <w:bottom w:val="single" w:sz="4" w:space="0" w:color="auto"/>
              <w:right w:val="single" w:sz="4" w:space="0" w:color="auto"/>
            </w:tcBorders>
            <w:shd w:val="clear" w:color="auto" w:fill="auto"/>
            <w:noWrap/>
            <w:vAlign w:val="bottom"/>
            <w:hideMark/>
          </w:tcPr>
          <w:p w14:paraId="3A821C73" w14:textId="77777777" w:rsidR="00A97EC0" w:rsidRPr="00F54075" w:rsidRDefault="00A97EC0" w:rsidP="00A97EC0">
            <w:pPr>
              <w:jc w:val="right"/>
              <w:rPr>
                <w:rFonts w:ascii="StobiSerif Regular" w:hAnsi="StobiSerif Regular" w:cs="Arial"/>
                <w:color w:val="000000"/>
                <w:sz w:val="18"/>
                <w:szCs w:val="18"/>
                <w:lang w:eastAsia="mk-MK"/>
              </w:rPr>
            </w:pPr>
            <w:r w:rsidRPr="00F54075">
              <w:rPr>
                <w:rFonts w:ascii="StobiSerif Regular" w:hAnsi="StobiSerif Regular" w:cs="Arial"/>
                <w:color w:val="000000"/>
                <w:sz w:val="18"/>
                <w:szCs w:val="18"/>
                <w:lang w:eastAsia="mk-MK"/>
              </w:rPr>
              <w:t>2.122</w:t>
            </w:r>
          </w:p>
        </w:tc>
        <w:tc>
          <w:tcPr>
            <w:tcW w:w="767" w:type="dxa"/>
            <w:tcBorders>
              <w:top w:val="nil"/>
              <w:left w:val="nil"/>
              <w:bottom w:val="single" w:sz="4" w:space="0" w:color="auto"/>
              <w:right w:val="single" w:sz="4" w:space="0" w:color="auto"/>
            </w:tcBorders>
            <w:shd w:val="clear" w:color="auto" w:fill="auto"/>
            <w:noWrap/>
            <w:vAlign w:val="bottom"/>
            <w:hideMark/>
          </w:tcPr>
          <w:p w14:paraId="2C8A36AE" w14:textId="77777777" w:rsidR="00A97EC0" w:rsidRPr="00F54075" w:rsidRDefault="00A97EC0" w:rsidP="00A97EC0">
            <w:pPr>
              <w:jc w:val="right"/>
              <w:rPr>
                <w:rFonts w:ascii="StobiSerif Regular" w:hAnsi="StobiSerif Regular" w:cs="Arial"/>
                <w:color w:val="000000"/>
                <w:sz w:val="18"/>
                <w:szCs w:val="18"/>
                <w:lang w:eastAsia="mk-MK"/>
              </w:rPr>
            </w:pPr>
            <w:r w:rsidRPr="00F54075">
              <w:rPr>
                <w:rFonts w:ascii="StobiSerif Regular" w:hAnsi="StobiSerif Regular" w:cs="Arial"/>
                <w:color w:val="000000"/>
                <w:sz w:val="18"/>
                <w:szCs w:val="18"/>
                <w:lang w:eastAsia="mk-MK"/>
              </w:rPr>
              <w:t>4.537</w:t>
            </w:r>
          </w:p>
        </w:tc>
        <w:tc>
          <w:tcPr>
            <w:tcW w:w="767" w:type="dxa"/>
            <w:tcBorders>
              <w:top w:val="nil"/>
              <w:left w:val="nil"/>
              <w:bottom w:val="single" w:sz="4" w:space="0" w:color="auto"/>
              <w:right w:val="single" w:sz="4" w:space="0" w:color="auto"/>
            </w:tcBorders>
            <w:shd w:val="clear" w:color="auto" w:fill="auto"/>
            <w:noWrap/>
            <w:vAlign w:val="bottom"/>
            <w:hideMark/>
          </w:tcPr>
          <w:p w14:paraId="4D606EF4" w14:textId="77777777" w:rsidR="00A97EC0" w:rsidRPr="00F54075" w:rsidRDefault="00A97EC0" w:rsidP="00A97EC0">
            <w:pPr>
              <w:jc w:val="right"/>
              <w:rPr>
                <w:rFonts w:ascii="StobiSerif Regular" w:hAnsi="StobiSerif Regular" w:cs="Arial"/>
                <w:color w:val="000000"/>
                <w:sz w:val="18"/>
                <w:szCs w:val="18"/>
                <w:lang w:eastAsia="mk-MK"/>
              </w:rPr>
            </w:pPr>
            <w:r w:rsidRPr="00F54075">
              <w:rPr>
                <w:rFonts w:ascii="StobiSerif Regular" w:hAnsi="StobiSerif Regular" w:cs="Arial"/>
                <w:color w:val="000000"/>
                <w:sz w:val="18"/>
                <w:szCs w:val="18"/>
                <w:lang w:eastAsia="mk-MK"/>
              </w:rPr>
              <w:t>2.217</w:t>
            </w:r>
          </w:p>
        </w:tc>
        <w:tc>
          <w:tcPr>
            <w:tcW w:w="584" w:type="dxa"/>
            <w:tcBorders>
              <w:top w:val="nil"/>
              <w:left w:val="nil"/>
              <w:bottom w:val="single" w:sz="4" w:space="0" w:color="auto"/>
              <w:right w:val="single" w:sz="4" w:space="0" w:color="auto"/>
            </w:tcBorders>
            <w:shd w:val="clear" w:color="auto" w:fill="auto"/>
            <w:noWrap/>
            <w:vAlign w:val="bottom"/>
            <w:hideMark/>
          </w:tcPr>
          <w:p w14:paraId="078D53E5" w14:textId="77777777" w:rsidR="00A97EC0" w:rsidRPr="00F54075" w:rsidRDefault="00A97EC0" w:rsidP="00A97EC0">
            <w:pPr>
              <w:jc w:val="right"/>
              <w:rPr>
                <w:rFonts w:ascii="StobiSerif Regular" w:hAnsi="StobiSerif Regular" w:cs="Arial"/>
                <w:color w:val="000000"/>
                <w:sz w:val="18"/>
                <w:szCs w:val="18"/>
                <w:lang w:eastAsia="mk-MK"/>
              </w:rPr>
            </w:pPr>
            <w:r w:rsidRPr="00F54075">
              <w:rPr>
                <w:rFonts w:ascii="StobiSerif Regular" w:hAnsi="StobiSerif Regular" w:cs="Arial"/>
                <w:color w:val="000000"/>
                <w:sz w:val="18"/>
                <w:szCs w:val="18"/>
                <w:lang w:eastAsia="mk-MK"/>
              </w:rPr>
              <w:t>247</w:t>
            </w:r>
          </w:p>
        </w:tc>
        <w:tc>
          <w:tcPr>
            <w:tcW w:w="767" w:type="dxa"/>
            <w:tcBorders>
              <w:top w:val="nil"/>
              <w:left w:val="nil"/>
              <w:bottom w:val="single" w:sz="4" w:space="0" w:color="auto"/>
              <w:right w:val="single" w:sz="4" w:space="0" w:color="auto"/>
            </w:tcBorders>
            <w:shd w:val="clear" w:color="auto" w:fill="auto"/>
            <w:noWrap/>
            <w:vAlign w:val="bottom"/>
            <w:hideMark/>
          </w:tcPr>
          <w:p w14:paraId="53D83615" w14:textId="77777777" w:rsidR="00A97EC0" w:rsidRPr="00F54075" w:rsidRDefault="00A97EC0" w:rsidP="00A97EC0">
            <w:pPr>
              <w:jc w:val="right"/>
              <w:rPr>
                <w:rFonts w:ascii="StobiSerif Regular" w:hAnsi="StobiSerif Regular" w:cs="Arial"/>
                <w:color w:val="000000"/>
                <w:sz w:val="18"/>
                <w:szCs w:val="18"/>
                <w:lang w:eastAsia="mk-MK"/>
              </w:rPr>
            </w:pPr>
            <w:r w:rsidRPr="00F54075">
              <w:rPr>
                <w:rFonts w:ascii="StobiSerif Regular" w:hAnsi="StobiSerif Regular" w:cs="Arial"/>
                <w:color w:val="000000"/>
                <w:sz w:val="18"/>
                <w:szCs w:val="18"/>
                <w:lang w:eastAsia="mk-MK"/>
              </w:rPr>
              <w:t>118</w:t>
            </w:r>
          </w:p>
        </w:tc>
        <w:tc>
          <w:tcPr>
            <w:tcW w:w="475" w:type="dxa"/>
            <w:tcBorders>
              <w:top w:val="nil"/>
              <w:left w:val="nil"/>
              <w:bottom w:val="single" w:sz="4" w:space="0" w:color="auto"/>
              <w:right w:val="single" w:sz="4" w:space="0" w:color="auto"/>
            </w:tcBorders>
            <w:shd w:val="clear" w:color="auto" w:fill="auto"/>
            <w:noWrap/>
            <w:vAlign w:val="bottom"/>
            <w:hideMark/>
          </w:tcPr>
          <w:p w14:paraId="289F9ED2" w14:textId="77777777" w:rsidR="00A97EC0" w:rsidRPr="00F54075" w:rsidRDefault="00A97EC0" w:rsidP="00A97EC0">
            <w:pPr>
              <w:jc w:val="right"/>
              <w:rPr>
                <w:rFonts w:ascii="StobiSerif Regular" w:hAnsi="StobiSerif Regular" w:cs="Arial"/>
                <w:color w:val="000000"/>
                <w:sz w:val="18"/>
                <w:szCs w:val="18"/>
                <w:lang w:eastAsia="mk-MK"/>
              </w:rPr>
            </w:pPr>
            <w:r w:rsidRPr="00F54075">
              <w:rPr>
                <w:rFonts w:ascii="StobiSerif Regular" w:hAnsi="StobiSerif Regular" w:cs="Arial"/>
                <w:color w:val="000000"/>
                <w:sz w:val="18"/>
                <w:szCs w:val="18"/>
                <w:lang w:eastAsia="mk-MK"/>
              </w:rPr>
              <w:t>4</w:t>
            </w:r>
          </w:p>
        </w:tc>
        <w:tc>
          <w:tcPr>
            <w:tcW w:w="767" w:type="dxa"/>
            <w:tcBorders>
              <w:top w:val="nil"/>
              <w:left w:val="nil"/>
              <w:bottom w:val="single" w:sz="4" w:space="0" w:color="auto"/>
              <w:right w:val="single" w:sz="4" w:space="0" w:color="auto"/>
            </w:tcBorders>
            <w:shd w:val="clear" w:color="auto" w:fill="auto"/>
            <w:noWrap/>
            <w:vAlign w:val="bottom"/>
            <w:hideMark/>
          </w:tcPr>
          <w:p w14:paraId="0E9C93F1" w14:textId="77777777" w:rsidR="00A97EC0" w:rsidRPr="00F54075" w:rsidRDefault="00A97EC0" w:rsidP="00A97EC0">
            <w:pPr>
              <w:jc w:val="right"/>
              <w:rPr>
                <w:rFonts w:ascii="StobiSerif Regular" w:hAnsi="StobiSerif Regular" w:cs="Arial"/>
                <w:color w:val="000000"/>
                <w:sz w:val="18"/>
                <w:szCs w:val="18"/>
                <w:lang w:eastAsia="mk-MK"/>
              </w:rPr>
            </w:pPr>
            <w:r w:rsidRPr="00F54075">
              <w:rPr>
                <w:rFonts w:ascii="StobiSerif Regular" w:hAnsi="StobiSerif Regular" w:cs="Arial"/>
                <w:color w:val="000000"/>
                <w:sz w:val="18"/>
                <w:szCs w:val="18"/>
                <w:lang w:eastAsia="mk-MK"/>
              </w:rPr>
              <w:t>1.712</w:t>
            </w:r>
          </w:p>
        </w:tc>
        <w:tc>
          <w:tcPr>
            <w:tcW w:w="584" w:type="dxa"/>
            <w:tcBorders>
              <w:top w:val="nil"/>
              <w:left w:val="nil"/>
              <w:bottom w:val="single" w:sz="4" w:space="0" w:color="auto"/>
              <w:right w:val="single" w:sz="4" w:space="0" w:color="auto"/>
            </w:tcBorders>
            <w:shd w:val="clear" w:color="auto" w:fill="auto"/>
            <w:noWrap/>
            <w:vAlign w:val="bottom"/>
            <w:hideMark/>
          </w:tcPr>
          <w:p w14:paraId="27E43A20" w14:textId="77777777" w:rsidR="00A97EC0" w:rsidRPr="00F54075" w:rsidRDefault="00A97EC0" w:rsidP="00A97EC0">
            <w:pPr>
              <w:jc w:val="right"/>
              <w:rPr>
                <w:rFonts w:ascii="StobiSerif Regular" w:hAnsi="StobiSerif Regular" w:cs="Arial"/>
                <w:color w:val="000000"/>
                <w:sz w:val="18"/>
                <w:szCs w:val="18"/>
                <w:lang w:eastAsia="mk-MK"/>
              </w:rPr>
            </w:pPr>
            <w:r w:rsidRPr="00F54075">
              <w:rPr>
                <w:rFonts w:ascii="StobiSerif Regular" w:hAnsi="StobiSerif Regular" w:cs="Arial"/>
                <w:color w:val="000000"/>
                <w:sz w:val="18"/>
                <w:szCs w:val="18"/>
                <w:lang w:eastAsia="mk-MK"/>
              </w:rPr>
              <w:t>346</w:t>
            </w:r>
          </w:p>
        </w:tc>
        <w:tc>
          <w:tcPr>
            <w:tcW w:w="889" w:type="dxa"/>
            <w:tcBorders>
              <w:top w:val="nil"/>
              <w:left w:val="nil"/>
              <w:bottom w:val="single" w:sz="4" w:space="0" w:color="auto"/>
              <w:right w:val="single" w:sz="4" w:space="0" w:color="auto"/>
            </w:tcBorders>
            <w:shd w:val="clear" w:color="auto" w:fill="auto"/>
            <w:noWrap/>
            <w:vAlign w:val="bottom"/>
            <w:hideMark/>
          </w:tcPr>
          <w:p w14:paraId="7996B297" w14:textId="77777777" w:rsidR="00A97EC0" w:rsidRPr="00F54075" w:rsidRDefault="00A97EC0" w:rsidP="00A97EC0">
            <w:pPr>
              <w:jc w:val="right"/>
              <w:rPr>
                <w:rFonts w:ascii="StobiSerif Regular" w:hAnsi="StobiSerif Regular" w:cs="Arial"/>
                <w:color w:val="000000"/>
                <w:sz w:val="18"/>
                <w:szCs w:val="18"/>
                <w:lang w:eastAsia="mk-MK"/>
              </w:rPr>
            </w:pPr>
            <w:r w:rsidRPr="00F54075">
              <w:rPr>
                <w:rFonts w:ascii="StobiSerif Regular" w:hAnsi="StobiSerif Regular" w:cs="Arial"/>
                <w:color w:val="000000"/>
                <w:sz w:val="18"/>
                <w:szCs w:val="18"/>
                <w:lang w:eastAsia="mk-MK"/>
              </w:rPr>
              <w:t>23.230</w:t>
            </w:r>
          </w:p>
        </w:tc>
      </w:tr>
    </w:tbl>
    <w:p w14:paraId="4785917D" w14:textId="77777777" w:rsidR="00A97EC0" w:rsidRPr="00F54075" w:rsidRDefault="00A97EC0" w:rsidP="00A97EC0">
      <w:pPr>
        <w:jc w:val="both"/>
        <w:rPr>
          <w:rFonts w:ascii="StobiSerif Regular" w:hAnsi="StobiSerif Regular" w:cs="Arial"/>
          <w:sz w:val="16"/>
          <w:szCs w:val="16"/>
        </w:rPr>
      </w:pPr>
      <w:r w:rsidRPr="00F54075">
        <w:rPr>
          <w:rFonts w:ascii="StobiSerif Regular" w:hAnsi="StobiSerif Regular" w:cs="Arial"/>
          <w:sz w:val="16"/>
          <w:szCs w:val="16"/>
        </w:rPr>
        <w:t>Извор:Управа за водостопанство, 2023</w:t>
      </w:r>
    </w:p>
    <w:p w14:paraId="6A2B4B9D" w14:textId="77777777" w:rsidR="00A97EC0" w:rsidRPr="00203AEA" w:rsidRDefault="00A97EC0" w:rsidP="00A97EC0">
      <w:pPr>
        <w:jc w:val="both"/>
        <w:rPr>
          <w:rFonts w:ascii="StobiSerif Regular" w:hAnsi="StobiSerif Regular" w:cs="Arial"/>
          <w:sz w:val="22"/>
          <w:szCs w:val="22"/>
        </w:rPr>
      </w:pPr>
    </w:p>
    <w:p w14:paraId="1A00B2C2" w14:textId="77777777" w:rsidR="00A97EC0" w:rsidRPr="00203AEA" w:rsidRDefault="00A97EC0" w:rsidP="00A97EC0">
      <w:pPr>
        <w:jc w:val="both"/>
        <w:rPr>
          <w:rFonts w:ascii="StobiSerif Regular" w:hAnsi="StobiSerif Regular" w:cs="Arial"/>
          <w:b/>
          <w:sz w:val="22"/>
          <w:szCs w:val="22"/>
        </w:rPr>
      </w:pPr>
    </w:p>
    <w:p w14:paraId="27D68575" w14:textId="77777777" w:rsidR="00A97EC0" w:rsidRPr="00203AEA" w:rsidRDefault="00A97EC0" w:rsidP="00A97EC0">
      <w:pPr>
        <w:jc w:val="both"/>
        <w:rPr>
          <w:rFonts w:ascii="StobiSerif Regular" w:hAnsi="StobiSerif Regular" w:cs="Arial"/>
          <w:b/>
          <w:sz w:val="22"/>
          <w:szCs w:val="22"/>
        </w:rPr>
      </w:pPr>
      <w:r w:rsidRPr="00203AEA">
        <w:rPr>
          <w:rFonts w:ascii="StobiSerif Regular" w:hAnsi="StobiSerif Regular"/>
          <w:noProof/>
          <w:sz w:val="22"/>
          <w:szCs w:val="22"/>
        </w:rPr>
        <w:lastRenderedPageBreak/>
        <w:drawing>
          <wp:inline distT="0" distB="0" distL="0" distR="0" wp14:anchorId="79747703" wp14:editId="040698B7">
            <wp:extent cx="5731510" cy="4527550"/>
            <wp:effectExtent l="0" t="0" r="2540" b="63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BCAB032" w14:textId="77777777" w:rsidR="00A97EC0" w:rsidRPr="00203AEA" w:rsidRDefault="00A97EC0" w:rsidP="00A97EC0">
      <w:pPr>
        <w:jc w:val="both"/>
        <w:rPr>
          <w:rFonts w:ascii="StobiSerif Regular" w:hAnsi="StobiSerif Regular" w:cs="Arial"/>
          <w:b/>
          <w:sz w:val="22"/>
          <w:szCs w:val="22"/>
        </w:rPr>
      </w:pPr>
    </w:p>
    <w:p w14:paraId="59D64E12" w14:textId="77777777" w:rsidR="00A97EC0" w:rsidRPr="00203AEA" w:rsidRDefault="00A97EC0" w:rsidP="00A97EC0">
      <w:pPr>
        <w:jc w:val="both"/>
        <w:rPr>
          <w:rFonts w:ascii="StobiSerif Regular" w:hAnsi="StobiSerif Regular" w:cs="Arial"/>
          <w:b/>
          <w:sz w:val="22"/>
          <w:szCs w:val="22"/>
        </w:rPr>
      </w:pPr>
      <w:r w:rsidRPr="00203AEA">
        <w:rPr>
          <w:rFonts w:ascii="StobiSerif Regular" w:hAnsi="StobiSerif Regular"/>
          <w:noProof/>
          <w:sz w:val="22"/>
          <w:szCs w:val="22"/>
        </w:rPr>
        <w:drawing>
          <wp:inline distT="0" distB="0" distL="0" distR="0" wp14:anchorId="0C1D6A3E" wp14:editId="5F81841E">
            <wp:extent cx="5781675" cy="3333750"/>
            <wp:effectExtent l="0" t="0" r="952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D7DF590" w14:textId="77777777" w:rsidR="00A97EC0" w:rsidRPr="00203AEA" w:rsidRDefault="00A97EC0" w:rsidP="00A97EC0">
      <w:pPr>
        <w:jc w:val="both"/>
        <w:rPr>
          <w:rFonts w:ascii="StobiSerif Regular" w:hAnsi="StobiSerif Regular" w:cs="Arial"/>
          <w:b/>
          <w:sz w:val="22"/>
          <w:szCs w:val="22"/>
        </w:rPr>
      </w:pPr>
    </w:p>
    <w:p w14:paraId="344253CE" w14:textId="77777777" w:rsidR="00A97EC0" w:rsidRPr="00203AEA" w:rsidRDefault="00A97EC0" w:rsidP="00A97EC0">
      <w:pPr>
        <w:jc w:val="both"/>
        <w:rPr>
          <w:rFonts w:ascii="StobiSerif Regular" w:hAnsi="StobiSerif Regular" w:cs="Arial"/>
          <w:b/>
          <w:sz w:val="22"/>
          <w:szCs w:val="22"/>
        </w:rPr>
      </w:pPr>
    </w:p>
    <w:p w14:paraId="6F95CC0B" w14:textId="5329BA77" w:rsidR="00A97EC0" w:rsidRPr="00203AEA" w:rsidRDefault="00A97EC0" w:rsidP="00D52BA0">
      <w:pPr>
        <w:pStyle w:val="a4"/>
      </w:pPr>
      <w:bookmarkStart w:id="198" w:name="_Toc149135583"/>
      <w:r>
        <w:lastRenderedPageBreak/>
        <w:t>1</w:t>
      </w:r>
      <w:r w:rsidR="005C5F8D">
        <w:t>4</w:t>
      </w:r>
      <w:r>
        <w:t>.2.2.</w:t>
      </w:r>
      <w:r w:rsidRPr="00203AEA">
        <w:t>Системи за одводнување</w:t>
      </w:r>
      <w:bookmarkEnd w:id="198"/>
    </w:p>
    <w:p w14:paraId="19794E67" w14:textId="77777777" w:rsidR="00A97EC0" w:rsidRDefault="00A97EC0" w:rsidP="00A97EC0">
      <w:pPr>
        <w:jc w:val="both"/>
        <w:rPr>
          <w:rFonts w:ascii="StobiSerif Regular" w:hAnsi="StobiSerif Regular" w:cs="Arial"/>
          <w:sz w:val="22"/>
          <w:szCs w:val="22"/>
        </w:rPr>
      </w:pPr>
      <w:r w:rsidRPr="00203AEA">
        <w:rPr>
          <w:rFonts w:ascii="StobiSerif Regular" w:hAnsi="StobiSerif Regular" w:cs="Arial"/>
          <w:sz w:val="22"/>
          <w:szCs w:val="22"/>
        </w:rPr>
        <w:t xml:space="preserve"> </w:t>
      </w:r>
    </w:p>
    <w:p w14:paraId="60C1A367" w14:textId="297C1D35" w:rsidR="00A97EC0" w:rsidRPr="00203AEA" w:rsidRDefault="00A97EC0" w:rsidP="00F65BC7">
      <w:pPr>
        <w:ind w:firstLine="720"/>
        <w:jc w:val="both"/>
        <w:rPr>
          <w:rFonts w:ascii="StobiSerif Regular" w:hAnsi="StobiSerif Regular" w:cs="Arial"/>
          <w:sz w:val="22"/>
          <w:szCs w:val="22"/>
        </w:rPr>
      </w:pPr>
      <w:r w:rsidRPr="00203AEA">
        <w:rPr>
          <w:rFonts w:ascii="StobiSerif Regular" w:hAnsi="StobiSerif Regular" w:cs="Arial"/>
          <w:sz w:val="22"/>
          <w:szCs w:val="22"/>
        </w:rPr>
        <w:t xml:space="preserve">Во Република Северна Македонија системите за одводнување се градени заради заштита и одводнување на земјоделски, комунални и други земјишта и заради уредување на режимот на водите, заштита на населби, сообраќајници и друго. Со системите за одводнување се опфатени 82.195 ха. Изградбата на овие системи е во два периода. Во првиот период до 1958 година изградени се 1.052 ха системи за одводнување, а во вториот период од 1958 година до денес изградени се 81.143 ха или вкупно 82.195 ха. Во “Скопско Поле” со системите за одводнување се одводнуваат 6.600 ха, во “Пелагонија” 30.000 ха, во “Струшко Поле” 2.680 ха, во “Струмичко Поле” 9.000 ха, во “Кочанско Поле” 6.000 ха, во “Овче Поле” 1.700 ха и во “Преспанско Поле” 1.800 ха. </w:t>
      </w:r>
    </w:p>
    <w:p w14:paraId="605CA864" w14:textId="77777777" w:rsidR="00A97EC0" w:rsidRDefault="00A97EC0" w:rsidP="00A97EC0">
      <w:pPr>
        <w:jc w:val="both"/>
        <w:rPr>
          <w:rFonts w:ascii="StobiSerif Regular" w:hAnsi="StobiSerif Regular" w:cs="Arial"/>
          <w:b/>
          <w:sz w:val="22"/>
          <w:szCs w:val="22"/>
          <w:lang w:val="mk-MK"/>
        </w:rPr>
      </w:pPr>
    </w:p>
    <w:p w14:paraId="7FA68559" w14:textId="02E35226" w:rsidR="00A97EC0" w:rsidRPr="00203AEA" w:rsidRDefault="00A97EC0" w:rsidP="00D52BA0">
      <w:pPr>
        <w:pStyle w:val="a4"/>
      </w:pPr>
      <w:bookmarkStart w:id="199" w:name="_Toc149135584"/>
      <w:r>
        <w:t>1</w:t>
      </w:r>
      <w:r w:rsidR="005C5F8D">
        <w:t>4</w:t>
      </w:r>
      <w:r>
        <w:t>.3.</w:t>
      </w:r>
      <w:r w:rsidRPr="00203AEA">
        <w:t>Тековни капитални проекти во водостопанството</w:t>
      </w:r>
      <w:bookmarkEnd w:id="199"/>
      <w:r w:rsidRPr="00203AEA">
        <w:t xml:space="preserve"> </w:t>
      </w:r>
    </w:p>
    <w:p w14:paraId="6182F3C0" w14:textId="77777777" w:rsidR="00A97EC0" w:rsidRDefault="00A97EC0" w:rsidP="00A97EC0">
      <w:pPr>
        <w:jc w:val="both"/>
        <w:rPr>
          <w:rFonts w:ascii="StobiSerif Regular" w:hAnsi="StobiSerif Regular" w:cs="Arial"/>
          <w:sz w:val="22"/>
          <w:szCs w:val="22"/>
        </w:rPr>
      </w:pPr>
    </w:p>
    <w:p w14:paraId="2833E6D5" w14:textId="77777777" w:rsidR="00A97EC0" w:rsidRDefault="00A97EC0" w:rsidP="00F65BC7">
      <w:pPr>
        <w:ind w:firstLine="720"/>
        <w:jc w:val="both"/>
        <w:rPr>
          <w:rFonts w:ascii="StobiSerif Regular" w:hAnsi="StobiSerif Regular" w:cs="Arial"/>
          <w:sz w:val="22"/>
          <w:szCs w:val="22"/>
        </w:rPr>
      </w:pPr>
      <w:r w:rsidRPr="00203AEA">
        <w:rPr>
          <w:rFonts w:ascii="StobiSerif Regular" w:hAnsi="StobiSerif Regular" w:cs="Arial"/>
          <w:sz w:val="22"/>
          <w:szCs w:val="22"/>
        </w:rPr>
        <w:t xml:space="preserve">Согласно Законот за извршување на Буџетот на Република Северна Македонија за 2022 година („Службен весник на Република Северна Македонија“ бр.287/2021) донесена е Програмата за водостопанство за 2022 година (Службен Весник на Република Северна Македонија бр.36/2022). </w:t>
      </w:r>
    </w:p>
    <w:p w14:paraId="7477AADE" w14:textId="77777777" w:rsidR="00A97EC0" w:rsidRDefault="00A97EC0" w:rsidP="00F65BC7">
      <w:pPr>
        <w:ind w:firstLine="720"/>
        <w:jc w:val="both"/>
        <w:rPr>
          <w:rFonts w:ascii="StobiSerif Regular" w:hAnsi="StobiSerif Regular" w:cs="Arial"/>
          <w:sz w:val="22"/>
          <w:szCs w:val="22"/>
        </w:rPr>
      </w:pPr>
      <w:r w:rsidRPr="00203AEA">
        <w:rPr>
          <w:rFonts w:ascii="StobiSerif Regular" w:hAnsi="StobiSerif Regular" w:cs="Arial"/>
          <w:sz w:val="22"/>
          <w:szCs w:val="22"/>
        </w:rPr>
        <w:t xml:space="preserve">Со Програмата за водостопанство за 2022 година се утврдуваат намените за користење на средствата за реализирани работи во 2022 година, односно средствата се наменет за изградба, реконструкција, експропријација и пренамена на земјиште, набавка и одржување на основните водостопански објекти за наводнување и одводнување и надзор над изведбата, изготвување на елаборати, студии и техничка документација за реконструкција и рехабилитација на инфраструктурата во системите за наводнување и одводнување, обврски по започнати и недовршени работи по веќе склучени договори од претходни години за изградба и надзор над изградбата на Брана Конско, Брана Речани со придружни објекти и Главен довод од ХС Равен – Речица и обврски за експропријација и пренамена на земјиште опфатено со изградба на Брана Конско, Брана Речани со придружни објекти и Главен довод од ХС Равен – Речица. </w:t>
      </w:r>
    </w:p>
    <w:p w14:paraId="3256ACDB" w14:textId="1B10F445" w:rsidR="00A97EC0" w:rsidRPr="00203AEA" w:rsidRDefault="00A97EC0" w:rsidP="00F65BC7">
      <w:pPr>
        <w:ind w:firstLine="720"/>
        <w:jc w:val="both"/>
        <w:rPr>
          <w:rFonts w:ascii="StobiSerif Regular" w:hAnsi="StobiSerif Regular" w:cs="Arial"/>
          <w:sz w:val="22"/>
          <w:szCs w:val="22"/>
        </w:rPr>
      </w:pPr>
      <w:r w:rsidRPr="00203AEA">
        <w:rPr>
          <w:rFonts w:ascii="StobiSerif Regular" w:hAnsi="StobiSerif Regular" w:cs="Arial"/>
          <w:sz w:val="22"/>
          <w:szCs w:val="22"/>
        </w:rPr>
        <w:t xml:space="preserve">Корисник на средствата од Програмата за водостопанство за 2022 година се Управата за водостопанство и АД Водостопанство на Република Северна Македонија во државна сопственост. </w:t>
      </w:r>
    </w:p>
    <w:p w14:paraId="22FCC228" w14:textId="77777777" w:rsidR="00A97EC0" w:rsidRDefault="00A97EC0" w:rsidP="00A97EC0">
      <w:pPr>
        <w:jc w:val="both"/>
        <w:rPr>
          <w:rFonts w:ascii="StobiSerif Regular" w:hAnsi="StobiSerif Regular" w:cs="Arial"/>
          <w:b/>
          <w:sz w:val="22"/>
          <w:szCs w:val="22"/>
        </w:rPr>
      </w:pPr>
    </w:p>
    <w:p w14:paraId="42321B69" w14:textId="7AF4F8E1" w:rsidR="00A97EC0" w:rsidRPr="00F65BC7" w:rsidRDefault="00A97EC0" w:rsidP="00A97EC0">
      <w:pPr>
        <w:jc w:val="both"/>
        <w:rPr>
          <w:rFonts w:ascii="StobiSerif Regular" w:hAnsi="StobiSerif Regular" w:cs="Arial"/>
          <w:b/>
          <w:sz w:val="22"/>
          <w:szCs w:val="22"/>
        </w:rPr>
      </w:pPr>
      <w:r w:rsidRPr="00F65BC7">
        <w:rPr>
          <w:rFonts w:ascii="StobiSerif Regular" w:hAnsi="StobiSerif Regular" w:cs="Arial"/>
          <w:b/>
          <w:sz w:val="22"/>
          <w:szCs w:val="22"/>
        </w:rPr>
        <w:t xml:space="preserve">Капитални проекти: </w:t>
      </w:r>
    </w:p>
    <w:p w14:paraId="44036762" w14:textId="77777777" w:rsidR="00A97EC0" w:rsidRDefault="00A97EC0" w:rsidP="00A97EC0">
      <w:pPr>
        <w:jc w:val="both"/>
        <w:rPr>
          <w:rFonts w:ascii="StobiSerif Regular" w:hAnsi="StobiSerif Regular" w:cs="Arial"/>
          <w:sz w:val="22"/>
          <w:szCs w:val="22"/>
        </w:rPr>
      </w:pPr>
    </w:p>
    <w:p w14:paraId="589CDFA1" w14:textId="29E95A4E" w:rsidR="00A97EC0" w:rsidRPr="00F65BC7" w:rsidRDefault="00EA5D42" w:rsidP="00F65BC7">
      <w:pPr>
        <w:ind w:firstLine="720"/>
        <w:jc w:val="both"/>
        <w:rPr>
          <w:rFonts w:ascii="StobiSerif Regular" w:hAnsi="StobiSerif Regular" w:cs="Arial"/>
          <w:b/>
          <w:sz w:val="22"/>
          <w:szCs w:val="22"/>
        </w:rPr>
      </w:pPr>
      <w:r w:rsidRPr="00F65BC7">
        <w:rPr>
          <w:rFonts w:ascii="StobiSerif Regular" w:hAnsi="StobiSerif Regular" w:cs="Arial"/>
          <w:b/>
          <w:sz w:val="22"/>
          <w:szCs w:val="22"/>
        </w:rPr>
        <w:t>ХС Лисиче</w:t>
      </w:r>
    </w:p>
    <w:p w14:paraId="17525A6C" w14:textId="511CCACC" w:rsidR="00A97EC0" w:rsidRPr="00203AEA" w:rsidRDefault="00A97EC0" w:rsidP="00F65BC7">
      <w:pPr>
        <w:ind w:firstLine="720"/>
        <w:jc w:val="both"/>
        <w:rPr>
          <w:rFonts w:ascii="StobiSerif Regular" w:hAnsi="StobiSerif Regular" w:cs="Arial"/>
          <w:sz w:val="22"/>
          <w:szCs w:val="22"/>
        </w:rPr>
      </w:pPr>
      <w:r w:rsidRPr="00203AEA">
        <w:rPr>
          <w:rFonts w:ascii="StobiSerif Regular" w:hAnsi="StobiSerif Regular" w:cs="Arial"/>
          <w:sz w:val="22"/>
          <w:szCs w:val="22"/>
        </w:rPr>
        <w:t>Со изградбата на брана Лисиче се реши водоснабдувањето на населението во градот Велес и на околните села што гравитираат на системот, како и снабдувањето на индустријата со технолошка вода. Втората фаза од овој проект подразбира изградба на систем за наводнување на 3,500 ха, што ќе биде финансирано со заем од KfW и буџетот на Министерството за земјоделство, шумарство и водостопанство. Во тек се активности за избор на консултант за имплементација на проектот.</w:t>
      </w:r>
    </w:p>
    <w:p w14:paraId="2A4CEAB6" w14:textId="77777777" w:rsidR="00A97EC0" w:rsidRDefault="00A97EC0" w:rsidP="00A97EC0">
      <w:pPr>
        <w:jc w:val="both"/>
        <w:rPr>
          <w:rFonts w:ascii="StobiSerif Regular" w:hAnsi="StobiSerif Regular" w:cs="Arial"/>
        </w:rPr>
      </w:pPr>
      <w:r>
        <w:rPr>
          <w:rFonts w:ascii="StobiSerif Regular" w:hAnsi="StobiSerif Regular" w:cs="Arial"/>
        </w:rPr>
        <w:t xml:space="preserve"> </w:t>
      </w:r>
    </w:p>
    <w:p w14:paraId="4D639B74" w14:textId="4D3B5E82" w:rsidR="00A97EC0" w:rsidRPr="00F65BC7" w:rsidRDefault="00EA5D42" w:rsidP="00A97EC0">
      <w:pPr>
        <w:jc w:val="both"/>
        <w:rPr>
          <w:rFonts w:ascii="StobiSerif Regular" w:hAnsi="StobiSerif Regular" w:cs="Arial"/>
          <w:b/>
          <w:sz w:val="22"/>
          <w:szCs w:val="22"/>
        </w:rPr>
      </w:pPr>
      <w:r w:rsidRPr="00F65BC7">
        <w:rPr>
          <w:rFonts w:ascii="StobiSerif Regular" w:hAnsi="StobiSerif Regular" w:cs="Arial"/>
          <w:b/>
        </w:rPr>
        <w:t>ХС Злетовица</w:t>
      </w:r>
    </w:p>
    <w:p w14:paraId="014F9027" w14:textId="020BC938" w:rsidR="00A97EC0" w:rsidRPr="00203AEA" w:rsidRDefault="00A97EC0" w:rsidP="00A97EC0">
      <w:pPr>
        <w:jc w:val="both"/>
        <w:rPr>
          <w:rFonts w:ascii="StobiSerif Regular" w:hAnsi="StobiSerif Regular" w:cs="Arial"/>
          <w:sz w:val="22"/>
          <w:szCs w:val="22"/>
        </w:rPr>
      </w:pPr>
      <w:r w:rsidRPr="00203AEA">
        <w:rPr>
          <w:rFonts w:ascii="StobiSerif Regular" w:hAnsi="StobiSerif Regular" w:cs="Arial"/>
          <w:sz w:val="22"/>
          <w:szCs w:val="22"/>
        </w:rPr>
        <w:lastRenderedPageBreak/>
        <w:t xml:space="preserve"> </w:t>
      </w:r>
      <w:r>
        <w:rPr>
          <w:rFonts w:ascii="StobiSerif Regular" w:hAnsi="StobiSerif Regular" w:cs="Arial"/>
          <w:sz w:val="22"/>
          <w:szCs w:val="22"/>
        </w:rPr>
        <w:tab/>
      </w:r>
      <w:r w:rsidRPr="00203AEA">
        <w:rPr>
          <w:rFonts w:ascii="StobiSerif Regular" w:hAnsi="StobiSerif Regular" w:cs="Arial"/>
          <w:sz w:val="22"/>
          <w:szCs w:val="22"/>
        </w:rPr>
        <w:t>Со реализација на првата фаза од проектот, односно со изградбата на брана Кнежево се реши проблемот со водоснабдување на преку 100.000 жители кои живеат во општините Пробиштип, Штип, Свети Николе, Кратово, Карбинци и Лозово, како и со водоснабдувањето на индустријата во тие општини. За комплетна реализација на овој хидросистем потребно е да се реализираат втората и третата фаза за што се преговара со странски финансиски институции.</w:t>
      </w:r>
    </w:p>
    <w:p w14:paraId="36C634D0" w14:textId="77777777" w:rsidR="00A97EC0" w:rsidRDefault="00A97EC0" w:rsidP="00A97EC0">
      <w:pPr>
        <w:jc w:val="both"/>
        <w:rPr>
          <w:rFonts w:ascii="StobiSerif Regular" w:hAnsi="StobiSerif Regular" w:cs="Arial"/>
          <w:b/>
          <w:sz w:val="22"/>
          <w:szCs w:val="22"/>
        </w:rPr>
      </w:pPr>
    </w:p>
    <w:p w14:paraId="6459E7EE" w14:textId="6A541568" w:rsidR="00A97EC0" w:rsidRPr="00F65BC7" w:rsidRDefault="00A97EC0" w:rsidP="00A97EC0">
      <w:pPr>
        <w:jc w:val="both"/>
        <w:rPr>
          <w:rFonts w:ascii="StobiSerif Regular" w:hAnsi="StobiSerif Regular" w:cs="Arial"/>
          <w:b/>
          <w:sz w:val="22"/>
          <w:szCs w:val="22"/>
        </w:rPr>
      </w:pPr>
      <w:r w:rsidRPr="00F65BC7">
        <w:rPr>
          <w:rFonts w:ascii="StobiSerif Regular" w:hAnsi="StobiSerif Regular" w:cs="Arial"/>
          <w:b/>
          <w:sz w:val="22"/>
          <w:szCs w:val="22"/>
        </w:rPr>
        <w:t>Наводнува</w:t>
      </w:r>
      <w:r w:rsidRPr="00F65BC7">
        <w:rPr>
          <w:rFonts w:ascii="StobiSerif Regular" w:hAnsi="StobiSerif Regular" w:cs="Arial"/>
          <w:b/>
        </w:rPr>
        <w:t>ње на Јужната долина на Вардар</w:t>
      </w:r>
    </w:p>
    <w:p w14:paraId="68238567" w14:textId="77777777" w:rsidR="00A97EC0" w:rsidRPr="00203AEA" w:rsidRDefault="00A97EC0" w:rsidP="00F65BC7">
      <w:pPr>
        <w:ind w:firstLine="720"/>
        <w:jc w:val="both"/>
        <w:rPr>
          <w:rFonts w:ascii="StobiSerif Regular" w:hAnsi="StobiSerif Regular" w:cs="Arial"/>
          <w:sz w:val="22"/>
          <w:szCs w:val="22"/>
        </w:rPr>
      </w:pPr>
      <w:r w:rsidRPr="00203AEA">
        <w:rPr>
          <w:rFonts w:ascii="StobiSerif Regular" w:hAnsi="StobiSerif Regular" w:cs="Arial"/>
          <w:sz w:val="22"/>
          <w:szCs w:val="22"/>
        </w:rPr>
        <w:t xml:space="preserve">Со реализација на првата фаза од овој Проект се изградија системи за наводнување со вкупна површина од 2,932 ха во регионите на Гевгелија, Валандово и Богданци, односно во с.Миравци со површина од 570 ха, с.Удово со површина од 605 ха, с.Негорци со површина од 630 ха и с.Паљурци со површина од 1,127 ха. Во 2022 година завршена е реализацијата на втората фаза на Пректот која опфаќа изградба на системот за наводнување Валандово во рaмки на атарите на селата Удово, Јосифово и Пирава и ќе покрива територија од 2,050 хектари. </w:t>
      </w:r>
    </w:p>
    <w:p w14:paraId="5D8237F7" w14:textId="77777777" w:rsidR="00EA5D42" w:rsidRDefault="00EA5D42" w:rsidP="00A97EC0">
      <w:pPr>
        <w:jc w:val="both"/>
        <w:rPr>
          <w:rFonts w:ascii="StobiSerif Regular" w:hAnsi="StobiSerif Regular" w:cs="Arial"/>
          <w:b/>
          <w:sz w:val="22"/>
          <w:szCs w:val="22"/>
        </w:rPr>
      </w:pPr>
    </w:p>
    <w:p w14:paraId="35C1B3F5" w14:textId="759E85DC" w:rsidR="00A97EC0" w:rsidRPr="00F65BC7" w:rsidRDefault="00A97EC0" w:rsidP="00A97EC0">
      <w:pPr>
        <w:jc w:val="both"/>
        <w:rPr>
          <w:rFonts w:ascii="StobiSerif Regular" w:hAnsi="StobiSerif Regular" w:cs="Arial"/>
          <w:b/>
          <w:sz w:val="22"/>
          <w:szCs w:val="22"/>
        </w:rPr>
      </w:pPr>
      <w:r w:rsidRPr="00F65BC7">
        <w:rPr>
          <w:rFonts w:ascii="StobiSerif Regular" w:hAnsi="StobiSerif Regular" w:cs="Arial"/>
          <w:b/>
          <w:sz w:val="22"/>
          <w:szCs w:val="22"/>
        </w:rPr>
        <w:t xml:space="preserve">Брана Конско </w:t>
      </w:r>
    </w:p>
    <w:p w14:paraId="63219B4A" w14:textId="77777777" w:rsidR="00A97EC0" w:rsidRPr="00203AEA" w:rsidRDefault="00A97EC0" w:rsidP="00F65BC7">
      <w:pPr>
        <w:ind w:firstLine="720"/>
        <w:jc w:val="both"/>
        <w:rPr>
          <w:rFonts w:ascii="StobiSerif Regular" w:hAnsi="StobiSerif Regular" w:cs="Arial"/>
          <w:sz w:val="22"/>
          <w:szCs w:val="22"/>
        </w:rPr>
      </w:pPr>
      <w:r w:rsidRPr="00203AEA">
        <w:rPr>
          <w:rFonts w:ascii="StobiSerif Regular" w:hAnsi="StobiSerif Regular" w:cs="Arial"/>
          <w:sz w:val="22"/>
          <w:szCs w:val="22"/>
        </w:rPr>
        <w:t xml:space="preserve">Водата во акумулацијата Конско ќе се користи за водоснабдување на населението на градот Гевгелија и околните населби, наводнување на земјоделски површини во гевгелиско – валандовско - богданскиот регион од околу 4,200 ха систем за наводнување капка по капка, производство на електрична енергија и обезбедување на дополнителни количини на вода за хидро системот “Спас на Дојранско езеро“, кои се претходно усогласени со можностите на системот. Изградбата на браната е во тек и активностите се реализираат со предвидената динамика. </w:t>
      </w:r>
    </w:p>
    <w:p w14:paraId="0702C9F2" w14:textId="77777777" w:rsidR="00EA5D42" w:rsidRDefault="00EA5D42" w:rsidP="00A97EC0">
      <w:pPr>
        <w:jc w:val="both"/>
        <w:rPr>
          <w:rFonts w:ascii="StobiSerif Regular" w:hAnsi="StobiSerif Regular" w:cs="Arial"/>
          <w:b/>
          <w:sz w:val="22"/>
          <w:szCs w:val="22"/>
        </w:rPr>
      </w:pPr>
    </w:p>
    <w:p w14:paraId="1B4F4532" w14:textId="5F457768" w:rsidR="00A97EC0" w:rsidRPr="00F65BC7" w:rsidRDefault="00A97EC0" w:rsidP="00A97EC0">
      <w:pPr>
        <w:jc w:val="both"/>
        <w:rPr>
          <w:rFonts w:ascii="StobiSerif Regular" w:hAnsi="StobiSerif Regular" w:cs="Arial"/>
          <w:b/>
          <w:sz w:val="22"/>
          <w:szCs w:val="22"/>
        </w:rPr>
      </w:pPr>
      <w:r w:rsidRPr="00F65BC7">
        <w:rPr>
          <w:rFonts w:ascii="StobiSerif Regular" w:hAnsi="StobiSerif Regular" w:cs="Arial"/>
          <w:b/>
          <w:sz w:val="22"/>
          <w:szCs w:val="22"/>
        </w:rPr>
        <w:t xml:space="preserve">Брана Речани </w:t>
      </w:r>
    </w:p>
    <w:p w14:paraId="4B1E4470" w14:textId="77777777" w:rsidR="00A97EC0" w:rsidRPr="00203AEA" w:rsidRDefault="00A97EC0" w:rsidP="00F65BC7">
      <w:pPr>
        <w:ind w:firstLine="720"/>
        <w:jc w:val="both"/>
        <w:rPr>
          <w:rFonts w:ascii="StobiSerif Regular" w:hAnsi="StobiSerif Regular" w:cs="Arial"/>
          <w:sz w:val="22"/>
          <w:szCs w:val="22"/>
        </w:rPr>
      </w:pPr>
      <w:r w:rsidRPr="00203AEA">
        <w:rPr>
          <w:rFonts w:ascii="StobiSerif Regular" w:hAnsi="StobiSerif Regular" w:cs="Arial"/>
          <w:sz w:val="22"/>
          <w:szCs w:val="22"/>
        </w:rPr>
        <w:t>Со изградба на брана Речани на река Оризарска, водата од акумулацијата се предвидува да се користи за водоснабдување на населението преку регионалните водоснабдителни системи на Кочани и Виница, за наводнување на земјоделски површини во Кочанско Поле од околу 1.500 ха како и за производство на електрична енергија преку изградба на две хидроцентрали. Изградбата на браната е во тек.</w:t>
      </w:r>
    </w:p>
    <w:p w14:paraId="35BA227C" w14:textId="77777777" w:rsidR="00EA5D42" w:rsidRDefault="00EA5D42" w:rsidP="00A97EC0">
      <w:pPr>
        <w:jc w:val="both"/>
        <w:rPr>
          <w:rFonts w:ascii="StobiSerif Regular" w:hAnsi="StobiSerif Regular" w:cs="Arial"/>
          <w:b/>
          <w:sz w:val="22"/>
          <w:szCs w:val="22"/>
        </w:rPr>
      </w:pPr>
    </w:p>
    <w:p w14:paraId="63345C25" w14:textId="577B7165" w:rsidR="00A97EC0" w:rsidRPr="00F65BC7" w:rsidRDefault="00A97EC0" w:rsidP="00A97EC0">
      <w:pPr>
        <w:jc w:val="both"/>
        <w:rPr>
          <w:rFonts w:ascii="StobiSerif Regular" w:hAnsi="StobiSerif Regular" w:cs="Arial"/>
          <w:b/>
          <w:sz w:val="22"/>
          <w:szCs w:val="22"/>
        </w:rPr>
      </w:pPr>
      <w:r w:rsidRPr="00F65BC7">
        <w:rPr>
          <w:rFonts w:ascii="StobiSerif Regular" w:hAnsi="StobiSerif Regular" w:cs="Arial"/>
          <w:b/>
          <w:sz w:val="22"/>
          <w:szCs w:val="22"/>
        </w:rPr>
        <w:t xml:space="preserve">ХМС Равен – Речица </w:t>
      </w:r>
    </w:p>
    <w:p w14:paraId="6ABFE103" w14:textId="77777777" w:rsidR="00A97EC0" w:rsidRPr="00203AEA" w:rsidRDefault="00A97EC0" w:rsidP="00F65BC7">
      <w:pPr>
        <w:ind w:firstLine="720"/>
        <w:jc w:val="both"/>
        <w:rPr>
          <w:rFonts w:ascii="StobiSerif Regular" w:hAnsi="StobiSerif Regular" w:cs="Arial"/>
          <w:sz w:val="22"/>
          <w:szCs w:val="22"/>
        </w:rPr>
      </w:pPr>
      <w:r w:rsidRPr="00203AEA">
        <w:rPr>
          <w:rFonts w:ascii="StobiSerif Regular" w:hAnsi="StobiSerif Regular" w:cs="Arial"/>
          <w:sz w:val="22"/>
          <w:szCs w:val="22"/>
        </w:rPr>
        <w:t>Со изградбата на ХМС Равен – Речица во регионот на Полог – Гостивар ќе се овозможи наводнување на околу 3300 ха земјоделски површини кои до сега немале можност да бидат наводнувани или се наводнувале делумно. Со проектот се гради зафат на реката Вардар кај село Равен, возводно од Гостивар, а водата ќе се доведува преку главен доводен цевковод со должина од околу 27 км и мрежа за наводнување. Во тек на реализација е првата фаза што опфаќа изградба на зафат и главен доводен цевковод, а за реализација на втората фаза – изградба на детална мрежа за наводнување во тек е изработка на техничка документација.</w:t>
      </w:r>
    </w:p>
    <w:p w14:paraId="66F75738" w14:textId="77777777" w:rsidR="00EA5D42" w:rsidRDefault="00EA5D42" w:rsidP="00A97EC0">
      <w:pPr>
        <w:jc w:val="both"/>
        <w:rPr>
          <w:rFonts w:ascii="StobiSerif Regular" w:hAnsi="StobiSerif Regular" w:cs="Arial"/>
          <w:b/>
          <w:sz w:val="22"/>
          <w:szCs w:val="22"/>
        </w:rPr>
      </w:pPr>
    </w:p>
    <w:p w14:paraId="5E282DAB" w14:textId="3D404DD9" w:rsidR="00A97EC0" w:rsidRPr="00F65BC7" w:rsidRDefault="00A97EC0" w:rsidP="00A97EC0">
      <w:pPr>
        <w:jc w:val="both"/>
        <w:rPr>
          <w:rFonts w:ascii="StobiSerif Regular" w:hAnsi="StobiSerif Regular" w:cs="Arial"/>
          <w:b/>
          <w:sz w:val="22"/>
          <w:szCs w:val="22"/>
        </w:rPr>
      </w:pPr>
      <w:r w:rsidRPr="00F65BC7">
        <w:rPr>
          <w:rFonts w:ascii="StobiSerif Regular" w:hAnsi="StobiSerif Regular" w:cs="Arial"/>
          <w:b/>
          <w:sz w:val="22"/>
          <w:szCs w:val="22"/>
        </w:rPr>
        <w:t>Брана на река Слупчанска</w:t>
      </w:r>
    </w:p>
    <w:p w14:paraId="466CE372" w14:textId="77777777" w:rsidR="00A97EC0" w:rsidRPr="00203AEA" w:rsidRDefault="00A97EC0" w:rsidP="00F65BC7">
      <w:pPr>
        <w:ind w:firstLine="720"/>
        <w:jc w:val="both"/>
        <w:rPr>
          <w:rFonts w:ascii="StobiSerif Regular" w:hAnsi="StobiSerif Regular" w:cs="Arial"/>
          <w:sz w:val="22"/>
          <w:szCs w:val="22"/>
        </w:rPr>
      </w:pPr>
      <w:r w:rsidRPr="00203AEA">
        <w:rPr>
          <w:rFonts w:ascii="StobiSerif Regular" w:hAnsi="StobiSerif Regular" w:cs="Arial"/>
          <w:sz w:val="22"/>
          <w:szCs w:val="22"/>
        </w:rPr>
        <w:t xml:space="preserve">Со изградба на брана на река Слупчанска се планира да се обезбедат дополнителни количини на вода во вкупниот хидро систем систем Глажња - Липково за водоснабдување на </w:t>
      </w:r>
      <w:r w:rsidRPr="00203AEA">
        <w:rPr>
          <w:rFonts w:ascii="StobiSerif Regular" w:hAnsi="StobiSerif Regular" w:cs="Arial"/>
          <w:sz w:val="22"/>
          <w:szCs w:val="22"/>
        </w:rPr>
        <w:lastRenderedPageBreak/>
        <w:t>населението во општините Куманово и Липково, наводнување на постојните околу 6.500 ха земјоделски површини и обезбедување на вода за нови околу 1.300 ха. Во тек е докомплетирање на техничката документација потребна за добивање на одобрение за градење и започнување на изградбата.</w:t>
      </w:r>
    </w:p>
    <w:p w14:paraId="5A5E5C96" w14:textId="77777777" w:rsidR="00A97EC0" w:rsidRPr="00203AEA" w:rsidRDefault="00A97EC0" w:rsidP="00A97EC0">
      <w:pPr>
        <w:jc w:val="both"/>
        <w:rPr>
          <w:rFonts w:ascii="StobiSerif Regular" w:hAnsi="StobiSerif Regular" w:cs="Arial"/>
          <w:sz w:val="22"/>
          <w:szCs w:val="22"/>
        </w:rPr>
      </w:pPr>
      <w:r w:rsidRPr="00203AEA">
        <w:rPr>
          <w:rFonts w:ascii="StobiSerif Regular" w:hAnsi="StobiSerif Regular" w:cs="Arial"/>
          <w:sz w:val="22"/>
          <w:szCs w:val="22"/>
        </w:rPr>
        <w:t xml:space="preserve">Програма за наводнување на Република Северна Македонија </w:t>
      </w:r>
    </w:p>
    <w:p w14:paraId="7112CDF7" w14:textId="77777777" w:rsidR="00A97EC0" w:rsidRPr="00203AEA" w:rsidRDefault="00A97EC0" w:rsidP="00F65BC7">
      <w:pPr>
        <w:ind w:firstLine="720"/>
        <w:jc w:val="both"/>
        <w:rPr>
          <w:rFonts w:ascii="StobiSerif Regular" w:hAnsi="StobiSerif Regular" w:cs="Arial"/>
          <w:sz w:val="22"/>
          <w:szCs w:val="22"/>
        </w:rPr>
      </w:pPr>
      <w:r w:rsidRPr="00203AEA">
        <w:rPr>
          <w:rFonts w:ascii="StobiSerif Regular" w:hAnsi="StobiSerif Regular" w:cs="Arial"/>
          <w:sz w:val="22"/>
          <w:szCs w:val="22"/>
        </w:rPr>
        <w:t>Целта на оваа програма е одржливо зголемување на земјоделското производство и продуктивност преку подобрена достапност и ефикасно користење на водните ресурси во рамки на четири системи за наводнување во кои ќе се интервенира (ХС Конско, ХС Пепелиште, ХС Лисиче и ХС Јужен Вардар – трета фаза). Реализацијата на оваа програма е финансирано со заем од KfW и буџетот на Министерството за земјоделство, шумарство и водостопанство. Во тек е избор на консултант за имплементација на проектот.</w:t>
      </w:r>
    </w:p>
    <w:p w14:paraId="4D1FCBA1" w14:textId="77777777" w:rsidR="00A97EC0" w:rsidRDefault="00A97EC0" w:rsidP="009E7122">
      <w:pPr>
        <w:jc w:val="both"/>
        <w:rPr>
          <w:rFonts w:ascii="StobiSerif Regular" w:hAnsi="StobiSerif Regular"/>
          <w:b/>
          <w:lang w:val="mk-MK" w:eastAsia="en-GB"/>
        </w:rPr>
      </w:pPr>
    </w:p>
    <w:p w14:paraId="2FA14B51" w14:textId="65D327B6" w:rsidR="00EC1C78" w:rsidRPr="00E321CB" w:rsidRDefault="00892CA1" w:rsidP="00D52BA0">
      <w:pPr>
        <w:pStyle w:val="a4"/>
      </w:pPr>
      <w:bookmarkStart w:id="200" w:name="_Toc149135585"/>
      <w:r>
        <w:t>1</w:t>
      </w:r>
      <w:r w:rsidR="005C5F8D">
        <w:t>5</w:t>
      </w:r>
      <w:r w:rsidR="006E0725">
        <w:t>.</w:t>
      </w:r>
      <w:r w:rsidR="00EC1C78" w:rsidRPr="00E321CB">
        <w:t>Управа за хидрометеоролошки работи</w:t>
      </w:r>
      <w:bookmarkEnd w:id="200"/>
    </w:p>
    <w:p w14:paraId="59D32FFA" w14:textId="77777777" w:rsidR="00EC1C78" w:rsidRPr="00D54FD5" w:rsidRDefault="00EC1C78" w:rsidP="009E7122">
      <w:pPr>
        <w:jc w:val="both"/>
        <w:rPr>
          <w:rFonts w:ascii="StobiSerif Regular" w:hAnsi="StobiSerif Regular"/>
          <w:sz w:val="22"/>
          <w:szCs w:val="22"/>
          <w:lang w:val="mk-MK"/>
        </w:rPr>
      </w:pPr>
    </w:p>
    <w:p w14:paraId="15E46396" w14:textId="70A75BE4" w:rsidR="00EC1C78" w:rsidRPr="00D54FD5" w:rsidRDefault="006E0725" w:rsidP="00D52BA0">
      <w:pPr>
        <w:pStyle w:val="a4"/>
      </w:pPr>
      <w:bookmarkStart w:id="201" w:name="_Toc149135586"/>
      <w:r>
        <w:t>1</w:t>
      </w:r>
      <w:r w:rsidR="005C5F8D">
        <w:t>5</w:t>
      </w:r>
      <w:r>
        <w:t>.1.</w:t>
      </w:r>
      <w:r w:rsidR="00EC1C78" w:rsidRPr="00D54FD5">
        <w:t>Климатски подрачја во Република Северна Македонија</w:t>
      </w:r>
      <w:bookmarkEnd w:id="201"/>
    </w:p>
    <w:p w14:paraId="7074B9EF" w14:textId="77777777" w:rsidR="00AF314D" w:rsidRPr="00D54FD5" w:rsidRDefault="00AF314D" w:rsidP="009E7122">
      <w:pPr>
        <w:jc w:val="both"/>
        <w:rPr>
          <w:rFonts w:ascii="StobiSerif Regular" w:hAnsi="StobiSerif Regular"/>
          <w:sz w:val="22"/>
          <w:szCs w:val="22"/>
          <w:lang w:val="mk-MK"/>
        </w:rPr>
      </w:pPr>
    </w:p>
    <w:p w14:paraId="75CD3C31" w14:textId="3D672BFB" w:rsidR="00EC1C78" w:rsidRPr="00480A34" w:rsidRDefault="00EC1C78" w:rsidP="002B4630">
      <w:pPr>
        <w:ind w:firstLine="720"/>
        <w:jc w:val="both"/>
        <w:rPr>
          <w:rFonts w:ascii="StobiSerif Regular" w:hAnsi="StobiSerif Regular"/>
          <w:sz w:val="22"/>
          <w:szCs w:val="22"/>
          <w:lang w:val="mk-MK"/>
        </w:rPr>
      </w:pPr>
      <w:r w:rsidRPr="00D54FD5">
        <w:rPr>
          <w:rFonts w:ascii="StobiSerif Regular" w:hAnsi="StobiSerif Regular"/>
          <w:sz w:val="22"/>
          <w:szCs w:val="22"/>
          <w:lang w:val="mk-MK"/>
        </w:rPr>
        <w:t>Поаѓајки од искуствата на повеќето климатски класификации и адекватниот пристап за територијата на Република Северна Македонија ги разликуваме следните похомогени климатски подрачја</w:t>
      </w:r>
      <w:r w:rsidR="00E321CB">
        <w:rPr>
          <w:rFonts w:ascii="StobiSerif Regular" w:hAnsi="StobiSerif Regular"/>
          <w:sz w:val="22"/>
          <w:szCs w:val="22"/>
          <w:lang w:val="mk-MK"/>
        </w:rPr>
        <w:t>.</w:t>
      </w:r>
      <w:r w:rsidRPr="00D54FD5">
        <w:rPr>
          <w:rFonts w:ascii="StobiSerif Regular" w:hAnsi="StobiSerif Regular"/>
          <w:sz w:val="22"/>
          <w:szCs w:val="22"/>
          <w:lang w:val="mk-MK"/>
        </w:rPr>
        <w:t xml:space="preserve"> </w:t>
      </w:r>
      <w:r w:rsidR="00E321CB" w:rsidRPr="00480A34">
        <w:rPr>
          <w:rFonts w:ascii="StobiSerif Regular" w:hAnsi="StobiSerif Regular"/>
          <w:sz w:val="22"/>
          <w:szCs w:val="22"/>
          <w:vertAlign w:val="superscript"/>
          <w:lang w:val="mk-MK"/>
        </w:rPr>
        <w:t>1</w:t>
      </w:r>
    </w:p>
    <w:p w14:paraId="5D8B27AC" w14:textId="039F056D" w:rsidR="00EC1C78" w:rsidRPr="00D54FD5" w:rsidRDefault="00E80AA3" w:rsidP="009E7122">
      <w:pPr>
        <w:jc w:val="both"/>
        <w:rPr>
          <w:rFonts w:ascii="StobiSerif Regular" w:hAnsi="StobiSerif Regular"/>
          <w:sz w:val="22"/>
          <w:szCs w:val="22"/>
          <w:lang w:val="en-GB"/>
        </w:rPr>
      </w:pPr>
      <w:r>
        <w:rPr>
          <w:rFonts w:ascii="StobiSerif Regular" w:hAnsi="StobiSerif Regular"/>
          <w:sz w:val="22"/>
          <w:szCs w:val="22"/>
          <w:lang w:val="mk-MK"/>
        </w:rPr>
        <w:t>-</w:t>
      </w:r>
      <w:r w:rsidR="00EC1C78" w:rsidRPr="00D54FD5">
        <w:rPr>
          <w:rFonts w:ascii="StobiSerif Regular" w:hAnsi="StobiSerif Regular"/>
          <w:sz w:val="22"/>
          <w:szCs w:val="22"/>
          <w:lang w:val="mk-MK"/>
        </w:rPr>
        <w:t>Субмедитеранско подрачје (50 – 500 м)</w:t>
      </w:r>
    </w:p>
    <w:p w14:paraId="3E7DE5B3" w14:textId="0F668D4E" w:rsidR="00EC1C78" w:rsidRPr="00D54FD5" w:rsidRDefault="00E80AA3" w:rsidP="009E7122">
      <w:pPr>
        <w:jc w:val="both"/>
        <w:rPr>
          <w:rFonts w:ascii="StobiSerif Regular" w:hAnsi="StobiSerif Regular"/>
          <w:sz w:val="22"/>
          <w:szCs w:val="22"/>
          <w:lang w:val="ru-RU"/>
        </w:rPr>
      </w:pPr>
      <w:r>
        <w:rPr>
          <w:rFonts w:ascii="StobiSerif Regular" w:hAnsi="StobiSerif Regular"/>
          <w:sz w:val="22"/>
          <w:szCs w:val="22"/>
          <w:lang w:val="mk-MK"/>
        </w:rPr>
        <w:t>-</w:t>
      </w:r>
      <w:r w:rsidR="00EC1C78" w:rsidRPr="00D54FD5">
        <w:rPr>
          <w:rFonts w:ascii="StobiSerif Regular" w:hAnsi="StobiSerif Regular"/>
          <w:sz w:val="22"/>
          <w:szCs w:val="22"/>
          <w:lang w:val="mk-MK"/>
        </w:rPr>
        <w:t>Умерено – континентално – субмедитеранско подрачје (до 600 м)</w:t>
      </w:r>
    </w:p>
    <w:p w14:paraId="7EE1D34C" w14:textId="2C5338D1" w:rsidR="00EC1C78" w:rsidRPr="00D54FD5" w:rsidRDefault="00E80AA3" w:rsidP="009E7122">
      <w:pPr>
        <w:jc w:val="both"/>
        <w:rPr>
          <w:rFonts w:ascii="StobiSerif Regular" w:hAnsi="StobiSerif Regular"/>
          <w:sz w:val="22"/>
          <w:szCs w:val="22"/>
          <w:lang w:val="en-GB"/>
        </w:rPr>
      </w:pPr>
      <w:r>
        <w:rPr>
          <w:rFonts w:ascii="StobiSerif Regular" w:hAnsi="StobiSerif Regular"/>
          <w:sz w:val="22"/>
          <w:szCs w:val="22"/>
          <w:lang w:val="mk-MK"/>
        </w:rPr>
        <w:t>-</w:t>
      </w:r>
      <w:r w:rsidR="00EC1C78" w:rsidRPr="00D54FD5">
        <w:rPr>
          <w:rFonts w:ascii="StobiSerif Regular" w:hAnsi="StobiSerif Regular"/>
          <w:sz w:val="22"/>
          <w:szCs w:val="22"/>
          <w:lang w:val="mk-MK"/>
        </w:rPr>
        <w:t>Топло континентално подрачје (600 – 900 м)</w:t>
      </w:r>
    </w:p>
    <w:p w14:paraId="3874118E" w14:textId="42894EFC" w:rsidR="00EC1C78" w:rsidRPr="00D54FD5" w:rsidRDefault="00E80AA3" w:rsidP="009E7122">
      <w:pPr>
        <w:jc w:val="both"/>
        <w:rPr>
          <w:rFonts w:ascii="StobiSerif Regular" w:hAnsi="StobiSerif Regular"/>
          <w:sz w:val="22"/>
          <w:szCs w:val="22"/>
          <w:lang w:val="en-GB"/>
        </w:rPr>
      </w:pPr>
      <w:r>
        <w:rPr>
          <w:rFonts w:ascii="StobiSerif Regular" w:hAnsi="StobiSerif Regular"/>
          <w:sz w:val="22"/>
          <w:szCs w:val="22"/>
          <w:lang w:val="mk-MK"/>
        </w:rPr>
        <w:t>-</w:t>
      </w:r>
      <w:r w:rsidR="00EC1C78" w:rsidRPr="00D54FD5">
        <w:rPr>
          <w:rFonts w:ascii="StobiSerif Regular" w:hAnsi="StobiSerif Regular"/>
          <w:sz w:val="22"/>
          <w:szCs w:val="22"/>
          <w:lang w:val="mk-MK"/>
        </w:rPr>
        <w:t>Ладно континентално подрачје (900 – 1100 м)</w:t>
      </w:r>
    </w:p>
    <w:p w14:paraId="57D253AB" w14:textId="74135F3B" w:rsidR="00EC1C78" w:rsidRPr="00D54FD5" w:rsidRDefault="00E80AA3" w:rsidP="009E7122">
      <w:pPr>
        <w:jc w:val="both"/>
        <w:rPr>
          <w:rFonts w:ascii="StobiSerif Regular" w:hAnsi="StobiSerif Regular"/>
          <w:sz w:val="22"/>
          <w:szCs w:val="22"/>
          <w:lang w:val="en-GB"/>
        </w:rPr>
      </w:pPr>
      <w:r>
        <w:rPr>
          <w:rFonts w:ascii="StobiSerif Regular" w:hAnsi="StobiSerif Regular"/>
          <w:sz w:val="22"/>
          <w:szCs w:val="22"/>
          <w:lang w:val="mk-MK"/>
        </w:rPr>
        <w:t>-</w:t>
      </w:r>
      <w:r w:rsidR="00EC1C78" w:rsidRPr="00D54FD5">
        <w:rPr>
          <w:rFonts w:ascii="StobiSerif Regular" w:hAnsi="StobiSerif Regular"/>
          <w:sz w:val="22"/>
          <w:szCs w:val="22"/>
          <w:lang w:val="mk-MK"/>
        </w:rPr>
        <w:t>Подгорско – континентално – планинско подрачје (1100 – 1300)</w:t>
      </w:r>
    </w:p>
    <w:p w14:paraId="3AE0B438" w14:textId="0DE89873" w:rsidR="00EC1C78" w:rsidRPr="00D54FD5" w:rsidRDefault="00E80AA3" w:rsidP="009E7122">
      <w:pPr>
        <w:jc w:val="both"/>
        <w:rPr>
          <w:rFonts w:ascii="StobiSerif Regular" w:hAnsi="StobiSerif Regular"/>
          <w:sz w:val="22"/>
          <w:szCs w:val="22"/>
          <w:lang w:val="ru-RU"/>
        </w:rPr>
      </w:pPr>
      <w:r>
        <w:rPr>
          <w:rFonts w:ascii="StobiSerif Regular" w:hAnsi="StobiSerif Regular"/>
          <w:sz w:val="22"/>
          <w:szCs w:val="22"/>
          <w:lang w:val="mk-MK"/>
        </w:rPr>
        <w:t>-</w:t>
      </w:r>
      <w:r w:rsidR="00EC1C78" w:rsidRPr="00D54FD5">
        <w:rPr>
          <w:rFonts w:ascii="StobiSerif Regular" w:hAnsi="StobiSerif Regular"/>
          <w:sz w:val="22"/>
          <w:szCs w:val="22"/>
          <w:lang w:val="mk-MK"/>
        </w:rPr>
        <w:t xml:space="preserve">Горско – континентално планинско подрачје (1300 – 1650 м) </w:t>
      </w:r>
    </w:p>
    <w:p w14:paraId="596E8DCD" w14:textId="3B964349" w:rsidR="00EC1C78" w:rsidRPr="00D54FD5" w:rsidRDefault="00E80AA3" w:rsidP="009E7122">
      <w:pPr>
        <w:jc w:val="both"/>
        <w:rPr>
          <w:rFonts w:ascii="StobiSerif Regular" w:hAnsi="StobiSerif Regular"/>
          <w:sz w:val="22"/>
          <w:szCs w:val="22"/>
          <w:lang w:val="en-GB"/>
        </w:rPr>
      </w:pPr>
      <w:r>
        <w:rPr>
          <w:rFonts w:ascii="StobiSerif Regular" w:hAnsi="StobiSerif Regular"/>
          <w:sz w:val="22"/>
          <w:szCs w:val="22"/>
          <w:lang w:val="mk-MK"/>
        </w:rPr>
        <w:t>-</w:t>
      </w:r>
      <w:r w:rsidR="00EC1C78" w:rsidRPr="00D54FD5">
        <w:rPr>
          <w:rFonts w:ascii="StobiSerif Regular" w:hAnsi="StobiSerif Regular"/>
          <w:sz w:val="22"/>
          <w:szCs w:val="22"/>
          <w:lang w:val="mk-MK"/>
        </w:rPr>
        <w:t>Субалпско планинско подрачје (1650 – 2250 м)</w:t>
      </w:r>
    </w:p>
    <w:p w14:paraId="0142D9ED" w14:textId="1BF57548" w:rsidR="00EC1C78" w:rsidRPr="00D54FD5" w:rsidRDefault="00E80AA3" w:rsidP="009E7122">
      <w:pPr>
        <w:jc w:val="both"/>
        <w:rPr>
          <w:rFonts w:ascii="StobiSerif Regular" w:hAnsi="StobiSerif Regular"/>
          <w:sz w:val="22"/>
          <w:szCs w:val="22"/>
          <w:lang w:val="ru-RU"/>
        </w:rPr>
      </w:pPr>
      <w:r>
        <w:rPr>
          <w:rFonts w:ascii="StobiSerif Regular" w:hAnsi="StobiSerif Regular"/>
          <w:sz w:val="22"/>
          <w:szCs w:val="22"/>
          <w:lang w:val="mk-MK"/>
        </w:rPr>
        <w:t>-</w:t>
      </w:r>
      <w:r w:rsidR="00EC1C78" w:rsidRPr="00D54FD5">
        <w:rPr>
          <w:rFonts w:ascii="StobiSerif Regular" w:hAnsi="StobiSerif Regular"/>
          <w:sz w:val="22"/>
          <w:szCs w:val="22"/>
          <w:lang w:val="mk-MK"/>
        </w:rPr>
        <w:t>Алпско планинско подрачје (под 2250 м)</w:t>
      </w:r>
    </w:p>
    <w:p w14:paraId="7CAF1483" w14:textId="77777777" w:rsidR="00EC1C78" w:rsidRPr="00D54FD5" w:rsidRDefault="00EC1C78" w:rsidP="009E7122">
      <w:pPr>
        <w:jc w:val="both"/>
        <w:rPr>
          <w:rFonts w:ascii="StobiSerif Regular" w:hAnsi="StobiSerif Regular"/>
          <w:sz w:val="22"/>
          <w:szCs w:val="22"/>
        </w:rPr>
      </w:pPr>
    </w:p>
    <w:p w14:paraId="63B2E75D" w14:textId="77777777" w:rsidR="00EC1C78" w:rsidRPr="00D54FD5" w:rsidRDefault="00EC1C78" w:rsidP="00D54FD5">
      <w:pPr>
        <w:ind w:firstLine="720"/>
        <w:jc w:val="both"/>
        <w:rPr>
          <w:rFonts w:ascii="StobiSerif Regular" w:hAnsi="StobiSerif Regular"/>
          <w:sz w:val="22"/>
          <w:szCs w:val="22"/>
          <w:lang w:val="mk-MK"/>
        </w:rPr>
      </w:pPr>
      <w:r w:rsidRPr="00D54FD5">
        <w:rPr>
          <w:rFonts w:ascii="StobiSerif Regular" w:hAnsi="StobiSerif Regular"/>
          <w:sz w:val="22"/>
          <w:szCs w:val="22"/>
          <w:lang w:val="mk-MK"/>
        </w:rPr>
        <w:t>Субмедитеранското подрачје зафаќа мали површини кои се целосно земјоделски. Ограничено е на најјужниот дел на Вардарската Долина (Гевгелиско – Валандовскиот регион до Демир Капија), потоа во Дојранско и југозападниот дел на Струмичко, а се карактеризира со најблагопријатни климатски и педолошки услови за производство на раноградинарски култури, производство на винова лоза, овошни култури и др.</w:t>
      </w:r>
    </w:p>
    <w:p w14:paraId="6162D73D" w14:textId="77777777" w:rsidR="00EC1C78" w:rsidRPr="00D54FD5" w:rsidRDefault="00EC1C78" w:rsidP="00D54FD5">
      <w:pPr>
        <w:ind w:firstLine="720"/>
        <w:jc w:val="both"/>
        <w:rPr>
          <w:rFonts w:ascii="StobiSerif Regular" w:hAnsi="StobiSerif Regular"/>
          <w:sz w:val="22"/>
          <w:szCs w:val="22"/>
          <w:lang w:val="mk-MK"/>
        </w:rPr>
      </w:pPr>
      <w:r w:rsidRPr="00D54FD5">
        <w:rPr>
          <w:rFonts w:ascii="StobiSerif Regular" w:hAnsi="StobiSerif Regular"/>
          <w:sz w:val="22"/>
          <w:szCs w:val="22"/>
          <w:lang w:val="mk-MK"/>
        </w:rPr>
        <w:t>Континенталното – субмедитеранското подрачје. Заедно со првата зона, континенталното – субмедитеранското подрачје зафаќа површина од 897.000 ха или 34,9 % од територијата на Република Северна Македонија. Се простира во деловите покрај Повардарието, од Демир Капија се до северната граница (Демиркаписко, дел од Тиквеш, Велешка и Скопска котлина), помали делови околу реката Пчиња, деловите околу долното и средното течение на Црна река, Брегалница и нејзините притоки. Се карактеризира со студени и влажни зими и топли, сушни лета каде што постојат поволни климатски и почвени услови за земјоделско производство.</w:t>
      </w:r>
    </w:p>
    <w:p w14:paraId="27E8340D" w14:textId="77777777" w:rsidR="00EC1C78" w:rsidRPr="00D54FD5" w:rsidRDefault="00EC1C78" w:rsidP="00D54FD5">
      <w:pPr>
        <w:ind w:firstLine="720"/>
        <w:jc w:val="both"/>
        <w:rPr>
          <w:rFonts w:ascii="StobiSerif Regular" w:hAnsi="StobiSerif Regular"/>
          <w:sz w:val="22"/>
          <w:szCs w:val="22"/>
          <w:lang w:val="mk-MK"/>
        </w:rPr>
      </w:pPr>
      <w:r w:rsidRPr="00D54FD5">
        <w:rPr>
          <w:rFonts w:ascii="StobiSerif Regular" w:hAnsi="StobiSerif Regular"/>
          <w:sz w:val="22"/>
          <w:szCs w:val="22"/>
          <w:lang w:val="mk-MK"/>
        </w:rPr>
        <w:lastRenderedPageBreak/>
        <w:t xml:space="preserve">Топлото коонтиненталното подрачје зафаќа површина од околу 704.000 ха или 27,4 % од површината од нашата земја. Се простира на деловите од Полошката, Кичевската, Дебарската, Струшката, Охридската и Преспанската котлина како и Пелагонија. Претставува преоден регион меѓу медитеранската и континенталната клима, односно подрачје каде доминира топлата континентална клима со слабо влијаните на медитеранот (што се манифестира преку медитеранскиот плувиометриски режим). Тоа се подрачја каде што се застапени житните култури, овошките и виновата лоза. </w:t>
      </w:r>
    </w:p>
    <w:p w14:paraId="122197FD" w14:textId="77777777" w:rsidR="00EC1C78" w:rsidRPr="00D54FD5" w:rsidRDefault="00EC1C78" w:rsidP="00D54FD5">
      <w:pPr>
        <w:ind w:firstLine="720"/>
        <w:jc w:val="both"/>
        <w:rPr>
          <w:rFonts w:ascii="StobiSerif Regular" w:hAnsi="StobiSerif Regular"/>
          <w:sz w:val="22"/>
          <w:szCs w:val="22"/>
          <w:lang w:val="mk-MK"/>
        </w:rPr>
      </w:pPr>
      <w:r w:rsidRPr="00D54FD5">
        <w:rPr>
          <w:rFonts w:ascii="StobiSerif Regular" w:hAnsi="StobiSerif Regular"/>
          <w:sz w:val="22"/>
          <w:szCs w:val="22"/>
          <w:lang w:val="mk-MK"/>
        </w:rPr>
        <w:t xml:space="preserve">Ладното континентално подрачје зафаќа површина од 342.000 ха или 13,3 % од површината на државата, и тоа во суштина е понискиот дел од планините, каде рељефот е планински со геолошки супстрат од компактни карпи. Според климатските показатели ова подрачје е постудено и повлажно од предходното во кое доминира студената континентална клима со извесно влијание на планинската клима. </w:t>
      </w:r>
    </w:p>
    <w:p w14:paraId="2DD08068" w14:textId="77777777" w:rsidR="00EC1C78" w:rsidRPr="00D54FD5" w:rsidRDefault="00EC1C78" w:rsidP="00D54FD5">
      <w:pPr>
        <w:ind w:firstLine="720"/>
        <w:jc w:val="both"/>
        <w:rPr>
          <w:rFonts w:ascii="StobiSerif Regular" w:hAnsi="StobiSerif Regular"/>
          <w:sz w:val="22"/>
          <w:szCs w:val="22"/>
          <w:lang w:val="mk-MK"/>
        </w:rPr>
      </w:pPr>
      <w:r w:rsidRPr="00D54FD5">
        <w:rPr>
          <w:rFonts w:ascii="StobiSerif Regular" w:hAnsi="StobiSerif Regular"/>
          <w:sz w:val="22"/>
          <w:szCs w:val="22"/>
          <w:lang w:val="mk-MK"/>
        </w:rPr>
        <w:t xml:space="preserve">Подгорско континенталното планинско подрачје зафаќа површина од 250.000 ха или 9,7 %. Ова е подрачје на климазоналната заедница на буковата шума. </w:t>
      </w:r>
    </w:p>
    <w:p w14:paraId="32DAD1CD" w14:textId="77777777" w:rsidR="00EC1C78" w:rsidRPr="00D54FD5" w:rsidRDefault="00EC1C78" w:rsidP="009E7122">
      <w:pPr>
        <w:jc w:val="both"/>
        <w:rPr>
          <w:rFonts w:ascii="StobiSerif Regular" w:hAnsi="StobiSerif Regular"/>
          <w:sz w:val="22"/>
          <w:szCs w:val="22"/>
          <w:lang w:val="mk-MK"/>
        </w:rPr>
      </w:pPr>
      <w:r w:rsidRPr="00D54FD5">
        <w:rPr>
          <w:rFonts w:ascii="StobiSerif Regular" w:hAnsi="StobiSerif Regular"/>
          <w:sz w:val="22"/>
          <w:szCs w:val="22"/>
          <w:lang w:val="mk-MK"/>
        </w:rPr>
        <w:t>Горско континентално планинско подрачје зафаќа површина од 10,4 % или 269.000 ха. Тоа е подрачје на горска букова шума, распространета на целата површина од Република Северна Македонија, каде релјефот е исклучително планиски.</w:t>
      </w:r>
    </w:p>
    <w:p w14:paraId="0FAF6BE9" w14:textId="77777777" w:rsidR="00EC1C78" w:rsidRPr="00D54FD5" w:rsidRDefault="00EC1C78" w:rsidP="00D54FD5">
      <w:pPr>
        <w:ind w:firstLine="720"/>
        <w:jc w:val="both"/>
        <w:rPr>
          <w:rFonts w:ascii="StobiSerif Regular" w:hAnsi="StobiSerif Regular"/>
          <w:sz w:val="22"/>
          <w:szCs w:val="22"/>
          <w:lang w:val="mk-MK"/>
        </w:rPr>
      </w:pPr>
      <w:r w:rsidRPr="00D54FD5">
        <w:rPr>
          <w:rFonts w:ascii="StobiSerif Regular" w:hAnsi="StobiSerif Regular"/>
          <w:sz w:val="22"/>
          <w:szCs w:val="22"/>
          <w:lang w:val="mk-MK"/>
        </w:rPr>
        <w:t>Субалпско планинско подрачје со површина од 97.000 ха или 3,8 % од површината на земјата со широка распространетост на неколку шумски заедници и тоа претежно четинари (ела, смрча, молика и кривуљ).</w:t>
      </w:r>
    </w:p>
    <w:p w14:paraId="57CB733B" w14:textId="77777777" w:rsidR="00EC1C78" w:rsidRPr="00D54FD5" w:rsidRDefault="00EC1C78" w:rsidP="00D54FD5">
      <w:pPr>
        <w:ind w:firstLine="720"/>
        <w:jc w:val="both"/>
        <w:rPr>
          <w:rFonts w:ascii="StobiSerif Regular" w:hAnsi="StobiSerif Regular"/>
          <w:sz w:val="22"/>
          <w:szCs w:val="22"/>
          <w:lang w:val="ru-RU"/>
        </w:rPr>
      </w:pPr>
      <w:r w:rsidRPr="00D54FD5">
        <w:rPr>
          <w:rFonts w:ascii="StobiSerif Regular" w:hAnsi="StobiSerif Regular"/>
          <w:sz w:val="22"/>
          <w:szCs w:val="22"/>
          <w:lang w:val="ru-RU"/>
        </w:rPr>
        <w:t xml:space="preserve">Алпско планинско подрачје се протега на височини над 2.250 м. и има површина од 13.000 ха или 0,5%, и овде нема шумски растителни заедници. Тоа е подрачје на високопланински тревни заедници и тоа на планините: Кожуф, Ниџе, Баба, Дешат, Кораб, Шар планина и Јакупица. Врнежите од дожд </w:t>
      </w:r>
      <w:r w:rsidRPr="00D54FD5">
        <w:rPr>
          <w:rFonts w:ascii="StobiSerif Regular" w:hAnsi="StobiSerif Regular"/>
          <w:sz w:val="22"/>
          <w:szCs w:val="22"/>
          <w:lang w:val="mk-MK"/>
        </w:rPr>
        <w:t xml:space="preserve">во овие региони </w:t>
      </w:r>
      <w:r w:rsidRPr="00D54FD5">
        <w:rPr>
          <w:rFonts w:ascii="StobiSerif Regular" w:hAnsi="StobiSerif Regular"/>
          <w:sz w:val="22"/>
          <w:szCs w:val="22"/>
          <w:lang w:val="ru-RU"/>
        </w:rPr>
        <w:t>варираат меѓу 500 и 800 мм.</w:t>
      </w:r>
    </w:p>
    <w:p w14:paraId="77D75006" w14:textId="77777777" w:rsidR="00AF314D" w:rsidRPr="00D54FD5" w:rsidRDefault="00AF314D" w:rsidP="009E7122">
      <w:pPr>
        <w:jc w:val="both"/>
        <w:rPr>
          <w:rFonts w:ascii="StobiSerif Regular" w:hAnsi="StobiSerif Regular"/>
          <w:sz w:val="22"/>
          <w:szCs w:val="22"/>
          <w:lang w:val="en-GB"/>
        </w:rPr>
      </w:pPr>
    </w:p>
    <w:p w14:paraId="33107101" w14:textId="5F7D2473" w:rsidR="00EC1C78" w:rsidRPr="00D54FD5" w:rsidRDefault="006E0725" w:rsidP="00D52BA0">
      <w:pPr>
        <w:pStyle w:val="a4"/>
      </w:pPr>
      <w:bookmarkStart w:id="202" w:name="_Toc149135587"/>
      <w:r>
        <w:t>1</w:t>
      </w:r>
      <w:r w:rsidR="005C5F8D">
        <w:t>5</w:t>
      </w:r>
      <w:r>
        <w:t>.2.</w:t>
      </w:r>
      <w:r w:rsidR="00EC1C78" w:rsidRPr="00D54FD5">
        <w:t>Агрометеоролошка анализа на временските услови во Република Северна Македонија во периодот јануари-декември  2022 година</w:t>
      </w:r>
      <w:bookmarkEnd w:id="202"/>
    </w:p>
    <w:p w14:paraId="18CC13A6" w14:textId="77777777" w:rsidR="00EC1C78" w:rsidRPr="00D54FD5" w:rsidRDefault="00EC1C78" w:rsidP="009E7122">
      <w:pPr>
        <w:jc w:val="both"/>
        <w:rPr>
          <w:rFonts w:ascii="StobiSerif Regular" w:eastAsia="Calibri" w:hAnsi="StobiSerif Regular"/>
          <w:sz w:val="22"/>
          <w:szCs w:val="22"/>
          <w:lang w:val="ru-RU"/>
        </w:rPr>
      </w:pPr>
    </w:p>
    <w:p w14:paraId="681A8A70" w14:textId="77777777" w:rsidR="00EC1C78" w:rsidRPr="00D54FD5" w:rsidRDefault="00EC1C78" w:rsidP="00D54FD5">
      <w:pPr>
        <w:ind w:firstLine="720"/>
        <w:jc w:val="both"/>
        <w:rPr>
          <w:rFonts w:ascii="StobiSerif Regular" w:eastAsia="Calibri" w:hAnsi="StobiSerif Regular"/>
          <w:sz w:val="22"/>
          <w:szCs w:val="22"/>
          <w:lang w:val="ru-RU"/>
        </w:rPr>
      </w:pPr>
      <w:r w:rsidRPr="00D54FD5">
        <w:rPr>
          <w:rFonts w:ascii="StobiSerif Regular" w:eastAsia="Calibri" w:hAnsi="StobiSerif Regular"/>
          <w:sz w:val="22"/>
          <w:szCs w:val="22"/>
          <w:lang w:val="ru-RU"/>
        </w:rPr>
        <w:t>Анализата на влијанието на временската состојба врз земјоделските култури во производната 2022 година, е направена врз основа на податоци од оригиналната документација на Управата за хидрометеоролошки работи. Во агрометеоролошката анализа се опфатени 8 станици, распоредени во различни климатолошки региони во Републиката, при што се опфатени подрачја со медитеранска и изменето медитеранска клима (Гевгелија, Струмица, Демир Капија и Скопје), како и подрачја со  континентална клима (Прилеп, Битола и Штип) и изменето планинска клима, реонот на Берово.</w:t>
      </w:r>
    </w:p>
    <w:p w14:paraId="5D3DE14C" w14:textId="77777777" w:rsidR="00EC1C78" w:rsidRPr="00D54FD5" w:rsidRDefault="00EC1C78" w:rsidP="00D54FD5">
      <w:pPr>
        <w:ind w:firstLine="720"/>
        <w:jc w:val="both"/>
        <w:rPr>
          <w:rFonts w:ascii="StobiSerif Regular" w:eastAsia="Calibri" w:hAnsi="StobiSerif Regular"/>
          <w:sz w:val="22"/>
          <w:szCs w:val="22"/>
          <w:lang w:val="ru-RU"/>
        </w:rPr>
      </w:pPr>
      <w:r w:rsidRPr="00D54FD5">
        <w:rPr>
          <w:rFonts w:ascii="StobiSerif Regular" w:eastAsia="Calibri" w:hAnsi="StobiSerif Regular"/>
          <w:sz w:val="22"/>
          <w:szCs w:val="22"/>
          <w:lang w:val="ru-RU"/>
        </w:rPr>
        <w:t xml:space="preserve">Производната 2022 година започна со повисоки среднодневни температури, минимални и максимални, повисоки од просечните, со максимална температура </w:t>
      </w:r>
      <w:r w:rsidRPr="00D54FD5">
        <w:rPr>
          <w:rFonts w:ascii="StobiSerif Regular" w:eastAsia="Calibri" w:hAnsi="StobiSerif Regular"/>
          <w:sz w:val="22"/>
          <w:szCs w:val="22"/>
          <w:lang w:val="mk-MK"/>
        </w:rPr>
        <w:t xml:space="preserve">на </w:t>
      </w:r>
      <w:r w:rsidRPr="00D54FD5">
        <w:rPr>
          <w:rFonts w:ascii="StobiSerif Regular" w:eastAsia="Calibri" w:hAnsi="StobiSerif Regular"/>
          <w:sz w:val="22"/>
          <w:szCs w:val="22"/>
          <w:lang w:val="ru-RU"/>
        </w:rPr>
        <w:t xml:space="preserve">1 јануари од 10,80С, вкупните врнежи за јануари се движеа од 8,9 </w:t>
      </w:r>
      <w:r w:rsidRPr="00D54FD5">
        <w:rPr>
          <w:rFonts w:ascii="StobiSerif Regular" w:eastAsia="Calibri" w:hAnsi="StobiSerif Regular"/>
          <w:sz w:val="22"/>
          <w:szCs w:val="22"/>
        </w:rPr>
        <w:t>mm</w:t>
      </w:r>
      <w:r w:rsidRPr="00D54FD5">
        <w:rPr>
          <w:rFonts w:ascii="StobiSerif Regular" w:eastAsia="Calibri" w:hAnsi="StobiSerif Regular"/>
          <w:sz w:val="22"/>
          <w:szCs w:val="22"/>
          <w:lang w:val="mk-MK"/>
        </w:rPr>
        <w:t xml:space="preserve"> во Прилеп до 40,7 </w:t>
      </w:r>
      <w:r w:rsidRPr="00D54FD5">
        <w:rPr>
          <w:rFonts w:ascii="StobiSerif Regular" w:eastAsia="Calibri" w:hAnsi="StobiSerif Regular"/>
          <w:sz w:val="22"/>
          <w:szCs w:val="22"/>
        </w:rPr>
        <w:t>mm</w:t>
      </w:r>
      <w:r w:rsidRPr="00D54FD5">
        <w:rPr>
          <w:rFonts w:ascii="StobiSerif Regular" w:eastAsia="Calibri" w:hAnsi="StobiSerif Regular"/>
          <w:sz w:val="22"/>
          <w:szCs w:val="22"/>
          <w:lang w:val="mk-MK"/>
        </w:rPr>
        <w:t xml:space="preserve"> во Демир Капија</w:t>
      </w:r>
      <w:r w:rsidRPr="00D54FD5">
        <w:rPr>
          <w:rFonts w:ascii="StobiSerif Regular" w:eastAsia="Calibri" w:hAnsi="StobiSerif Regular"/>
          <w:sz w:val="22"/>
          <w:szCs w:val="22"/>
          <w:lang w:val="ru-RU"/>
        </w:rPr>
        <w:t xml:space="preserve">. </w:t>
      </w:r>
    </w:p>
    <w:p w14:paraId="29F90F0E" w14:textId="77777777" w:rsidR="00EC1C78" w:rsidRPr="00D54FD5" w:rsidRDefault="00EC1C78" w:rsidP="00D54FD5">
      <w:pPr>
        <w:ind w:firstLine="720"/>
        <w:jc w:val="both"/>
        <w:rPr>
          <w:rFonts w:ascii="StobiSerif Regular" w:eastAsia="Calibri" w:hAnsi="StobiSerif Regular"/>
          <w:sz w:val="22"/>
          <w:szCs w:val="22"/>
          <w:lang w:val="mk-MK"/>
        </w:rPr>
      </w:pPr>
      <w:r w:rsidRPr="00D54FD5">
        <w:rPr>
          <w:rFonts w:ascii="StobiSerif Regular" w:eastAsia="Calibri" w:hAnsi="StobiSerif Regular"/>
          <w:sz w:val="22"/>
          <w:szCs w:val="22"/>
          <w:lang w:val="ru-RU"/>
        </w:rPr>
        <w:t xml:space="preserve">Сумата на врнежи за јануари 2022 година беше под просечната за 15 </w:t>
      </w:r>
      <w:r w:rsidRPr="00D54FD5">
        <w:rPr>
          <w:rFonts w:ascii="StobiSerif Regular" w:eastAsia="Calibri" w:hAnsi="StobiSerif Regular"/>
          <w:sz w:val="22"/>
          <w:szCs w:val="22"/>
        </w:rPr>
        <w:t>mm</w:t>
      </w:r>
      <w:r w:rsidRPr="00D54FD5">
        <w:rPr>
          <w:rFonts w:ascii="StobiSerif Regular" w:eastAsia="Calibri" w:hAnsi="StobiSerif Regular"/>
          <w:sz w:val="22"/>
          <w:szCs w:val="22"/>
          <w:lang w:val="mk-MK"/>
        </w:rPr>
        <w:t xml:space="preserve"> споредбено со периодот (1981-2010 година). </w:t>
      </w:r>
      <w:r w:rsidRPr="00D54FD5">
        <w:rPr>
          <w:rFonts w:ascii="StobiSerif Regular" w:eastAsia="Calibri" w:hAnsi="StobiSerif Regular"/>
          <w:sz w:val="22"/>
          <w:szCs w:val="22"/>
          <w:lang w:val="ru-RU"/>
        </w:rPr>
        <w:t xml:space="preserve">Следните два месеци, невообичаено топли, со пониски количества врнежи но повисоки и средномесечни максимални и минимални температури, што од земјоделски </w:t>
      </w:r>
      <w:r w:rsidRPr="00D54FD5">
        <w:rPr>
          <w:rFonts w:ascii="StobiSerif Regular" w:eastAsia="Calibri" w:hAnsi="StobiSerif Regular"/>
          <w:sz w:val="22"/>
          <w:szCs w:val="22"/>
          <w:lang w:val="ru-RU"/>
        </w:rPr>
        <w:lastRenderedPageBreak/>
        <w:t xml:space="preserve">аспект не беше добро, заради можноста овошните култури да отпочнат со вегетацијата, предвремено, а опасноста од касни пролетни мразеви сеуште беше присутна, што во наредниот период се покажа како пресудно за губење на дел од родот, баш како причина беа ладните бранови и појавата на ниски негативни температури. Ниските количества на врнежи се провлекуваа и во наредните неколку месеци, но сепак оние во март, кога просечната месечна сума на врнежи на поголем број на мерни места во  државата изнесувала 50 </w:t>
      </w:r>
      <w:r w:rsidRPr="00D54FD5">
        <w:rPr>
          <w:rFonts w:ascii="StobiSerif Regular" w:eastAsia="Calibri" w:hAnsi="StobiSerif Regular"/>
          <w:sz w:val="22"/>
          <w:szCs w:val="22"/>
        </w:rPr>
        <w:t>mm</w:t>
      </w:r>
      <w:r w:rsidRPr="00D54FD5">
        <w:rPr>
          <w:rFonts w:ascii="StobiSerif Regular" w:eastAsia="Calibri" w:hAnsi="StobiSerif Regular"/>
          <w:sz w:val="22"/>
          <w:szCs w:val="22"/>
          <w:lang w:val="ru-RU"/>
        </w:rPr>
        <w:t xml:space="preserve">, но, имаше денови како 12-ти март со многу ниски утрински температури кои достигнаа и до -16,50С во Маврово и максимална од 24,5 0С на 27-ми март во Гевгелија. Во март имаше и големо количество на врнежи на снег на повисоките места, кои ја подобрија состојбата со резерви на вода во државата при што на 4-ти март наврнаа и  164 </w:t>
      </w:r>
      <w:r w:rsidRPr="00D54FD5">
        <w:rPr>
          <w:rFonts w:ascii="StobiSerif Regular" w:eastAsia="Calibri" w:hAnsi="StobiSerif Regular"/>
          <w:sz w:val="22"/>
          <w:szCs w:val="22"/>
        </w:rPr>
        <w:t>cm</w:t>
      </w:r>
      <w:r w:rsidRPr="00D54FD5">
        <w:rPr>
          <w:rFonts w:ascii="StobiSerif Regular" w:eastAsia="Calibri" w:hAnsi="StobiSerif Regular"/>
          <w:sz w:val="22"/>
          <w:szCs w:val="22"/>
          <w:lang w:val="mk-MK"/>
        </w:rPr>
        <w:t xml:space="preserve"> снег на Попова Шапка. </w:t>
      </w:r>
      <w:r w:rsidRPr="00D54FD5">
        <w:rPr>
          <w:rFonts w:ascii="StobiSerif Regular" w:eastAsia="Calibri" w:hAnsi="StobiSerif Regular"/>
          <w:sz w:val="22"/>
          <w:szCs w:val="22"/>
          <w:lang w:val="ru-RU"/>
        </w:rPr>
        <w:t xml:space="preserve">Во месец април, температурите беа просечни за овој период од годината со појава на минимална температура на 12-ти март од -5,2 0С во Берово, -2,5 0С во Битола, која негативно влијаеше на одредени овошки кои беа во понапреден развој на фенофазите. Месец мај изобилуваше со доста нестабилно време и затоа Управата за хидрометеоролошки работи, преку радарските центри Тополчани и Ѓуриште, во деновите 14,17,25,27,28,29 и 31-ви Мај во рамки на експерименталната програма за противградобијна заштита, со авионско засејување дејствуваше во регионите со поголема застапеност на земјоделски култури. Максималното количество на дожд во мај беше регистрирано во Струмица на 29-ти од 64,8 </w:t>
      </w:r>
      <w:r w:rsidRPr="00D54FD5">
        <w:rPr>
          <w:rFonts w:ascii="StobiSerif Regular" w:eastAsia="Calibri" w:hAnsi="StobiSerif Regular"/>
          <w:sz w:val="22"/>
          <w:szCs w:val="22"/>
        </w:rPr>
        <w:t>mm</w:t>
      </w:r>
      <w:r w:rsidRPr="00D54FD5">
        <w:rPr>
          <w:rFonts w:ascii="StobiSerif Regular" w:eastAsia="Calibri" w:hAnsi="StobiSerif Regular"/>
          <w:sz w:val="22"/>
          <w:szCs w:val="22"/>
          <w:lang w:val="ru-RU"/>
        </w:rPr>
        <w:t xml:space="preserve">. </w:t>
      </w:r>
      <w:r w:rsidRPr="00D54FD5">
        <w:rPr>
          <w:rFonts w:ascii="StobiSerif Regular" w:eastAsia="Calibri" w:hAnsi="StobiSerif Regular"/>
          <w:sz w:val="22"/>
          <w:szCs w:val="22"/>
          <w:lang w:val="mk-MK"/>
        </w:rPr>
        <w:t>Овие врнежи влијаеа позитивно на житните култури и окопните култури, како и за развојот на овошките и лозјата.</w:t>
      </w:r>
      <w:r w:rsidRPr="00D54FD5">
        <w:rPr>
          <w:rFonts w:ascii="StobiSerif Regular" w:eastAsia="Calibri" w:hAnsi="StobiSerif Regular"/>
          <w:sz w:val="22"/>
          <w:szCs w:val="22"/>
          <w:lang w:val="ru-RU"/>
        </w:rPr>
        <w:t xml:space="preserve"> Месе</w:t>
      </w:r>
      <w:r w:rsidRPr="00D54FD5">
        <w:rPr>
          <w:rFonts w:ascii="StobiSerif Regular" w:eastAsia="Calibri" w:hAnsi="StobiSerif Regular"/>
          <w:sz w:val="22"/>
          <w:szCs w:val="22"/>
          <w:lang w:val="mk-MK"/>
        </w:rPr>
        <w:t>ц</w:t>
      </w:r>
      <w:r w:rsidRPr="00D54FD5">
        <w:rPr>
          <w:rFonts w:ascii="StobiSerif Regular" w:eastAsia="Calibri" w:hAnsi="StobiSerif Regular"/>
          <w:sz w:val="22"/>
          <w:szCs w:val="22"/>
          <w:lang w:val="ru-RU"/>
        </w:rPr>
        <w:t xml:space="preserve">ите јуни и јули се карактеризираа со повисоки температури на ниво на држава во споредба со просекот за овој период од годината. Оваа состојба позитивно влијаеше на развојот на житните култури. Во месец август температурите се движеа во просекот за овој период од годината, во август врнежите беа од дожд и град. Ваквото нестабилно време негативно влијаело на земјоделските култури кои веќе имаа формирано плод. Забележан беше невообичаено долг континуиран низ на денови со врнежи во втората и третата декада на месецот, која исто така влијаеше за развој на различни болести кај земјоделските култури, но ја намалија потребата од наводнување на земјоделските култури. Максимално дневно количество на врнежи од 84,4 </w:t>
      </w:r>
      <w:r w:rsidRPr="00D54FD5">
        <w:rPr>
          <w:rFonts w:ascii="StobiSerif Regular" w:eastAsia="Calibri" w:hAnsi="StobiSerif Regular"/>
          <w:sz w:val="22"/>
          <w:szCs w:val="22"/>
        </w:rPr>
        <w:t>mm</w:t>
      </w:r>
      <w:r w:rsidRPr="00D54FD5">
        <w:rPr>
          <w:rFonts w:ascii="StobiSerif Regular" w:eastAsia="Calibri" w:hAnsi="StobiSerif Regular"/>
          <w:sz w:val="22"/>
          <w:szCs w:val="22"/>
          <w:lang w:val="ru-RU"/>
        </w:rPr>
        <w:t xml:space="preserve"> беше регистрирано во Струмица, измерената месечна сума на врнежи беше поголема од просечната за 26</w:t>
      </w:r>
      <w:r w:rsidRPr="00D54FD5">
        <w:rPr>
          <w:rFonts w:ascii="StobiSerif Regular" w:eastAsia="Calibri" w:hAnsi="StobiSerif Regular"/>
          <w:sz w:val="22"/>
          <w:szCs w:val="22"/>
        </w:rPr>
        <w:t>mm.</w:t>
      </w:r>
      <w:r w:rsidRPr="00D54FD5">
        <w:rPr>
          <w:rFonts w:ascii="StobiSerif Regular" w:eastAsia="Calibri" w:hAnsi="StobiSerif Regular"/>
          <w:sz w:val="22"/>
          <w:szCs w:val="22"/>
          <w:lang w:val="mk-MK"/>
        </w:rPr>
        <w:t xml:space="preserve"> Септември и октомври се карактеризираа со просечи температури на ниво на државата и надпросечна сума на врнежи за 7 </w:t>
      </w:r>
      <w:r w:rsidRPr="00D54FD5">
        <w:rPr>
          <w:rFonts w:ascii="StobiSerif Regular" w:eastAsia="Calibri" w:hAnsi="StobiSerif Regular"/>
          <w:sz w:val="22"/>
          <w:szCs w:val="22"/>
        </w:rPr>
        <w:t>mm</w:t>
      </w:r>
      <w:r w:rsidRPr="00D54FD5">
        <w:rPr>
          <w:rFonts w:ascii="StobiSerif Regular" w:eastAsia="Calibri" w:hAnsi="StobiSerif Regular"/>
          <w:sz w:val="22"/>
          <w:szCs w:val="22"/>
          <w:lang w:val="mk-MK"/>
        </w:rPr>
        <w:t xml:space="preserve">. </w:t>
      </w:r>
    </w:p>
    <w:p w14:paraId="52C35BE2" w14:textId="77777777" w:rsidR="00EC1C78" w:rsidRPr="00D54FD5" w:rsidRDefault="00EC1C78" w:rsidP="00D54FD5">
      <w:pPr>
        <w:ind w:firstLine="720"/>
        <w:jc w:val="both"/>
        <w:rPr>
          <w:rFonts w:ascii="StobiSerif Regular" w:eastAsia="Calibri" w:hAnsi="StobiSerif Regular"/>
          <w:sz w:val="22"/>
          <w:szCs w:val="22"/>
          <w:lang w:val="mk-MK"/>
        </w:rPr>
      </w:pPr>
      <w:r w:rsidRPr="00D54FD5">
        <w:rPr>
          <w:rFonts w:ascii="StobiSerif Regular" w:eastAsia="Calibri" w:hAnsi="StobiSerif Regular"/>
          <w:sz w:val="22"/>
          <w:szCs w:val="22"/>
          <w:lang w:val="ru-RU"/>
        </w:rPr>
        <w:t xml:space="preserve">Ноември месец во првата декада се карактеризираше со високи максимални температури за овој период на годината 24,4 0С во Гевгелија, а месецот помина со врнежи под просекот на државно ниво, што овозможи непречена сеидба на есенските посеви, со доволно влага во почвата што гарантираше успешно поникнување и почетен развој. Декември се карактеризираше со просечни суми на врнежи на ниво на државата во форма на дожд и се карактерзираше со надпросечно високи температури за овој период од годината со максимална температура во Гевгелија до 13,1 </w:t>
      </w:r>
      <w:r w:rsidRPr="00D54FD5">
        <w:rPr>
          <w:rFonts w:ascii="StobiSerif Regular" w:eastAsia="Calibri" w:hAnsi="StobiSerif Regular"/>
          <w:sz w:val="22"/>
          <w:szCs w:val="22"/>
        </w:rPr>
        <w:t>0C</w:t>
      </w:r>
      <w:r w:rsidRPr="00D54FD5">
        <w:rPr>
          <w:rFonts w:ascii="StobiSerif Regular" w:eastAsia="Calibri" w:hAnsi="StobiSerif Regular"/>
          <w:sz w:val="22"/>
          <w:szCs w:val="22"/>
          <w:lang w:val="mk-MK"/>
        </w:rPr>
        <w:t>.</w:t>
      </w:r>
    </w:p>
    <w:p w14:paraId="2BA8D81A" w14:textId="77777777" w:rsidR="00EC1C78" w:rsidRPr="00D54FD5" w:rsidRDefault="00EC1C78" w:rsidP="00D54FD5">
      <w:pPr>
        <w:ind w:firstLine="720"/>
        <w:jc w:val="both"/>
        <w:rPr>
          <w:rFonts w:ascii="StobiSerif Regular" w:eastAsia="Calibri" w:hAnsi="StobiSerif Regular"/>
          <w:sz w:val="22"/>
          <w:szCs w:val="22"/>
          <w:lang w:val="ru-RU"/>
        </w:rPr>
      </w:pPr>
      <w:r w:rsidRPr="00D54FD5">
        <w:rPr>
          <w:rFonts w:ascii="StobiSerif Regular" w:eastAsia="Calibri" w:hAnsi="StobiSerif Regular"/>
          <w:sz w:val="22"/>
          <w:szCs w:val="22"/>
          <w:lang w:val="mk-MK"/>
        </w:rPr>
        <w:t>Негативните</w:t>
      </w:r>
      <w:r w:rsidRPr="00D54FD5">
        <w:rPr>
          <w:rFonts w:ascii="StobiSerif Regular" w:eastAsia="Calibri" w:hAnsi="StobiSerif Regular"/>
          <w:sz w:val="22"/>
          <w:szCs w:val="22"/>
          <w:lang w:val="ru-RU"/>
        </w:rPr>
        <w:t xml:space="preserve"> отстапувања кај врнежите се движеа од 19,4 до 205,6 </w:t>
      </w:r>
      <w:r w:rsidRPr="00D54FD5">
        <w:rPr>
          <w:rFonts w:ascii="StobiSerif Regular" w:eastAsia="Calibri" w:hAnsi="StobiSerif Regular"/>
          <w:sz w:val="22"/>
          <w:szCs w:val="22"/>
        </w:rPr>
        <w:t>mm</w:t>
      </w:r>
      <w:r w:rsidRPr="00D54FD5">
        <w:rPr>
          <w:rFonts w:ascii="StobiSerif Regular" w:eastAsia="Calibri" w:hAnsi="StobiSerif Regular"/>
          <w:sz w:val="22"/>
          <w:szCs w:val="22"/>
          <w:lang w:val="ru-RU"/>
        </w:rPr>
        <w:t xml:space="preserve">, што покажува дека сепак се работи за релативно </w:t>
      </w:r>
      <w:r w:rsidRPr="00D54FD5">
        <w:rPr>
          <w:rFonts w:ascii="StobiSerif Regular" w:eastAsia="Calibri" w:hAnsi="StobiSerif Regular"/>
          <w:sz w:val="22"/>
          <w:szCs w:val="22"/>
          <w:lang w:val="mk-MK"/>
        </w:rPr>
        <w:t>сушна</w:t>
      </w:r>
      <w:r w:rsidRPr="00D54FD5">
        <w:rPr>
          <w:rFonts w:ascii="StobiSerif Regular" w:eastAsia="Calibri" w:hAnsi="StobiSerif Regular"/>
          <w:sz w:val="22"/>
          <w:szCs w:val="22"/>
          <w:lang w:val="ru-RU"/>
        </w:rPr>
        <w:t xml:space="preserve"> година, но со рамномерен распоред на врнежите.</w:t>
      </w:r>
    </w:p>
    <w:p w14:paraId="00046610" w14:textId="3A0F1F17" w:rsidR="00EC1C78" w:rsidRPr="00D54FD5" w:rsidRDefault="00EC1C78" w:rsidP="00480A34">
      <w:pPr>
        <w:ind w:firstLine="720"/>
        <w:jc w:val="both"/>
        <w:rPr>
          <w:rFonts w:ascii="StobiSerif Regular" w:eastAsia="Calibri" w:hAnsi="StobiSerif Regular"/>
          <w:sz w:val="22"/>
          <w:szCs w:val="22"/>
          <w:lang w:val="ru-RU"/>
        </w:rPr>
      </w:pPr>
      <w:r w:rsidRPr="00D54FD5">
        <w:rPr>
          <w:rFonts w:ascii="StobiSerif Regular" w:eastAsia="Calibri" w:hAnsi="StobiSerif Regular"/>
          <w:sz w:val="22"/>
          <w:szCs w:val="22"/>
          <w:lang w:val="ru-RU"/>
        </w:rPr>
        <w:t xml:space="preserve">Погледнати табеларните прикази на годишно ниво се забележува дека средномесечните температури на воздухот се повисоки за 0,8 до 1,5 оС, додека средномесечните максимални температури имаат отстапувања во границите од 0,2 до 0,9 </w:t>
      </w:r>
      <w:r w:rsidRPr="00D54FD5">
        <w:rPr>
          <w:rFonts w:ascii="StobiSerif Regular" w:eastAsia="Calibri" w:hAnsi="StobiSerif Regular"/>
          <w:sz w:val="22"/>
          <w:szCs w:val="22"/>
          <w:vertAlign w:val="superscript"/>
          <w:lang w:val="ru-RU"/>
        </w:rPr>
        <w:t>о</w:t>
      </w:r>
      <w:r w:rsidRPr="00D54FD5">
        <w:rPr>
          <w:rFonts w:ascii="StobiSerif Regular" w:eastAsia="Calibri" w:hAnsi="StobiSerif Regular"/>
          <w:sz w:val="22"/>
          <w:szCs w:val="22"/>
          <w:lang w:val="ru-RU"/>
        </w:rPr>
        <w:t>С.</w:t>
      </w:r>
    </w:p>
    <w:p w14:paraId="43CC24BE" w14:textId="77777777" w:rsidR="00EC1C78" w:rsidRPr="00D54FD5" w:rsidRDefault="00EC1C78" w:rsidP="00D54FD5">
      <w:pPr>
        <w:ind w:firstLine="720"/>
        <w:jc w:val="both"/>
        <w:rPr>
          <w:rFonts w:ascii="StobiSerif Regular" w:eastAsia="Calibri" w:hAnsi="StobiSerif Regular"/>
          <w:sz w:val="22"/>
          <w:szCs w:val="22"/>
          <w:lang w:val="ru-RU"/>
        </w:rPr>
      </w:pPr>
      <w:r w:rsidRPr="00D54FD5">
        <w:rPr>
          <w:rFonts w:ascii="StobiSerif Regular" w:eastAsia="Calibri" w:hAnsi="StobiSerif Regular"/>
          <w:sz w:val="22"/>
          <w:szCs w:val="22"/>
          <w:lang w:val="ru-RU"/>
        </w:rPr>
        <w:lastRenderedPageBreak/>
        <w:t xml:space="preserve">Општо погледната производната 2022 година од аспект на житните култури беше успешна, а родот го спасија врнежите забележани во втората половина од март и април, кои дојдоа во времето на вретенење и класање, едни од најбитните фази од развојот на посевите. </w:t>
      </w:r>
    </w:p>
    <w:p w14:paraId="09AA57F5" w14:textId="6944E434" w:rsidR="00EC1C78" w:rsidRPr="00D54FD5" w:rsidRDefault="00EC1C78" w:rsidP="00D54FD5">
      <w:pPr>
        <w:ind w:firstLine="720"/>
        <w:jc w:val="both"/>
        <w:rPr>
          <w:rFonts w:ascii="StobiSerif Regular" w:eastAsia="Calibri" w:hAnsi="StobiSerif Regular"/>
          <w:sz w:val="22"/>
          <w:szCs w:val="22"/>
          <w:lang w:val="ru-RU"/>
        </w:rPr>
      </w:pPr>
      <w:r w:rsidRPr="00D54FD5">
        <w:rPr>
          <w:rFonts w:ascii="StobiSerif Regular" w:eastAsia="Calibri" w:hAnsi="StobiSerif Regular"/>
          <w:sz w:val="22"/>
          <w:szCs w:val="22"/>
          <w:lang w:val="ru-RU"/>
        </w:rPr>
        <w:t xml:space="preserve">Постигнатите приноси кај посевите беа на задоволително ниво, на некои места и високи, додека кај виновата лоза и кај овошките имаше просечни или помали приноси кои беа како резултат на појавата на негативни температури во пролетта и зголемените количества на врнежи и високата релативна  влага во воздухот кои влијаеа на развој на многу болести, како и намалување на квалитетот на родот кај грозјето.    </w:t>
      </w:r>
    </w:p>
    <w:p w14:paraId="66FD058D" w14:textId="5C49E0FE" w:rsidR="00EC1C78" w:rsidRPr="00D54FD5" w:rsidRDefault="00EC1C78" w:rsidP="00D54FD5">
      <w:pPr>
        <w:ind w:firstLine="720"/>
        <w:jc w:val="both"/>
        <w:rPr>
          <w:rFonts w:ascii="StobiSerif Regular" w:eastAsia="Calibri" w:hAnsi="StobiSerif Regular"/>
          <w:sz w:val="22"/>
          <w:szCs w:val="22"/>
          <w:lang w:val="mk-MK"/>
        </w:rPr>
      </w:pPr>
      <w:r w:rsidRPr="00D54FD5">
        <w:rPr>
          <w:rFonts w:ascii="StobiSerif Regular" w:eastAsia="Calibri" w:hAnsi="StobiSerif Regular"/>
          <w:sz w:val="22"/>
          <w:szCs w:val="22"/>
          <w:lang w:val="mk-MK"/>
        </w:rPr>
        <w:t xml:space="preserve">Временските услови, погледнати на годишно ниво во трите последователни години, а тоа </w:t>
      </w:r>
      <w:r w:rsidR="002860EF" w:rsidRPr="00D54FD5">
        <w:rPr>
          <w:rFonts w:ascii="StobiSerif Regular" w:eastAsia="Calibri" w:hAnsi="StobiSerif Regular"/>
          <w:sz w:val="22"/>
          <w:szCs w:val="22"/>
          <w:lang w:val="mk-MK"/>
        </w:rPr>
        <w:t xml:space="preserve">се 2020, </w:t>
      </w:r>
      <w:r w:rsidRPr="00D54FD5">
        <w:rPr>
          <w:rFonts w:ascii="StobiSerif Regular" w:eastAsia="Calibri" w:hAnsi="StobiSerif Regular"/>
          <w:sz w:val="22"/>
          <w:szCs w:val="22"/>
          <w:lang w:val="mk-MK"/>
        </w:rPr>
        <w:t>2021 и 2022 се многу слични, со претежно сушни зими, без врнежи од снег и со задоцнета зима во пролет, со касни пролетни мразеви, што наведува на податокот дека сепак нешто се случува со климата над нашето поднебје, што треба, но и предизвикува внимание кај стручните лица и кај агрометеоролозите посебно.</w:t>
      </w:r>
    </w:p>
    <w:p w14:paraId="13CAF13B" w14:textId="77777777" w:rsidR="00EC1C78" w:rsidRPr="00D54FD5" w:rsidRDefault="00EC1C78" w:rsidP="00D54FD5">
      <w:pPr>
        <w:ind w:firstLine="720"/>
        <w:jc w:val="both"/>
        <w:rPr>
          <w:rFonts w:ascii="StobiSerif Regular" w:eastAsia="Calibri" w:hAnsi="StobiSerif Regular"/>
          <w:sz w:val="22"/>
          <w:szCs w:val="22"/>
          <w:lang w:val="mk-MK"/>
        </w:rPr>
      </w:pPr>
      <w:r w:rsidRPr="00D54FD5">
        <w:rPr>
          <w:rFonts w:ascii="StobiSerif Regular" w:eastAsia="Calibri" w:hAnsi="StobiSerif Regular"/>
          <w:sz w:val="22"/>
          <w:szCs w:val="22"/>
          <w:lang w:val="mk-MK"/>
        </w:rPr>
        <w:t xml:space="preserve">Генералната оценка за 2022 година сепак е позитивна, со релативно добри приноси кај житните култури, проретчени но просечни приноси кај овошките и виновата лоза, </w:t>
      </w:r>
    </w:p>
    <w:p w14:paraId="6B951356" w14:textId="5C40759E" w:rsidR="00EC1C78" w:rsidRPr="00D54FD5" w:rsidRDefault="00EC1C78" w:rsidP="00D54FD5">
      <w:pPr>
        <w:ind w:firstLine="720"/>
        <w:jc w:val="both"/>
        <w:rPr>
          <w:rFonts w:ascii="StobiSerif Regular" w:eastAsia="Calibri" w:hAnsi="StobiSerif Regular"/>
          <w:sz w:val="22"/>
          <w:szCs w:val="22"/>
          <w:lang w:val="mk-MK"/>
        </w:rPr>
      </w:pPr>
      <w:r w:rsidRPr="00D54FD5">
        <w:rPr>
          <w:rFonts w:ascii="StobiSerif Regular" w:eastAsia="Calibri" w:hAnsi="StobiSerif Regular"/>
          <w:sz w:val="22"/>
          <w:szCs w:val="22"/>
          <w:lang w:val="mk-MK"/>
        </w:rPr>
        <w:t xml:space="preserve">Во </w:t>
      </w:r>
      <w:r w:rsidR="00D52BA0">
        <w:rPr>
          <w:rFonts w:ascii="StobiSerif Regular" w:eastAsia="Calibri" w:hAnsi="StobiSerif Regular"/>
          <w:sz w:val="22"/>
          <w:szCs w:val="22"/>
          <w:lang w:val="mk-MK"/>
        </w:rPr>
        <w:t xml:space="preserve">Анекс 1 </w:t>
      </w:r>
      <w:r w:rsidR="00D52BA0" w:rsidRPr="00D54FD5">
        <w:rPr>
          <w:rFonts w:ascii="StobiSerif Regular" w:eastAsia="Calibri" w:hAnsi="StobiSerif Regular"/>
          <w:sz w:val="22"/>
          <w:szCs w:val="22"/>
          <w:lang w:val="mk-MK"/>
        </w:rPr>
        <w:t xml:space="preserve"> </w:t>
      </w:r>
      <w:r w:rsidRPr="00D54FD5">
        <w:rPr>
          <w:rFonts w:ascii="StobiSerif Regular" w:eastAsia="Calibri" w:hAnsi="StobiSerif Regular"/>
          <w:sz w:val="22"/>
          <w:szCs w:val="22"/>
          <w:lang w:val="mk-MK"/>
        </w:rPr>
        <w:t xml:space="preserve">е </w:t>
      </w:r>
      <w:r w:rsidR="00D52BA0">
        <w:rPr>
          <w:rFonts w:ascii="StobiSerif Regular" w:eastAsia="Calibri" w:hAnsi="StobiSerif Regular"/>
          <w:sz w:val="22"/>
          <w:szCs w:val="22"/>
          <w:lang w:val="mk-MK"/>
        </w:rPr>
        <w:t xml:space="preserve">прикажан </w:t>
      </w:r>
      <w:r w:rsidRPr="00D54FD5">
        <w:rPr>
          <w:rFonts w:ascii="StobiSerif Regular" w:eastAsia="Calibri" w:hAnsi="StobiSerif Regular"/>
          <w:sz w:val="22"/>
          <w:szCs w:val="22"/>
          <w:lang w:val="mk-MK"/>
        </w:rPr>
        <w:t>табеларниот приказ на параметрите кои се земени во анализата за секоја метеоролошка станица посебно.</w:t>
      </w:r>
    </w:p>
    <w:p w14:paraId="5113BF34" w14:textId="77777777" w:rsidR="00EC1C78" w:rsidRPr="00D54FD5" w:rsidRDefault="00EC1C78" w:rsidP="009E7122">
      <w:pPr>
        <w:jc w:val="both"/>
        <w:rPr>
          <w:rFonts w:ascii="StobiSerif Regular" w:hAnsi="StobiSerif Regular"/>
          <w:sz w:val="22"/>
          <w:szCs w:val="22"/>
        </w:rPr>
      </w:pPr>
    </w:p>
    <w:p w14:paraId="7202B27B" w14:textId="5EEC3BE6" w:rsidR="00721004" w:rsidRPr="006E0725" w:rsidRDefault="006E0725">
      <w:pPr>
        <w:pStyle w:val="a4"/>
      </w:pPr>
      <w:bookmarkStart w:id="203" w:name="_Toc58915494"/>
      <w:bookmarkStart w:id="204" w:name="_Toc147734772"/>
      <w:bookmarkStart w:id="205" w:name="_Toc149135588"/>
      <w:r w:rsidRPr="006E0725">
        <w:t>1</w:t>
      </w:r>
      <w:r w:rsidR="005C5F8D">
        <w:t>6</w:t>
      </w:r>
      <w:r w:rsidRPr="006E0725">
        <w:t>.</w:t>
      </w:r>
      <w:r w:rsidR="00721004" w:rsidRPr="006E0725">
        <w:t xml:space="preserve"> Агенција за поттикнување на развојот на земјоделството (АПРЗ)</w:t>
      </w:r>
      <w:bookmarkEnd w:id="203"/>
      <w:bookmarkEnd w:id="204"/>
      <w:bookmarkEnd w:id="205"/>
      <w:r w:rsidR="00721004" w:rsidRPr="006E0725">
        <w:t xml:space="preserve"> </w:t>
      </w:r>
    </w:p>
    <w:p w14:paraId="6C860F98" w14:textId="77777777" w:rsidR="00721004" w:rsidRPr="00D54FD5" w:rsidRDefault="00721004">
      <w:pPr>
        <w:pStyle w:val="a4"/>
      </w:pPr>
    </w:p>
    <w:p w14:paraId="6E111E3F" w14:textId="77777777" w:rsidR="00721004" w:rsidRPr="00D54FD5" w:rsidRDefault="00721004" w:rsidP="00D54FD5">
      <w:pPr>
        <w:ind w:right="100" w:firstLine="720"/>
        <w:jc w:val="both"/>
        <w:rPr>
          <w:rFonts w:ascii="StobiSerif Regular" w:eastAsia="Calibri" w:hAnsi="StobiSerif Regular"/>
          <w:sz w:val="22"/>
          <w:szCs w:val="22"/>
          <w:lang w:val="en-GB"/>
        </w:rPr>
      </w:pPr>
      <w:r w:rsidRPr="00D54FD5">
        <w:rPr>
          <w:rFonts w:ascii="StobiSerif Regular" w:eastAsia="Calibri" w:hAnsi="StobiSerif Regular"/>
          <w:sz w:val="22"/>
          <w:szCs w:val="22"/>
          <w:lang w:val="mk-MK"/>
        </w:rPr>
        <w:t>Агенцијата за поттикнување на развојот на земјоделството, како национален советодавен сервис, има широк спектар на услуги кои преку разновидни активности обезбедува неопходни информации, совети, обуки, консултации, поддршка и помош потребни за земјоделските производители и останатите чинители во руралните средини, со цел олеснување и развој на нивните технички, организациски и управувачки вештини и практики за подобрување на нивната економија и животен стандард.</w:t>
      </w:r>
    </w:p>
    <w:p w14:paraId="21C2439C" w14:textId="77777777" w:rsidR="00721004" w:rsidRPr="00D54FD5" w:rsidRDefault="00721004" w:rsidP="00721004">
      <w:pPr>
        <w:ind w:right="100"/>
        <w:jc w:val="both"/>
        <w:rPr>
          <w:rFonts w:ascii="StobiSerif Regular" w:eastAsia="Calibri" w:hAnsi="StobiSerif Regular"/>
          <w:sz w:val="22"/>
          <w:szCs w:val="22"/>
          <w:lang w:val="en-GB"/>
        </w:rPr>
      </w:pPr>
    </w:p>
    <w:p w14:paraId="34A880BA" w14:textId="27C2C484" w:rsidR="00721004" w:rsidRPr="00D54FD5" w:rsidRDefault="00E479C4" w:rsidP="00D52BA0">
      <w:pPr>
        <w:pStyle w:val="a4"/>
        <w:rPr>
          <w:rFonts w:eastAsia="Calibri"/>
        </w:rPr>
      </w:pPr>
      <w:bookmarkStart w:id="206" w:name="_Toc149135589"/>
      <w:r>
        <w:t>1</w:t>
      </w:r>
      <w:r w:rsidR="005C5F8D">
        <w:t>6</w:t>
      </w:r>
      <w:r>
        <w:t>.1</w:t>
      </w:r>
      <w:r w:rsidR="00721004" w:rsidRPr="00D54FD5">
        <w:t xml:space="preserve"> Реализација</w:t>
      </w:r>
      <w:r w:rsidR="00721004" w:rsidRPr="00D54FD5">
        <w:rPr>
          <w:rFonts w:eastAsia="Calibri"/>
        </w:rPr>
        <w:t xml:space="preserve"> на Програми</w:t>
      </w:r>
      <w:bookmarkEnd w:id="206"/>
    </w:p>
    <w:p w14:paraId="3F5F3D3B" w14:textId="77777777" w:rsidR="00721004" w:rsidRPr="00D54FD5" w:rsidRDefault="00721004" w:rsidP="00721004">
      <w:pPr>
        <w:rPr>
          <w:rFonts w:ascii="StobiSerif Regular" w:eastAsia="Calibri" w:hAnsi="StobiSerif Regular"/>
          <w:sz w:val="22"/>
          <w:szCs w:val="22"/>
          <w:lang w:val="mk-MK"/>
        </w:rPr>
      </w:pPr>
    </w:p>
    <w:p w14:paraId="43BCDC39" w14:textId="77777777" w:rsidR="00721004" w:rsidRPr="00D54FD5" w:rsidRDefault="00721004" w:rsidP="00721004">
      <w:pPr>
        <w:rPr>
          <w:rFonts w:ascii="StobiSerif Regular" w:eastAsia="Calibri" w:hAnsi="StobiSerif Regular"/>
          <w:b/>
          <w:sz w:val="22"/>
          <w:szCs w:val="22"/>
          <w:lang w:val="mk-MK"/>
        </w:rPr>
      </w:pPr>
      <w:r w:rsidRPr="00D54FD5">
        <w:rPr>
          <w:rFonts w:ascii="StobiSerif Regular" w:eastAsia="Calibri" w:hAnsi="StobiSerif Regular"/>
          <w:b/>
          <w:sz w:val="22"/>
          <w:szCs w:val="22"/>
          <w:lang w:val="mk-MK"/>
        </w:rPr>
        <w:t>Програма: Советодави услуги</w:t>
      </w:r>
    </w:p>
    <w:p w14:paraId="168AE89F" w14:textId="77777777" w:rsidR="002C024F" w:rsidRDefault="002C024F" w:rsidP="00E321CB">
      <w:pPr>
        <w:ind w:firstLine="720"/>
        <w:jc w:val="both"/>
        <w:rPr>
          <w:rFonts w:ascii="StobiSerif Regular" w:eastAsia="Arial Narrow" w:hAnsi="StobiSerif Regular" w:cs="Calibri"/>
          <w:sz w:val="22"/>
          <w:szCs w:val="22"/>
          <w:lang w:val="mk-MK"/>
        </w:rPr>
      </w:pPr>
    </w:p>
    <w:p w14:paraId="5DA25CFE" w14:textId="0DB291AA" w:rsidR="00721004" w:rsidRPr="00D54FD5" w:rsidRDefault="00721004" w:rsidP="00E321CB">
      <w:pPr>
        <w:ind w:firstLine="720"/>
        <w:jc w:val="both"/>
        <w:rPr>
          <w:rFonts w:ascii="StobiSerif Regular" w:eastAsia="Arial Narrow" w:hAnsi="StobiSerif Regular" w:cs="Calibri"/>
          <w:sz w:val="22"/>
          <w:szCs w:val="22"/>
          <w:lang w:val="mk-MK"/>
        </w:rPr>
      </w:pPr>
      <w:r w:rsidRPr="00D54FD5">
        <w:rPr>
          <w:rFonts w:ascii="StobiSerif Regular" w:eastAsia="Arial Narrow" w:hAnsi="StobiSerif Regular" w:cs="Calibri"/>
          <w:sz w:val="22"/>
          <w:szCs w:val="22"/>
          <w:lang w:val="mk-MK"/>
        </w:rPr>
        <w:t xml:space="preserve">АПРЗ преку системот на давање на советодавни услуги на </w:t>
      </w:r>
      <w:r w:rsidR="0004191D">
        <w:rPr>
          <w:rFonts w:ascii="StobiSerif Regular" w:eastAsia="Arial Narrow" w:hAnsi="StobiSerif Regular" w:cs="Calibri"/>
          <w:sz w:val="22"/>
          <w:szCs w:val="22"/>
          <w:lang w:val="mk-MK"/>
        </w:rPr>
        <w:t>земјоделски стопанства</w:t>
      </w:r>
      <w:r w:rsidRPr="00D54FD5">
        <w:rPr>
          <w:rFonts w:ascii="StobiSerif Regular" w:eastAsia="Arial Narrow" w:hAnsi="StobiSerif Regular" w:cs="Calibri"/>
          <w:sz w:val="22"/>
          <w:szCs w:val="22"/>
          <w:lang w:val="mk-MK"/>
        </w:rPr>
        <w:t xml:space="preserve"> овозможува трансфер на знаења и информации, како и нивна примена во насока на подобрување на квалитетот и квантитетот на земјоделското производство со економска оправданост, конкурентност на пазарите.</w:t>
      </w:r>
    </w:p>
    <w:p w14:paraId="3F743B61" w14:textId="35DD5F32" w:rsidR="00721004" w:rsidRPr="00D54FD5" w:rsidRDefault="00670384" w:rsidP="00E321CB">
      <w:pPr>
        <w:jc w:val="both"/>
        <w:rPr>
          <w:rFonts w:ascii="StobiSerif Regular" w:eastAsia="Arial Narrow" w:hAnsi="StobiSerif Regular" w:cs="Calibri"/>
          <w:sz w:val="22"/>
          <w:szCs w:val="22"/>
          <w:lang w:val="en-GB"/>
        </w:rPr>
      </w:pPr>
      <w:r>
        <w:rPr>
          <w:rFonts w:ascii="StobiSerif Regular" w:eastAsia="Arial Narrow" w:hAnsi="StobiSerif Regular" w:cs="Calibri"/>
          <w:sz w:val="22"/>
          <w:szCs w:val="22"/>
          <w:lang w:val="mk-MK"/>
        </w:rPr>
        <w:tab/>
      </w:r>
      <w:r w:rsidR="00721004" w:rsidRPr="00D54FD5">
        <w:rPr>
          <w:rFonts w:ascii="StobiSerif Regular" w:eastAsia="Arial Narrow" w:hAnsi="StobiSerif Regular" w:cs="Calibri"/>
          <w:sz w:val="22"/>
          <w:szCs w:val="22"/>
          <w:lang w:val="mk-MK"/>
        </w:rPr>
        <w:t>Во 2022 година АПРЗ ја заврши со 73 земјоделски советници преку кои ги обезбедуваше советодавните услуги, за разлика од 2021 кога имаше 85 советници. Бројот на советници од година во година е во континуиран пад и не соодветствува со бројот на земјоделски стопанства односно баратели кои имаат потреба од советодавни услуги.</w:t>
      </w:r>
    </w:p>
    <w:p w14:paraId="6916BD18" w14:textId="18DBFF11" w:rsidR="00721004" w:rsidRPr="00D54FD5" w:rsidRDefault="00721004" w:rsidP="00E321CB">
      <w:pPr>
        <w:ind w:firstLine="720"/>
        <w:jc w:val="both"/>
        <w:rPr>
          <w:rFonts w:ascii="StobiSerif Regular" w:eastAsia="Arial Narrow" w:hAnsi="StobiSerif Regular" w:cs="Calibri"/>
          <w:b/>
          <w:sz w:val="22"/>
          <w:szCs w:val="22"/>
          <w:lang w:val="en-GB"/>
        </w:rPr>
      </w:pPr>
      <w:r w:rsidRPr="00D54FD5">
        <w:rPr>
          <w:rFonts w:ascii="StobiSerif Regular" w:eastAsia="Arial Narrow" w:hAnsi="StobiSerif Regular" w:cs="Calibri"/>
          <w:sz w:val="22"/>
          <w:szCs w:val="22"/>
          <w:lang w:val="mk-MK"/>
        </w:rPr>
        <w:t xml:space="preserve">Вкупно дадени советодавни услуги (совет/информации/техничко-административна поддршка) на </w:t>
      </w:r>
      <w:r w:rsidRPr="00D54FD5">
        <w:rPr>
          <w:rFonts w:ascii="StobiSerif Regular" w:eastAsia="Arial Narrow" w:hAnsi="StobiSerif Regular" w:cs="Calibri"/>
          <w:b/>
          <w:bCs/>
          <w:sz w:val="22"/>
          <w:szCs w:val="22"/>
          <w:lang w:val="mk-MK"/>
        </w:rPr>
        <w:t>9</w:t>
      </w:r>
      <w:r w:rsidRPr="00D54FD5">
        <w:rPr>
          <w:rFonts w:ascii="StobiSerif Regular" w:eastAsia="Arial Narrow" w:hAnsi="StobiSerif Regular" w:cs="Calibri"/>
          <w:b/>
          <w:bCs/>
          <w:sz w:val="22"/>
          <w:szCs w:val="22"/>
          <w:lang w:val="en-GB"/>
        </w:rPr>
        <w:t>.</w:t>
      </w:r>
      <w:r w:rsidRPr="00D54FD5">
        <w:rPr>
          <w:rFonts w:ascii="StobiSerif Regular" w:eastAsia="Arial Narrow" w:hAnsi="StobiSerif Regular" w:cs="Calibri"/>
          <w:b/>
          <w:bCs/>
          <w:sz w:val="22"/>
          <w:szCs w:val="22"/>
          <w:lang w:val="mk-MK"/>
        </w:rPr>
        <w:t>686</w:t>
      </w:r>
      <w:r w:rsidRPr="00D54FD5">
        <w:rPr>
          <w:rFonts w:ascii="StobiSerif Regular" w:eastAsia="Arial Narrow" w:hAnsi="StobiSerif Regular" w:cs="Calibri"/>
          <w:b/>
          <w:sz w:val="22"/>
          <w:szCs w:val="22"/>
          <w:lang w:val="mk-MK"/>
        </w:rPr>
        <w:t xml:space="preserve"> ЗС</w:t>
      </w:r>
      <w:r w:rsidRPr="00D54FD5">
        <w:rPr>
          <w:rFonts w:ascii="StobiSerif Regular" w:eastAsia="Arial Narrow" w:hAnsi="StobiSerif Regular" w:cs="Calibri"/>
          <w:sz w:val="22"/>
          <w:szCs w:val="22"/>
          <w:lang w:val="mk-MK"/>
        </w:rPr>
        <w:t xml:space="preserve"> од кои:</w:t>
      </w:r>
    </w:p>
    <w:p w14:paraId="28613F27" w14:textId="77777777" w:rsidR="00721004" w:rsidRPr="00D54FD5" w:rsidRDefault="00721004" w:rsidP="00E321CB">
      <w:pPr>
        <w:pStyle w:val="ListParagraph"/>
        <w:numPr>
          <w:ilvl w:val="0"/>
          <w:numId w:val="44"/>
        </w:numPr>
        <w:ind w:left="0" w:firstLine="0"/>
        <w:jc w:val="both"/>
        <w:rPr>
          <w:rFonts w:ascii="StobiSerif Regular" w:eastAsia="Arial Narrow" w:hAnsi="StobiSerif Regular" w:cs="Calibri"/>
          <w:sz w:val="22"/>
          <w:szCs w:val="22"/>
          <w:lang w:val="mk-MK"/>
        </w:rPr>
      </w:pPr>
      <w:r w:rsidRPr="00D54FD5">
        <w:rPr>
          <w:rFonts w:ascii="StobiSerif Regular" w:eastAsia="Arial Narrow" w:hAnsi="StobiSerif Regular" w:cs="Calibri"/>
          <w:sz w:val="22"/>
          <w:szCs w:val="22"/>
          <w:lang w:val="mk-MK"/>
        </w:rPr>
        <w:lastRenderedPageBreak/>
        <w:t>мажи: 7.931 земјоделски стопанства (82%)</w:t>
      </w:r>
    </w:p>
    <w:p w14:paraId="35C07131" w14:textId="77777777" w:rsidR="00721004" w:rsidRPr="00D54FD5" w:rsidRDefault="00721004" w:rsidP="00E321CB">
      <w:pPr>
        <w:pStyle w:val="ListParagraph"/>
        <w:numPr>
          <w:ilvl w:val="0"/>
          <w:numId w:val="44"/>
        </w:numPr>
        <w:ind w:left="0" w:firstLine="0"/>
        <w:jc w:val="both"/>
        <w:rPr>
          <w:rFonts w:ascii="StobiSerif Regular" w:eastAsia="Arial Narrow" w:hAnsi="StobiSerif Regular" w:cs="Calibri"/>
          <w:sz w:val="22"/>
          <w:szCs w:val="22"/>
          <w:lang w:val="mk-MK"/>
        </w:rPr>
      </w:pPr>
      <w:r w:rsidRPr="00D54FD5">
        <w:rPr>
          <w:rFonts w:ascii="StobiSerif Regular" w:eastAsia="Arial Narrow" w:hAnsi="StobiSerif Regular" w:cs="Calibri"/>
          <w:sz w:val="22"/>
          <w:szCs w:val="22"/>
          <w:lang w:val="mk-MK"/>
        </w:rPr>
        <w:t>жени: 1.755 земјоделски стопанства (18%)</w:t>
      </w:r>
    </w:p>
    <w:p w14:paraId="32C33D38" w14:textId="77777777" w:rsidR="00721004" w:rsidRPr="00D54FD5" w:rsidRDefault="00721004" w:rsidP="00E321CB">
      <w:pPr>
        <w:pStyle w:val="ListParagraph"/>
        <w:numPr>
          <w:ilvl w:val="0"/>
          <w:numId w:val="43"/>
        </w:numPr>
        <w:ind w:left="0" w:firstLine="0"/>
        <w:jc w:val="both"/>
        <w:rPr>
          <w:rFonts w:ascii="StobiSerif Regular" w:eastAsia="Arial Narrow" w:hAnsi="StobiSerif Regular" w:cs="Calibri"/>
          <w:sz w:val="22"/>
          <w:szCs w:val="22"/>
          <w:lang w:val="mk-MK"/>
        </w:rPr>
      </w:pPr>
      <w:r w:rsidRPr="00D54FD5">
        <w:rPr>
          <w:rFonts w:ascii="StobiSerif Regular" w:eastAsia="Arial Narrow" w:hAnsi="StobiSerif Regular" w:cs="Calibri"/>
          <w:sz w:val="22"/>
          <w:szCs w:val="22"/>
          <w:lang w:val="mk-MK"/>
        </w:rPr>
        <w:t>При теренски активности биле реализирани вкупно 75.032 км.</w:t>
      </w:r>
    </w:p>
    <w:p w14:paraId="07104DB6" w14:textId="77777777" w:rsidR="00721004" w:rsidRPr="00D54FD5" w:rsidRDefault="00721004" w:rsidP="00E321CB">
      <w:pPr>
        <w:jc w:val="both"/>
        <w:rPr>
          <w:rFonts w:ascii="StobiSerif Regular" w:eastAsia="Arial Narrow" w:hAnsi="StobiSerif Regular" w:cs="Calibri"/>
          <w:sz w:val="22"/>
          <w:szCs w:val="22"/>
          <w:lang w:val="mk-MK"/>
        </w:rPr>
      </w:pPr>
    </w:p>
    <w:p w14:paraId="1781F3B8" w14:textId="77777777" w:rsidR="00721004" w:rsidRPr="00E321CB" w:rsidRDefault="00721004" w:rsidP="00721004">
      <w:pPr>
        <w:jc w:val="both"/>
        <w:rPr>
          <w:rFonts w:ascii="StobiSerif Regular" w:eastAsia="Arial Narrow" w:hAnsi="StobiSerif Regular" w:cs="Calibri"/>
          <w:b/>
          <w:sz w:val="22"/>
          <w:szCs w:val="22"/>
          <w:lang w:val="mk-MK"/>
        </w:rPr>
      </w:pPr>
      <w:r w:rsidRPr="00E321CB">
        <w:rPr>
          <w:rFonts w:ascii="StobiSerif Regular" w:eastAsia="Arial Narrow" w:hAnsi="StobiSerif Regular" w:cs="Calibri"/>
          <w:b/>
          <w:bCs/>
          <w:iCs/>
          <w:sz w:val="22"/>
          <w:szCs w:val="22"/>
          <w:lang w:val="mk-MK"/>
        </w:rPr>
        <w:t>Потпрограма 1:</w:t>
      </w:r>
      <w:r w:rsidRPr="00E321CB">
        <w:rPr>
          <w:rFonts w:ascii="StobiSerif Regular" w:eastAsia="Arial Narrow" w:hAnsi="StobiSerif Regular" w:cs="Calibri"/>
          <w:b/>
          <w:sz w:val="22"/>
          <w:szCs w:val="22"/>
          <w:lang w:val="mk-MK"/>
        </w:rPr>
        <w:t xml:space="preserve"> Специфични советодавни услуги</w:t>
      </w:r>
    </w:p>
    <w:p w14:paraId="207BB2EF" w14:textId="77777777" w:rsidR="0004191D" w:rsidRDefault="0004191D" w:rsidP="00721004">
      <w:pPr>
        <w:jc w:val="both"/>
        <w:rPr>
          <w:rFonts w:ascii="StobiSerif Regular" w:eastAsia="Arial Narrow" w:hAnsi="StobiSerif Regular" w:cs="Calibri"/>
          <w:sz w:val="22"/>
          <w:szCs w:val="22"/>
          <w:lang w:val="mk-MK"/>
        </w:rPr>
      </w:pPr>
    </w:p>
    <w:p w14:paraId="6F6FA0F3" w14:textId="1F627DAA" w:rsidR="00721004" w:rsidRPr="00D54FD5" w:rsidRDefault="00721004" w:rsidP="00D54FD5">
      <w:pPr>
        <w:ind w:firstLine="720"/>
        <w:jc w:val="both"/>
        <w:rPr>
          <w:rFonts w:ascii="StobiSerif Regular" w:eastAsia="Arial Narrow" w:hAnsi="StobiSerif Regular" w:cs="Calibri"/>
          <w:sz w:val="22"/>
          <w:szCs w:val="22"/>
          <w:lang w:val="mk-MK"/>
        </w:rPr>
      </w:pPr>
      <w:r w:rsidRPr="00D54FD5">
        <w:rPr>
          <w:rFonts w:ascii="StobiSerif Regular" w:eastAsia="Arial Narrow" w:hAnsi="StobiSerif Regular" w:cs="Calibri"/>
          <w:sz w:val="22"/>
          <w:szCs w:val="22"/>
          <w:lang w:val="mk-MK"/>
        </w:rPr>
        <w:t>Активностите за реализација на оваа потпрограма особено се насочени кон зголемување на конкурентната и продуктивноста на земјоделските стопанства преку обезбедување квалитетни советодавни услуги за зголемен принос и квалитет на земјоделските производи, како и заштита на животната средина преку правилна примена на добри земјоделски практики.</w:t>
      </w:r>
    </w:p>
    <w:p w14:paraId="287E7294" w14:textId="77777777" w:rsidR="00721004" w:rsidRPr="00D54FD5" w:rsidRDefault="00721004" w:rsidP="00D54FD5">
      <w:pPr>
        <w:ind w:firstLine="720"/>
        <w:jc w:val="both"/>
        <w:rPr>
          <w:rFonts w:ascii="StobiSerif Regular" w:eastAsia="Arial Narrow" w:hAnsi="StobiSerif Regular" w:cs="Calibri"/>
          <w:sz w:val="22"/>
          <w:szCs w:val="22"/>
          <w:lang w:val="mk-MK"/>
        </w:rPr>
      </w:pPr>
      <w:r w:rsidRPr="00D54FD5">
        <w:rPr>
          <w:rFonts w:ascii="StobiSerif Regular" w:eastAsia="Arial Narrow" w:hAnsi="StobiSerif Regular" w:cs="Calibri"/>
          <w:sz w:val="22"/>
          <w:szCs w:val="22"/>
          <w:lang w:val="mk-MK"/>
        </w:rPr>
        <w:t>Земјоделските производители кои користат средства од мерките согласно Програмата за финансиска поддршка во земјоделството, при своите земјоделски активности треба да исполнат посебни минимални услови за добра земјоделска пракса и заштита на животната средина. За таа цел АПРЗ обезбедува советување и информирање на земјоделски стопанства за вкрстена сообразност.</w:t>
      </w:r>
    </w:p>
    <w:p w14:paraId="15262CC1" w14:textId="77777777" w:rsidR="00B31837" w:rsidRDefault="00B31837" w:rsidP="00D54FD5">
      <w:pPr>
        <w:ind w:firstLine="360"/>
        <w:jc w:val="both"/>
        <w:rPr>
          <w:rFonts w:ascii="StobiSerif Regular" w:eastAsia="Arial Narrow" w:hAnsi="StobiSerif Regular" w:cs="Calibri"/>
          <w:sz w:val="22"/>
          <w:szCs w:val="22"/>
          <w:lang w:val="mk-MK"/>
        </w:rPr>
      </w:pPr>
    </w:p>
    <w:p w14:paraId="15FE6B9D" w14:textId="59CFD4DE" w:rsidR="00721004" w:rsidRPr="00D54FD5" w:rsidRDefault="00721004" w:rsidP="00D54FD5">
      <w:pPr>
        <w:ind w:firstLine="360"/>
        <w:jc w:val="both"/>
        <w:rPr>
          <w:rFonts w:ascii="StobiSerif Regular" w:eastAsia="Arial Narrow" w:hAnsi="StobiSerif Regular" w:cs="Calibri"/>
          <w:sz w:val="22"/>
          <w:szCs w:val="22"/>
          <w:lang w:val="mk-MK"/>
        </w:rPr>
      </w:pPr>
      <w:r w:rsidRPr="00D54FD5">
        <w:rPr>
          <w:rFonts w:ascii="StobiSerif Regular" w:eastAsia="Arial Narrow" w:hAnsi="StobiSerif Regular" w:cs="Calibri"/>
          <w:sz w:val="22"/>
          <w:szCs w:val="22"/>
          <w:lang w:val="mk-MK"/>
        </w:rPr>
        <w:t>Совети по специјалност добиле 2.012 земјоделски стопанства од кои:</w:t>
      </w:r>
    </w:p>
    <w:p w14:paraId="5C732353" w14:textId="77777777" w:rsidR="00721004" w:rsidRPr="00D54FD5" w:rsidRDefault="00721004" w:rsidP="00721004">
      <w:pPr>
        <w:pStyle w:val="ListParagraph"/>
        <w:numPr>
          <w:ilvl w:val="0"/>
          <w:numId w:val="45"/>
        </w:numPr>
        <w:jc w:val="both"/>
        <w:rPr>
          <w:rFonts w:ascii="StobiSerif Regular" w:eastAsia="Arial Narrow" w:hAnsi="StobiSerif Regular" w:cs="Calibri"/>
          <w:sz w:val="22"/>
          <w:szCs w:val="22"/>
          <w:lang w:val="mk-MK"/>
        </w:rPr>
      </w:pPr>
      <w:r w:rsidRPr="00D54FD5">
        <w:rPr>
          <w:rFonts w:ascii="StobiSerif Regular" w:eastAsia="Arial Narrow" w:hAnsi="StobiSerif Regular" w:cs="Calibri"/>
          <w:sz w:val="22"/>
          <w:szCs w:val="22"/>
          <w:lang w:val="mk-MK"/>
        </w:rPr>
        <w:t>Советодавни услуги од растително производство добиле 625 земјоделски стопанства</w:t>
      </w:r>
    </w:p>
    <w:p w14:paraId="481F1752" w14:textId="77777777" w:rsidR="00721004" w:rsidRPr="00D54FD5" w:rsidRDefault="00721004" w:rsidP="00721004">
      <w:pPr>
        <w:pStyle w:val="ListParagraph"/>
        <w:numPr>
          <w:ilvl w:val="0"/>
          <w:numId w:val="45"/>
        </w:numPr>
        <w:jc w:val="both"/>
        <w:rPr>
          <w:rFonts w:ascii="StobiSerif Regular" w:eastAsia="Arial Narrow" w:hAnsi="StobiSerif Regular" w:cs="Calibri"/>
          <w:sz w:val="22"/>
          <w:szCs w:val="22"/>
          <w:lang w:val="mk-MK"/>
        </w:rPr>
      </w:pPr>
      <w:r w:rsidRPr="00D54FD5">
        <w:rPr>
          <w:rFonts w:ascii="StobiSerif Regular" w:eastAsia="Arial Narrow" w:hAnsi="StobiSerif Regular" w:cs="Calibri"/>
          <w:sz w:val="22"/>
          <w:szCs w:val="22"/>
          <w:lang w:val="mk-MK"/>
        </w:rPr>
        <w:t>Советодавни услуги од сточарско производство добиле 248 земјоделски стопанства</w:t>
      </w:r>
    </w:p>
    <w:p w14:paraId="6BCE7B67" w14:textId="77777777" w:rsidR="00721004" w:rsidRPr="00D54FD5" w:rsidRDefault="00721004" w:rsidP="00721004">
      <w:pPr>
        <w:pStyle w:val="ListParagraph"/>
        <w:numPr>
          <w:ilvl w:val="0"/>
          <w:numId w:val="45"/>
        </w:numPr>
        <w:jc w:val="both"/>
        <w:rPr>
          <w:rFonts w:ascii="StobiSerif Regular" w:eastAsia="Arial Narrow" w:hAnsi="StobiSerif Regular" w:cs="Calibri"/>
          <w:sz w:val="22"/>
          <w:szCs w:val="22"/>
          <w:lang w:val="mk-MK"/>
        </w:rPr>
      </w:pPr>
      <w:r w:rsidRPr="00D54FD5">
        <w:rPr>
          <w:rFonts w:ascii="StobiSerif Regular" w:eastAsia="Arial Narrow" w:hAnsi="StobiSerif Regular" w:cs="Calibri"/>
          <w:sz w:val="22"/>
          <w:szCs w:val="22"/>
          <w:lang w:val="mk-MK"/>
        </w:rPr>
        <w:t>Советодавни услуги за Вкрстена сообразност добиле 1.139 земјоделски стопанства</w:t>
      </w:r>
    </w:p>
    <w:p w14:paraId="6B611DB8" w14:textId="77777777" w:rsidR="00721004" w:rsidRPr="00D54FD5" w:rsidRDefault="00721004" w:rsidP="00480A34">
      <w:pPr>
        <w:ind w:firstLine="720"/>
        <w:jc w:val="both"/>
        <w:rPr>
          <w:rFonts w:ascii="StobiSerif Regular" w:eastAsia="Arial Narrow" w:hAnsi="StobiSerif Regular" w:cs="Calibri"/>
          <w:sz w:val="22"/>
          <w:szCs w:val="22"/>
          <w:lang w:val="mk-MK"/>
        </w:rPr>
      </w:pPr>
      <w:r w:rsidRPr="00D54FD5">
        <w:rPr>
          <w:rFonts w:ascii="StobiSerif Regular" w:eastAsia="Arial Narrow" w:hAnsi="StobiSerif Regular" w:cs="Calibri"/>
          <w:sz w:val="22"/>
          <w:szCs w:val="22"/>
          <w:lang w:val="mk-MK"/>
        </w:rPr>
        <w:t>Дополнително, согласно доставен список од Агенцијата за финансиска поддршка во земјоделството и руралниот развој за неисполнување на условите за Добра земјоделска пракса и Заштита на животна средина извршена едукација на 76 земјоделски стопанства.</w:t>
      </w:r>
    </w:p>
    <w:p w14:paraId="07BE0D10" w14:textId="77777777" w:rsidR="00721004" w:rsidRPr="00D54FD5" w:rsidRDefault="00721004" w:rsidP="00721004">
      <w:pPr>
        <w:rPr>
          <w:rFonts w:ascii="StobiSerif Regular" w:hAnsi="StobiSerif Regular"/>
          <w:sz w:val="22"/>
          <w:szCs w:val="22"/>
          <w:lang w:val="mk-MK"/>
        </w:rPr>
      </w:pPr>
    </w:p>
    <w:p w14:paraId="2107E3F9" w14:textId="77777777" w:rsidR="00721004" w:rsidRPr="00D54FD5" w:rsidRDefault="00721004" w:rsidP="00721004">
      <w:pPr>
        <w:jc w:val="both"/>
        <w:rPr>
          <w:rFonts w:ascii="StobiSerif Regular" w:eastAsia="Arial Narrow" w:hAnsi="StobiSerif Regular" w:cs="Calibri"/>
          <w:b/>
          <w:i/>
          <w:sz w:val="22"/>
          <w:szCs w:val="22"/>
          <w:lang w:val="mk-MK"/>
        </w:rPr>
      </w:pPr>
      <w:r w:rsidRPr="00E321CB">
        <w:rPr>
          <w:rFonts w:ascii="StobiSerif Regular" w:eastAsia="Arial Narrow" w:hAnsi="StobiSerif Regular" w:cs="Calibri"/>
          <w:b/>
          <w:bCs/>
          <w:iCs/>
          <w:sz w:val="22"/>
          <w:szCs w:val="22"/>
          <w:lang w:val="mk-MK"/>
        </w:rPr>
        <w:t>Потпрограма 2:</w:t>
      </w:r>
      <w:r w:rsidRPr="00E321CB">
        <w:rPr>
          <w:rFonts w:ascii="StobiSerif Regular" w:eastAsia="Arial Narrow" w:hAnsi="StobiSerif Regular" w:cs="Calibri"/>
          <w:b/>
          <w:sz w:val="22"/>
          <w:szCs w:val="22"/>
          <w:lang w:val="mk-MK"/>
        </w:rPr>
        <w:t xml:space="preserve"> Поддршка на корисниците во мерките за финансиска поддршка</w:t>
      </w:r>
    </w:p>
    <w:p w14:paraId="6A16BB46" w14:textId="77777777" w:rsidR="0004191D" w:rsidRDefault="0004191D" w:rsidP="00721004">
      <w:pPr>
        <w:jc w:val="both"/>
        <w:rPr>
          <w:rFonts w:ascii="StobiSerif Regular" w:eastAsia="Arial Narrow" w:hAnsi="StobiSerif Regular" w:cs="Calibri"/>
          <w:sz w:val="22"/>
          <w:szCs w:val="22"/>
          <w:lang w:val="mk-MK"/>
        </w:rPr>
      </w:pPr>
    </w:p>
    <w:p w14:paraId="46C19409" w14:textId="72ACCBE3" w:rsidR="00721004" w:rsidRPr="00D54FD5" w:rsidRDefault="00721004" w:rsidP="00E321CB">
      <w:pPr>
        <w:ind w:firstLine="720"/>
        <w:jc w:val="both"/>
        <w:rPr>
          <w:rFonts w:ascii="StobiSerif Regular" w:eastAsia="Arial Narrow" w:hAnsi="StobiSerif Regular" w:cs="Calibri"/>
          <w:sz w:val="22"/>
          <w:szCs w:val="22"/>
          <w:lang w:val="mk-MK"/>
        </w:rPr>
      </w:pPr>
      <w:r w:rsidRPr="00D54FD5">
        <w:rPr>
          <w:rFonts w:ascii="StobiSerif Regular" w:eastAsia="Arial Narrow" w:hAnsi="StobiSerif Regular" w:cs="Calibri"/>
          <w:sz w:val="22"/>
          <w:szCs w:val="22"/>
          <w:lang w:val="mk-MK"/>
        </w:rPr>
        <w:t>АПРЗ дава целосна консултантска и техничко-административна услуга во подготовка на апликативни барања за користење на финансиска поддршка за мерките од Програмата за финансиска поддршка во руралниот развој, ИПАРД програмата, јавните повици за закуп на државно земјоделско земјиште, како и сите останати јавни повици кои се објавуваат од страна на МЗШВ и АФПЗРР.</w:t>
      </w:r>
    </w:p>
    <w:p w14:paraId="6CF616E5" w14:textId="0899D084" w:rsidR="00721004" w:rsidRDefault="00670384" w:rsidP="00E321CB">
      <w:pPr>
        <w:jc w:val="both"/>
        <w:rPr>
          <w:rFonts w:ascii="StobiSerif Regular" w:eastAsia="Arial Narrow" w:hAnsi="StobiSerif Regular" w:cs="Calibri"/>
          <w:sz w:val="22"/>
          <w:szCs w:val="22"/>
          <w:lang w:val="mk-MK"/>
        </w:rPr>
      </w:pPr>
      <w:r>
        <w:rPr>
          <w:rFonts w:ascii="StobiSerif Regular" w:eastAsia="Arial Narrow" w:hAnsi="StobiSerif Regular" w:cs="Calibri"/>
          <w:sz w:val="22"/>
          <w:szCs w:val="22"/>
          <w:lang w:val="mk-MK"/>
        </w:rPr>
        <w:tab/>
      </w:r>
      <w:r w:rsidR="00721004" w:rsidRPr="00D54FD5">
        <w:rPr>
          <w:rFonts w:ascii="StobiSerif Regular" w:eastAsia="Arial Narrow" w:hAnsi="StobiSerif Regular" w:cs="Calibri"/>
          <w:sz w:val="22"/>
          <w:szCs w:val="22"/>
          <w:lang w:val="mk-MK"/>
        </w:rPr>
        <w:t>Вкупно советодавни услуги за поддршка во мерките за финансиска поддршка се дадени на 7.615 корисници од кои:</w:t>
      </w:r>
    </w:p>
    <w:p w14:paraId="793815C9" w14:textId="77777777" w:rsidR="00E80AA3" w:rsidRPr="00D54FD5" w:rsidRDefault="00E80AA3" w:rsidP="00E321CB">
      <w:pPr>
        <w:ind w:firstLine="720"/>
        <w:jc w:val="both"/>
        <w:rPr>
          <w:rFonts w:ascii="StobiSerif Regular" w:eastAsia="Arial Narrow" w:hAnsi="StobiSerif Regular" w:cs="Calibri"/>
          <w:sz w:val="22"/>
          <w:szCs w:val="22"/>
          <w:lang w:val="mk-MK"/>
        </w:rPr>
      </w:pPr>
    </w:p>
    <w:p w14:paraId="37D94E32" w14:textId="77777777" w:rsidR="00721004" w:rsidRPr="00D54FD5" w:rsidRDefault="00721004" w:rsidP="00E321CB">
      <w:pPr>
        <w:pStyle w:val="ListParagraph"/>
        <w:numPr>
          <w:ilvl w:val="0"/>
          <w:numId w:val="45"/>
        </w:numPr>
        <w:ind w:left="0"/>
        <w:jc w:val="both"/>
        <w:rPr>
          <w:rFonts w:ascii="StobiSerif Regular" w:eastAsia="Arial Narrow" w:hAnsi="StobiSerif Regular" w:cs="Calibri"/>
          <w:sz w:val="22"/>
          <w:szCs w:val="22"/>
          <w:lang w:val="mk-MK"/>
        </w:rPr>
      </w:pPr>
      <w:r w:rsidRPr="00D54FD5">
        <w:rPr>
          <w:rFonts w:ascii="StobiSerif Regular" w:eastAsia="Arial Narrow" w:hAnsi="StobiSerif Regular" w:cs="Calibri"/>
          <w:sz w:val="22"/>
          <w:szCs w:val="22"/>
          <w:lang w:val="mk-MK"/>
        </w:rPr>
        <w:t>Обезбедени советодавни услуги за Програмата за рурален развој на 3.925 корисници од кои:</w:t>
      </w:r>
    </w:p>
    <w:p w14:paraId="2699A982" w14:textId="77777777" w:rsidR="00721004" w:rsidRPr="00D54FD5" w:rsidRDefault="00721004" w:rsidP="00E321CB">
      <w:pPr>
        <w:pStyle w:val="ListParagraph"/>
        <w:numPr>
          <w:ilvl w:val="0"/>
          <w:numId w:val="48"/>
        </w:numPr>
        <w:ind w:left="0"/>
        <w:jc w:val="both"/>
        <w:rPr>
          <w:rFonts w:ascii="StobiSerif Regular" w:eastAsia="Arial Narrow" w:hAnsi="StobiSerif Regular" w:cs="Calibri"/>
          <w:sz w:val="22"/>
          <w:szCs w:val="22"/>
          <w:lang w:val="mk-MK"/>
        </w:rPr>
      </w:pPr>
      <w:r w:rsidRPr="00D54FD5">
        <w:rPr>
          <w:rFonts w:ascii="StobiSerif Regular" w:eastAsia="Arial Narrow" w:hAnsi="StobiSerif Regular" w:cs="Calibri"/>
          <w:sz w:val="22"/>
          <w:szCs w:val="22"/>
          <w:lang w:val="mk-MK"/>
        </w:rPr>
        <w:t>Информирани 2.068 корисници,</w:t>
      </w:r>
    </w:p>
    <w:p w14:paraId="7008B5CB" w14:textId="77777777" w:rsidR="00721004" w:rsidRPr="00D54FD5" w:rsidRDefault="00721004" w:rsidP="00E321CB">
      <w:pPr>
        <w:pStyle w:val="ListParagraph"/>
        <w:numPr>
          <w:ilvl w:val="0"/>
          <w:numId w:val="48"/>
        </w:numPr>
        <w:ind w:left="0"/>
        <w:jc w:val="both"/>
        <w:rPr>
          <w:rFonts w:ascii="StobiSerif Regular" w:eastAsia="Arial Narrow" w:hAnsi="StobiSerif Regular" w:cs="Calibri"/>
          <w:sz w:val="22"/>
          <w:szCs w:val="22"/>
          <w:lang w:val="mk-MK"/>
        </w:rPr>
      </w:pPr>
      <w:r w:rsidRPr="00D54FD5">
        <w:rPr>
          <w:rFonts w:ascii="StobiSerif Regular" w:eastAsia="Arial Narrow" w:hAnsi="StobiSerif Regular" w:cs="Calibri"/>
          <w:sz w:val="22"/>
          <w:szCs w:val="22"/>
          <w:lang w:val="mk-MK"/>
        </w:rPr>
        <w:t>Обезбедена техничко-административна поддршка на 1.857  апликанти.</w:t>
      </w:r>
    </w:p>
    <w:p w14:paraId="19331739" w14:textId="77777777" w:rsidR="00721004" w:rsidRPr="00D54FD5" w:rsidRDefault="00721004" w:rsidP="00E321CB">
      <w:pPr>
        <w:jc w:val="both"/>
        <w:rPr>
          <w:rFonts w:ascii="StobiSerif Regular" w:eastAsia="Arial Narrow" w:hAnsi="StobiSerif Regular" w:cs="Calibri"/>
          <w:sz w:val="22"/>
          <w:szCs w:val="22"/>
          <w:lang w:val="mk-MK"/>
        </w:rPr>
      </w:pPr>
    </w:p>
    <w:p w14:paraId="580E9D87" w14:textId="77777777" w:rsidR="00721004" w:rsidRPr="00D54FD5" w:rsidRDefault="00721004" w:rsidP="00E321CB">
      <w:pPr>
        <w:pStyle w:val="ListParagraph"/>
        <w:numPr>
          <w:ilvl w:val="0"/>
          <w:numId w:val="45"/>
        </w:numPr>
        <w:ind w:left="0"/>
        <w:jc w:val="both"/>
        <w:rPr>
          <w:rFonts w:ascii="StobiSerif Regular" w:eastAsia="Arial Narrow" w:hAnsi="StobiSerif Regular" w:cs="Calibri"/>
          <w:sz w:val="22"/>
          <w:szCs w:val="22"/>
          <w:lang w:val="mk-MK"/>
        </w:rPr>
      </w:pPr>
      <w:r w:rsidRPr="00D54FD5">
        <w:rPr>
          <w:rFonts w:ascii="StobiSerif Regular" w:eastAsia="Arial Narrow" w:hAnsi="StobiSerif Regular" w:cs="Calibri"/>
          <w:sz w:val="22"/>
          <w:szCs w:val="22"/>
          <w:lang w:val="mk-MK"/>
        </w:rPr>
        <w:t>Обезбедени советодавни услуги за ИПАРД на 956 корисници:</w:t>
      </w:r>
    </w:p>
    <w:p w14:paraId="43BE2A3F" w14:textId="77777777" w:rsidR="00721004" w:rsidRPr="00D54FD5" w:rsidRDefault="00721004" w:rsidP="00E321CB">
      <w:pPr>
        <w:pStyle w:val="ListParagraph"/>
        <w:numPr>
          <w:ilvl w:val="0"/>
          <w:numId w:val="48"/>
        </w:numPr>
        <w:ind w:left="0"/>
        <w:jc w:val="both"/>
        <w:rPr>
          <w:rFonts w:ascii="StobiSerif Regular" w:eastAsia="Arial Narrow" w:hAnsi="StobiSerif Regular" w:cs="Calibri"/>
          <w:sz w:val="22"/>
          <w:szCs w:val="22"/>
          <w:lang w:val="mk-MK"/>
        </w:rPr>
      </w:pPr>
      <w:r w:rsidRPr="00D54FD5">
        <w:rPr>
          <w:rFonts w:ascii="StobiSerif Regular" w:eastAsia="Arial Narrow" w:hAnsi="StobiSerif Regular" w:cs="Calibri"/>
          <w:sz w:val="22"/>
          <w:szCs w:val="22"/>
          <w:lang w:val="mk-MK"/>
        </w:rPr>
        <w:t>Информирани 800 корисници,</w:t>
      </w:r>
    </w:p>
    <w:p w14:paraId="7167836F" w14:textId="77777777" w:rsidR="00721004" w:rsidRPr="00D54FD5" w:rsidRDefault="00721004" w:rsidP="00E321CB">
      <w:pPr>
        <w:pStyle w:val="ListParagraph"/>
        <w:numPr>
          <w:ilvl w:val="0"/>
          <w:numId w:val="48"/>
        </w:numPr>
        <w:ind w:left="0"/>
        <w:jc w:val="both"/>
        <w:rPr>
          <w:rFonts w:ascii="StobiSerif Regular" w:eastAsia="Arial Narrow" w:hAnsi="StobiSerif Regular" w:cs="Calibri"/>
          <w:sz w:val="22"/>
          <w:szCs w:val="22"/>
          <w:lang w:val="mk-MK"/>
        </w:rPr>
      </w:pPr>
      <w:r w:rsidRPr="00D54FD5">
        <w:rPr>
          <w:rFonts w:ascii="StobiSerif Regular" w:eastAsia="Arial Narrow" w:hAnsi="StobiSerif Regular" w:cs="Calibri"/>
          <w:sz w:val="22"/>
          <w:szCs w:val="22"/>
          <w:lang w:val="mk-MK"/>
        </w:rPr>
        <w:t>Обезбедена техничко-административна поддршка на 156 апликанти.</w:t>
      </w:r>
    </w:p>
    <w:p w14:paraId="2B2A1D48" w14:textId="77777777" w:rsidR="00721004" w:rsidRPr="00D54FD5" w:rsidRDefault="00721004" w:rsidP="00E321CB">
      <w:pPr>
        <w:jc w:val="both"/>
        <w:rPr>
          <w:rFonts w:ascii="StobiSerif Regular" w:eastAsia="Arial Narrow" w:hAnsi="StobiSerif Regular" w:cs="Calibri"/>
          <w:sz w:val="22"/>
          <w:szCs w:val="22"/>
          <w:lang w:val="mk-MK"/>
        </w:rPr>
      </w:pPr>
    </w:p>
    <w:p w14:paraId="09B212A0" w14:textId="77777777" w:rsidR="00721004" w:rsidRPr="00D54FD5" w:rsidRDefault="00721004" w:rsidP="00E321CB">
      <w:pPr>
        <w:pStyle w:val="ListParagraph"/>
        <w:numPr>
          <w:ilvl w:val="0"/>
          <w:numId w:val="45"/>
        </w:numPr>
        <w:ind w:left="0"/>
        <w:jc w:val="both"/>
        <w:rPr>
          <w:rFonts w:ascii="StobiSerif Regular" w:eastAsia="Arial Narrow" w:hAnsi="StobiSerif Regular" w:cs="Calibri"/>
          <w:sz w:val="22"/>
          <w:szCs w:val="22"/>
          <w:lang w:val="mk-MK"/>
        </w:rPr>
      </w:pPr>
      <w:r w:rsidRPr="00D54FD5">
        <w:rPr>
          <w:rFonts w:ascii="StobiSerif Regular" w:eastAsia="Arial Narrow" w:hAnsi="StobiSerif Regular" w:cs="Calibri"/>
          <w:sz w:val="22"/>
          <w:szCs w:val="22"/>
          <w:lang w:val="mk-MK"/>
        </w:rPr>
        <w:t>Обезбедени советодавни услуги за други јавни повици на 2.734 корисници:</w:t>
      </w:r>
    </w:p>
    <w:p w14:paraId="0F8131D6" w14:textId="77777777" w:rsidR="00721004" w:rsidRPr="00D54FD5" w:rsidRDefault="00721004" w:rsidP="00E321CB">
      <w:pPr>
        <w:pStyle w:val="ListParagraph"/>
        <w:numPr>
          <w:ilvl w:val="0"/>
          <w:numId w:val="48"/>
        </w:numPr>
        <w:ind w:left="0"/>
        <w:jc w:val="both"/>
        <w:rPr>
          <w:rFonts w:ascii="StobiSerif Regular" w:eastAsia="Arial Narrow" w:hAnsi="StobiSerif Regular" w:cs="Calibri"/>
          <w:sz w:val="22"/>
          <w:szCs w:val="22"/>
          <w:lang w:val="mk-MK"/>
        </w:rPr>
      </w:pPr>
      <w:r w:rsidRPr="00D54FD5">
        <w:rPr>
          <w:rFonts w:ascii="StobiSerif Regular" w:eastAsia="Arial Narrow" w:hAnsi="StobiSerif Regular" w:cs="Calibri"/>
          <w:sz w:val="22"/>
          <w:szCs w:val="22"/>
          <w:lang w:val="mk-MK"/>
        </w:rPr>
        <w:t>Информирани 1.509 потенцијални корисници,</w:t>
      </w:r>
    </w:p>
    <w:p w14:paraId="6A618A93" w14:textId="77777777" w:rsidR="00721004" w:rsidRPr="00D54FD5" w:rsidRDefault="00721004" w:rsidP="00E321CB">
      <w:pPr>
        <w:pStyle w:val="ListParagraph"/>
        <w:numPr>
          <w:ilvl w:val="0"/>
          <w:numId w:val="48"/>
        </w:numPr>
        <w:ind w:left="0"/>
        <w:jc w:val="both"/>
        <w:rPr>
          <w:rFonts w:ascii="StobiSerif Regular" w:eastAsia="Arial Narrow" w:hAnsi="StobiSerif Regular" w:cs="Calibri"/>
          <w:sz w:val="22"/>
          <w:szCs w:val="22"/>
          <w:lang w:val="mk-MK"/>
        </w:rPr>
      </w:pPr>
      <w:r w:rsidRPr="00D54FD5">
        <w:rPr>
          <w:rFonts w:ascii="StobiSerif Regular" w:eastAsia="Arial Narrow" w:hAnsi="StobiSerif Regular" w:cs="Calibri"/>
          <w:sz w:val="22"/>
          <w:szCs w:val="22"/>
          <w:lang w:val="mk-MK"/>
        </w:rPr>
        <w:t>Обезбедена техничко-административна поддршка на 1.225 апликанти.</w:t>
      </w:r>
    </w:p>
    <w:p w14:paraId="3B0E0D35" w14:textId="77777777" w:rsidR="00721004" w:rsidRPr="00D54FD5" w:rsidRDefault="00721004" w:rsidP="00E321CB">
      <w:pPr>
        <w:jc w:val="both"/>
        <w:rPr>
          <w:rFonts w:ascii="StobiSerif Regular" w:eastAsia="Arial Narrow" w:hAnsi="StobiSerif Regular" w:cs="Calibri"/>
          <w:bCs/>
          <w:i/>
          <w:iCs/>
          <w:sz w:val="22"/>
          <w:szCs w:val="22"/>
          <w:lang w:val="mk-MK"/>
        </w:rPr>
      </w:pPr>
    </w:p>
    <w:p w14:paraId="251D81FF" w14:textId="77777777" w:rsidR="00721004" w:rsidRPr="00E321CB" w:rsidRDefault="00721004" w:rsidP="00721004">
      <w:pPr>
        <w:jc w:val="both"/>
        <w:rPr>
          <w:rFonts w:ascii="StobiSerif Regular" w:eastAsia="Arial Narrow" w:hAnsi="StobiSerif Regular" w:cs="Calibri"/>
          <w:b/>
          <w:bCs/>
          <w:sz w:val="22"/>
          <w:szCs w:val="22"/>
          <w:lang w:val="mk-MK"/>
        </w:rPr>
      </w:pPr>
      <w:r w:rsidRPr="00E321CB">
        <w:rPr>
          <w:rFonts w:ascii="StobiSerif Regular" w:eastAsia="Arial Narrow" w:hAnsi="StobiSerif Regular" w:cs="Calibri"/>
          <w:b/>
          <w:bCs/>
          <w:sz w:val="22"/>
          <w:szCs w:val="22"/>
          <w:lang w:val="mk-MK"/>
        </w:rPr>
        <w:t>Програма: ФАДН (Мрежа на сметководствени податоци од земјоделски стопанства)</w:t>
      </w:r>
    </w:p>
    <w:p w14:paraId="7810E202" w14:textId="77777777" w:rsidR="00721004" w:rsidRPr="00D54FD5" w:rsidRDefault="00721004" w:rsidP="00721004">
      <w:pPr>
        <w:jc w:val="both"/>
        <w:rPr>
          <w:rFonts w:ascii="StobiSerif Regular" w:hAnsi="StobiSerif Regular"/>
          <w:sz w:val="22"/>
          <w:szCs w:val="22"/>
          <w:lang w:val="mk-MK"/>
        </w:rPr>
      </w:pPr>
    </w:p>
    <w:p w14:paraId="3ABB66C8" w14:textId="77777777" w:rsidR="00721004" w:rsidRPr="00D54FD5" w:rsidRDefault="00721004" w:rsidP="00D54FD5">
      <w:pPr>
        <w:ind w:firstLine="720"/>
        <w:jc w:val="both"/>
        <w:rPr>
          <w:rFonts w:ascii="StobiSerif Regular" w:eastAsia="Arial Narrow" w:hAnsi="StobiSerif Regular" w:cs="Calibri"/>
          <w:sz w:val="22"/>
          <w:szCs w:val="22"/>
          <w:lang w:val="mk-MK"/>
        </w:rPr>
      </w:pPr>
      <w:bookmarkStart w:id="207" w:name="_Hlk79062330"/>
      <w:r w:rsidRPr="00D54FD5">
        <w:rPr>
          <w:rFonts w:ascii="StobiSerif Regular" w:eastAsia="Arial Narrow" w:hAnsi="StobiSerif Regular" w:cs="Calibri"/>
          <w:sz w:val="22"/>
          <w:szCs w:val="22"/>
          <w:lang w:val="mk-MK"/>
        </w:rPr>
        <w:t xml:space="preserve">Оваа програма се реализира во функција на овозможување на спроведување на годишно истражување за структурата, производството, приходите и расходите кај земјоделските стопанства согласно </w:t>
      </w:r>
      <w:bookmarkEnd w:id="207"/>
      <w:r w:rsidRPr="00D54FD5">
        <w:rPr>
          <w:rFonts w:ascii="StobiSerif Regular" w:eastAsia="Arial Narrow" w:hAnsi="StobiSerif Regular" w:cs="Calibri"/>
          <w:sz w:val="22"/>
          <w:szCs w:val="22"/>
          <w:lang w:val="mk-MK"/>
        </w:rPr>
        <w:t>Законот за воспоставување мрежа за прибирање на сметководствени податоци од земјоделски стопанства.</w:t>
      </w:r>
    </w:p>
    <w:p w14:paraId="4262CA77" w14:textId="77777777" w:rsidR="00721004" w:rsidRPr="00D54FD5" w:rsidRDefault="00721004" w:rsidP="00721004">
      <w:pPr>
        <w:jc w:val="both"/>
        <w:rPr>
          <w:rFonts w:ascii="StobiSerif Regular" w:eastAsia="Arial Narrow" w:hAnsi="StobiSerif Regular" w:cs="Calibri"/>
          <w:bCs/>
          <w:i/>
          <w:iCs/>
          <w:sz w:val="22"/>
          <w:szCs w:val="22"/>
          <w:lang w:val="mk-MK"/>
        </w:rPr>
      </w:pPr>
    </w:p>
    <w:p w14:paraId="62FE1FD4" w14:textId="77777777" w:rsidR="00721004" w:rsidRPr="00E321CB" w:rsidRDefault="00721004" w:rsidP="00721004">
      <w:pPr>
        <w:jc w:val="both"/>
        <w:rPr>
          <w:rFonts w:ascii="StobiSerif Regular" w:eastAsia="Arial Narrow" w:hAnsi="StobiSerif Regular" w:cs="Calibri"/>
          <w:b/>
          <w:sz w:val="22"/>
          <w:szCs w:val="22"/>
          <w:lang w:val="mk-MK"/>
        </w:rPr>
      </w:pPr>
      <w:r w:rsidRPr="00E321CB">
        <w:rPr>
          <w:rFonts w:ascii="StobiSerif Regular" w:eastAsia="Arial Narrow" w:hAnsi="StobiSerif Regular" w:cs="Calibri"/>
          <w:b/>
          <w:bCs/>
          <w:iCs/>
          <w:sz w:val="22"/>
          <w:szCs w:val="22"/>
          <w:lang w:val="mk-MK"/>
        </w:rPr>
        <w:t>Потпрограма 1</w:t>
      </w:r>
      <w:r w:rsidRPr="00E321CB">
        <w:rPr>
          <w:rFonts w:ascii="StobiSerif Regular" w:eastAsia="Arial Narrow" w:hAnsi="StobiSerif Regular" w:cs="Calibri"/>
          <w:b/>
          <w:sz w:val="22"/>
          <w:szCs w:val="22"/>
          <w:lang w:val="mk-MK"/>
        </w:rPr>
        <w:t>: Систем за мониторинг на фарма/ФАДН</w:t>
      </w:r>
    </w:p>
    <w:p w14:paraId="4A17F7BC" w14:textId="77777777" w:rsidR="00721004" w:rsidRPr="00D54FD5" w:rsidRDefault="00721004" w:rsidP="00721004">
      <w:pPr>
        <w:jc w:val="both"/>
        <w:rPr>
          <w:rFonts w:ascii="StobiSerif Regular" w:hAnsi="StobiSerif Regular"/>
          <w:sz w:val="22"/>
          <w:szCs w:val="22"/>
          <w:lang w:val="mk-MK"/>
        </w:rPr>
      </w:pPr>
    </w:p>
    <w:p w14:paraId="1487BA78" w14:textId="77777777" w:rsidR="00721004" w:rsidRPr="00D54FD5" w:rsidRDefault="00721004" w:rsidP="00D54FD5">
      <w:pPr>
        <w:ind w:firstLine="720"/>
        <w:jc w:val="both"/>
        <w:rPr>
          <w:rFonts w:ascii="StobiSerif Regular" w:eastAsia="Arial Narrow" w:hAnsi="StobiSerif Regular" w:cs="Calibri"/>
          <w:sz w:val="22"/>
          <w:szCs w:val="22"/>
          <w:lang w:val="mk-MK"/>
        </w:rPr>
      </w:pPr>
      <w:r w:rsidRPr="00D54FD5">
        <w:rPr>
          <w:rFonts w:ascii="StobiSerif Regular" w:eastAsia="Arial Narrow" w:hAnsi="StobiSerif Regular" w:cs="Calibri"/>
          <w:sz w:val="22"/>
          <w:szCs w:val="22"/>
          <w:lang w:val="mk-MK"/>
        </w:rPr>
        <w:t>Согласно Закон, редовно се врши систематско следење и вреднување на производните, економските и финансиските резултати кај земјоделските стопанства, при што се прибираат соодветните сметководствени податоци.</w:t>
      </w:r>
    </w:p>
    <w:p w14:paraId="360958E6" w14:textId="77777777" w:rsidR="00721004" w:rsidRPr="00D54FD5" w:rsidRDefault="00721004" w:rsidP="00721004">
      <w:pPr>
        <w:jc w:val="both"/>
        <w:rPr>
          <w:rFonts w:ascii="StobiSerif Regular" w:hAnsi="StobiSerif Regular"/>
          <w:sz w:val="22"/>
          <w:szCs w:val="22"/>
          <w:lang w:val="mk-MK"/>
        </w:rPr>
      </w:pPr>
    </w:p>
    <w:p w14:paraId="1FA43816" w14:textId="77777777" w:rsidR="00721004" w:rsidRPr="00D54FD5" w:rsidRDefault="00721004" w:rsidP="00721004">
      <w:pPr>
        <w:pStyle w:val="ListParagraph"/>
        <w:numPr>
          <w:ilvl w:val="0"/>
          <w:numId w:val="47"/>
        </w:numPr>
        <w:jc w:val="both"/>
        <w:rPr>
          <w:rFonts w:ascii="StobiSerif Regular" w:eastAsia="Arial Narrow" w:hAnsi="StobiSerif Regular" w:cs="Calibri"/>
          <w:sz w:val="22"/>
          <w:szCs w:val="22"/>
          <w:lang w:val="mk-MK"/>
        </w:rPr>
      </w:pPr>
      <w:r w:rsidRPr="00D54FD5">
        <w:rPr>
          <w:rFonts w:ascii="StobiSerif Regular" w:eastAsia="Arial Narrow" w:hAnsi="StobiSerif Regular" w:cs="Calibri"/>
          <w:sz w:val="22"/>
          <w:szCs w:val="22"/>
          <w:lang w:val="mk-MK"/>
        </w:rPr>
        <w:t>Прибрани се податоци од 869 земјоделски стопанства, кој број е утврден согласно Годишниот договор со МЗШВ.</w:t>
      </w:r>
    </w:p>
    <w:p w14:paraId="7A08773C" w14:textId="77777777" w:rsidR="00721004" w:rsidRPr="00D54FD5" w:rsidRDefault="00721004" w:rsidP="00721004">
      <w:pPr>
        <w:pStyle w:val="ListParagraph"/>
        <w:numPr>
          <w:ilvl w:val="0"/>
          <w:numId w:val="47"/>
        </w:numPr>
        <w:jc w:val="both"/>
        <w:rPr>
          <w:rFonts w:ascii="StobiSerif Regular" w:eastAsia="Arial Narrow" w:hAnsi="StobiSerif Regular" w:cs="Calibri"/>
          <w:sz w:val="22"/>
          <w:szCs w:val="22"/>
          <w:lang w:val="mk-MK"/>
        </w:rPr>
      </w:pPr>
      <w:r w:rsidRPr="00D54FD5">
        <w:rPr>
          <w:rFonts w:ascii="StobiSerif Regular" w:eastAsia="Arial Narrow" w:hAnsi="StobiSerif Regular" w:cs="Calibri"/>
          <w:sz w:val="22"/>
          <w:szCs w:val="22"/>
          <w:lang w:val="mk-MK"/>
        </w:rPr>
        <w:t>На почетокот на 2022 година внесени се податоците прибрани во 2021 година од 810 ЗС.</w:t>
      </w:r>
    </w:p>
    <w:p w14:paraId="3232409E" w14:textId="77777777" w:rsidR="00EC1C78" w:rsidRPr="00D54FD5" w:rsidRDefault="00EC1C78" w:rsidP="009E7122">
      <w:pPr>
        <w:jc w:val="both"/>
        <w:rPr>
          <w:rFonts w:ascii="StobiSerif Regular" w:hAnsi="StobiSerif Regular"/>
          <w:sz w:val="22"/>
          <w:szCs w:val="22"/>
        </w:rPr>
      </w:pPr>
    </w:p>
    <w:p w14:paraId="63482F66" w14:textId="53A32C81" w:rsidR="00FF4800" w:rsidRPr="00D54FD5" w:rsidRDefault="00EC1C78" w:rsidP="009E7122">
      <w:pPr>
        <w:jc w:val="both"/>
        <w:rPr>
          <w:rFonts w:ascii="StobiSerif Regular" w:hAnsi="StobiSerif Regular"/>
          <w:bCs/>
          <w:vanish/>
          <w:sz w:val="22"/>
          <w:szCs w:val="22"/>
          <w:lang w:val="mk-MK"/>
        </w:rPr>
      </w:pPr>
      <w:r w:rsidRPr="00D54FD5">
        <w:rPr>
          <w:rFonts w:ascii="StobiSerif Regular" w:eastAsia="Arial Narrow" w:hAnsi="StobiSerif Regular"/>
          <w:sz w:val="22"/>
          <w:szCs w:val="22"/>
        </w:rPr>
        <w:t xml:space="preserve">                                                                                                                      </w:t>
      </w:r>
      <w:r w:rsidR="00F40473" w:rsidRPr="00D54FD5">
        <w:rPr>
          <w:rFonts w:ascii="StobiSerif Regular" w:eastAsia="Arial Narrow" w:hAnsi="StobiSerif Regular"/>
          <w:sz w:val="22"/>
          <w:szCs w:val="22"/>
        </w:rPr>
        <w:t xml:space="preserve">                               </w:t>
      </w:r>
      <w:r w:rsidRPr="00D54FD5">
        <w:rPr>
          <w:rFonts w:ascii="StobiSerif Regular" w:eastAsia="Arial Narrow" w:hAnsi="StobiSerif Regular"/>
          <w:sz w:val="22"/>
          <w:szCs w:val="22"/>
        </w:rPr>
        <w:t xml:space="preserve">    </w:t>
      </w:r>
    </w:p>
    <w:bookmarkEnd w:id="169"/>
    <w:bookmarkEnd w:id="170"/>
    <w:bookmarkEnd w:id="171"/>
    <w:bookmarkEnd w:id="172"/>
    <w:bookmarkEnd w:id="173"/>
    <w:bookmarkEnd w:id="174"/>
    <w:bookmarkEnd w:id="175"/>
    <w:bookmarkEnd w:id="176"/>
    <w:bookmarkEnd w:id="177"/>
    <w:bookmarkEnd w:id="178"/>
    <w:bookmarkEnd w:id="179"/>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14:paraId="2355125D" w14:textId="77777777" w:rsidR="00D52BA0" w:rsidRDefault="001A56E1">
      <w:pPr>
        <w:spacing w:after="200" w:line="0" w:lineRule="atLeast"/>
        <w:jc w:val="both"/>
        <w:rPr>
          <w:rFonts w:ascii="StobiSans Regular" w:eastAsia="Arial Narrow" w:hAnsi="StobiSans Regular"/>
          <w:sz w:val="22"/>
          <w:szCs w:val="22"/>
        </w:rPr>
      </w:pPr>
      <w:r w:rsidRPr="00D54FD5">
        <w:rPr>
          <w:rFonts w:ascii="StobiSerif Regular" w:eastAsia="Arial Narrow" w:hAnsi="StobiSerif Regular"/>
          <w:sz w:val="22"/>
          <w:szCs w:val="22"/>
        </w:rPr>
        <w:t xml:space="preserve">                                            </w:t>
      </w:r>
      <w:r w:rsidRPr="009E7122">
        <w:rPr>
          <w:rFonts w:ascii="StobiSans Regular" w:eastAsia="Arial Narrow" w:hAnsi="StobiSans Regular"/>
          <w:sz w:val="22"/>
          <w:szCs w:val="22"/>
        </w:rPr>
        <w:t xml:space="preserve">                             </w:t>
      </w:r>
    </w:p>
    <w:p w14:paraId="413F3C9A" w14:textId="77777777" w:rsidR="00D52BA0" w:rsidRDefault="00D52BA0">
      <w:pPr>
        <w:spacing w:after="200" w:line="0" w:lineRule="atLeast"/>
        <w:jc w:val="both"/>
        <w:rPr>
          <w:rFonts w:ascii="StobiSans Regular" w:eastAsia="Arial Narrow" w:hAnsi="StobiSans Regular"/>
          <w:sz w:val="22"/>
          <w:szCs w:val="22"/>
        </w:rPr>
      </w:pPr>
    </w:p>
    <w:p w14:paraId="3478C42B" w14:textId="77777777" w:rsidR="00D52BA0" w:rsidRDefault="00D52BA0">
      <w:pPr>
        <w:spacing w:after="200" w:line="0" w:lineRule="atLeast"/>
        <w:jc w:val="both"/>
        <w:rPr>
          <w:rFonts w:ascii="StobiSans Regular" w:eastAsia="Arial Narrow" w:hAnsi="StobiSans Regular"/>
          <w:sz w:val="22"/>
          <w:szCs w:val="22"/>
        </w:rPr>
      </w:pPr>
    </w:p>
    <w:p w14:paraId="6B41998A" w14:textId="77777777" w:rsidR="00D52BA0" w:rsidRDefault="00D52BA0">
      <w:pPr>
        <w:spacing w:after="200" w:line="0" w:lineRule="atLeast"/>
        <w:jc w:val="both"/>
        <w:rPr>
          <w:rFonts w:ascii="StobiSans Regular" w:eastAsia="Arial Narrow" w:hAnsi="StobiSans Regular"/>
          <w:sz w:val="22"/>
          <w:szCs w:val="22"/>
        </w:rPr>
      </w:pPr>
    </w:p>
    <w:p w14:paraId="46AE8011" w14:textId="77777777" w:rsidR="00D52BA0" w:rsidRDefault="00D52BA0">
      <w:pPr>
        <w:spacing w:after="200" w:line="0" w:lineRule="atLeast"/>
        <w:jc w:val="both"/>
        <w:rPr>
          <w:rFonts w:ascii="StobiSans Regular" w:eastAsia="Arial Narrow" w:hAnsi="StobiSans Regular"/>
          <w:sz w:val="22"/>
          <w:szCs w:val="22"/>
        </w:rPr>
      </w:pPr>
    </w:p>
    <w:p w14:paraId="608C887F" w14:textId="77777777" w:rsidR="00D52BA0" w:rsidRDefault="00D52BA0">
      <w:pPr>
        <w:spacing w:after="200" w:line="0" w:lineRule="atLeast"/>
        <w:jc w:val="both"/>
        <w:rPr>
          <w:rFonts w:ascii="StobiSans Regular" w:eastAsia="Arial Narrow" w:hAnsi="StobiSans Regular"/>
          <w:sz w:val="22"/>
          <w:szCs w:val="22"/>
        </w:rPr>
      </w:pPr>
    </w:p>
    <w:p w14:paraId="444C893A" w14:textId="77777777" w:rsidR="00D52BA0" w:rsidRDefault="00D52BA0">
      <w:pPr>
        <w:spacing w:after="200" w:line="0" w:lineRule="atLeast"/>
        <w:jc w:val="both"/>
        <w:rPr>
          <w:rFonts w:ascii="StobiSans Regular" w:eastAsia="Arial Narrow" w:hAnsi="StobiSans Regular"/>
          <w:sz w:val="22"/>
          <w:szCs w:val="22"/>
        </w:rPr>
      </w:pPr>
    </w:p>
    <w:p w14:paraId="6E472A18" w14:textId="77777777" w:rsidR="00D52BA0" w:rsidRDefault="00D52BA0">
      <w:pPr>
        <w:spacing w:after="200" w:line="0" w:lineRule="atLeast"/>
        <w:jc w:val="both"/>
        <w:rPr>
          <w:rFonts w:ascii="StobiSans Regular" w:eastAsia="Arial Narrow" w:hAnsi="StobiSans Regular"/>
          <w:sz w:val="22"/>
          <w:szCs w:val="22"/>
        </w:rPr>
      </w:pPr>
    </w:p>
    <w:p w14:paraId="4F582BC7" w14:textId="77777777" w:rsidR="00D52BA0" w:rsidRDefault="00D52BA0">
      <w:pPr>
        <w:spacing w:after="200" w:line="0" w:lineRule="atLeast"/>
        <w:jc w:val="both"/>
        <w:rPr>
          <w:rFonts w:ascii="StobiSans Regular" w:eastAsia="Arial Narrow" w:hAnsi="StobiSans Regular"/>
          <w:sz w:val="22"/>
          <w:szCs w:val="22"/>
        </w:rPr>
      </w:pPr>
    </w:p>
    <w:p w14:paraId="254F84BD" w14:textId="77777777" w:rsidR="00D52BA0" w:rsidRDefault="00D52BA0">
      <w:pPr>
        <w:spacing w:after="200" w:line="0" w:lineRule="atLeast"/>
        <w:jc w:val="both"/>
        <w:rPr>
          <w:rFonts w:ascii="StobiSans Regular" w:eastAsia="Arial Narrow" w:hAnsi="StobiSans Regular"/>
          <w:sz w:val="22"/>
          <w:szCs w:val="22"/>
        </w:rPr>
      </w:pPr>
    </w:p>
    <w:p w14:paraId="782FFAB2" w14:textId="77777777" w:rsidR="00D52BA0" w:rsidRDefault="00D52BA0">
      <w:pPr>
        <w:spacing w:after="200" w:line="0" w:lineRule="atLeast"/>
        <w:jc w:val="both"/>
        <w:rPr>
          <w:rFonts w:ascii="StobiSans Regular" w:eastAsia="Arial Narrow" w:hAnsi="StobiSans Regular"/>
          <w:sz w:val="22"/>
          <w:szCs w:val="22"/>
        </w:rPr>
      </w:pPr>
    </w:p>
    <w:p w14:paraId="3F5FDC91" w14:textId="77777777" w:rsidR="00D52BA0" w:rsidRDefault="00D52BA0">
      <w:pPr>
        <w:spacing w:after="200" w:line="0" w:lineRule="atLeast"/>
        <w:jc w:val="both"/>
        <w:rPr>
          <w:rFonts w:ascii="StobiSans Regular" w:eastAsia="Arial Narrow" w:hAnsi="StobiSans Regular"/>
          <w:sz w:val="22"/>
          <w:szCs w:val="22"/>
        </w:rPr>
      </w:pPr>
    </w:p>
    <w:p w14:paraId="00E007FA" w14:textId="77777777" w:rsidR="00D52BA0" w:rsidRDefault="00D52BA0">
      <w:pPr>
        <w:spacing w:after="200" w:line="0" w:lineRule="atLeast"/>
        <w:jc w:val="both"/>
        <w:rPr>
          <w:rFonts w:ascii="StobiSans Regular" w:eastAsia="Arial Narrow" w:hAnsi="StobiSans Regular"/>
          <w:sz w:val="22"/>
          <w:szCs w:val="22"/>
        </w:rPr>
      </w:pPr>
    </w:p>
    <w:p w14:paraId="0483EE20" w14:textId="77777777" w:rsidR="00D52BA0" w:rsidRDefault="00D52BA0">
      <w:pPr>
        <w:spacing w:after="200" w:line="0" w:lineRule="atLeast"/>
        <w:jc w:val="both"/>
        <w:rPr>
          <w:rFonts w:ascii="StobiSans Regular" w:eastAsia="Arial Narrow" w:hAnsi="StobiSans Regular"/>
          <w:sz w:val="22"/>
          <w:szCs w:val="22"/>
        </w:rPr>
        <w:sectPr w:rsidR="00D52BA0" w:rsidSect="003D079C">
          <w:footerReference w:type="default" r:id="rId32"/>
          <w:pgSz w:w="11906" w:h="16838" w:code="9"/>
          <w:pgMar w:top="1170" w:right="1440" w:bottom="1080" w:left="1440" w:header="720" w:footer="720" w:gutter="0"/>
          <w:pgNumType w:start="5"/>
          <w:cols w:space="720"/>
          <w:docGrid w:linePitch="360"/>
        </w:sectPr>
      </w:pPr>
    </w:p>
    <w:p w14:paraId="33B01A9C" w14:textId="7186E3F7" w:rsidR="00D52BA0" w:rsidRPr="00D95746" w:rsidRDefault="00D52BA0" w:rsidP="00D95746">
      <w:pPr>
        <w:spacing w:after="200" w:line="0" w:lineRule="atLeast"/>
        <w:jc w:val="center"/>
        <w:rPr>
          <w:rFonts w:ascii="StobiSans Regular" w:eastAsia="Arial Narrow" w:hAnsi="StobiSans Regular"/>
          <w:b/>
          <w:sz w:val="22"/>
          <w:szCs w:val="22"/>
          <w:lang w:val="mk-MK"/>
        </w:rPr>
      </w:pPr>
      <w:r w:rsidRPr="00D95746">
        <w:rPr>
          <w:rFonts w:ascii="StobiSans Regular" w:eastAsia="Arial Narrow" w:hAnsi="StobiSans Regular"/>
          <w:b/>
          <w:sz w:val="22"/>
          <w:szCs w:val="22"/>
          <w:lang w:val="mk-MK"/>
        </w:rPr>
        <w:lastRenderedPageBreak/>
        <w:t xml:space="preserve">Анекс 1 </w:t>
      </w:r>
      <w:r w:rsidR="00CC42B0" w:rsidRPr="00D95746">
        <w:rPr>
          <w:rFonts w:ascii="StobiSans Regular" w:eastAsia="Arial Narrow" w:hAnsi="StobiSans Regular"/>
          <w:b/>
          <w:sz w:val="22"/>
          <w:szCs w:val="22"/>
          <w:lang w:val="mk-MK"/>
        </w:rPr>
        <w:t xml:space="preserve">Приказ на параметрите кои се земени во анализата за секоја метеоролошка станица </w:t>
      </w:r>
      <w:r w:rsidR="00D95746" w:rsidRPr="00D95746">
        <w:rPr>
          <w:rFonts w:ascii="StobiSans Regular" w:eastAsia="Arial Narrow" w:hAnsi="StobiSans Regular"/>
          <w:b/>
          <w:sz w:val="22"/>
          <w:szCs w:val="22"/>
          <w:lang w:val="mk-MK"/>
        </w:rPr>
        <w:t>–Управа за хидрометеоролошки работи</w:t>
      </w:r>
    </w:p>
    <w:p w14:paraId="23EDB699" w14:textId="77777777" w:rsidR="00D52BA0" w:rsidRPr="00D95746" w:rsidRDefault="00D52BA0">
      <w:pPr>
        <w:spacing w:after="200" w:line="0" w:lineRule="atLeast"/>
        <w:jc w:val="both"/>
        <w:rPr>
          <w:rFonts w:ascii="StobiSans Regular" w:eastAsia="Arial Narrow" w:hAnsi="StobiSans Regular"/>
          <w:sz w:val="20"/>
          <w:szCs w:val="20"/>
        </w:rPr>
      </w:pPr>
    </w:p>
    <w:tbl>
      <w:tblPr>
        <w:tblW w:w="14270" w:type="dxa"/>
        <w:jc w:val="center"/>
        <w:tblLook w:val="04A0" w:firstRow="1" w:lastRow="0" w:firstColumn="1" w:lastColumn="0" w:noHBand="0" w:noVBand="1"/>
      </w:tblPr>
      <w:tblGrid>
        <w:gridCol w:w="1845"/>
        <w:gridCol w:w="756"/>
        <w:gridCol w:w="668"/>
        <w:gridCol w:w="636"/>
        <w:gridCol w:w="636"/>
        <w:gridCol w:w="636"/>
        <w:gridCol w:w="636"/>
        <w:gridCol w:w="718"/>
        <w:gridCol w:w="636"/>
        <w:gridCol w:w="636"/>
        <w:gridCol w:w="756"/>
        <w:gridCol w:w="636"/>
        <w:gridCol w:w="756"/>
        <w:gridCol w:w="960"/>
        <w:gridCol w:w="1246"/>
        <w:gridCol w:w="2113"/>
      </w:tblGrid>
      <w:tr w:rsidR="00D52BA0" w:rsidRPr="00D95746" w14:paraId="5EB10067" w14:textId="77777777" w:rsidTr="00CB351F">
        <w:trPr>
          <w:trHeight w:val="241"/>
          <w:jc w:val="center"/>
        </w:trPr>
        <w:tc>
          <w:tcPr>
            <w:tcW w:w="6531" w:type="dxa"/>
            <w:gridSpan w:val="8"/>
            <w:noWrap/>
            <w:vAlign w:val="bottom"/>
            <w:hideMark/>
          </w:tcPr>
          <w:p w14:paraId="58F573DA" w14:textId="77777777" w:rsidR="00D52BA0" w:rsidRPr="00D95746" w:rsidRDefault="00D52BA0" w:rsidP="00D95746">
            <w:pPr>
              <w:rPr>
                <w:rFonts w:ascii="StobiSans Regular" w:hAnsi="StobiSans Regular"/>
                <w:sz w:val="20"/>
                <w:szCs w:val="20"/>
              </w:rPr>
            </w:pPr>
            <w:r w:rsidRPr="00D95746">
              <w:rPr>
                <w:rFonts w:ascii="StobiSans Regular" w:hAnsi="StobiSans Regular"/>
                <w:sz w:val="20"/>
                <w:szCs w:val="20"/>
              </w:rPr>
              <w:t>Табела 1: Средномесечна</w:t>
            </w:r>
            <w:r w:rsidRPr="00D95746">
              <w:rPr>
                <w:rFonts w:ascii="StobiSans Regular" w:hAnsi="StobiSans Regular"/>
                <w:sz w:val="20"/>
                <w:szCs w:val="20"/>
                <w:lang w:val="mk-MK"/>
              </w:rPr>
              <w:t xml:space="preserve"> </w:t>
            </w:r>
            <w:r w:rsidRPr="00D95746">
              <w:rPr>
                <w:rFonts w:ascii="StobiSans Regular" w:hAnsi="StobiSans Regular"/>
                <w:sz w:val="20"/>
                <w:szCs w:val="20"/>
              </w:rPr>
              <w:t>температура</w:t>
            </w:r>
            <w:r w:rsidRPr="00D95746">
              <w:rPr>
                <w:rFonts w:ascii="StobiSans Regular" w:hAnsi="StobiSans Regular"/>
                <w:sz w:val="20"/>
                <w:szCs w:val="20"/>
                <w:lang w:val="mk-MK"/>
              </w:rPr>
              <w:t xml:space="preserve"> </w:t>
            </w:r>
            <w:r w:rsidRPr="00D95746">
              <w:rPr>
                <w:rFonts w:ascii="StobiSans Regular" w:hAnsi="StobiSans Regular"/>
                <w:sz w:val="20"/>
                <w:szCs w:val="20"/>
              </w:rPr>
              <w:t>на</w:t>
            </w:r>
            <w:r w:rsidRPr="00D95746">
              <w:rPr>
                <w:rFonts w:ascii="StobiSans Regular" w:hAnsi="StobiSans Regular"/>
                <w:sz w:val="20"/>
                <w:szCs w:val="20"/>
                <w:lang w:val="mk-MK"/>
              </w:rPr>
              <w:t xml:space="preserve"> </w:t>
            </w:r>
            <w:r w:rsidRPr="00D95746">
              <w:rPr>
                <w:rFonts w:ascii="StobiSans Regular" w:hAnsi="StobiSans Regular"/>
                <w:sz w:val="20"/>
                <w:szCs w:val="20"/>
              </w:rPr>
              <w:t>воздухот (°C)</w:t>
            </w:r>
          </w:p>
        </w:tc>
        <w:tc>
          <w:tcPr>
            <w:tcW w:w="636" w:type="dxa"/>
            <w:noWrap/>
            <w:vAlign w:val="bottom"/>
            <w:hideMark/>
          </w:tcPr>
          <w:p w14:paraId="5B6A6954" w14:textId="77777777" w:rsidR="00D52BA0" w:rsidRPr="00D95746" w:rsidRDefault="00D52BA0" w:rsidP="00CB351F">
            <w:pPr>
              <w:jc w:val="both"/>
              <w:rPr>
                <w:rFonts w:ascii="StobiSans Regular" w:hAnsi="StobiSans Regular"/>
                <w:sz w:val="20"/>
                <w:szCs w:val="20"/>
              </w:rPr>
            </w:pPr>
          </w:p>
        </w:tc>
        <w:tc>
          <w:tcPr>
            <w:tcW w:w="636" w:type="dxa"/>
            <w:noWrap/>
            <w:vAlign w:val="bottom"/>
            <w:hideMark/>
          </w:tcPr>
          <w:p w14:paraId="1C57B461" w14:textId="77777777" w:rsidR="00D52BA0" w:rsidRPr="00D95746" w:rsidRDefault="00D52BA0" w:rsidP="00CB351F">
            <w:pPr>
              <w:jc w:val="both"/>
              <w:rPr>
                <w:rFonts w:ascii="StobiSans Regular" w:eastAsiaTheme="minorHAnsi" w:hAnsi="StobiSans Regular"/>
                <w:sz w:val="20"/>
                <w:szCs w:val="20"/>
              </w:rPr>
            </w:pPr>
          </w:p>
        </w:tc>
        <w:tc>
          <w:tcPr>
            <w:tcW w:w="756" w:type="dxa"/>
            <w:noWrap/>
            <w:vAlign w:val="bottom"/>
            <w:hideMark/>
          </w:tcPr>
          <w:p w14:paraId="6BAFA030" w14:textId="77777777" w:rsidR="00D52BA0" w:rsidRPr="00D95746" w:rsidRDefault="00D52BA0" w:rsidP="00CB351F">
            <w:pPr>
              <w:jc w:val="both"/>
              <w:rPr>
                <w:rFonts w:ascii="StobiSans Regular" w:eastAsiaTheme="minorHAnsi" w:hAnsi="StobiSans Regular"/>
                <w:sz w:val="20"/>
                <w:szCs w:val="20"/>
              </w:rPr>
            </w:pPr>
          </w:p>
        </w:tc>
        <w:tc>
          <w:tcPr>
            <w:tcW w:w="636" w:type="dxa"/>
            <w:noWrap/>
            <w:vAlign w:val="bottom"/>
            <w:hideMark/>
          </w:tcPr>
          <w:p w14:paraId="4BA13F0F" w14:textId="77777777" w:rsidR="00D52BA0" w:rsidRPr="00D95746" w:rsidRDefault="00D52BA0" w:rsidP="00CB351F">
            <w:pPr>
              <w:jc w:val="both"/>
              <w:rPr>
                <w:rFonts w:ascii="StobiSans Regular" w:eastAsiaTheme="minorHAnsi" w:hAnsi="StobiSans Regular"/>
                <w:sz w:val="20"/>
                <w:szCs w:val="20"/>
              </w:rPr>
            </w:pPr>
          </w:p>
        </w:tc>
        <w:tc>
          <w:tcPr>
            <w:tcW w:w="756" w:type="dxa"/>
            <w:noWrap/>
            <w:vAlign w:val="bottom"/>
            <w:hideMark/>
          </w:tcPr>
          <w:p w14:paraId="03FCF267" w14:textId="77777777" w:rsidR="00D52BA0" w:rsidRPr="00D95746" w:rsidRDefault="00D52BA0" w:rsidP="00CB351F">
            <w:pPr>
              <w:jc w:val="both"/>
              <w:rPr>
                <w:rFonts w:ascii="StobiSans Regular" w:eastAsiaTheme="minorHAnsi" w:hAnsi="StobiSans Regular"/>
                <w:sz w:val="20"/>
                <w:szCs w:val="20"/>
              </w:rPr>
            </w:pPr>
          </w:p>
        </w:tc>
        <w:tc>
          <w:tcPr>
            <w:tcW w:w="960" w:type="dxa"/>
            <w:noWrap/>
            <w:vAlign w:val="bottom"/>
            <w:hideMark/>
          </w:tcPr>
          <w:p w14:paraId="19EC05A1" w14:textId="77777777" w:rsidR="00D52BA0" w:rsidRPr="00D95746" w:rsidRDefault="00D52BA0" w:rsidP="00CB351F">
            <w:pPr>
              <w:jc w:val="both"/>
              <w:rPr>
                <w:rFonts w:ascii="StobiSans Regular" w:eastAsiaTheme="minorHAnsi" w:hAnsi="StobiSans Regular"/>
                <w:sz w:val="20"/>
                <w:szCs w:val="20"/>
              </w:rPr>
            </w:pPr>
          </w:p>
        </w:tc>
        <w:tc>
          <w:tcPr>
            <w:tcW w:w="1246" w:type="dxa"/>
            <w:noWrap/>
            <w:vAlign w:val="bottom"/>
            <w:hideMark/>
          </w:tcPr>
          <w:p w14:paraId="0EA0AB69" w14:textId="77777777" w:rsidR="00D52BA0" w:rsidRPr="00D95746" w:rsidRDefault="00D52BA0" w:rsidP="00CB351F">
            <w:pPr>
              <w:jc w:val="both"/>
              <w:rPr>
                <w:rFonts w:ascii="StobiSans Regular" w:eastAsiaTheme="minorHAnsi" w:hAnsi="StobiSans Regular"/>
                <w:sz w:val="20"/>
                <w:szCs w:val="20"/>
              </w:rPr>
            </w:pPr>
          </w:p>
        </w:tc>
        <w:tc>
          <w:tcPr>
            <w:tcW w:w="2113" w:type="dxa"/>
            <w:noWrap/>
            <w:vAlign w:val="bottom"/>
            <w:hideMark/>
          </w:tcPr>
          <w:p w14:paraId="44DC9E48" w14:textId="77777777" w:rsidR="00D52BA0" w:rsidRPr="00D95746" w:rsidRDefault="00D52BA0" w:rsidP="00CB351F">
            <w:pPr>
              <w:jc w:val="both"/>
              <w:rPr>
                <w:rFonts w:ascii="StobiSans Regular" w:eastAsiaTheme="minorHAnsi" w:hAnsi="StobiSans Regular"/>
                <w:sz w:val="20"/>
                <w:szCs w:val="20"/>
              </w:rPr>
            </w:pPr>
          </w:p>
        </w:tc>
      </w:tr>
      <w:tr w:rsidR="00D52BA0" w:rsidRPr="00D95746" w14:paraId="33E42593" w14:textId="77777777" w:rsidTr="00CB351F">
        <w:trPr>
          <w:trHeight w:val="241"/>
          <w:jc w:val="center"/>
        </w:trPr>
        <w:tc>
          <w:tcPr>
            <w:tcW w:w="2601" w:type="dxa"/>
            <w:gridSpan w:val="2"/>
            <w:noWrap/>
            <w:vAlign w:val="bottom"/>
            <w:hideMark/>
          </w:tcPr>
          <w:p w14:paraId="47695DDD"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Период: 202</w:t>
            </w:r>
            <w:r w:rsidRPr="00D95746">
              <w:rPr>
                <w:rFonts w:ascii="StobiSans Regular" w:hAnsi="StobiSans Regular"/>
                <w:sz w:val="20"/>
                <w:szCs w:val="20"/>
                <w:lang w:val="mk-MK"/>
              </w:rPr>
              <w:t xml:space="preserve">2 </w:t>
            </w:r>
            <w:r w:rsidRPr="00D95746">
              <w:rPr>
                <w:rFonts w:ascii="StobiSans Regular" w:hAnsi="StobiSans Regular"/>
                <w:sz w:val="20"/>
                <w:szCs w:val="20"/>
              </w:rPr>
              <w:t>година</w:t>
            </w:r>
          </w:p>
        </w:tc>
        <w:tc>
          <w:tcPr>
            <w:tcW w:w="668" w:type="dxa"/>
            <w:noWrap/>
            <w:vAlign w:val="bottom"/>
            <w:hideMark/>
          </w:tcPr>
          <w:p w14:paraId="3042B716" w14:textId="77777777" w:rsidR="00D52BA0" w:rsidRPr="00D95746" w:rsidRDefault="00D52BA0" w:rsidP="00CB351F">
            <w:pPr>
              <w:jc w:val="both"/>
              <w:rPr>
                <w:rFonts w:ascii="StobiSans Regular" w:hAnsi="StobiSans Regular"/>
                <w:sz w:val="20"/>
                <w:szCs w:val="20"/>
              </w:rPr>
            </w:pPr>
          </w:p>
        </w:tc>
        <w:tc>
          <w:tcPr>
            <w:tcW w:w="636" w:type="dxa"/>
            <w:noWrap/>
            <w:vAlign w:val="bottom"/>
            <w:hideMark/>
          </w:tcPr>
          <w:p w14:paraId="0A768BA1" w14:textId="77777777" w:rsidR="00D52BA0" w:rsidRPr="00D95746" w:rsidRDefault="00D52BA0" w:rsidP="00CB351F">
            <w:pPr>
              <w:jc w:val="both"/>
              <w:rPr>
                <w:rFonts w:ascii="StobiSans Regular" w:eastAsiaTheme="minorHAnsi" w:hAnsi="StobiSans Regular"/>
                <w:sz w:val="20"/>
                <w:szCs w:val="20"/>
              </w:rPr>
            </w:pPr>
          </w:p>
        </w:tc>
        <w:tc>
          <w:tcPr>
            <w:tcW w:w="636" w:type="dxa"/>
            <w:noWrap/>
            <w:vAlign w:val="bottom"/>
            <w:hideMark/>
          </w:tcPr>
          <w:p w14:paraId="00D761A7" w14:textId="77777777" w:rsidR="00D52BA0" w:rsidRPr="00D95746" w:rsidRDefault="00D52BA0" w:rsidP="00CB351F">
            <w:pPr>
              <w:jc w:val="both"/>
              <w:rPr>
                <w:rFonts w:ascii="StobiSans Regular" w:eastAsiaTheme="minorHAnsi" w:hAnsi="StobiSans Regular"/>
                <w:sz w:val="20"/>
                <w:szCs w:val="20"/>
              </w:rPr>
            </w:pPr>
          </w:p>
        </w:tc>
        <w:tc>
          <w:tcPr>
            <w:tcW w:w="636" w:type="dxa"/>
            <w:noWrap/>
            <w:vAlign w:val="bottom"/>
            <w:hideMark/>
          </w:tcPr>
          <w:p w14:paraId="61CA060D" w14:textId="77777777" w:rsidR="00D52BA0" w:rsidRPr="00D95746" w:rsidRDefault="00D52BA0" w:rsidP="00CB351F">
            <w:pPr>
              <w:jc w:val="both"/>
              <w:rPr>
                <w:rFonts w:ascii="StobiSans Regular" w:eastAsiaTheme="minorHAnsi" w:hAnsi="StobiSans Regular"/>
                <w:sz w:val="20"/>
                <w:szCs w:val="20"/>
              </w:rPr>
            </w:pPr>
          </w:p>
        </w:tc>
        <w:tc>
          <w:tcPr>
            <w:tcW w:w="636" w:type="dxa"/>
            <w:noWrap/>
            <w:vAlign w:val="bottom"/>
            <w:hideMark/>
          </w:tcPr>
          <w:p w14:paraId="1E571E62" w14:textId="77777777" w:rsidR="00D52BA0" w:rsidRPr="00D95746" w:rsidRDefault="00D52BA0" w:rsidP="00CB351F">
            <w:pPr>
              <w:jc w:val="both"/>
              <w:rPr>
                <w:rFonts w:ascii="StobiSans Regular" w:eastAsiaTheme="minorHAnsi" w:hAnsi="StobiSans Regular"/>
                <w:sz w:val="20"/>
                <w:szCs w:val="20"/>
              </w:rPr>
            </w:pPr>
          </w:p>
        </w:tc>
        <w:tc>
          <w:tcPr>
            <w:tcW w:w="718" w:type="dxa"/>
            <w:noWrap/>
            <w:vAlign w:val="bottom"/>
            <w:hideMark/>
          </w:tcPr>
          <w:p w14:paraId="0F3545A2" w14:textId="77777777" w:rsidR="00D52BA0" w:rsidRPr="00D95746" w:rsidRDefault="00D52BA0" w:rsidP="00CB351F">
            <w:pPr>
              <w:jc w:val="both"/>
              <w:rPr>
                <w:rFonts w:ascii="StobiSans Regular" w:eastAsiaTheme="minorHAnsi" w:hAnsi="StobiSans Regular"/>
                <w:sz w:val="20"/>
                <w:szCs w:val="20"/>
              </w:rPr>
            </w:pPr>
          </w:p>
        </w:tc>
        <w:tc>
          <w:tcPr>
            <w:tcW w:w="636" w:type="dxa"/>
            <w:noWrap/>
            <w:vAlign w:val="bottom"/>
            <w:hideMark/>
          </w:tcPr>
          <w:p w14:paraId="09BD1BE4" w14:textId="77777777" w:rsidR="00D52BA0" w:rsidRPr="00D95746" w:rsidRDefault="00D52BA0" w:rsidP="00CB351F">
            <w:pPr>
              <w:jc w:val="both"/>
              <w:rPr>
                <w:rFonts w:ascii="StobiSans Regular" w:eastAsiaTheme="minorHAnsi" w:hAnsi="StobiSans Regular"/>
                <w:sz w:val="20"/>
                <w:szCs w:val="20"/>
              </w:rPr>
            </w:pPr>
          </w:p>
        </w:tc>
        <w:tc>
          <w:tcPr>
            <w:tcW w:w="636" w:type="dxa"/>
            <w:noWrap/>
            <w:vAlign w:val="bottom"/>
            <w:hideMark/>
          </w:tcPr>
          <w:p w14:paraId="36E3AA9B" w14:textId="77777777" w:rsidR="00D52BA0" w:rsidRPr="00D95746" w:rsidRDefault="00D52BA0" w:rsidP="00CB351F">
            <w:pPr>
              <w:jc w:val="both"/>
              <w:rPr>
                <w:rFonts w:ascii="StobiSans Regular" w:eastAsiaTheme="minorHAnsi" w:hAnsi="StobiSans Regular"/>
                <w:sz w:val="20"/>
                <w:szCs w:val="20"/>
              </w:rPr>
            </w:pPr>
          </w:p>
        </w:tc>
        <w:tc>
          <w:tcPr>
            <w:tcW w:w="756" w:type="dxa"/>
            <w:noWrap/>
            <w:vAlign w:val="bottom"/>
            <w:hideMark/>
          </w:tcPr>
          <w:p w14:paraId="5714DFAA" w14:textId="77777777" w:rsidR="00D52BA0" w:rsidRPr="00D95746" w:rsidRDefault="00D52BA0" w:rsidP="00CB351F">
            <w:pPr>
              <w:jc w:val="both"/>
              <w:rPr>
                <w:rFonts w:ascii="StobiSans Regular" w:eastAsiaTheme="minorHAnsi" w:hAnsi="StobiSans Regular"/>
                <w:sz w:val="20"/>
                <w:szCs w:val="20"/>
              </w:rPr>
            </w:pPr>
          </w:p>
        </w:tc>
        <w:tc>
          <w:tcPr>
            <w:tcW w:w="636" w:type="dxa"/>
            <w:noWrap/>
            <w:vAlign w:val="bottom"/>
            <w:hideMark/>
          </w:tcPr>
          <w:p w14:paraId="56D5510D" w14:textId="77777777" w:rsidR="00D52BA0" w:rsidRPr="00D95746" w:rsidRDefault="00D52BA0" w:rsidP="00CB351F">
            <w:pPr>
              <w:jc w:val="both"/>
              <w:rPr>
                <w:rFonts w:ascii="StobiSans Regular" w:eastAsiaTheme="minorHAnsi" w:hAnsi="StobiSans Regular"/>
                <w:sz w:val="20"/>
                <w:szCs w:val="20"/>
              </w:rPr>
            </w:pPr>
          </w:p>
        </w:tc>
        <w:tc>
          <w:tcPr>
            <w:tcW w:w="756" w:type="dxa"/>
            <w:noWrap/>
            <w:vAlign w:val="bottom"/>
            <w:hideMark/>
          </w:tcPr>
          <w:p w14:paraId="509346D3" w14:textId="77777777" w:rsidR="00D52BA0" w:rsidRPr="00D95746" w:rsidRDefault="00D52BA0" w:rsidP="00CB351F">
            <w:pPr>
              <w:jc w:val="both"/>
              <w:rPr>
                <w:rFonts w:ascii="StobiSans Regular" w:eastAsiaTheme="minorHAnsi" w:hAnsi="StobiSans Regular"/>
                <w:sz w:val="20"/>
                <w:szCs w:val="20"/>
              </w:rPr>
            </w:pPr>
          </w:p>
        </w:tc>
        <w:tc>
          <w:tcPr>
            <w:tcW w:w="960" w:type="dxa"/>
            <w:noWrap/>
            <w:vAlign w:val="bottom"/>
            <w:hideMark/>
          </w:tcPr>
          <w:p w14:paraId="3D10E418" w14:textId="77777777" w:rsidR="00D52BA0" w:rsidRPr="00D95746" w:rsidRDefault="00D52BA0" w:rsidP="00CB351F">
            <w:pPr>
              <w:jc w:val="both"/>
              <w:rPr>
                <w:rFonts w:ascii="StobiSans Regular" w:eastAsiaTheme="minorHAnsi" w:hAnsi="StobiSans Regular"/>
                <w:sz w:val="20"/>
                <w:szCs w:val="20"/>
              </w:rPr>
            </w:pPr>
          </w:p>
        </w:tc>
        <w:tc>
          <w:tcPr>
            <w:tcW w:w="1246" w:type="dxa"/>
            <w:noWrap/>
            <w:vAlign w:val="bottom"/>
            <w:hideMark/>
          </w:tcPr>
          <w:p w14:paraId="4C0B4595" w14:textId="77777777" w:rsidR="00D52BA0" w:rsidRPr="00D95746" w:rsidRDefault="00D52BA0" w:rsidP="00CB351F">
            <w:pPr>
              <w:jc w:val="both"/>
              <w:rPr>
                <w:rFonts w:ascii="StobiSans Regular" w:eastAsiaTheme="minorHAnsi" w:hAnsi="StobiSans Regular"/>
                <w:sz w:val="20"/>
                <w:szCs w:val="20"/>
              </w:rPr>
            </w:pPr>
          </w:p>
        </w:tc>
        <w:tc>
          <w:tcPr>
            <w:tcW w:w="2113" w:type="dxa"/>
            <w:noWrap/>
            <w:vAlign w:val="bottom"/>
            <w:hideMark/>
          </w:tcPr>
          <w:p w14:paraId="67794F4D" w14:textId="77777777" w:rsidR="00D52BA0" w:rsidRPr="00D95746" w:rsidRDefault="00D52BA0" w:rsidP="00CB351F">
            <w:pPr>
              <w:jc w:val="both"/>
              <w:rPr>
                <w:rFonts w:ascii="StobiSans Regular" w:eastAsiaTheme="minorHAnsi" w:hAnsi="StobiSans Regular"/>
                <w:sz w:val="20"/>
                <w:szCs w:val="20"/>
              </w:rPr>
            </w:pPr>
          </w:p>
        </w:tc>
      </w:tr>
      <w:tr w:rsidR="00D52BA0" w:rsidRPr="00D95746" w14:paraId="18FE8271" w14:textId="77777777" w:rsidTr="00CB351F">
        <w:trPr>
          <w:trHeight w:val="599"/>
          <w:jc w:val="center"/>
        </w:trPr>
        <w:tc>
          <w:tcPr>
            <w:tcW w:w="1845" w:type="dxa"/>
            <w:tcBorders>
              <w:top w:val="single" w:sz="4" w:space="0" w:color="auto"/>
              <w:left w:val="single" w:sz="4" w:space="0" w:color="auto"/>
              <w:bottom w:val="single" w:sz="4" w:space="0" w:color="auto"/>
              <w:right w:val="single" w:sz="4" w:space="0" w:color="auto"/>
            </w:tcBorders>
            <w:vAlign w:val="center"/>
            <w:hideMark/>
          </w:tcPr>
          <w:p w14:paraId="528241C2"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Метеоролошка</w:t>
            </w:r>
            <w:r w:rsidRPr="00D95746">
              <w:rPr>
                <w:rFonts w:ascii="StobiSans Regular" w:hAnsi="StobiSans Regular"/>
                <w:sz w:val="20"/>
                <w:szCs w:val="20"/>
                <w:lang w:val="mk-MK"/>
              </w:rPr>
              <w:t xml:space="preserve"> </w:t>
            </w:r>
            <w:r w:rsidRPr="00D95746">
              <w:rPr>
                <w:rFonts w:ascii="StobiSans Regular" w:hAnsi="StobiSans Regular"/>
                <w:sz w:val="20"/>
                <w:szCs w:val="20"/>
              </w:rPr>
              <w:t>станица</w:t>
            </w:r>
          </w:p>
        </w:tc>
        <w:tc>
          <w:tcPr>
            <w:tcW w:w="756" w:type="dxa"/>
            <w:tcBorders>
              <w:top w:val="single" w:sz="4" w:space="0" w:color="auto"/>
              <w:left w:val="nil"/>
              <w:bottom w:val="single" w:sz="4" w:space="0" w:color="auto"/>
              <w:right w:val="single" w:sz="4" w:space="0" w:color="auto"/>
            </w:tcBorders>
            <w:noWrap/>
            <w:vAlign w:val="center"/>
            <w:hideMark/>
          </w:tcPr>
          <w:p w14:paraId="6A2182A5"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I</w:t>
            </w:r>
          </w:p>
        </w:tc>
        <w:tc>
          <w:tcPr>
            <w:tcW w:w="668" w:type="dxa"/>
            <w:tcBorders>
              <w:top w:val="single" w:sz="4" w:space="0" w:color="auto"/>
              <w:left w:val="nil"/>
              <w:bottom w:val="single" w:sz="4" w:space="0" w:color="auto"/>
              <w:right w:val="single" w:sz="4" w:space="0" w:color="auto"/>
            </w:tcBorders>
            <w:noWrap/>
            <w:vAlign w:val="center"/>
            <w:hideMark/>
          </w:tcPr>
          <w:p w14:paraId="229DE59C"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II</w:t>
            </w:r>
          </w:p>
        </w:tc>
        <w:tc>
          <w:tcPr>
            <w:tcW w:w="636" w:type="dxa"/>
            <w:tcBorders>
              <w:top w:val="single" w:sz="4" w:space="0" w:color="auto"/>
              <w:left w:val="nil"/>
              <w:bottom w:val="single" w:sz="4" w:space="0" w:color="auto"/>
              <w:right w:val="single" w:sz="4" w:space="0" w:color="auto"/>
            </w:tcBorders>
            <w:noWrap/>
            <w:vAlign w:val="center"/>
            <w:hideMark/>
          </w:tcPr>
          <w:p w14:paraId="1E7E5A34"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III</w:t>
            </w:r>
          </w:p>
        </w:tc>
        <w:tc>
          <w:tcPr>
            <w:tcW w:w="636" w:type="dxa"/>
            <w:tcBorders>
              <w:top w:val="single" w:sz="4" w:space="0" w:color="auto"/>
              <w:left w:val="nil"/>
              <w:bottom w:val="single" w:sz="4" w:space="0" w:color="auto"/>
              <w:right w:val="single" w:sz="4" w:space="0" w:color="auto"/>
            </w:tcBorders>
            <w:noWrap/>
            <w:vAlign w:val="center"/>
            <w:hideMark/>
          </w:tcPr>
          <w:p w14:paraId="70575022"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IV</w:t>
            </w:r>
          </w:p>
        </w:tc>
        <w:tc>
          <w:tcPr>
            <w:tcW w:w="636" w:type="dxa"/>
            <w:tcBorders>
              <w:top w:val="single" w:sz="4" w:space="0" w:color="auto"/>
              <w:left w:val="nil"/>
              <w:bottom w:val="single" w:sz="4" w:space="0" w:color="auto"/>
              <w:right w:val="single" w:sz="4" w:space="0" w:color="auto"/>
            </w:tcBorders>
            <w:noWrap/>
            <w:vAlign w:val="center"/>
            <w:hideMark/>
          </w:tcPr>
          <w:p w14:paraId="60AA20FC"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V</w:t>
            </w:r>
          </w:p>
        </w:tc>
        <w:tc>
          <w:tcPr>
            <w:tcW w:w="636" w:type="dxa"/>
            <w:tcBorders>
              <w:top w:val="single" w:sz="4" w:space="0" w:color="auto"/>
              <w:left w:val="nil"/>
              <w:bottom w:val="single" w:sz="4" w:space="0" w:color="auto"/>
              <w:right w:val="single" w:sz="4" w:space="0" w:color="auto"/>
            </w:tcBorders>
            <w:noWrap/>
            <w:vAlign w:val="center"/>
            <w:hideMark/>
          </w:tcPr>
          <w:p w14:paraId="79C04E77"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VI</w:t>
            </w:r>
          </w:p>
        </w:tc>
        <w:tc>
          <w:tcPr>
            <w:tcW w:w="718" w:type="dxa"/>
            <w:tcBorders>
              <w:top w:val="single" w:sz="4" w:space="0" w:color="auto"/>
              <w:left w:val="nil"/>
              <w:bottom w:val="single" w:sz="4" w:space="0" w:color="auto"/>
              <w:right w:val="single" w:sz="4" w:space="0" w:color="auto"/>
            </w:tcBorders>
            <w:noWrap/>
            <w:vAlign w:val="center"/>
            <w:hideMark/>
          </w:tcPr>
          <w:p w14:paraId="618F3326"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VII</w:t>
            </w:r>
          </w:p>
        </w:tc>
        <w:tc>
          <w:tcPr>
            <w:tcW w:w="636" w:type="dxa"/>
            <w:tcBorders>
              <w:top w:val="single" w:sz="4" w:space="0" w:color="auto"/>
              <w:left w:val="nil"/>
              <w:bottom w:val="single" w:sz="4" w:space="0" w:color="auto"/>
              <w:right w:val="single" w:sz="4" w:space="0" w:color="auto"/>
            </w:tcBorders>
            <w:noWrap/>
            <w:vAlign w:val="center"/>
            <w:hideMark/>
          </w:tcPr>
          <w:p w14:paraId="4DAA25D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VIII</w:t>
            </w:r>
          </w:p>
        </w:tc>
        <w:tc>
          <w:tcPr>
            <w:tcW w:w="636" w:type="dxa"/>
            <w:tcBorders>
              <w:top w:val="single" w:sz="4" w:space="0" w:color="auto"/>
              <w:left w:val="nil"/>
              <w:bottom w:val="single" w:sz="4" w:space="0" w:color="auto"/>
              <w:right w:val="single" w:sz="4" w:space="0" w:color="auto"/>
            </w:tcBorders>
            <w:noWrap/>
            <w:vAlign w:val="center"/>
            <w:hideMark/>
          </w:tcPr>
          <w:p w14:paraId="1379F482"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IX</w:t>
            </w:r>
          </w:p>
        </w:tc>
        <w:tc>
          <w:tcPr>
            <w:tcW w:w="756" w:type="dxa"/>
            <w:tcBorders>
              <w:top w:val="single" w:sz="4" w:space="0" w:color="auto"/>
              <w:left w:val="nil"/>
              <w:bottom w:val="single" w:sz="4" w:space="0" w:color="auto"/>
              <w:right w:val="single" w:sz="4" w:space="0" w:color="auto"/>
            </w:tcBorders>
            <w:noWrap/>
            <w:vAlign w:val="center"/>
            <w:hideMark/>
          </w:tcPr>
          <w:p w14:paraId="48A5E56F"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X</w:t>
            </w:r>
          </w:p>
        </w:tc>
        <w:tc>
          <w:tcPr>
            <w:tcW w:w="636" w:type="dxa"/>
            <w:tcBorders>
              <w:top w:val="single" w:sz="4" w:space="0" w:color="auto"/>
              <w:left w:val="nil"/>
              <w:bottom w:val="single" w:sz="4" w:space="0" w:color="auto"/>
              <w:right w:val="single" w:sz="4" w:space="0" w:color="auto"/>
            </w:tcBorders>
            <w:noWrap/>
            <w:vAlign w:val="center"/>
            <w:hideMark/>
          </w:tcPr>
          <w:p w14:paraId="1F5FB4BC"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XI</w:t>
            </w:r>
          </w:p>
        </w:tc>
        <w:tc>
          <w:tcPr>
            <w:tcW w:w="756" w:type="dxa"/>
            <w:tcBorders>
              <w:top w:val="single" w:sz="4" w:space="0" w:color="auto"/>
              <w:left w:val="nil"/>
              <w:bottom w:val="single" w:sz="4" w:space="0" w:color="auto"/>
              <w:right w:val="nil"/>
            </w:tcBorders>
            <w:noWrap/>
            <w:vAlign w:val="center"/>
            <w:hideMark/>
          </w:tcPr>
          <w:p w14:paraId="35A548DE"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XII</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20E94BCF" w14:textId="77777777" w:rsidR="00D52BA0" w:rsidRPr="00D95746" w:rsidRDefault="00D52BA0" w:rsidP="00CB351F">
            <w:pPr>
              <w:jc w:val="both"/>
              <w:rPr>
                <w:rFonts w:ascii="StobiSans Regular" w:hAnsi="StobiSans Regular"/>
                <w:sz w:val="20"/>
                <w:szCs w:val="20"/>
                <w:lang w:val="mk-MK"/>
              </w:rPr>
            </w:pPr>
            <w:r w:rsidRPr="00D95746">
              <w:rPr>
                <w:rFonts w:ascii="StobiSans Regular" w:hAnsi="StobiSans Regular"/>
                <w:sz w:val="20"/>
                <w:szCs w:val="20"/>
                <w:lang w:val="mk-MK"/>
              </w:rPr>
              <w:t>Средна</w:t>
            </w:r>
          </w:p>
        </w:tc>
        <w:tc>
          <w:tcPr>
            <w:tcW w:w="1246" w:type="dxa"/>
            <w:tcBorders>
              <w:top w:val="single" w:sz="4" w:space="0" w:color="auto"/>
              <w:left w:val="nil"/>
              <w:bottom w:val="single" w:sz="4" w:space="0" w:color="auto"/>
              <w:right w:val="single" w:sz="4" w:space="0" w:color="auto"/>
            </w:tcBorders>
            <w:noWrap/>
            <w:vAlign w:val="center"/>
            <w:hideMark/>
          </w:tcPr>
          <w:p w14:paraId="310E11E7" w14:textId="77777777" w:rsidR="00D52BA0" w:rsidRPr="00D95746" w:rsidRDefault="00D52BA0" w:rsidP="00CB351F">
            <w:pPr>
              <w:jc w:val="both"/>
              <w:rPr>
                <w:rFonts w:ascii="StobiSans Regular" w:hAnsi="StobiSans Regular"/>
                <w:sz w:val="20"/>
                <w:szCs w:val="20"/>
                <w:lang w:val="mk-MK"/>
              </w:rPr>
            </w:pPr>
            <w:r w:rsidRPr="00D95746">
              <w:rPr>
                <w:rFonts w:ascii="StobiSans Regular" w:hAnsi="StobiSans Regular"/>
                <w:sz w:val="20"/>
                <w:szCs w:val="20"/>
              </w:rPr>
              <w:t>1981/202</w:t>
            </w:r>
            <w:r w:rsidRPr="00D95746">
              <w:rPr>
                <w:rFonts w:ascii="StobiSans Regular" w:hAnsi="StobiSans Regular"/>
                <w:sz w:val="20"/>
                <w:szCs w:val="20"/>
                <w:lang w:val="mk-MK"/>
              </w:rPr>
              <w:t>2</w:t>
            </w:r>
          </w:p>
        </w:tc>
        <w:tc>
          <w:tcPr>
            <w:tcW w:w="2113" w:type="dxa"/>
            <w:tcBorders>
              <w:top w:val="single" w:sz="4" w:space="0" w:color="auto"/>
              <w:left w:val="nil"/>
              <w:bottom w:val="single" w:sz="4" w:space="0" w:color="auto"/>
              <w:right w:val="single" w:sz="4" w:space="0" w:color="auto"/>
            </w:tcBorders>
            <w:noWrap/>
            <w:vAlign w:val="center"/>
            <w:hideMark/>
          </w:tcPr>
          <w:p w14:paraId="03D18C42"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Отстапување</w:t>
            </w:r>
          </w:p>
        </w:tc>
      </w:tr>
      <w:tr w:rsidR="00D52BA0" w:rsidRPr="00D95746" w14:paraId="6B0D7857" w14:textId="77777777" w:rsidTr="00CB351F">
        <w:trPr>
          <w:trHeight w:val="241"/>
          <w:jc w:val="center"/>
        </w:trPr>
        <w:tc>
          <w:tcPr>
            <w:tcW w:w="1845" w:type="dxa"/>
            <w:tcBorders>
              <w:top w:val="nil"/>
              <w:left w:val="single" w:sz="4" w:space="0" w:color="auto"/>
              <w:bottom w:val="single" w:sz="4" w:space="0" w:color="auto"/>
              <w:right w:val="single" w:sz="4" w:space="0" w:color="auto"/>
            </w:tcBorders>
            <w:noWrap/>
            <w:vAlign w:val="center"/>
            <w:hideMark/>
          </w:tcPr>
          <w:p w14:paraId="76DEE0F2" w14:textId="77777777" w:rsidR="00D52BA0" w:rsidRPr="00D95746" w:rsidRDefault="00D52BA0" w:rsidP="00CB351F">
            <w:pPr>
              <w:jc w:val="both"/>
              <w:rPr>
                <w:rFonts w:ascii="StobiSans Regular" w:hAnsi="StobiSans Regular"/>
                <w:sz w:val="20"/>
                <w:szCs w:val="20"/>
                <w:lang w:val="mk-MK"/>
              </w:rPr>
            </w:pPr>
            <w:r w:rsidRPr="00D95746">
              <w:rPr>
                <w:rFonts w:ascii="StobiSans Regular" w:hAnsi="StobiSans Regular"/>
                <w:sz w:val="20"/>
                <w:szCs w:val="20"/>
              </w:rPr>
              <w:t>Гевгелија</w:t>
            </w:r>
          </w:p>
        </w:tc>
        <w:tc>
          <w:tcPr>
            <w:tcW w:w="756" w:type="dxa"/>
            <w:tcBorders>
              <w:top w:val="single" w:sz="4" w:space="0" w:color="auto"/>
              <w:left w:val="nil"/>
              <w:bottom w:val="single" w:sz="4" w:space="0" w:color="auto"/>
              <w:right w:val="single" w:sz="4" w:space="0" w:color="auto"/>
            </w:tcBorders>
            <w:noWrap/>
            <w:vAlign w:val="bottom"/>
            <w:hideMark/>
          </w:tcPr>
          <w:p w14:paraId="5F689115"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5.2</w:t>
            </w:r>
          </w:p>
        </w:tc>
        <w:tc>
          <w:tcPr>
            <w:tcW w:w="668" w:type="dxa"/>
            <w:tcBorders>
              <w:top w:val="single" w:sz="4" w:space="0" w:color="auto"/>
              <w:left w:val="nil"/>
              <w:bottom w:val="single" w:sz="4" w:space="0" w:color="auto"/>
              <w:right w:val="single" w:sz="4" w:space="0" w:color="auto"/>
            </w:tcBorders>
            <w:noWrap/>
            <w:vAlign w:val="bottom"/>
            <w:hideMark/>
          </w:tcPr>
          <w:p w14:paraId="4992C57E"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7.9</w:t>
            </w:r>
          </w:p>
        </w:tc>
        <w:tc>
          <w:tcPr>
            <w:tcW w:w="636" w:type="dxa"/>
            <w:tcBorders>
              <w:top w:val="single" w:sz="4" w:space="0" w:color="auto"/>
              <w:left w:val="nil"/>
              <w:bottom w:val="single" w:sz="4" w:space="0" w:color="auto"/>
              <w:right w:val="single" w:sz="4" w:space="0" w:color="auto"/>
            </w:tcBorders>
            <w:noWrap/>
            <w:vAlign w:val="bottom"/>
            <w:hideMark/>
          </w:tcPr>
          <w:p w14:paraId="1EAF5E1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7.1</w:t>
            </w:r>
          </w:p>
        </w:tc>
        <w:tc>
          <w:tcPr>
            <w:tcW w:w="636" w:type="dxa"/>
            <w:tcBorders>
              <w:top w:val="single" w:sz="4" w:space="0" w:color="auto"/>
              <w:left w:val="nil"/>
              <w:bottom w:val="single" w:sz="4" w:space="0" w:color="auto"/>
              <w:right w:val="single" w:sz="4" w:space="0" w:color="auto"/>
            </w:tcBorders>
            <w:noWrap/>
            <w:vAlign w:val="bottom"/>
            <w:hideMark/>
          </w:tcPr>
          <w:p w14:paraId="48B8B69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13.8</w:t>
            </w:r>
          </w:p>
        </w:tc>
        <w:tc>
          <w:tcPr>
            <w:tcW w:w="636" w:type="dxa"/>
            <w:tcBorders>
              <w:top w:val="single" w:sz="4" w:space="0" w:color="auto"/>
              <w:left w:val="nil"/>
              <w:bottom w:val="single" w:sz="4" w:space="0" w:color="auto"/>
              <w:right w:val="single" w:sz="4" w:space="0" w:color="auto"/>
            </w:tcBorders>
            <w:noWrap/>
            <w:vAlign w:val="bottom"/>
            <w:hideMark/>
          </w:tcPr>
          <w:p w14:paraId="7140FDAA"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20.2</w:t>
            </w:r>
          </w:p>
        </w:tc>
        <w:tc>
          <w:tcPr>
            <w:tcW w:w="636" w:type="dxa"/>
            <w:tcBorders>
              <w:top w:val="single" w:sz="4" w:space="0" w:color="auto"/>
              <w:left w:val="nil"/>
              <w:bottom w:val="single" w:sz="4" w:space="0" w:color="auto"/>
              <w:right w:val="single" w:sz="4" w:space="0" w:color="auto"/>
            </w:tcBorders>
            <w:noWrap/>
            <w:vAlign w:val="bottom"/>
            <w:hideMark/>
          </w:tcPr>
          <w:p w14:paraId="655061E9"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26</w:t>
            </w:r>
          </w:p>
        </w:tc>
        <w:tc>
          <w:tcPr>
            <w:tcW w:w="718" w:type="dxa"/>
            <w:tcBorders>
              <w:top w:val="single" w:sz="4" w:space="0" w:color="auto"/>
              <w:left w:val="nil"/>
              <w:bottom w:val="single" w:sz="4" w:space="0" w:color="auto"/>
              <w:right w:val="single" w:sz="4" w:space="0" w:color="auto"/>
            </w:tcBorders>
            <w:noWrap/>
            <w:vAlign w:val="bottom"/>
            <w:hideMark/>
          </w:tcPr>
          <w:p w14:paraId="57C90AEC"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27.7</w:t>
            </w:r>
          </w:p>
        </w:tc>
        <w:tc>
          <w:tcPr>
            <w:tcW w:w="636" w:type="dxa"/>
            <w:tcBorders>
              <w:top w:val="single" w:sz="4" w:space="0" w:color="auto"/>
              <w:left w:val="nil"/>
              <w:bottom w:val="single" w:sz="4" w:space="0" w:color="auto"/>
              <w:right w:val="single" w:sz="4" w:space="0" w:color="auto"/>
            </w:tcBorders>
            <w:noWrap/>
            <w:vAlign w:val="bottom"/>
            <w:hideMark/>
          </w:tcPr>
          <w:p w14:paraId="56B4F36C"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26.1</w:t>
            </w:r>
          </w:p>
        </w:tc>
        <w:tc>
          <w:tcPr>
            <w:tcW w:w="636" w:type="dxa"/>
            <w:tcBorders>
              <w:top w:val="single" w:sz="4" w:space="0" w:color="auto"/>
              <w:left w:val="nil"/>
              <w:bottom w:val="single" w:sz="4" w:space="0" w:color="auto"/>
              <w:right w:val="single" w:sz="4" w:space="0" w:color="auto"/>
            </w:tcBorders>
            <w:noWrap/>
            <w:vAlign w:val="bottom"/>
            <w:hideMark/>
          </w:tcPr>
          <w:p w14:paraId="76EB6174"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20.5</w:t>
            </w:r>
          </w:p>
        </w:tc>
        <w:tc>
          <w:tcPr>
            <w:tcW w:w="756" w:type="dxa"/>
            <w:tcBorders>
              <w:top w:val="single" w:sz="4" w:space="0" w:color="auto"/>
              <w:left w:val="nil"/>
              <w:bottom w:val="single" w:sz="4" w:space="0" w:color="auto"/>
              <w:right w:val="single" w:sz="4" w:space="0" w:color="auto"/>
            </w:tcBorders>
            <w:noWrap/>
            <w:vAlign w:val="bottom"/>
            <w:hideMark/>
          </w:tcPr>
          <w:p w14:paraId="3F069C92"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16</w:t>
            </w:r>
          </w:p>
        </w:tc>
        <w:tc>
          <w:tcPr>
            <w:tcW w:w="636" w:type="dxa"/>
            <w:tcBorders>
              <w:top w:val="single" w:sz="4" w:space="0" w:color="auto"/>
              <w:left w:val="nil"/>
              <w:bottom w:val="single" w:sz="4" w:space="0" w:color="auto"/>
              <w:right w:val="single" w:sz="4" w:space="0" w:color="auto"/>
            </w:tcBorders>
            <w:noWrap/>
            <w:vAlign w:val="bottom"/>
            <w:hideMark/>
          </w:tcPr>
          <w:p w14:paraId="7BB16992"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12.1</w:t>
            </w:r>
          </w:p>
        </w:tc>
        <w:tc>
          <w:tcPr>
            <w:tcW w:w="756" w:type="dxa"/>
            <w:tcBorders>
              <w:top w:val="single" w:sz="4" w:space="0" w:color="auto"/>
              <w:left w:val="nil"/>
              <w:bottom w:val="single" w:sz="4" w:space="0" w:color="auto"/>
              <w:right w:val="single" w:sz="4" w:space="0" w:color="auto"/>
            </w:tcBorders>
            <w:noWrap/>
            <w:vAlign w:val="bottom"/>
            <w:hideMark/>
          </w:tcPr>
          <w:p w14:paraId="602C12C1"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8.5</w:t>
            </w:r>
          </w:p>
        </w:tc>
        <w:tc>
          <w:tcPr>
            <w:tcW w:w="960" w:type="dxa"/>
            <w:tcBorders>
              <w:top w:val="nil"/>
              <w:left w:val="nil"/>
              <w:bottom w:val="single" w:sz="4" w:space="0" w:color="auto"/>
              <w:right w:val="single" w:sz="4" w:space="0" w:color="auto"/>
            </w:tcBorders>
            <w:noWrap/>
            <w:vAlign w:val="bottom"/>
            <w:hideMark/>
          </w:tcPr>
          <w:p w14:paraId="15D854C0"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15.9</w:t>
            </w:r>
          </w:p>
        </w:tc>
        <w:tc>
          <w:tcPr>
            <w:tcW w:w="1246" w:type="dxa"/>
            <w:tcBorders>
              <w:top w:val="nil"/>
              <w:left w:val="nil"/>
              <w:bottom w:val="single" w:sz="4" w:space="0" w:color="auto"/>
              <w:right w:val="single" w:sz="4" w:space="0" w:color="auto"/>
            </w:tcBorders>
            <w:noWrap/>
            <w:vAlign w:val="bottom"/>
            <w:hideMark/>
          </w:tcPr>
          <w:p w14:paraId="27380D0A"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15.2</w:t>
            </w:r>
          </w:p>
        </w:tc>
        <w:tc>
          <w:tcPr>
            <w:tcW w:w="2113" w:type="dxa"/>
            <w:tcBorders>
              <w:top w:val="nil"/>
              <w:left w:val="nil"/>
              <w:bottom w:val="single" w:sz="4" w:space="0" w:color="auto"/>
              <w:right w:val="single" w:sz="4" w:space="0" w:color="auto"/>
            </w:tcBorders>
            <w:noWrap/>
            <w:vAlign w:val="bottom"/>
            <w:hideMark/>
          </w:tcPr>
          <w:p w14:paraId="2C58F075"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0.7</w:t>
            </w:r>
          </w:p>
        </w:tc>
      </w:tr>
      <w:tr w:rsidR="00D52BA0" w:rsidRPr="00D95746" w14:paraId="29B4A9FC" w14:textId="77777777" w:rsidTr="00CB351F">
        <w:trPr>
          <w:trHeight w:val="241"/>
          <w:jc w:val="center"/>
        </w:trPr>
        <w:tc>
          <w:tcPr>
            <w:tcW w:w="1845" w:type="dxa"/>
            <w:tcBorders>
              <w:top w:val="nil"/>
              <w:left w:val="single" w:sz="4" w:space="0" w:color="auto"/>
              <w:bottom w:val="single" w:sz="4" w:space="0" w:color="auto"/>
              <w:right w:val="single" w:sz="4" w:space="0" w:color="auto"/>
            </w:tcBorders>
            <w:noWrap/>
            <w:vAlign w:val="center"/>
            <w:hideMark/>
          </w:tcPr>
          <w:p w14:paraId="7ECE9883" w14:textId="77777777" w:rsidR="00D52BA0" w:rsidRPr="00D95746" w:rsidRDefault="00D52BA0" w:rsidP="00CB351F">
            <w:pPr>
              <w:jc w:val="both"/>
              <w:rPr>
                <w:rFonts w:ascii="StobiSans Regular" w:hAnsi="StobiSans Regular"/>
                <w:sz w:val="20"/>
                <w:szCs w:val="20"/>
                <w:lang w:val="mk-MK"/>
              </w:rPr>
            </w:pPr>
            <w:r w:rsidRPr="00D95746">
              <w:rPr>
                <w:rFonts w:ascii="StobiSans Regular" w:hAnsi="StobiSans Regular"/>
                <w:sz w:val="20"/>
                <w:szCs w:val="20"/>
              </w:rPr>
              <w:t>Битола</w:t>
            </w:r>
          </w:p>
        </w:tc>
        <w:tc>
          <w:tcPr>
            <w:tcW w:w="756" w:type="dxa"/>
            <w:tcBorders>
              <w:top w:val="nil"/>
              <w:left w:val="nil"/>
              <w:bottom w:val="single" w:sz="4" w:space="0" w:color="auto"/>
              <w:right w:val="single" w:sz="4" w:space="0" w:color="auto"/>
            </w:tcBorders>
            <w:noWrap/>
            <w:vAlign w:val="bottom"/>
            <w:hideMark/>
          </w:tcPr>
          <w:p w14:paraId="56BDE3FB"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-0.5</w:t>
            </w:r>
          </w:p>
        </w:tc>
        <w:tc>
          <w:tcPr>
            <w:tcW w:w="668" w:type="dxa"/>
            <w:tcBorders>
              <w:top w:val="nil"/>
              <w:left w:val="nil"/>
              <w:bottom w:val="single" w:sz="4" w:space="0" w:color="auto"/>
              <w:right w:val="single" w:sz="4" w:space="0" w:color="auto"/>
            </w:tcBorders>
            <w:noWrap/>
            <w:vAlign w:val="bottom"/>
            <w:hideMark/>
          </w:tcPr>
          <w:p w14:paraId="4DE000E7"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3.1</w:t>
            </w:r>
          </w:p>
        </w:tc>
        <w:tc>
          <w:tcPr>
            <w:tcW w:w="636" w:type="dxa"/>
            <w:tcBorders>
              <w:top w:val="nil"/>
              <w:left w:val="nil"/>
              <w:bottom w:val="single" w:sz="4" w:space="0" w:color="auto"/>
              <w:right w:val="single" w:sz="4" w:space="0" w:color="auto"/>
            </w:tcBorders>
            <w:noWrap/>
            <w:vAlign w:val="bottom"/>
            <w:hideMark/>
          </w:tcPr>
          <w:p w14:paraId="258F8D4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3.8</w:t>
            </w:r>
          </w:p>
        </w:tc>
        <w:tc>
          <w:tcPr>
            <w:tcW w:w="636" w:type="dxa"/>
            <w:tcBorders>
              <w:top w:val="nil"/>
              <w:left w:val="nil"/>
              <w:bottom w:val="single" w:sz="4" w:space="0" w:color="auto"/>
              <w:right w:val="single" w:sz="4" w:space="0" w:color="auto"/>
            </w:tcBorders>
            <w:noWrap/>
            <w:vAlign w:val="bottom"/>
            <w:hideMark/>
          </w:tcPr>
          <w:p w14:paraId="0F2B1A09"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11.1</w:t>
            </w:r>
          </w:p>
        </w:tc>
        <w:tc>
          <w:tcPr>
            <w:tcW w:w="636" w:type="dxa"/>
            <w:tcBorders>
              <w:top w:val="nil"/>
              <w:left w:val="nil"/>
              <w:bottom w:val="single" w:sz="4" w:space="0" w:color="auto"/>
              <w:right w:val="single" w:sz="4" w:space="0" w:color="auto"/>
            </w:tcBorders>
            <w:noWrap/>
            <w:vAlign w:val="bottom"/>
            <w:hideMark/>
          </w:tcPr>
          <w:p w14:paraId="039284D2"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17.3</w:t>
            </w:r>
          </w:p>
        </w:tc>
        <w:tc>
          <w:tcPr>
            <w:tcW w:w="636" w:type="dxa"/>
            <w:tcBorders>
              <w:top w:val="nil"/>
              <w:left w:val="nil"/>
              <w:bottom w:val="single" w:sz="4" w:space="0" w:color="auto"/>
              <w:right w:val="single" w:sz="4" w:space="0" w:color="auto"/>
            </w:tcBorders>
            <w:noWrap/>
            <w:vAlign w:val="bottom"/>
            <w:hideMark/>
          </w:tcPr>
          <w:p w14:paraId="26FE0C96"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22</w:t>
            </w:r>
          </w:p>
        </w:tc>
        <w:tc>
          <w:tcPr>
            <w:tcW w:w="718" w:type="dxa"/>
            <w:tcBorders>
              <w:top w:val="nil"/>
              <w:left w:val="nil"/>
              <w:bottom w:val="single" w:sz="4" w:space="0" w:color="auto"/>
              <w:right w:val="single" w:sz="4" w:space="0" w:color="auto"/>
            </w:tcBorders>
            <w:noWrap/>
            <w:vAlign w:val="bottom"/>
            <w:hideMark/>
          </w:tcPr>
          <w:p w14:paraId="7B3594FB"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22.7</w:t>
            </w:r>
          </w:p>
        </w:tc>
        <w:tc>
          <w:tcPr>
            <w:tcW w:w="636" w:type="dxa"/>
            <w:tcBorders>
              <w:top w:val="nil"/>
              <w:left w:val="nil"/>
              <w:bottom w:val="single" w:sz="4" w:space="0" w:color="auto"/>
              <w:right w:val="single" w:sz="4" w:space="0" w:color="auto"/>
            </w:tcBorders>
            <w:noWrap/>
            <w:vAlign w:val="bottom"/>
            <w:hideMark/>
          </w:tcPr>
          <w:p w14:paraId="51A14DC1"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21.9</w:t>
            </w:r>
          </w:p>
        </w:tc>
        <w:tc>
          <w:tcPr>
            <w:tcW w:w="636" w:type="dxa"/>
            <w:tcBorders>
              <w:top w:val="nil"/>
              <w:left w:val="nil"/>
              <w:bottom w:val="single" w:sz="4" w:space="0" w:color="auto"/>
              <w:right w:val="single" w:sz="4" w:space="0" w:color="auto"/>
            </w:tcBorders>
            <w:noWrap/>
            <w:vAlign w:val="bottom"/>
            <w:hideMark/>
          </w:tcPr>
          <w:p w14:paraId="3430C699"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17.3</w:t>
            </w:r>
          </w:p>
        </w:tc>
        <w:tc>
          <w:tcPr>
            <w:tcW w:w="756" w:type="dxa"/>
            <w:tcBorders>
              <w:top w:val="nil"/>
              <w:left w:val="nil"/>
              <w:bottom w:val="single" w:sz="4" w:space="0" w:color="auto"/>
              <w:right w:val="single" w:sz="4" w:space="0" w:color="auto"/>
            </w:tcBorders>
            <w:noWrap/>
            <w:vAlign w:val="bottom"/>
            <w:hideMark/>
          </w:tcPr>
          <w:p w14:paraId="4E3F9B1F"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11.7</w:t>
            </w:r>
          </w:p>
        </w:tc>
        <w:tc>
          <w:tcPr>
            <w:tcW w:w="636" w:type="dxa"/>
            <w:tcBorders>
              <w:top w:val="nil"/>
              <w:left w:val="nil"/>
              <w:bottom w:val="single" w:sz="4" w:space="0" w:color="auto"/>
              <w:right w:val="single" w:sz="4" w:space="0" w:color="auto"/>
            </w:tcBorders>
            <w:noWrap/>
            <w:vAlign w:val="bottom"/>
            <w:hideMark/>
          </w:tcPr>
          <w:p w14:paraId="792ECF4C"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9</w:t>
            </w:r>
          </w:p>
        </w:tc>
        <w:tc>
          <w:tcPr>
            <w:tcW w:w="756" w:type="dxa"/>
            <w:tcBorders>
              <w:top w:val="nil"/>
              <w:left w:val="nil"/>
              <w:bottom w:val="single" w:sz="4" w:space="0" w:color="auto"/>
              <w:right w:val="single" w:sz="4" w:space="0" w:color="auto"/>
            </w:tcBorders>
            <w:noWrap/>
            <w:vAlign w:val="bottom"/>
            <w:hideMark/>
          </w:tcPr>
          <w:p w14:paraId="13D38B0D"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5.4</w:t>
            </w:r>
          </w:p>
        </w:tc>
        <w:tc>
          <w:tcPr>
            <w:tcW w:w="960" w:type="dxa"/>
            <w:tcBorders>
              <w:top w:val="nil"/>
              <w:left w:val="nil"/>
              <w:bottom w:val="single" w:sz="4" w:space="0" w:color="auto"/>
              <w:right w:val="single" w:sz="4" w:space="0" w:color="auto"/>
            </w:tcBorders>
            <w:noWrap/>
            <w:vAlign w:val="bottom"/>
            <w:hideMark/>
          </w:tcPr>
          <w:p w14:paraId="358A2FB0"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12.1</w:t>
            </w:r>
          </w:p>
        </w:tc>
        <w:tc>
          <w:tcPr>
            <w:tcW w:w="1246" w:type="dxa"/>
            <w:tcBorders>
              <w:top w:val="nil"/>
              <w:left w:val="nil"/>
              <w:bottom w:val="single" w:sz="4" w:space="0" w:color="auto"/>
              <w:right w:val="single" w:sz="4" w:space="0" w:color="auto"/>
            </w:tcBorders>
            <w:noWrap/>
            <w:vAlign w:val="bottom"/>
            <w:hideMark/>
          </w:tcPr>
          <w:p w14:paraId="11545519"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11.7</w:t>
            </w:r>
          </w:p>
        </w:tc>
        <w:tc>
          <w:tcPr>
            <w:tcW w:w="2113" w:type="dxa"/>
            <w:tcBorders>
              <w:top w:val="nil"/>
              <w:left w:val="nil"/>
              <w:bottom w:val="single" w:sz="4" w:space="0" w:color="auto"/>
              <w:right w:val="single" w:sz="4" w:space="0" w:color="auto"/>
            </w:tcBorders>
            <w:noWrap/>
            <w:vAlign w:val="bottom"/>
            <w:hideMark/>
          </w:tcPr>
          <w:p w14:paraId="6B51519B"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0.4</w:t>
            </w:r>
          </w:p>
        </w:tc>
      </w:tr>
      <w:tr w:rsidR="00D52BA0" w:rsidRPr="00D95746" w14:paraId="19DD51B2" w14:textId="77777777" w:rsidTr="00CB351F">
        <w:trPr>
          <w:trHeight w:val="241"/>
          <w:jc w:val="center"/>
        </w:trPr>
        <w:tc>
          <w:tcPr>
            <w:tcW w:w="1845" w:type="dxa"/>
            <w:tcBorders>
              <w:top w:val="nil"/>
              <w:left w:val="single" w:sz="4" w:space="0" w:color="auto"/>
              <w:bottom w:val="single" w:sz="4" w:space="0" w:color="auto"/>
              <w:right w:val="single" w:sz="4" w:space="0" w:color="auto"/>
            </w:tcBorders>
            <w:noWrap/>
            <w:vAlign w:val="center"/>
            <w:hideMark/>
          </w:tcPr>
          <w:p w14:paraId="12E9F9FF" w14:textId="77777777" w:rsidR="00D52BA0" w:rsidRPr="00D95746" w:rsidRDefault="00D52BA0" w:rsidP="00CB351F">
            <w:pPr>
              <w:jc w:val="both"/>
              <w:rPr>
                <w:rFonts w:ascii="StobiSans Regular" w:hAnsi="StobiSans Regular"/>
                <w:sz w:val="20"/>
                <w:szCs w:val="20"/>
                <w:lang w:val="mk-MK"/>
              </w:rPr>
            </w:pPr>
            <w:r w:rsidRPr="00D95746">
              <w:rPr>
                <w:rFonts w:ascii="StobiSans Regular" w:hAnsi="StobiSans Regular"/>
                <w:sz w:val="20"/>
                <w:szCs w:val="20"/>
              </w:rPr>
              <w:t>ДемирКапија</w:t>
            </w:r>
          </w:p>
        </w:tc>
        <w:tc>
          <w:tcPr>
            <w:tcW w:w="756" w:type="dxa"/>
            <w:tcBorders>
              <w:top w:val="nil"/>
              <w:left w:val="nil"/>
              <w:bottom w:val="single" w:sz="4" w:space="0" w:color="auto"/>
              <w:right w:val="single" w:sz="4" w:space="0" w:color="auto"/>
            </w:tcBorders>
            <w:noWrap/>
            <w:vAlign w:val="bottom"/>
            <w:hideMark/>
          </w:tcPr>
          <w:p w14:paraId="3528701F"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2.3</w:t>
            </w:r>
          </w:p>
        </w:tc>
        <w:tc>
          <w:tcPr>
            <w:tcW w:w="668" w:type="dxa"/>
            <w:tcBorders>
              <w:top w:val="nil"/>
              <w:left w:val="nil"/>
              <w:bottom w:val="single" w:sz="4" w:space="0" w:color="auto"/>
              <w:right w:val="single" w:sz="4" w:space="0" w:color="auto"/>
            </w:tcBorders>
            <w:noWrap/>
            <w:vAlign w:val="bottom"/>
            <w:hideMark/>
          </w:tcPr>
          <w:p w14:paraId="6B622FD9"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6.2</w:t>
            </w:r>
          </w:p>
        </w:tc>
        <w:tc>
          <w:tcPr>
            <w:tcW w:w="636" w:type="dxa"/>
            <w:tcBorders>
              <w:top w:val="nil"/>
              <w:left w:val="nil"/>
              <w:bottom w:val="single" w:sz="4" w:space="0" w:color="auto"/>
              <w:right w:val="single" w:sz="4" w:space="0" w:color="auto"/>
            </w:tcBorders>
            <w:noWrap/>
            <w:vAlign w:val="bottom"/>
            <w:hideMark/>
          </w:tcPr>
          <w:p w14:paraId="30D288D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6.1</w:t>
            </w:r>
          </w:p>
        </w:tc>
        <w:tc>
          <w:tcPr>
            <w:tcW w:w="636" w:type="dxa"/>
            <w:tcBorders>
              <w:top w:val="nil"/>
              <w:left w:val="nil"/>
              <w:bottom w:val="single" w:sz="4" w:space="0" w:color="auto"/>
              <w:right w:val="single" w:sz="4" w:space="0" w:color="auto"/>
            </w:tcBorders>
            <w:noWrap/>
            <w:vAlign w:val="bottom"/>
            <w:hideMark/>
          </w:tcPr>
          <w:p w14:paraId="17D7DD3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13.1</w:t>
            </w:r>
          </w:p>
        </w:tc>
        <w:tc>
          <w:tcPr>
            <w:tcW w:w="636" w:type="dxa"/>
            <w:tcBorders>
              <w:top w:val="nil"/>
              <w:left w:val="nil"/>
              <w:bottom w:val="single" w:sz="4" w:space="0" w:color="auto"/>
              <w:right w:val="single" w:sz="4" w:space="0" w:color="auto"/>
            </w:tcBorders>
            <w:noWrap/>
            <w:vAlign w:val="bottom"/>
            <w:hideMark/>
          </w:tcPr>
          <w:p w14:paraId="4F4D992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19.5</w:t>
            </w:r>
          </w:p>
        </w:tc>
        <w:tc>
          <w:tcPr>
            <w:tcW w:w="636" w:type="dxa"/>
            <w:tcBorders>
              <w:top w:val="nil"/>
              <w:left w:val="nil"/>
              <w:bottom w:val="single" w:sz="4" w:space="0" w:color="auto"/>
              <w:right w:val="single" w:sz="4" w:space="0" w:color="auto"/>
            </w:tcBorders>
            <w:noWrap/>
            <w:vAlign w:val="bottom"/>
            <w:hideMark/>
          </w:tcPr>
          <w:p w14:paraId="6EF8A29D"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24.7</w:t>
            </w:r>
          </w:p>
        </w:tc>
        <w:tc>
          <w:tcPr>
            <w:tcW w:w="718" w:type="dxa"/>
            <w:tcBorders>
              <w:top w:val="nil"/>
              <w:left w:val="nil"/>
              <w:bottom w:val="single" w:sz="4" w:space="0" w:color="auto"/>
              <w:right w:val="single" w:sz="4" w:space="0" w:color="auto"/>
            </w:tcBorders>
            <w:noWrap/>
            <w:vAlign w:val="bottom"/>
            <w:hideMark/>
          </w:tcPr>
          <w:p w14:paraId="5383452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26.1</w:t>
            </w:r>
          </w:p>
        </w:tc>
        <w:tc>
          <w:tcPr>
            <w:tcW w:w="636" w:type="dxa"/>
            <w:tcBorders>
              <w:top w:val="nil"/>
              <w:left w:val="nil"/>
              <w:bottom w:val="single" w:sz="4" w:space="0" w:color="auto"/>
              <w:right w:val="single" w:sz="4" w:space="0" w:color="auto"/>
            </w:tcBorders>
            <w:noWrap/>
            <w:vAlign w:val="bottom"/>
            <w:hideMark/>
          </w:tcPr>
          <w:p w14:paraId="6E004354"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24.8</w:t>
            </w:r>
          </w:p>
        </w:tc>
        <w:tc>
          <w:tcPr>
            <w:tcW w:w="636" w:type="dxa"/>
            <w:tcBorders>
              <w:top w:val="nil"/>
              <w:left w:val="nil"/>
              <w:bottom w:val="single" w:sz="4" w:space="0" w:color="auto"/>
              <w:right w:val="single" w:sz="4" w:space="0" w:color="auto"/>
            </w:tcBorders>
            <w:noWrap/>
            <w:vAlign w:val="bottom"/>
            <w:hideMark/>
          </w:tcPr>
          <w:p w14:paraId="1B23D1C6"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19.8</w:t>
            </w:r>
          </w:p>
        </w:tc>
        <w:tc>
          <w:tcPr>
            <w:tcW w:w="756" w:type="dxa"/>
            <w:tcBorders>
              <w:top w:val="nil"/>
              <w:left w:val="nil"/>
              <w:bottom w:val="single" w:sz="4" w:space="0" w:color="auto"/>
              <w:right w:val="single" w:sz="4" w:space="0" w:color="auto"/>
            </w:tcBorders>
            <w:noWrap/>
            <w:vAlign w:val="bottom"/>
            <w:hideMark/>
          </w:tcPr>
          <w:p w14:paraId="48334DE7"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14.5</w:t>
            </w:r>
          </w:p>
        </w:tc>
        <w:tc>
          <w:tcPr>
            <w:tcW w:w="636" w:type="dxa"/>
            <w:tcBorders>
              <w:top w:val="nil"/>
              <w:left w:val="nil"/>
              <w:bottom w:val="single" w:sz="4" w:space="0" w:color="auto"/>
              <w:right w:val="single" w:sz="4" w:space="0" w:color="auto"/>
            </w:tcBorders>
            <w:noWrap/>
            <w:vAlign w:val="bottom"/>
            <w:hideMark/>
          </w:tcPr>
          <w:p w14:paraId="734080DD"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11.1</w:t>
            </w:r>
          </w:p>
        </w:tc>
        <w:tc>
          <w:tcPr>
            <w:tcW w:w="756" w:type="dxa"/>
            <w:tcBorders>
              <w:top w:val="nil"/>
              <w:left w:val="nil"/>
              <w:bottom w:val="single" w:sz="4" w:space="0" w:color="auto"/>
              <w:right w:val="single" w:sz="4" w:space="0" w:color="auto"/>
            </w:tcBorders>
            <w:noWrap/>
            <w:vAlign w:val="bottom"/>
            <w:hideMark/>
          </w:tcPr>
          <w:p w14:paraId="0C9C9859"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6.9</w:t>
            </w:r>
          </w:p>
        </w:tc>
        <w:tc>
          <w:tcPr>
            <w:tcW w:w="960" w:type="dxa"/>
            <w:tcBorders>
              <w:top w:val="nil"/>
              <w:left w:val="nil"/>
              <w:bottom w:val="single" w:sz="4" w:space="0" w:color="auto"/>
              <w:right w:val="single" w:sz="4" w:space="0" w:color="auto"/>
            </w:tcBorders>
            <w:noWrap/>
            <w:vAlign w:val="bottom"/>
            <w:hideMark/>
          </w:tcPr>
          <w:p w14:paraId="6E8D3DC2"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14.6</w:t>
            </w:r>
          </w:p>
        </w:tc>
        <w:tc>
          <w:tcPr>
            <w:tcW w:w="1246" w:type="dxa"/>
            <w:tcBorders>
              <w:top w:val="nil"/>
              <w:left w:val="nil"/>
              <w:bottom w:val="single" w:sz="4" w:space="0" w:color="auto"/>
              <w:right w:val="single" w:sz="4" w:space="0" w:color="auto"/>
            </w:tcBorders>
            <w:noWrap/>
            <w:vAlign w:val="bottom"/>
            <w:hideMark/>
          </w:tcPr>
          <w:p w14:paraId="3B873ADB"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14.1</w:t>
            </w:r>
          </w:p>
        </w:tc>
        <w:tc>
          <w:tcPr>
            <w:tcW w:w="2113" w:type="dxa"/>
            <w:tcBorders>
              <w:top w:val="nil"/>
              <w:left w:val="nil"/>
              <w:bottom w:val="single" w:sz="4" w:space="0" w:color="auto"/>
              <w:right w:val="single" w:sz="4" w:space="0" w:color="auto"/>
            </w:tcBorders>
            <w:noWrap/>
            <w:vAlign w:val="bottom"/>
            <w:hideMark/>
          </w:tcPr>
          <w:p w14:paraId="4DE9B54E"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0.5</w:t>
            </w:r>
          </w:p>
        </w:tc>
      </w:tr>
      <w:tr w:rsidR="00D52BA0" w:rsidRPr="00D95746" w14:paraId="71654326" w14:textId="77777777" w:rsidTr="00CB351F">
        <w:trPr>
          <w:trHeight w:val="241"/>
          <w:jc w:val="center"/>
        </w:trPr>
        <w:tc>
          <w:tcPr>
            <w:tcW w:w="1845" w:type="dxa"/>
            <w:tcBorders>
              <w:top w:val="nil"/>
              <w:left w:val="single" w:sz="4" w:space="0" w:color="auto"/>
              <w:bottom w:val="single" w:sz="4" w:space="0" w:color="auto"/>
              <w:right w:val="single" w:sz="4" w:space="0" w:color="auto"/>
            </w:tcBorders>
            <w:noWrap/>
            <w:vAlign w:val="center"/>
            <w:hideMark/>
          </w:tcPr>
          <w:p w14:paraId="5A93E3C4" w14:textId="77777777" w:rsidR="00D52BA0" w:rsidRPr="00D95746" w:rsidRDefault="00D52BA0" w:rsidP="00CB351F">
            <w:pPr>
              <w:jc w:val="both"/>
              <w:rPr>
                <w:rFonts w:ascii="StobiSans Regular" w:hAnsi="StobiSans Regular"/>
                <w:sz w:val="20"/>
                <w:szCs w:val="20"/>
                <w:lang w:val="mk-MK"/>
              </w:rPr>
            </w:pPr>
            <w:r w:rsidRPr="00D95746">
              <w:rPr>
                <w:rFonts w:ascii="StobiSans Regular" w:hAnsi="StobiSans Regular"/>
                <w:sz w:val="20"/>
                <w:szCs w:val="20"/>
              </w:rPr>
              <w:t>Струмица</w:t>
            </w:r>
          </w:p>
        </w:tc>
        <w:tc>
          <w:tcPr>
            <w:tcW w:w="756" w:type="dxa"/>
            <w:tcBorders>
              <w:top w:val="nil"/>
              <w:left w:val="nil"/>
              <w:bottom w:val="single" w:sz="4" w:space="0" w:color="auto"/>
              <w:right w:val="single" w:sz="4" w:space="0" w:color="auto"/>
            </w:tcBorders>
            <w:noWrap/>
            <w:vAlign w:val="bottom"/>
            <w:hideMark/>
          </w:tcPr>
          <w:p w14:paraId="7695C8B1"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1.7</w:t>
            </w:r>
          </w:p>
        </w:tc>
        <w:tc>
          <w:tcPr>
            <w:tcW w:w="668" w:type="dxa"/>
            <w:tcBorders>
              <w:top w:val="nil"/>
              <w:left w:val="nil"/>
              <w:bottom w:val="single" w:sz="4" w:space="0" w:color="auto"/>
              <w:right w:val="single" w:sz="4" w:space="0" w:color="auto"/>
            </w:tcBorders>
            <w:noWrap/>
            <w:vAlign w:val="bottom"/>
            <w:hideMark/>
          </w:tcPr>
          <w:p w14:paraId="6B411D1E"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4.8</w:t>
            </w:r>
          </w:p>
        </w:tc>
        <w:tc>
          <w:tcPr>
            <w:tcW w:w="636" w:type="dxa"/>
            <w:tcBorders>
              <w:top w:val="nil"/>
              <w:left w:val="nil"/>
              <w:bottom w:val="single" w:sz="4" w:space="0" w:color="auto"/>
              <w:right w:val="single" w:sz="4" w:space="0" w:color="auto"/>
            </w:tcBorders>
            <w:noWrap/>
            <w:vAlign w:val="bottom"/>
            <w:hideMark/>
          </w:tcPr>
          <w:p w14:paraId="3C06FA9D"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5.8</w:t>
            </w:r>
          </w:p>
        </w:tc>
        <w:tc>
          <w:tcPr>
            <w:tcW w:w="636" w:type="dxa"/>
            <w:tcBorders>
              <w:top w:val="nil"/>
              <w:left w:val="nil"/>
              <w:bottom w:val="single" w:sz="4" w:space="0" w:color="auto"/>
              <w:right w:val="single" w:sz="4" w:space="0" w:color="auto"/>
            </w:tcBorders>
            <w:noWrap/>
            <w:vAlign w:val="bottom"/>
            <w:hideMark/>
          </w:tcPr>
          <w:p w14:paraId="72C93678"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12.9</w:t>
            </w:r>
          </w:p>
        </w:tc>
        <w:tc>
          <w:tcPr>
            <w:tcW w:w="636" w:type="dxa"/>
            <w:tcBorders>
              <w:top w:val="nil"/>
              <w:left w:val="nil"/>
              <w:bottom w:val="single" w:sz="4" w:space="0" w:color="auto"/>
              <w:right w:val="single" w:sz="4" w:space="0" w:color="auto"/>
            </w:tcBorders>
            <w:noWrap/>
            <w:vAlign w:val="bottom"/>
            <w:hideMark/>
          </w:tcPr>
          <w:p w14:paraId="2C3B86D7"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19</w:t>
            </w:r>
          </w:p>
        </w:tc>
        <w:tc>
          <w:tcPr>
            <w:tcW w:w="636" w:type="dxa"/>
            <w:tcBorders>
              <w:top w:val="nil"/>
              <w:left w:val="nil"/>
              <w:bottom w:val="single" w:sz="4" w:space="0" w:color="auto"/>
              <w:right w:val="single" w:sz="4" w:space="0" w:color="auto"/>
            </w:tcBorders>
            <w:noWrap/>
            <w:vAlign w:val="bottom"/>
            <w:hideMark/>
          </w:tcPr>
          <w:p w14:paraId="02B0B9A8"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23.5</w:t>
            </w:r>
          </w:p>
        </w:tc>
        <w:tc>
          <w:tcPr>
            <w:tcW w:w="718" w:type="dxa"/>
            <w:tcBorders>
              <w:top w:val="nil"/>
              <w:left w:val="nil"/>
              <w:bottom w:val="single" w:sz="4" w:space="0" w:color="auto"/>
              <w:right w:val="single" w:sz="4" w:space="0" w:color="auto"/>
            </w:tcBorders>
            <w:noWrap/>
            <w:vAlign w:val="bottom"/>
            <w:hideMark/>
          </w:tcPr>
          <w:p w14:paraId="50CF037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25.2</w:t>
            </w:r>
          </w:p>
        </w:tc>
        <w:tc>
          <w:tcPr>
            <w:tcW w:w="636" w:type="dxa"/>
            <w:tcBorders>
              <w:top w:val="nil"/>
              <w:left w:val="nil"/>
              <w:bottom w:val="single" w:sz="4" w:space="0" w:color="auto"/>
              <w:right w:val="single" w:sz="4" w:space="0" w:color="auto"/>
            </w:tcBorders>
            <w:noWrap/>
            <w:vAlign w:val="bottom"/>
            <w:hideMark/>
          </w:tcPr>
          <w:p w14:paraId="30C42D12"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23.6</w:t>
            </w:r>
          </w:p>
        </w:tc>
        <w:tc>
          <w:tcPr>
            <w:tcW w:w="636" w:type="dxa"/>
            <w:tcBorders>
              <w:top w:val="nil"/>
              <w:left w:val="nil"/>
              <w:bottom w:val="single" w:sz="4" w:space="0" w:color="auto"/>
              <w:right w:val="single" w:sz="4" w:space="0" w:color="auto"/>
            </w:tcBorders>
            <w:noWrap/>
            <w:vAlign w:val="bottom"/>
            <w:hideMark/>
          </w:tcPr>
          <w:p w14:paraId="7101D14B"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18.6</w:t>
            </w:r>
          </w:p>
        </w:tc>
        <w:tc>
          <w:tcPr>
            <w:tcW w:w="756" w:type="dxa"/>
            <w:tcBorders>
              <w:top w:val="nil"/>
              <w:left w:val="nil"/>
              <w:bottom w:val="single" w:sz="4" w:space="0" w:color="auto"/>
              <w:right w:val="single" w:sz="4" w:space="0" w:color="auto"/>
            </w:tcBorders>
            <w:noWrap/>
            <w:vAlign w:val="bottom"/>
            <w:hideMark/>
          </w:tcPr>
          <w:p w14:paraId="6DC72E91"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13.2</w:t>
            </w:r>
          </w:p>
        </w:tc>
        <w:tc>
          <w:tcPr>
            <w:tcW w:w="636" w:type="dxa"/>
            <w:tcBorders>
              <w:top w:val="nil"/>
              <w:left w:val="nil"/>
              <w:bottom w:val="single" w:sz="4" w:space="0" w:color="auto"/>
              <w:right w:val="single" w:sz="4" w:space="0" w:color="auto"/>
            </w:tcBorders>
            <w:noWrap/>
            <w:vAlign w:val="bottom"/>
            <w:hideMark/>
          </w:tcPr>
          <w:p w14:paraId="0D52687D"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9.6</w:t>
            </w:r>
          </w:p>
        </w:tc>
        <w:tc>
          <w:tcPr>
            <w:tcW w:w="756" w:type="dxa"/>
            <w:tcBorders>
              <w:top w:val="nil"/>
              <w:left w:val="nil"/>
              <w:bottom w:val="single" w:sz="4" w:space="0" w:color="auto"/>
              <w:right w:val="single" w:sz="4" w:space="0" w:color="auto"/>
            </w:tcBorders>
            <w:noWrap/>
            <w:vAlign w:val="bottom"/>
            <w:hideMark/>
          </w:tcPr>
          <w:p w14:paraId="2D7F47F9"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6.1</w:t>
            </w:r>
          </w:p>
        </w:tc>
        <w:tc>
          <w:tcPr>
            <w:tcW w:w="960" w:type="dxa"/>
            <w:tcBorders>
              <w:top w:val="nil"/>
              <w:left w:val="nil"/>
              <w:bottom w:val="single" w:sz="4" w:space="0" w:color="auto"/>
              <w:right w:val="single" w:sz="4" w:space="0" w:color="auto"/>
            </w:tcBorders>
            <w:noWrap/>
            <w:vAlign w:val="bottom"/>
            <w:hideMark/>
          </w:tcPr>
          <w:p w14:paraId="06F8D6A7"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13.7</w:t>
            </w:r>
          </w:p>
        </w:tc>
        <w:tc>
          <w:tcPr>
            <w:tcW w:w="1246" w:type="dxa"/>
            <w:tcBorders>
              <w:top w:val="nil"/>
              <w:left w:val="nil"/>
              <w:bottom w:val="single" w:sz="4" w:space="0" w:color="auto"/>
              <w:right w:val="single" w:sz="4" w:space="0" w:color="auto"/>
            </w:tcBorders>
            <w:noWrap/>
            <w:vAlign w:val="bottom"/>
            <w:hideMark/>
          </w:tcPr>
          <w:p w14:paraId="134F8B2E"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13.2</w:t>
            </w:r>
          </w:p>
        </w:tc>
        <w:tc>
          <w:tcPr>
            <w:tcW w:w="2113" w:type="dxa"/>
            <w:tcBorders>
              <w:top w:val="nil"/>
              <w:left w:val="nil"/>
              <w:bottom w:val="single" w:sz="4" w:space="0" w:color="auto"/>
              <w:right w:val="single" w:sz="4" w:space="0" w:color="auto"/>
            </w:tcBorders>
            <w:noWrap/>
            <w:vAlign w:val="bottom"/>
            <w:hideMark/>
          </w:tcPr>
          <w:p w14:paraId="6D9B144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0.5</w:t>
            </w:r>
          </w:p>
        </w:tc>
      </w:tr>
      <w:tr w:rsidR="00D52BA0" w:rsidRPr="00D95746" w14:paraId="1F33DB95" w14:textId="77777777" w:rsidTr="00CB351F">
        <w:trPr>
          <w:trHeight w:val="241"/>
          <w:jc w:val="center"/>
        </w:trPr>
        <w:tc>
          <w:tcPr>
            <w:tcW w:w="1845" w:type="dxa"/>
            <w:tcBorders>
              <w:top w:val="nil"/>
              <w:left w:val="single" w:sz="4" w:space="0" w:color="auto"/>
              <w:bottom w:val="single" w:sz="4" w:space="0" w:color="auto"/>
              <w:right w:val="single" w:sz="4" w:space="0" w:color="auto"/>
            </w:tcBorders>
            <w:noWrap/>
            <w:vAlign w:val="center"/>
            <w:hideMark/>
          </w:tcPr>
          <w:p w14:paraId="54CE0FE6" w14:textId="77777777" w:rsidR="00D52BA0" w:rsidRPr="00D95746" w:rsidRDefault="00D52BA0" w:rsidP="00CB351F">
            <w:pPr>
              <w:jc w:val="both"/>
              <w:rPr>
                <w:rFonts w:ascii="StobiSans Regular" w:hAnsi="StobiSans Regular"/>
                <w:sz w:val="20"/>
                <w:szCs w:val="20"/>
                <w:lang w:val="mk-MK"/>
              </w:rPr>
            </w:pPr>
            <w:r w:rsidRPr="00D95746">
              <w:rPr>
                <w:rFonts w:ascii="StobiSans Regular" w:hAnsi="StobiSans Regular"/>
                <w:sz w:val="20"/>
                <w:szCs w:val="20"/>
              </w:rPr>
              <w:t>Прилеп</w:t>
            </w:r>
          </w:p>
        </w:tc>
        <w:tc>
          <w:tcPr>
            <w:tcW w:w="756" w:type="dxa"/>
            <w:tcBorders>
              <w:top w:val="nil"/>
              <w:left w:val="nil"/>
              <w:bottom w:val="single" w:sz="4" w:space="0" w:color="auto"/>
              <w:right w:val="single" w:sz="4" w:space="0" w:color="auto"/>
            </w:tcBorders>
            <w:noWrap/>
            <w:vAlign w:val="bottom"/>
            <w:hideMark/>
          </w:tcPr>
          <w:p w14:paraId="0044D794"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0.4</w:t>
            </w:r>
          </w:p>
        </w:tc>
        <w:tc>
          <w:tcPr>
            <w:tcW w:w="668" w:type="dxa"/>
            <w:tcBorders>
              <w:top w:val="nil"/>
              <w:left w:val="nil"/>
              <w:bottom w:val="single" w:sz="4" w:space="0" w:color="auto"/>
              <w:right w:val="single" w:sz="4" w:space="0" w:color="auto"/>
            </w:tcBorders>
            <w:noWrap/>
            <w:vAlign w:val="bottom"/>
            <w:hideMark/>
          </w:tcPr>
          <w:p w14:paraId="6C0F0741"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3.8</w:t>
            </w:r>
          </w:p>
        </w:tc>
        <w:tc>
          <w:tcPr>
            <w:tcW w:w="636" w:type="dxa"/>
            <w:tcBorders>
              <w:top w:val="nil"/>
              <w:left w:val="nil"/>
              <w:bottom w:val="single" w:sz="4" w:space="0" w:color="auto"/>
              <w:right w:val="single" w:sz="4" w:space="0" w:color="auto"/>
            </w:tcBorders>
            <w:noWrap/>
            <w:vAlign w:val="bottom"/>
            <w:hideMark/>
          </w:tcPr>
          <w:p w14:paraId="17963530"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3.6</w:t>
            </w:r>
          </w:p>
        </w:tc>
        <w:tc>
          <w:tcPr>
            <w:tcW w:w="636" w:type="dxa"/>
            <w:tcBorders>
              <w:top w:val="nil"/>
              <w:left w:val="nil"/>
              <w:bottom w:val="single" w:sz="4" w:space="0" w:color="auto"/>
              <w:right w:val="single" w:sz="4" w:space="0" w:color="auto"/>
            </w:tcBorders>
            <w:noWrap/>
            <w:vAlign w:val="bottom"/>
            <w:hideMark/>
          </w:tcPr>
          <w:p w14:paraId="78833BF0"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10.8</w:t>
            </w:r>
          </w:p>
        </w:tc>
        <w:tc>
          <w:tcPr>
            <w:tcW w:w="636" w:type="dxa"/>
            <w:tcBorders>
              <w:top w:val="nil"/>
              <w:left w:val="nil"/>
              <w:bottom w:val="single" w:sz="4" w:space="0" w:color="auto"/>
              <w:right w:val="single" w:sz="4" w:space="0" w:color="auto"/>
            </w:tcBorders>
            <w:noWrap/>
            <w:vAlign w:val="bottom"/>
            <w:hideMark/>
          </w:tcPr>
          <w:p w14:paraId="5D9F6DA8"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17.3</w:t>
            </w:r>
          </w:p>
        </w:tc>
        <w:tc>
          <w:tcPr>
            <w:tcW w:w="636" w:type="dxa"/>
            <w:tcBorders>
              <w:top w:val="nil"/>
              <w:left w:val="nil"/>
              <w:bottom w:val="single" w:sz="4" w:space="0" w:color="auto"/>
              <w:right w:val="single" w:sz="4" w:space="0" w:color="auto"/>
            </w:tcBorders>
            <w:noWrap/>
            <w:vAlign w:val="bottom"/>
            <w:hideMark/>
          </w:tcPr>
          <w:p w14:paraId="483EAF75"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21.5</w:t>
            </w:r>
          </w:p>
        </w:tc>
        <w:tc>
          <w:tcPr>
            <w:tcW w:w="718" w:type="dxa"/>
            <w:tcBorders>
              <w:top w:val="nil"/>
              <w:left w:val="nil"/>
              <w:bottom w:val="single" w:sz="4" w:space="0" w:color="auto"/>
              <w:right w:val="single" w:sz="4" w:space="0" w:color="auto"/>
            </w:tcBorders>
            <w:noWrap/>
            <w:vAlign w:val="bottom"/>
            <w:hideMark/>
          </w:tcPr>
          <w:p w14:paraId="27DDE4C9"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22.6</w:t>
            </w:r>
          </w:p>
        </w:tc>
        <w:tc>
          <w:tcPr>
            <w:tcW w:w="636" w:type="dxa"/>
            <w:tcBorders>
              <w:top w:val="nil"/>
              <w:left w:val="nil"/>
              <w:bottom w:val="single" w:sz="4" w:space="0" w:color="auto"/>
              <w:right w:val="single" w:sz="4" w:space="0" w:color="auto"/>
            </w:tcBorders>
            <w:noWrap/>
            <w:vAlign w:val="bottom"/>
            <w:hideMark/>
          </w:tcPr>
          <w:p w14:paraId="069EBF3A"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22</w:t>
            </w:r>
          </w:p>
        </w:tc>
        <w:tc>
          <w:tcPr>
            <w:tcW w:w="636" w:type="dxa"/>
            <w:tcBorders>
              <w:top w:val="nil"/>
              <w:left w:val="nil"/>
              <w:bottom w:val="single" w:sz="4" w:space="0" w:color="auto"/>
              <w:right w:val="single" w:sz="4" w:space="0" w:color="auto"/>
            </w:tcBorders>
            <w:noWrap/>
            <w:vAlign w:val="bottom"/>
            <w:hideMark/>
          </w:tcPr>
          <w:p w14:paraId="131ABD22"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17</w:t>
            </w:r>
          </w:p>
        </w:tc>
        <w:tc>
          <w:tcPr>
            <w:tcW w:w="756" w:type="dxa"/>
            <w:tcBorders>
              <w:top w:val="nil"/>
              <w:left w:val="nil"/>
              <w:bottom w:val="single" w:sz="4" w:space="0" w:color="auto"/>
              <w:right w:val="single" w:sz="4" w:space="0" w:color="auto"/>
            </w:tcBorders>
            <w:noWrap/>
            <w:vAlign w:val="bottom"/>
            <w:hideMark/>
          </w:tcPr>
          <w:p w14:paraId="03D6898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12.5</w:t>
            </w:r>
          </w:p>
        </w:tc>
        <w:tc>
          <w:tcPr>
            <w:tcW w:w="636" w:type="dxa"/>
            <w:tcBorders>
              <w:top w:val="nil"/>
              <w:left w:val="nil"/>
              <w:bottom w:val="single" w:sz="4" w:space="0" w:color="auto"/>
              <w:right w:val="single" w:sz="4" w:space="0" w:color="auto"/>
            </w:tcBorders>
            <w:noWrap/>
            <w:vAlign w:val="bottom"/>
            <w:hideMark/>
          </w:tcPr>
          <w:p w14:paraId="586616FE"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9.4</w:t>
            </w:r>
          </w:p>
        </w:tc>
        <w:tc>
          <w:tcPr>
            <w:tcW w:w="756" w:type="dxa"/>
            <w:tcBorders>
              <w:top w:val="nil"/>
              <w:left w:val="nil"/>
              <w:bottom w:val="single" w:sz="4" w:space="0" w:color="auto"/>
              <w:right w:val="single" w:sz="4" w:space="0" w:color="auto"/>
            </w:tcBorders>
            <w:noWrap/>
            <w:vAlign w:val="bottom"/>
            <w:hideMark/>
          </w:tcPr>
          <w:p w14:paraId="5F8CF526"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5.9</w:t>
            </w:r>
          </w:p>
        </w:tc>
        <w:tc>
          <w:tcPr>
            <w:tcW w:w="960" w:type="dxa"/>
            <w:tcBorders>
              <w:top w:val="nil"/>
              <w:left w:val="nil"/>
              <w:bottom w:val="single" w:sz="4" w:space="0" w:color="auto"/>
              <w:right w:val="single" w:sz="4" w:space="0" w:color="auto"/>
            </w:tcBorders>
            <w:noWrap/>
            <w:vAlign w:val="bottom"/>
            <w:hideMark/>
          </w:tcPr>
          <w:p w14:paraId="3DA59BB4"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12.2</w:t>
            </w:r>
          </w:p>
        </w:tc>
        <w:tc>
          <w:tcPr>
            <w:tcW w:w="1246" w:type="dxa"/>
            <w:tcBorders>
              <w:top w:val="nil"/>
              <w:left w:val="nil"/>
              <w:bottom w:val="single" w:sz="4" w:space="0" w:color="auto"/>
              <w:right w:val="single" w:sz="4" w:space="0" w:color="auto"/>
            </w:tcBorders>
            <w:noWrap/>
            <w:vAlign w:val="bottom"/>
            <w:hideMark/>
          </w:tcPr>
          <w:p w14:paraId="15532D9F"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11.7</w:t>
            </w:r>
          </w:p>
        </w:tc>
        <w:tc>
          <w:tcPr>
            <w:tcW w:w="2113" w:type="dxa"/>
            <w:tcBorders>
              <w:top w:val="nil"/>
              <w:left w:val="nil"/>
              <w:bottom w:val="single" w:sz="4" w:space="0" w:color="auto"/>
              <w:right w:val="single" w:sz="4" w:space="0" w:color="auto"/>
            </w:tcBorders>
            <w:noWrap/>
            <w:vAlign w:val="bottom"/>
            <w:hideMark/>
          </w:tcPr>
          <w:p w14:paraId="3309EF7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0.5</w:t>
            </w:r>
          </w:p>
        </w:tc>
      </w:tr>
      <w:tr w:rsidR="00D52BA0" w:rsidRPr="00D95746" w14:paraId="7EFDB532" w14:textId="77777777" w:rsidTr="00CB351F">
        <w:trPr>
          <w:trHeight w:val="241"/>
          <w:jc w:val="center"/>
        </w:trPr>
        <w:tc>
          <w:tcPr>
            <w:tcW w:w="1845" w:type="dxa"/>
            <w:tcBorders>
              <w:top w:val="nil"/>
              <w:left w:val="single" w:sz="4" w:space="0" w:color="auto"/>
              <w:bottom w:val="single" w:sz="4" w:space="0" w:color="auto"/>
              <w:right w:val="single" w:sz="4" w:space="0" w:color="auto"/>
            </w:tcBorders>
            <w:noWrap/>
            <w:vAlign w:val="center"/>
            <w:hideMark/>
          </w:tcPr>
          <w:p w14:paraId="237B9D9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Скопје</w:t>
            </w:r>
          </w:p>
        </w:tc>
        <w:tc>
          <w:tcPr>
            <w:tcW w:w="756" w:type="dxa"/>
            <w:tcBorders>
              <w:top w:val="nil"/>
              <w:left w:val="nil"/>
              <w:bottom w:val="single" w:sz="4" w:space="0" w:color="auto"/>
              <w:right w:val="single" w:sz="4" w:space="0" w:color="auto"/>
            </w:tcBorders>
            <w:noWrap/>
            <w:vAlign w:val="bottom"/>
            <w:hideMark/>
          </w:tcPr>
          <w:p w14:paraId="5858DDF4"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1.8</w:t>
            </w:r>
          </w:p>
        </w:tc>
        <w:tc>
          <w:tcPr>
            <w:tcW w:w="668" w:type="dxa"/>
            <w:tcBorders>
              <w:top w:val="nil"/>
              <w:left w:val="nil"/>
              <w:bottom w:val="single" w:sz="4" w:space="0" w:color="auto"/>
              <w:right w:val="single" w:sz="4" w:space="0" w:color="auto"/>
            </w:tcBorders>
            <w:noWrap/>
            <w:vAlign w:val="bottom"/>
            <w:hideMark/>
          </w:tcPr>
          <w:p w14:paraId="6447B367"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5.7</w:t>
            </w:r>
          </w:p>
        </w:tc>
        <w:tc>
          <w:tcPr>
            <w:tcW w:w="636" w:type="dxa"/>
            <w:tcBorders>
              <w:top w:val="nil"/>
              <w:left w:val="nil"/>
              <w:bottom w:val="single" w:sz="4" w:space="0" w:color="auto"/>
              <w:right w:val="single" w:sz="4" w:space="0" w:color="auto"/>
            </w:tcBorders>
            <w:noWrap/>
            <w:vAlign w:val="bottom"/>
            <w:hideMark/>
          </w:tcPr>
          <w:p w14:paraId="2DBA677C"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6.3</w:t>
            </w:r>
          </w:p>
        </w:tc>
        <w:tc>
          <w:tcPr>
            <w:tcW w:w="636" w:type="dxa"/>
            <w:tcBorders>
              <w:top w:val="nil"/>
              <w:left w:val="nil"/>
              <w:bottom w:val="single" w:sz="4" w:space="0" w:color="auto"/>
              <w:right w:val="single" w:sz="4" w:space="0" w:color="auto"/>
            </w:tcBorders>
            <w:noWrap/>
            <w:vAlign w:val="bottom"/>
            <w:hideMark/>
          </w:tcPr>
          <w:p w14:paraId="6320DD8E"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12.6</w:t>
            </w:r>
          </w:p>
        </w:tc>
        <w:tc>
          <w:tcPr>
            <w:tcW w:w="636" w:type="dxa"/>
            <w:tcBorders>
              <w:top w:val="nil"/>
              <w:left w:val="nil"/>
              <w:bottom w:val="single" w:sz="4" w:space="0" w:color="auto"/>
              <w:right w:val="single" w:sz="4" w:space="0" w:color="auto"/>
            </w:tcBorders>
            <w:noWrap/>
            <w:vAlign w:val="bottom"/>
            <w:hideMark/>
          </w:tcPr>
          <w:p w14:paraId="7EE084CC"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19.2</w:t>
            </w:r>
          </w:p>
        </w:tc>
        <w:tc>
          <w:tcPr>
            <w:tcW w:w="636" w:type="dxa"/>
            <w:tcBorders>
              <w:top w:val="nil"/>
              <w:left w:val="nil"/>
              <w:bottom w:val="single" w:sz="4" w:space="0" w:color="auto"/>
              <w:right w:val="single" w:sz="4" w:space="0" w:color="auto"/>
            </w:tcBorders>
            <w:noWrap/>
            <w:vAlign w:val="bottom"/>
            <w:hideMark/>
          </w:tcPr>
          <w:p w14:paraId="06537BC0"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24</w:t>
            </w:r>
          </w:p>
        </w:tc>
        <w:tc>
          <w:tcPr>
            <w:tcW w:w="718" w:type="dxa"/>
            <w:tcBorders>
              <w:top w:val="nil"/>
              <w:left w:val="nil"/>
              <w:bottom w:val="single" w:sz="4" w:space="0" w:color="auto"/>
              <w:right w:val="single" w:sz="4" w:space="0" w:color="auto"/>
            </w:tcBorders>
            <w:noWrap/>
            <w:vAlign w:val="bottom"/>
            <w:hideMark/>
          </w:tcPr>
          <w:p w14:paraId="4BBF2F1E"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25.1</w:t>
            </w:r>
          </w:p>
        </w:tc>
        <w:tc>
          <w:tcPr>
            <w:tcW w:w="636" w:type="dxa"/>
            <w:tcBorders>
              <w:top w:val="nil"/>
              <w:left w:val="nil"/>
              <w:bottom w:val="single" w:sz="4" w:space="0" w:color="auto"/>
              <w:right w:val="single" w:sz="4" w:space="0" w:color="auto"/>
            </w:tcBorders>
            <w:noWrap/>
            <w:vAlign w:val="bottom"/>
            <w:hideMark/>
          </w:tcPr>
          <w:p w14:paraId="007F7ED9"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24.5</w:t>
            </w:r>
          </w:p>
        </w:tc>
        <w:tc>
          <w:tcPr>
            <w:tcW w:w="636" w:type="dxa"/>
            <w:tcBorders>
              <w:top w:val="nil"/>
              <w:left w:val="nil"/>
              <w:bottom w:val="single" w:sz="4" w:space="0" w:color="auto"/>
              <w:right w:val="single" w:sz="4" w:space="0" w:color="auto"/>
            </w:tcBorders>
            <w:noWrap/>
            <w:vAlign w:val="bottom"/>
            <w:hideMark/>
          </w:tcPr>
          <w:p w14:paraId="3632025B"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18.2</w:t>
            </w:r>
          </w:p>
        </w:tc>
        <w:tc>
          <w:tcPr>
            <w:tcW w:w="756" w:type="dxa"/>
            <w:tcBorders>
              <w:top w:val="nil"/>
              <w:left w:val="nil"/>
              <w:bottom w:val="single" w:sz="4" w:space="0" w:color="auto"/>
              <w:right w:val="single" w:sz="4" w:space="0" w:color="auto"/>
            </w:tcBorders>
            <w:noWrap/>
            <w:vAlign w:val="bottom"/>
            <w:hideMark/>
          </w:tcPr>
          <w:p w14:paraId="37912764"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14.5</w:t>
            </w:r>
          </w:p>
        </w:tc>
        <w:tc>
          <w:tcPr>
            <w:tcW w:w="636" w:type="dxa"/>
            <w:tcBorders>
              <w:top w:val="nil"/>
              <w:left w:val="nil"/>
              <w:bottom w:val="single" w:sz="4" w:space="0" w:color="auto"/>
              <w:right w:val="single" w:sz="4" w:space="0" w:color="auto"/>
            </w:tcBorders>
            <w:noWrap/>
            <w:vAlign w:val="bottom"/>
            <w:hideMark/>
          </w:tcPr>
          <w:p w14:paraId="56A0ED76"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9.9</w:t>
            </w:r>
          </w:p>
        </w:tc>
        <w:tc>
          <w:tcPr>
            <w:tcW w:w="756" w:type="dxa"/>
            <w:tcBorders>
              <w:top w:val="nil"/>
              <w:left w:val="nil"/>
              <w:bottom w:val="single" w:sz="4" w:space="0" w:color="auto"/>
              <w:right w:val="single" w:sz="4" w:space="0" w:color="auto"/>
            </w:tcBorders>
            <w:noWrap/>
            <w:vAlign w:val="bottom"/>
            <w:hideMark/>
          </w:tcPr>
          <w:p w14:paraId="76C2A24D"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6.2</w:t>
            </w:r>
          </w:p>
        </w:tc>
        <w:tc>
          <w:tcPr>
            <w:tcW w:w="960" w:type="dxa"/>
            <w:tcBorders>
              <w:top w:val="nil"/>
              <w:left w:val="nil"/>
              <w:bottom w:val="single" w:sz="4" w:space="0" w:color="auto"/>
              <w:right w:val="single" w:sz="4" w:space="0" w:color="auto"/>
            </w:tcBorders>
            <w:noWrap/>
            <w:vAlign w:val="bottom"/>
            <w:hideMark/>
          </w:tcPr>
          <w:p w14:paraId="23D96D65"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14</w:t>
            </w:r>
          </w:p>
        </w:tc>
        <w:tc>
          <w:tcPr>
            <w:tcW w:w="1246" w:type="dxa"/>
            <w:tcBorders>
              <w:top w:val="nil"/>
              <w:left w:val="nil"/>
              <w:bottom w:val="single" w:sz="4" w:space="0" w:color="auto"/>
              <w:right w:val="single" w:sz="4" w:space="0" w:color="auto"/>
            </w:tcBorders>
            <w:noWrap/>
            <w:vAlign w:val="bottom"/>
            <w:hideMark/>
          </w:tcPr>
          <w:p w14:paraId="6746744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13.1</w:t>
            </w:r>
          </w:p>
        </w:tc>
        <w:tc>
          <w:tcPr>
            <w:tcW w:w="2113" w:type="dxa"/>
            <w:tcBorders>
              <w:top w:val="nil"/>
              <w:left w:val="nil"/>
              <w:bottom w:val="single" w:sz="4" w:space="0" w:color="auto"/>
              <w:right w:val="single" w:sz="4" w:space="0" w:color="auto"/>
            </w:tcBorders>
            <w:noWrap/>
            <w:vAlign w:val="bottom"/>
            <w:hideMark/>
          </w:tcPr>
          <w:p w14:paraId="14E70D80"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0.9</w:t>
            </w:r>
          </w:p>
        </w:tc>
      </w:tr>
      <w:tr w:rsidR="00D52BA0" w:rsidRPr="00D95746" w14:paraId="2D744FA3" w14:textId="77777777" w:rsidTr="00CB351F">
        <w:trPr>
          <w:trHeight w:val="241"/>
          <w:jc w:val="center"/>
        </w:trPr>
        <w:tc>
          <w:tcPr>
            <w:tcW w:w="1845" w:type="dxa"/>
            <w:tcBorders>
              <w:top w:val="nil"/>
              <w:left w:val="single" w:sz="4" w:space="0" w:color="auto"/>
              <w:bottom w:val="single" w:sz="4" w:space="0" w:color="auto"/>
              <w:right w:val="single" w:sz="4" w:space="0" w:color="auto"/>
            </w:tcBorders>
            <w:noWrap/>
            <w:vAlign w:val="center"/>
            <w:hideMark/>
          </w:tcPr>
          <w:p w14:paraId="661D4D3A" w14:textId="77777777" w:rsidR="00D52BA0" w:rsidRPr="00D95746" w:rsidRDefault="00D52BA0" w:rsidP="00CB351F">
            <w:pPr>
              <w:jc w:val="both"/>
              <w:rPr>
                <w:rFonts w:ascii="StobiSans Regular" w:hAnsi="StobiSans Regular"/>
                <w:sz w:val="20"/>
                <w:szCs w:val="20"/>
                <w:lang w:val="mk-MK"/>
              </w:rPr>
            </w:pPr>
            <w:r w:rsidRPr="00D95746">
              <w:rPr>
                <w:rFonts w:ascii="StobiSans Regular" w:hAnsi="StobiSans Regular"/>
                <w:sz w:val="20"/>
                <w:szCs w:val="20"/>
              </w:rPr>
              <w:t>Штип</w:t>
            </w:r>
          </w:p>
        </w:tc>
        <w:tc>
          <w:tcPr>
            <w:tcW w:w="756" w:type="dxa"/>
            <w:tcBorders>
              <w:top w:val="nil"/>
              <w:left w:val="nil"/>
              <w:bottom w:val="single" w:sz="4" w:space="0" w:color="auto"/>
              <w:right w:val="single" w:sz="4" w:space="0" w:color="auto"/>
            </w:tcBorders>
            <w:noWrap/>
            <w:vAlign w:val="bottom"/>
            <w:hideMark/>
          </w:tcPr>
          <w:p w14:paraId="0D2892E6"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1.5</w:t>
            </w:r>
          </w:p>
        </w:tc>
        <w:tc>
          <w:tcPr>
            <w:tcW w:w="668" w:type="dxa"/>
            <w:tcBorders>
              <w:top w:val="nil"/>
              <w:left w:val="nil"/>
              <w:bottom w:val="single" w:sz="4" w:space="0" w:color="auto"/>
              <w:right w:val="single" w:sz="4" w:space="0" w:color="auto"/>
            </w:tcBorders>
            <w:noWrap/>
            <w:vAlign w:val="bottom"/>
            <w:hideMark/>
          </w:tcPr>
          <w:p w14:paraId="6898397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5.4</w:t>
            </w:r>
          </w:p>
        </w:tc>
        <w:tc>
          <w:tcPr>
            <w:tcW w:w="636" w:type="dxa"/>
            <w:tcBorders>
              <w:top w:val="nil"/>
              <w:left w:val="nil"/>
              <w:bottom w:val="single" w:sz="4" w:space="0" w:color="auto"/>
              <w:right w:val="single" w:sz="4" w:space="0" w:color="auto"/>
            </w:tcBorders>
            <w:noWrap/>
            <w:vAlign w:val="bottom"/>
            <w:hideMark/>
          </w:tcPr>
          <w:p w14:paraId="32E0DDF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5.3</w:t>
            </w:r>
          </w:p>
        </w:tc>
        <w:tc>
          <w:tcPr>
            <w:tcW w:w="636" w:type="dxa"/>
            <w:tcBorders>
              <w:top w:val="nil"/>
              <w:left w:val="nil"/>
              <w:bottom w:val="single" w:sz="4" w:space="0" w:color="auto"/>
              <w:right w:val="single" w:sz="4" w:space="0" w:color="auto"/>
            </w:tcBorders>
            <w:noWrap/>
            <w:vAlign w:val="bottom"/>
            <w:hideMark/>
          </w:tcPr>
          <w:p w14:paraId="77AF7FB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12.3</w:t>
            </w:r>
          </w:p>
        </w:tc>
        <w:tc>
          <w:tcPr>
            <w:tcW w:w="636" w:type="dxa"/>
            <w:tcBorders>
              <w:top w:val="nil"/>
              <w:left w:val="nil"/>
              <w:bottom w:val="single" w:sz="4" w:space="0" w:color="auto"/>
              <w:right w:val="single" w:sz="4" w:space="0" w:color="auto"/>
            </w:tcBorders>
            <w:noWrap/>
            <w:vAlign w:val="bottom"/>
            <w:hideMark/>
          </w:tcPr>
          <w:p w14:paraId="22C300B9"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19</w:t>
            </w:r>
          </w:p>
        </w:tc>
        <w:tc>
          <w:tcPr>
            <w:tcW w:w="636" w:type="dxa"/>
            <w:tcBorders>
              <w:top w:val="nil"/>
              <w:left w:val="nil"/>
              <w:bottom w:val="single" w:sz="4" w:space="0" w:color="auto"/>
              <w:right w:val="single" w:sz="4" w:space="0" w:color="auto"/>
            </w:tcBorders>
            <w:noWrap/>
            <w:vAlign w:val="bottom"/>
            <w:hideMark/>
          </w:tcPr>
          <w:p w14:paraId="2DFF751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23.2</w:t>
            </w:r>
          </w:p>
        </w:tc>
        <w:tc>
          <w:tcPr>
            <w:tcW w:w="718" w:type="dxa"/>
            <w:tcBorders>
              <w:top w:val="nil"/>
              <w:left w:val="nil"/>
              <w:bottom w:val="single" w:sz="4" w:space="0" w:color="auto"/>
              <w:right w:val="single" w:sz="4" w:space="0" w:color="auto"/>
            </w:tcBorders>
            <w:noWrap/>
            <w:vAlign w:val="bottom"/>
            <w:hideMark/>
          </w:tcPr>
          <w:p w14:paraId="3C3B38C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25</w:t>
            </w:r>
          </w:p>
        </w:tc>
        <w:tc>
          <w:tcPr>
            <w:tcW w:w="636" w:type="dxa"/>
            <w:tcBorders>
              <w:top w:val="nil"/>
              <w:left w:val="nil"/>
              <w:bottom w:val="single" w:sz="4" w:space="0" w:color="auto"/>
              <w:right w:val="single" w:sz="4" w:space="0" w:color="auto"/>
            </w:tcBorders>
            <w:noWrap/>
            <w:vAlign w:val="bottom"/>
            <w:hideMark/>
          </w:tcPr>
          <w:p w14:paraId="46FD6908"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23.8</w:t>
            </w:r>
          </w:p>
        </w:tc>
        <w:tc>
          <w:tcPr>
            <w:tcW w:w="636" w:type="dxa"/>
            <w:tcBorders>
              <w:top w:val="nil"/>
              <w:left w:val="nil"/>
              <w:bottom w:val="single" w:sz="4" w:space="0" w:color="auto"/>
              <w:right w:val="single" w:sz="4" w:space="0" w:color="auto"/>
            </w:tcBorders>
            <w:noWrap/>
            <w:vAlign w:val="bottom"/>
            <w:hideMark/>
          </w:tcPr>
          <w:p w14:paraId="02B329BB"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18.6</w:t>
            </w:r>
          </w:p>
        </w:tc>
        <w:tc>
          <w:tcPr>
            <w:tcW w:w="756" w:type="dxa"/>
            <w:tcBorders>
              <w:top w:val="nil"/>
              <w:left w:val="nil"/>
              <w:bottom w:val="single" w:sz="4" w:space="0" w:color="auto"/>
              <w:right w:val="single" w:sz="4" w:space="0" w:color="auto"/>
            </w:tcBorders>
            <w:noWrap/>
            <w:vAlign w:val="bottom"/>
            <w:hideMark/>
          </w:tcPr>
          <w:p w14:paraId="2E54ABE6"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14</w:t>
            </w:r>
          </w:p>
        </w:tc>
        <w:tc>
          <w:tcPr>
            <w:tcW w:w="636" w:type="dxa"/>
            <w:tcBorders>
              <w:top w:val="nil"/>
              <w:left w:val="nil"/>
              <w:bottom w:val="single" w:sz="4" w:space="0" w:color="auto"/>
              <w:right w:val="single" w:sz="4" w:space="0" w:color="auto"/>
            </w:tcBorders>
            <w:noWrap/>
            <w:vAlign w:val="bottom"/>
            <w:hideMark/>
          </w:tcPr>
          <w:p w14:paraId="01535C8B"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10.4</w:t>
            </w:r>
          </w:p>
        </w:tc>
        <w:tc>
          <w:tcPr>
            <w:tcW w:w="756" w:type="dxa"/>
            <w:tcBorders>
              <w:top w:val="nil"/>
              <w:left w:val="nil"/>
              <w:bottom w:val="single" w:sz="4" w:space="0" w:color="auto"/>
              <w:right w:val="single" w:sz="4" w:space="0" w:color="auto"/>
            </w:tcBorders>
            <w:noWrap/>
            <w:vAlign w:val="bottom"/>
            <w:hideMark/>
          </w:tcPr>
          <w:p w14:paraId="7611FDA2"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6.7</w:t>
            </w:r>
          </w:p>
        </w:tc>
        <w:tc>
          <w:tcPr>
            <w:tcW w:w="960" w:type="dxa"/>
            <w:tcBorders>
              <w:top w:val="nil"/>
              <w:left w:val="nil"/>
              <w:bottom w:val="single" w:sz="4" w:space="0" w:color="auto"/>
              <w:right w:val="single" w:sz="4" w:space="0" w:color="auto"/>
            </w:tcBorders>
            <w:noWrap/>
            <w:vAlign w:val="bottom"/>
            <w:hideMark/>
          </w:tcPr>
          <w:p w14:paraId="2B3C387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13.8</w:t>
            </w:r>
          </w:p>
        </w:tc>
        <w:tc>
          <w:tcPr>
            <w:tcW w:w="1246" w:type="dxa"/>
            <w:tcBorders>
              <w:top w:val="nil"/>
              <w:left w:val="nil"/>
              <w:bottom w:val="single" w:sz="4" w:space="0" w:color="auto"/>
              <w:right w:val="single" w:sz="4" w:space="0" w:color="auto"/>
            </w:tcBorders>
            <w:noWrap/>
            <w:vAlign w:val="bottom"/>
            <w:hideMark/>
          </w:tcPr>
          <w:p w14:paraId="404E57E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13.3</w:t>
            </w:r>
          </w:p>
        </w:tc>
        <w:tc>
          <w:tcPr>
            <w:tcW w:w="2113" w:type="dxa"/>
            <w:tcBorders>
              <w:top w:val="nil"/>
              <w:left w:val="nil"/>
              <w:bottom w:val="single" w:sz="4" w:space="0" w:color="auto"/>
              <w:right w:val="single" w:sz="4" w:space="0" w:color="auto"/>
            </w:tcBorders>
            <w:noWrap/>
            <w:vAlign w:val="bottom"/>
            <w:hideMark/>
          </w:tcPr>
          <w:p w14:paraId="188E7D94"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0.5</w:t>
            </w:r>
          </w:p>
        </w:tc>
      </w:tr>
      <w:tr w:rsidR="00D52BA0" w:rsidRPr="00D95746" w14:paraId="0CB0EE58" w14:textId="77777777" w:rsidTr="00CB351F">
        <w:trPr>
          <w:trHeight w:val="241"/>
          <w:jc w:val="center"/>
        </w:trPr>
        <w:tc>
          <w:tcPr>
            <w:tcW w:w="1845" w:type="dxa"/>
            <w:tcBorders>
              <w:top w:val="nil"/>
              <w:left w:val="single" w:sz="4" w:space="0" w:color="auto"/>
              <w:bottom w:val="single" w:sz="4" w:space="0" w:color="auto"/>
              <w:right w:val="single" w:sz="4" w:space="0" w:color="auto"/>
            </w:tcBorders>
            <w:noWrap/>
            <w:vAlign w:val="bottom"/>
            <w:hideMark/>
          </w:tcPr>
          <w:p w14:paraId="621FF4E2" w14:textId="77777777" w:rsidR="00D52BA0" w:rsidRPr="00D95746" w:rsidRDefault="00D52BA0" w:rsidP="00CB351F">
            <w:pPr>
              <w:jc w:val="both"/>
              <w:rPr>
                <w:rFonts w:ascii="StobiSans Regular" w:hAnsi="StobiSans Regular"/>
                <w:sz w:val="20"/>
                <w:szCs w:val="20"/>
                <w:lang w:val="mk-MK"/>
              </w:rPr>
            </w:pPr>
            <w:r w:rsidRPr="00D95746">
              <w:rPr>
                <w:rFonts w:ascii="StobiSans Regular" w:hAnsi="StobiSans Regular"/>
                <w:sz w:val="20"/>
                <w:szCs w:val="20"/>
              </w:rPr>
              <w:t>Берово</w:t>
            </w:r>
          </w:p>
        </w:tc>
        <w:tc>
          <w:tcPr>
            <w:tcW w:w="756" w:type="dxa"/>
            <w:tcBorders>
              <w:top w:val="nil"/>
              <w:left w:val="nil"/>
              <w:bottom w:val="single" w:sz="4" w:space="0" w:color="auto"/>
              <w:right w:val="single" w:sz="4" w:space="0" w:color="auto"/>
            </w:tcBorders>
            <w:noWrap/>
            <w:vAlign w:val="bottom"/>
            <w:hideMark/>
          </w:tcPr>
          <w:p w14:paraId="7F0265AE"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-1.7</w:t>
            </w:r>
          </w:p>
        </w:tc>
        <w:tc>
          <w:tcPr>
            <w:tcW w:w="668" w:type="dxa"/>
            <w:tcBorders>
              <w:top w:val="nil"/>
              <w:left w:val="nil"/>
              <w:bottom w:val="single" w:sz="4" w:space="0" w:color="auto"/>
              <w:right w:val="single" w:sz="4" w:space="0" w:color="auto"/>
            </w:tcBorders>
            <w:noWrap/>
            <w:vAlign w:val="bottom"/>
            <w:hideMark/>
          </w:tcPr>
          <w:p w14:paraId="1A03AD6A"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1.2</w:t>
            </w:r>
          </w:p>
        </w:tc>
        <w:tc>
          <w:tcPr>
            <w:tcW w:w="636" w:type="dxa"/>
            <w:tcBorders>
              <w:top w:val="nil"/>
              <w:left w:val="nil"/>
              <w:bottom w:val="single" w:sz="4" w:space="0" w:color="auto"/>
              <w:right w:val="single" w:sz="4" w:space="0" w:color="auto"/>
            </w:tcBorders>
            <w:noWrap/>
            <w:vAlign w:val="bottom"/>
            <w:hideMark/>
          </w:tcPr>
          <w:p w14:paraId="1A206FE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0.9</w:t>
            </w:r>
          </w:p>
        </w:tc>
        <w:tc>
          <w:tcPr>
            <w:tcW w:w="636" w:type="dxa"/>
            <w:tcBorders>
              <w:top w:val="nil"/>
              <w:left w:val="nil"/>
              <w:bottom w:val="single" w:sz="4" w:space="0" w:color="auto"/>
              <w:right w:val="single" w:sz="4" w:space="0" w:color="auto"/>
            </w:tcBorders>
            <w:noWrap/>
            <w:vAlign w:val="bottom"/>
            <w:hideMark/>
          </w:tcPr>
          <w:p w14:paraId="697109AA"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8.2</w:t>
            </w:r>
          </w:p>
        </w:tc>
        <w:tc>
          <w:tcPr>
            <w:tcW w:w="636" w:type="dxa"/>
            <w:tcBorders>
              <w:top w:val="nil"/>
              <w:left w:val="nil"/>
              <w:bottom w:val="single" w:sz="4" w:space="0" w:color="auto"/>
              <w:right w:val="single" w:sz="4" w:space="0" w:color="auto"/>
            </w:tcBorders>
            <w:noWrap/>
            <w:vAlign w:val="bottom"/>
            <w:hideMark/>
          </w:tcPr>
          <w:p w14:paraId="308CB36C"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14.1</w:t>
            </w:r>
          </w:p>
        </w:tc>
        <w:tc>
          <w:tcPr>
            <w:tcW w:w="636" w:type="dxa"/>
            <w:tcBorders>
              <w:top w:val="nil"/>
              <w:left w:val="nil"/>
              <w:bottom w:val="single" w:sz="4" w:space="0" w:color="auto"/>
              <w:right w:val="single" w:sz="4" w:space="0" w:color="auto"/>
            </w:tcBorders>
            <w:noWrap/>
            <w:vAlign w:val="bottom"/>
            <w:hideMark/>
          </w:tcPr>
          <w:p w14:paraId="20CC08F5"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18.3</w:t>
            </w:r>
          </w:p>
        </w:tc>
        <w:tc>
          <w:tcPr>
            <w:tcW w:w="718" w:type="dxa"/>
            <w:tcBorders>
              <w:top w:val="nil"/>
              <w:left w:val="nil"/>
              <w:bottom w:val="single" w:sz="4" w:space="0" w:color="auto"/>
              <w:right w:val="single" w:sz="4" w:space="0" w:color="auto"/>
            </w:tcBorders>
            <w:noWrap/>
            <w:vAlign w:val="bottom"/>
            <w:hideMark/>
          </w:tcPr>
          <w:p w14:paraId="4E8066DC"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19.6</w:t>
            </w:r>
          </w:p>
        </w:tc>
        <w:tc>
          <w:tcPr>
            <w:tcW w:w="636" w:type="dxa"/>
            <w:tcBorders>
              <w:top w:val="nil"/>
              <w:left w:val="nil"/>
              <w:bottom w:val="single" w:sz="4" w:space="0" w:color="auto"/>
              <w:right w:val="single" w:sz="4" w:space="0" w:color="auto"/>
            </w:tcBorders>
            <w:noWrap/>
            <w:vAlign w:val="bottom"/>
            <w:hideMark/>
          </w:tcPr>
          <w:p w14:paraId="2EF6E72E"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18.2</w:t>
            </w:r>
          </w:p>
        </w:tc>
        <w:tc>
          <w:tcPr>
            <w:tcW w:w="636" w:type="dxa"/>
            <w:tcBorders>
              <w:top w:val="nil"/>
              <w:left w:val="nil"/>
              <w:bottom w:val="single" w:sz="4" w:space="0" w:color="auto"/>
              <w:right w:val="single" w:sz="4" w:space="0" w:color="auto"/>
            </w:tcBorders>
            <w:noWrap/>
            <w:vAlign w:val="bottom"/>
            <w:hideMark/>
          </w:tcPr>
          <w:p w14:paraId="510FA0B5"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13.4</w:t>
            </w:r>
          </w:p>
        </w:tc>
        <w:tc>
          <w:tcPr>
            <w:tcW w:w="756" w:type="dxa"/>
            <w:tcBorders>
              <w:top w:val="nil"/>
              <w:left w:val="nil"/>
              <w:bottom w:val="single" w:sz="4" w:space="0" w:color="auto"/>
              <w:right w:val="single" w:sz="4" w:space="0" w:color="auto"/>
            </w:tcBorders>
            <w:noWrap/>
            <w:vAlign w:val="bottom"/>
            <w:hideMark/>
          </w:tcPr>
          <w:p w14:paraId="5F952727"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8.9</w:t>
            </w:r>
          </w:p>
        </w:tc>
        <w:tc>
          <w:tcPr>
            <w:tcW w:w="636" w:type="dxa"/>
            <w:tcBorders>
              <w:top w:val="nil"/>
              <w:left w:val="nil"/>
              <w:bottom w:val="single" w:sz="4" w:space="0" w:color="auto"/>
              <w:right w:val="single" w:sz="4" w:space="0" w:color="auto"/>
            </w:tcBorders>
            <w:noWrap/>
            <w:vAlign w:val="bottom"/>
            <w:hideMark/>
          </w:tcPr>
          <w:p w14:paraId="780BF67B"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6.3</w:t>
            </w:r>
          </w:p>
        </w:tc>
        <w:tc>
          <w:tcPr>
            <w:tcW w:w="756" w:type="dxa"/>
            <w:tcBorders>
              <w:top w:val="nil"/>
              <w:left w:val="nil"/>
              <w:bottom w:val="single" w:sz="4" w:space="0" w:color="auto"/>
              <w:right w:val="single" w:sz="4" w:space="0" w:color="auto"/>
            </w:tcBorders>
            <w:noWrap/>
            <w:vAlign w:val="bottom"/>
            <w:hideMark/>
          </w:tcPr>
          <w:p w14:paraId="7DFBBB6D"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4.1</w:t>
            </w:r>
          </w:p>
        </w:tc>
        <w:tc>
          <w:tcPr>
            <w:tcW w:w="960" w:type="dxa"/>
            <w:tcBorders>
              <w:top w:val="nil"/>
              <w:left w:val="nil"/>
              <w:bottom w:val="single" w:sz="4" w:space="0" w:color="auto"/>
              <w:right w:val="single" w:sz="4" w:space="0" w:color="auto"/>
            </w:tcBorders>
            <w:noWrap/>
            <w:vAlign w:val="bottom"/>
            <w:hideMark/>
          </w:tcPr>
          <w:p w14:paraId="3D52306C"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9.3</w:t>
            </w:r>
          </w:p>
        </w:tc>
        <w:tc>
          <w:tcPr>
            <w:tcW w:w="1246" w:type="dxa"/>
            <w:tcBorders>
              <w:top w:val="nil"/>
              <w:left w:val="nil"/>
              <w:bottom w:val="single" w:sz="4" w:space="0" w:color="auto"/>
              <w:right w:val="single" w:sz="4" w:space="0" w:color="auto"/>
            </w:tcBorders>
            <w:noWrap/>
            <w:vAlign w:val="bottom"/>
            <w:hideMark/>
          </w:tcPr>
          <w:p w14:paraId="15186166"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9.1</w:t>
            </w:r>
          </w:p>
        </w:tc>
        <w:tc>
          <w:tcPr>
            <w:tcW w:w="2113" w:type="dxa"/>
            <w:tcBorders>
              <w:top w:val="nil"/>
              <w:left w:val="nil"/>
              <w:bottom w:val="single" w:sz="4" w:space="0" w:color="auto"/>
              <w:right w:val="single" w:sz="4" w:space="0" w:color="auto"/>
            </w:tcBorders>
            <w:noWrap/>
            <w:vAlign w:val="bottom"/>
            <w:hideMark/>
          </w:tcPr>
          <w:p w14:paraId="635D4870"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0.2</w:t>
            </w:r>
          </w:p>
        </w:tc>
      </w:tr>
      <w:tr w:rsidR="00D52BA0" w:rsidRPr="00D95746" w14:paraId="6EDDA80B" w14:textId="77777777" w:rsidTr="00CB351F">
        <w:trPr>
          <w:trHeight w:val="241"/>
          <w:jc w:val="center"/>
        </w:trPr>
        <w:tc>
          <w:tcPr>
            <w:tcW w:w="1845" w:type="dxa"/>
            <w:noWrap/>
            <w:vAlign w:val="bottom"/>
            <w:hideMark/>
          </w:tcPr>
          <w:p w14:paraId="7AB470E5" w14:textId="77777777" w:rsidR="00D52BA0" w:rsidRPr="00D95746" w:rsidRDefault="00D52BA0" w:rsidP="00CB351F">
            <w:pPr>
              <w:jc w:val="both"/>
              <w:rPr>
                <w:rFonts w:ascii="StobiSans Regular" w:hAnsi="StobiSans Regular"/>
                <w:sz w:val="20"/>
                <w:szCs w:val="20"/>
              </w:rPr>
            </w:pPr>
          </w:p>
        </w:tc>
        <w:tc>
          <w:tcPr>
            <w:tcW w:w="756" w:type="dxa"/>
            <w:noWrap/>
            <w:vAlign w:val="bottom"/>
            <w:hideMark/>
          </w:tcPr>
          <w:p w14:paraId="775BF39B" w14:textId="77777777" w:rsidR="00D52BA0" w:rsidRPr="00D95746" w:rsidRDefault="00D52BA0" w:rsidP="00CB351F">
            <w:pPr>
              <w:jc w:val="both"/>
              <w:rPr>
                <w:rFonts w:ascii="StobiSans Regular" w:eastAsiaTheme="minorHAnsi" w:hAnsi="StobiSans Regular"/>
                <w:sz w:val="20"/>
                <w:szCs w:val="20"/>
              </w:rPr>
            </w:pPr>
          </w:p>
        </w:tc>
        <w:tc>
          <w:tcPr>
            <w:tcW w:w="668" w:type="dxa"/>
            <w:noWrap/>
            <w:vAlign w:val="bottom"/>
            <w:hideMark/>
          </w:tcPr>
          <w:p w14:paraId="1D9D693D" w14:textId="77777777" w:rsidR="00D52BA0" w:rsidRPr="00D95746" w:rsidRDefault="00D52BA0" w:rsidP="00CB351F">
            <w:pPr>
              <w:jc w:val="both"/>
              <w:rPr>
                <w:rFonts w:ascii="StobiSans Regular" w:eastAsiaTheme="minorHAnsi" w:hAnsi="StobiSans Regular"/>
                <w:sz w:val="20"/>
                <w:szCs w:val="20"/>
              </w:rPr>
            </w:pPr>
          </w:p>
        </w:tc>
        <w:tc>
          <w:tcPr>
            <w:tcW w:w="636" w:type="dxa"/>
            <w:noWrap/>
            <w:vAlign w:val="bottom"/>
            <w:hideMark/>
          </w:tcPr>
          <w:p w14:paraId="3ADAFA3D" w14:textId="77777777" w:rsidR="00D52BA0" w:rsidRPr="00D95746" w:rsidRDefault="00D52BA0" w:rsidP="00CB351F">
            <w:pPr>
              <w:jc w:val="both"/>
              <w:rPr>
                <w:rFonts w:ascii="StobiSans Regular" w:eastAsiaTheme="minorHAnsi" w:hAnsi="StobiSans Regular"/>
                <w:sz w:val="20"/>
                <w:szCs w:val="20"/>
              </w:rPr>
            </w:pPr>
          </w:p>
        </w:tc>
        <w:tc>
          <w:tcPr>
            <w:tcW w:w="636" w:type="dxa"/>
            <w:noWrap/>
            <w:vAlign w:val="bottom"/>
            <w:hideMark/>
          </w:tcPr>
          <w:p w14:paraId="7DBECF06" w14:textId="77777777" w:rsidR="00D52BA0" w:rsidRPr="00D95746" w:rsidRDefault="00D52BA0" w:rsidP="00CB351F">
            <w:pPr>
              <w:jc w:val="both"/>
              <w:rPr>
                <w:rFonts w:ascii="StobiSans Regular" w:eastAsiaTheme="minorHAnsi" w:hAnsi="StobiSans Regular"/>
                <w:sz w:val="20"/>
                <w:szCs w:val="20"/>
              </w:rPr>
            </w:pPr>
          </w:p>
        </w:tc>
        <w:tc>
          <w:tcPr>
            <w:tcW w:w="636" w:type="dxa"/>
            <w:noWrap/>
            <w:vAlign w:val="bottom"/>
            <w:hideMark/>
          </w:tcPr>
          <w:p w14:paraId="1C19035B" w14:textId="77777777" w:rsidR="00D52BA0" w:rsidRPr="00D95746" w:rsidRDefault="00D52BA0" w:rsidP="00CB351F">
            <w:pPr>
              <w:jc w:val="both"/>
              <w:rPr>
                <w:rFonts w:ascii="StobiSans Regular" w:eastAsiaTheme="minorHAnsi" w:hAnsi="StobiSans Regular"/>
                <w:sz w:val="20"/>
                <w:szCs w:val="20"/>
              </w:rPr>
            </w:pPr>
          </w:p>
        </w:tc>
        <w:tc>
          <w:tcPr>
            <w:tcW w:w="636" w:type="dxa"/>
            <w:noWrap/>
            <w:vAlign w:val="bottom"/>
            <w:hideMark/>
          </w:tcPr>
          <w:p w14:paraId="06A27C60" w14:textId="77777777" w:rsidR="00D52BA0" w:rsidRPr="00D95746" w:rsidRDefault="00D52BA0" w:rsidP="00CB351F">
            <w:pPr>
              <w:jc w:val="both"/>
              <w:rPr>
                <w:rFonts w:ascii="StobiSans Regular" w:eastAsiaTheme="minorHAnsi" w:hAnsi="StobiSans Regular"/>
                <w:sz w:val="20"/>
                <w:szCs w:val="20"/>
              </w:rPr>
            </w:pPr>
          </w:p>
        </w:tc>
        <w:tc>
          <w:tcPr>
            <w:tcW w:w="718" w:type="dxa"/>
            <w:noWrap/>
            <w:vAlign w:val="bottom"/>
            <w:hideMark/>
          </w:tcPr>
          <w:p w14:paraId="228A18D6" w14:textId="77777777" w:rsidR="00D52BA0" w:rsidRPr="00D95746" w:rsidRDefault="00D52BA0" w:rsidP="00CB351F">
            <w:pPr>
              <w:jc w:val="both"/>
              <w:rPr>
                <w:rFonts w:ascii="StobiSans Regular" w:eastAsiaTheme="minorHAnsi" w:hAnsi="StobiSans Regular"/>
                <w:sz w:val="20"/>
                <w:szCs w:val="20"/>
              </w:rPr>
            </w:pPr>
          </w:p>
        </w:tc>
        <w:tc>
          <w:tcPr>
            <w:tcW w:w="636" w:type="dxa"/>
            <w:noWrap/>
            <w:vAlign w:val="bottom"/>
            <w:hideMark/>
          </w:tcPr>
          <w:p w14:paraId="26E798CB" w14:textId="77777777" w:rsidR="00D52BA0" w:rsidRPr="00D95746" w:rsidRDefault="00D52BA0" w:rsidP="00CB351F">
            <w:pPr>
              <w:jc w:val="both"/>
              <w:rPr>
                <w:rFonts w:ascii="StobiSans Regular" w:eastAsiaTheme="minorHAnsi" w:hAnsi="StobiSans Regular"/>
                <w:sz w:val="20"/>
                <w:szCs w:val="20"/>
              </w:rPr>
            </w:pPr>
          </w:p>
          <w:p w14:paraId="1DDD6F6D" w14:textId="77777777" w:rsidR="00D52BA0" w:rsidRPr="00D95746" w:rsidRDefault="00D52BA0" w:rsidP="00CB351F">
            <w:pPr>
              <w:jc w:val="both"/>
              <w:rPr>
                <w:rFonts w:ascii="StobiSans Regular" w:eastAsiaTheme="minorHAnsi" w:hAnsi="StobiSans Regular"/>
                <w:sz w:val="20"/>
                <w:szCs w:val="20"/>
              </w:rPr>
            </w:pPr>
          </w:p>
        </w:tc>
        <w:tc>
          <w:tcPr>
            <w:tcW w:w="636" w:type="dxa"/>
            <w:noWrap/>
            <w:vAlign w:val="bottom"/>
            <w:hideMark/>
          </w:tcPr>
          <w:p w14:paraId="53086D9B" w14:textId="77777777" w:rsidR="00D52BA0" w:rsidRPr="00D95746" w:rsidRDefault="00D52BA0" w:rsidP="00CB351F">
            <w:pPr>
              <w:jc w:val="both"/>
              <w:rPr>
                <w:rFonts w:ascii="StobiSans Regular" w:eastAsiaTheme="minorHAnsi" w:hAnsi="StobiSans Regular"/>
                <w:sz w:val="20"/>
                <w:szCs w:val="20"/>
              </w:rPr>
            </w:pPr>
          </w:p>
        </w:tc>
        <w:tc>
          <w:tcPr>
            <w:tcW w:w="756" w:type="dxa"/>
            <w:noWrap/>
            <w:vAlign w:val="bottom"/>
            <w:hideMark/>
          </w:tcPr>
          <w:p w14:paraId="0561B851" w14:textId="77777777" w:rsidR="00D52BA0" w:rsidRPr="00D95746" w:rsidRDefault="00D52BA0" w:rsidP="00CB351F">
            <w:pPr>
              <w:jc w:val="both"/>
              <w:rPr>
                <w:rFonts w:ascii="StobiSans Regular" w:eastAsiaTheme="minorHAnsi" w:hAnsi="StobiSans Regular"/>
                <w:sz w:val="20"/>
                <w:szCs w:val="20"/>
              </w:rPr>
            </w:pPr>
          </w:p>
        </w:tc>
        <w:tc>
          <w:tcPr>
            <w:tcW w:w="636" w:type="dxa"/>
            <w:noWrap/>
            <w:vAlign w:val="bottom"/>
            <w:hideMark/>
          </w:tcPr>
          <w:p w14:paraId="10E8A936" w14:textId="77777777" w:rsidR="00D52BA0" w:rsidRPr="00D95746" w:rsidRDefault="00D52BA0" w:rsidP="00CB351F">
            <w:pPr>
              <w:jc w:val="both"/>
              <w:rPr>
                <w:rFonts w:ascii="StobiSans Regular" w:eastAsiaTheme="minorHAnsi" w:hAnsi="StobiSans Regular"/>
                <w:sz w:val="20"/>
                <w:szCs w:val="20"/>
              </w:rPr>
            </w:pPr>
          </w:p>
        </w:tc>
        <w:tc>
          <w:tcPr>
            <w:tcW w:w="756" w:type="dxa"/>
            <w:noWrap/>
            <w:vAlign w:val="bottom"/>
            <w:hideMark/>
          </w:tcPr>
          <w:p w14:paraId="48B02F6B" w14:textId="77777777" w:rsidR="00D52BA0" w:rsidRPr="00D95746" w:rsidRDefault="00D52BA0" w:rsidP="00CB351F">
            <w:pPr>
              <w:jc w:val="both"/>
              <w:rPr>
                <w:rFonts w:ascii="StobiSans Regular" w:eastAsiaTheme="minorHAnsi" w:hAnsi="StobiSans Regular"/>
                <w:sz w:val="20"/>
                <w:szCs w:val="20"/>
              </w:rPr>
            </w:pPr>
          </w:p>
        </w:tc>
        <w:tc>
          <w:tcPr>
            <w:tcW w:w="960" w:type="dxa"/>
            <w:noWrap/>
            <w:vAlign w:val="bottom"/>
            <w:hideMark/>
          </w:tcPr>
          <w:p w14:paraId="2A17FB8E" w14:textId="77777777" w:rsidR="00D52BA0" w:rsidRPr="00D95746" w:rsidRDefault="00D52BA0" w:rsidP="00CB351F">
            <w:pPr>
              <w:jc w:val="both"/>
              <w:rPr>
                <w:rFonts w:ascii="StobiSans Regular" w:eastAsiaTheme="minorHAnsi" w:hAnsi="StobiSans Regular"/>
                <w:sz w:val="20"/>
                <w:szCs w:val="20"/>
              </w:rPr>
            </w:pPr>
          </w:p>
        </w:tc>
        <w:tc>
          <w:tcPr>
            <w:tcW w:w="1246" w:type="dxa"/>
            <w:noWrap/>
            <w:vAlign w:val="bottom"/>
            <w:hideMark/>
          </w:tcPr>
          <w:p w14:paraId="751A4EB3" w14:textId="77777777" w:rsidR="00D52BA0" w:rsidRPr="00D95746" w:rsidRDefault="00D52BA0" w:rsidP="00CB351F">
            <w:pPr>
              <w:jc w:val="both"/>
              <w:rPr>
                <w:rFonts w:ascii="StobiSans Regular" w:eastAsiaTheme="minorHAnsi" w:hAnsi="StobiSans Regular"/>
                <w:sz w:val="20"/>
                <w:szCs w:val="20"/>
              </w:rPr>
            </w:pPr>
          </w:p>
        </w:tc>
        <w:tc>
          <w:tcPr>
            <w:tcW w:w="2113" w:type="dxa"/>
            <w:noWrap/>
            <w:vAlign w:val="bottom"/>
            <w:hideMark/>
          </w:tcPr>
          <w:p w14:paraId="0D4A1A3F" w14:textId="77777777" w:rsidR="00D52BA0" w:rsidRPr="00D95746" w:rsidRDefault="00D52BA0" w:rsidP="00CB351F">
            <w:pPr>
              <w:jc w:val="both"/>
              <w:rPr>
                <w:rFonts w:ascii="StobiSans Regular" w:eastAsiaTheme="minorHAnsi" w:hAnsi="StobiSans Regular"/>
                <w:sz w:val="20"/>
                <w:szCs w:val="20"/>
              </w:rPr>
            </w:pPr>
          </w:p>
        </w:tc>
      </w:tr>
      <w:tr w:rsidR="00D52BA0" w:rsidRPr="00D95746" w14:paraId="04F9DF9B" w14:textId="77777777" w:rsidTr="00CB351F">
        <w:trPr>
          <w:trHeight w:val="241"/>
          <w:jc w:val="center"/>
        </w:trPr>
        <w:tc>
          <w:tcPr>
            <w:tcW w:w="7803" w:type="dxa"/>
            <w:gridSpan w:val="10"/>
            <w:noWrap/>
            <w:vAlign w:val="bottom"/>
            <w:hideMark/>
          </w:tcPr>
          <w:p w14:paraId="4884A0F0"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Табела 2: Средномесечна</w:t>
            </w:r>
            <w:r w:rsidRPr="00D95746">
              <w:rPr>
                <w:rFonts w:ascii="StobiSans Regular" w:hAnsi="StobiSans Regular"/>
                <w:sz w:val="20"/>
                <w:szCs w:val="20"/>
                <w:lang w:val="mk-MK"/>
              </w:rPr>
              <w:t xml:space="preserve"> </w:t>
            </w:r>
            <w:r w:rsidRPr="00D95746">
              <w:rPr>
                <w:rFonts w:ascii="StobiSans Regular" w:hAnsi="StobiSans Regular"/>
                <w:sz w:val="20"/>
                <w:szCs w:val="20"/>
              </w:rPr>
              <w:t>максимална</w:t>
            </w:r>
            <w:r w:rsidRPr="00D95746">
              <w:rPr>
                <w:rFonts w:ascii="StobiSans Regular" w:hAnsi="StobiSans Regular"/>
                <w:sz w:val="20"/>
                <w:szCs w:val="20"/>
                <w:lang w:val="mk-MK"/>
              </w:rPr>
              <w:t xml:space="preserve"> </w:t>
            </w:r>
            <w:r w:rsidRPr="00D95746">
              <w:rPr>
                <w:rFonts w:ascii="StobiSans Regular" w:hAnsi="StobiSans Regular"/>
                <w:sz w:val="20"/>
                <w:szCs w:val="20"/>
              </w:rPr>
              <w:t>температура</w:t>
            </w:r>
            <w:r w:rsidRPr="00D95746">
              <w:rPr>
                <w:rFonts w:ascii="StobiSans Regular" w:hAnsi="StobiSans Regular"/>
                <w:sz w:val="20"/>
                <w:szCs w:val="20"/>
                <w:lang w:val="mk-MK"/>
              </w:rPr>
              <w:t xml:space="preserve"> </w:t>
            </w:r>
            <w:r w:rsidRPr="00D95746">
              <w:rPr>
                <w:rFonts w:ascii="StobiSans Regular" w:hAnsi="StobiSans Regular"/>
                <w:sz w:val="20"/>
                <w:szCs w:val="20"/>
              </w:rPr>
              <w:t>на</w:t>
            </w:r>
            <w:r w:rsidRPr="00D95746">
              <w:rPr>
                <w:rFonts w:ascii="StobiSans Regular" w:hAnsi="StobiSans Regular"/>
                <w:sz w:val="20"/>
                <w:szCs w:val="20"/>
                <w:lang w:val="mk-MK"/>
              </w:rPr>
              <w:t xml:space="preserve"> </w:t>
            </w:r>
            <w:r w:rsidRPr="00D95746">
              <w:rPr>
                <w:rFonts w:ascii="StobiSans Regular" w:hAnsi="StobiSans Regular"/>
                <w:sz w:val="20"/>
                <w:szCs w:val="20"/>
              </w:rPr>
              <w:t>воздухот (°C)</w:t>
            </w:r>
          </w:p>
        </w:tc>
        <w:tc>
          <w:tcPr>
            <w:tcW w:w="756" w:type="dxa"/>
            <w:noWrap/>
            <w:vAlign w:val="bottom"/>
            <w:hideMark/>
          </w:tcPr>
          <w:p w14:paraId="231EE33E" w14:textId="77777777" w:rsidR="00D52BA0" w:rsidRPr="00D95746" w:rsidRDefault="00D52BA0" w:rsidP="00CB351F">
            <w:pPr>
              <w:jc w:val="both"/>
              <w:rPr>
                <w:rFonts w:ascii="StobiSans Regular" w:hAnsi="StobiSans Regular"/>
                <w:sz w:val="20"/>
                <w:szCs w:val="20"/>
              </w:rPr>
            </w:pPr>
          </w:p>
        </w:tc>
        <w:tc>
          <w:tcPr>
            <w:tcW w:w="636" w:type="dxa"/>
            <w:noWrap/>
            <w:vAlign w:val="bottom"/>
            <w:hideMark/>
          </w:tcPr>
          <w:p w14:paraId="73008302" w14:textId="77777777" w:rsidR="00D52BA0" w:rsidRPr="00D95746" w:rsidRDefault="00D52BA0" w:rsidP="00CB351F">
            <w:pPr>
              <w:jc w:val="both"/>
              <w:rPr>
                <w:rFonts w:ascii="StobiSans Regular" w:eastAsiaTheme="minorHAnsi" w:hAnsi="StobiSans Regular"/>
                <w:sz w:val="20"/>
                <w:szCs w:val="20"/>
              </w:rPr>
            </w:pPr>
          </w:p>
        </w:tc>
        <w:tc>
          <w:tcPr>
            <w:tcW w:w="756" w:type="dxa"/>
            <w:noWrap/>
            <w:vAlign w:val="bottom"/>
            <w:hideMark/>
          </w:tcPr>
          <w:p w14:paraId="75AEDA7C" w14:textId="77777777" w:rsidR="00D52BA0" w:rsidRPr="00D95746" w:rsidRDefault="00D52BA0" w:rsidP="00CB351F">
            <w:pPr>
              <w:jc w:val="both"/>
              <w:rPr>
                <w:rFonts w:ascii="StobiSans Regular" w:eastAsiaTheme="minorHAnsi" w:hAnsi="StobiSans Regular"/>
                <w:sz w:val="20"/>
                <w:szCs w:val="20"/>
              </w:rPr>
            </w:pPr>
          </w:p>
        </w:tc>
        <w:tc>
          <w:tcPr>
            <w:tcW w:w="960" w:type="dxa"/>
            <w:noWrap/>
            <w:vAlign w:val="bottom"/>
            <w:hideMark/>
          </w:tcPr>
          <w:p w14:paraId="5000C381" w14:textId="77777777" w:rsidR="00D52BA0" w:rsidRPr="00D95746" w:rsidRDefault="00D52BA0" w:rsidP="00CB351F">
            <w:pPr>
              <w:jc w:val="both"/>
              <w:rPr>
                <w:rFonts w:ascii="StobiSans Regular" w:eastAsiaTheme="minorHAnsi" w:hAnsi="StobiSans Regular"/>
                <w:sz w:val="20"/>
                <w:szCs w:val="20"/>
              </w:rPr>
            </w:pPr>
          </w:p>
        </w:tc>
        <w:tc>
          <w:tcPr>
            <w:tcW w:w="1246" w:type="dxa"/>
            <w:noWrap/>
            <w:vAlign w:val="bottom"/>
            <w:hideMark/>
          </w:tcPr>
          <w:p w14:paraId="4858FA76" w14:textId="77777777" w:rsidR="00D52BA0" w:rsidRPr="00D95746" w:rsidRDefault="00D52BA0" w:rsidP="00CB351F">
            <w:pPr>
              <w:jc w:val="both"/>
              <w:rPr>
                <w:rFonts w:ascii="StobiSans Regular" w:eastAsiaTheme="minorHAnsi" w:hAnsi="StobiSans Regular"/>
                <w:sz w:val="20"/>
                <w:szCs w:val="20"/>
              </w:rPr>
            </w:pPr>
          </w:p>
        </w:tc>
        <w:tc>
          <w:tcPr>
            <w:tcW w:w="2113" w:type="dxa"/>
            <w:noWrap/>
            <w:vAlign w:val="bottom"/>
            <w:hideMark/>
          </w:tcPr>
          <w:p w14:paraId="188D6F77" w14:textId="77777777" w:rsidR="00D52BA0" w:rsidRPr="00D95746" w:rsidRDefault="00D52BA0" w:rsidP="00CB351F">
            <w:pPr>
              <w:jc w:val="both"/>
              <w:rPr>
                <w:rFonts w:ascii="StobiSans Regular" w:eastAsiaTheme="minorHAnsi" w:hAnsi="StobiSans Regular"/>
                <w:sz w:val="20"/>
                <w:szCs w:val="20"/>
              </w:rPr>
            </w:pPr>
          </w:p>
        </w:tc>
      </w:tr>
      <w:tr w:rsidR="00D52BA0" w:rsidRPr="00D95746" w14:paraId="0A4DCB79" w14:textId="77777777" w:rsidTr="00CB351F">
        <w:trPr>
          <w:trHeight w:val="241"/>
          <w:jc w:val="center"/>
        </w:trPr>
        <w:tc>
          <w:tcPr>
            <w:tcW w:w="2601" w:type="dxa"/>
            <w:gridSpan w:val="2"/>
            <w:noWrap/>
            <w:vAlign w:val="bottom"/>
            <w:hideMark/>
          </w:tcPr>
          <w:p w14:paraId="0103F9B4"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Период: 202</w:t>
            </w:r>
            <w:r w:rsidRPr="00D95746">
              <w:rPr>
                <w:rFonts w:ascii="StobiSans Regular" w:hAnsi="StobiSans Regular"/>
                <w:sz w:val="20"/>
                <w:szCs w:val="20"/>
                <w:lang w:val="mk-MK"/>
              </w:rPr>
              <w:t xml:space="preserve">2 </w:t>
            </w:r>
            <w:r w:rsidRPr="00D95746">
              <w:rPr>
                <w:rFonts w:ascii="StobiSans Regular" w:hAnsi="StobiSans Regular"/>
                <w:sz w:val="20"/>
                <w:szCs w:val="20"/>
              </w:rPr>
              <w:t>година</w:t>
            </w:r>
          </w:p>
        </w:tc>
        <w:tc>
          <w:tcPr>
            <w:tcW w:w="668" w:type="dxa"/>
            <w:noWrap/>
            <w:vAlign w:val="bottom"/>
            <w:hideMark/>
          </w:tcPr>
          <w:p w14:paraId="108F314E" w14:textId="77777777" w:rsidR="00D52BA0" w:rsidRPr="00D95746" w:rsidRDefault="00D52BA0" w:rsidP="00CB351F">
            <w:pPr>
              <w:jc w:val="both"/>
              <w:rPr>
                <w:rFonts w:ascii="StobiSans Regular" w:hAnsi="StobiSans Regular"/>
                <w:sz w:val="20"/>
                <w:szCs w:val="20"/>
              </w:rPr>
            </w:pPr>
          </w:p>
        </w:tc>
        <w:tc>
          <w:tcPr>
            <w:tcW w:w="636" w:type="dxa"/>
            <w:noWrap/>
            <w:vAlign w:val="bottom"/>
            <w:hideMark/>
          </w:tcPr>
          <w:p w14:paraId="606338AE" w14:textId="77777777" w:rsidR="00D52BA0" w:rsidRPr="00D95746" w:rsidRDefault="00D52BA0" w:rsidP="00CB351F">
            <w:pPr>
              <w:jc w:val="both"/>
              <w:rPr>
                <w:rFonts w:ascii="StobiSans Regular" w:eastAsiaTheme="minorHAnsi" w:hAnsi="StobiSans Regular"/>
                <w:sz w:val="20"/>
                <w:szCs w:val="20"/>
              </w:rPr>
            </w:pPr>
          </w:p>
        </w:tc>
        <w:tc>
          <w:tcPr>
            <w:tcW w:w="636" w:type="dxa"/>
            <w:noWrap/>
            <w:vAlign w:val="bottom"/>
            <w:hideMark/>
          </w:tcPr>
          <w:p w14:paraId="59824B28" w14:textId="77777777" w:rsidR="00D52BA0" w:rsidRPr="00D95746" w:rsidRDefault="00D52BA0" w:rsidP="00CB351F">
            <w:pPr>
              <w:jc w:val="both"/>
              <w:rPr>
                <w:rFonts w:ascii="StobiSans Regular" w:eastAsiaTheme="minorHAnsi" w:hAnsi="StobiSans Regular"/>
                <w:sz w:val="20"/>
                <w:szCs w:val="20"/>
              </w:rPr>
            </w:pPr>
          </w:p>
        </w:tc>
        <w:tc>
          <w:tcPr>
            <w:tcW w:w="636" w:type="dxa"/>
            <w:noWrap/>
            <w:vAlign w:val="bottom"/>
            <w:hideMark/>
          </w:tcPr>
          <w:p w14:paraId="768A1AE4" w14:textId="77777777" w:rsidR="00D52BA0" w:rsidRPr="00D95746" w:rsidRDefault="00D52BA0" w:rsidP="00CB351F">
            <w:pPr>
              <w:jc w:val="both"/>
              <w:rPr>
                <w:rFonts w:ascii="StobiSans Regular" w:eastAsiaTheme="minorHAnsi" w:hAnsi="StobiSans Regular"/>
                <w:sz w:val="20"/>
                <w:szCs w:val="20"/>
              </w:rPr>
            </w:pPr>
          </w:p>
        </w:tc>
        <w:tc>
          <w:tcPr>
            <w:tcW w:w="636" w:type="dxa"/>
            <w:noWrap/>
            <w:vAlign w:val="bottom"/>
            <w:hideMark/>
          </w:tcPr>
          <w:p w14:paraId="2B36831B" w14:textId="77777777" w:rsidR="00D52BA0" w:rsidRPr="00D95746" w:rsidRDefault="00D52BA0" w:rsidP="00CB351F">
            <w:pPr>
              <w:jc w:val="both"/>
              <w:rPr>
                <w:rFonts w:ascii="StobiSans Regular" w:eastAsiaTheme="minorHAnsi" w:hAnsi="StobiSans Regular"/>
                <w:sz w:val="20"/>
                <w:szCs w:val="20"/>
              </w:rPr>
            </w:pPr>
          </w:p>
        </w:tc>
        <w:tc>
          <w:tcPr>
            <w:tcW w:w="718" w:type="dxa"/>
            <w:noWrap/>
            <w:vAlign w:val="bottom"/>
            <w:hideMark/>
          </w:tcPr>
          <w:p w14:paraId="65507A66" w14:textId="77777777" w:rsidR="00D52BA0" w:rsidRPr="00D95746" w:rsidRDefault="00D52BA0" w:rsidP="00CB351F">
            <w:pPr>
              <w:jc w:val="both"/>
              <w:rPr>
                <w:rFonts w:ascii="StobiSans Regular" w:eastAsiaTheme="minorHAnsi" w:hAnsi="StobiSans Regular"/>
                <w:sz w:val="20"/>
                <w:szCs w:val="20"/>
              </w:rPr>
            </w:pPr>
          </w:p>
        </w:tc>
        <w:tc>
          <w:tcPr>
            <w:tcW w:w="636" w:type="dxa"/>
            <w:noWrap/>
            <w:vAlign w:val="bottom"/>
            <w:hideMark/>
          </w:tcPr>
          <w:p w14:paraId="5B7481DB" w14:textId="77777777" w:rsidR="00D52BA0" w:rsidRPr="00D95746" w:rsidRDefault="00D52BA0" w:rsidP="00CB351F">
            <w:pPr>
              <w:jc w:val="both"/>
              <w:rPr>
                <w:rFonts w:ascii="StobiSans Regular" w:eastAsiaTheme="minorHAnsi" w:hAnsi="StobiSans Regular"/>
                <w:sz w:val="20"/>
                <w:szCs w:val="20"/>
              </w:rPr>
            </w:pPr>
          </w:p>
        </w:tc>
        <w:tc>
          <w:tcPr>
            <w:tcW w:w="636" w:type="dxa"/>
            <w:noWrap/>
            <w:vAlign w:val="bottom"/>
            <w:hideMark/>
          </w:tcPr>
          <w:p w14:paraId="1FA6907E" w14:textId="77777777" w:rsidR="00D52BA0" w:rsidRPr="00D95746" w:rsidRDefault="00D52BA0" w:rsidP="00CB351F">
            <w:pPr>
              <w:jc w:val="both"/>
              <w:rPr>
                <w:rFonts w:ascii="StobiSans Regular" w:eastAsiaTheme="minorHAnsi" w:hAnsi="StobiSans Regular"/>
                <w:sz w:val="20"/>
                <w:szCs w:val="20"/>
              </w:rPr>
            </w:pPr>
          </w:p>
        </w:tc>
        <w:tc>
          <w:tcPr>
            <w:tcW w:w="756" w:type="dxa"/>
            <w:noWrap/>
            <w:vAlign w:val="bottom"/>
            <w:hideMark/>
          </w:tcPr>
          <w:p w14:paraId="5401F4C2" w14:textId="77777777" w:rsidR="00D52BA0" w:rsidRPr="00D95746" w:rsidRDefault="00D52BA0" w:rsidP="00CB351F">
            <w:pPr>
              <w:jc w:val="both"/>
              <w:rPr>
                <w:rFonts w:ascii="StobiSans Regular" w:eastAsiaTheme="minorHAnsi" w:hAnsi="StobiSans Regular"/>
                <w:sz w:val="20"/>
                <w:szCs w:val="20"/>
              </w:rPr>
            </w:pPr>
          </w:p>
        </w:tc>
        <w:tc>
          <w:tcPr>
            <w:tcW w:w="636" w:type="dxa"/>
            <w:noWrap/>
            <w:vAlign w:val="bottom"/>
            <w:hideMark/>
          </w:tcPr>
          <w:p w14:paraId="6A179F26" w14:textId="77777777" w:rsidR="00D52BA0" w:rsidRPr="00D95746" w:rsidRDefault="00D52BA0" w:rsidP="00CB351F">
            <w:pPr>
              <w:jc w:val="both"/>
              <w:rPr>
                <w:rFonts w:ascii="StobiSans Regular" w:eastAsiaTheme="minorHAnsi" w:hAnsi="StobiSans Regular"/>
                <w:sz w:val="20"/>
                <w:szCs w:val="20"/>
              </w:rPr>
            </w:pPr>
          </w:p>
        </w:tc>
        <w:tc>
          <w:tcPr>
            <w:tcW w:w="756" w:type="dxa"/>
            <w:noWrap/>
            <w:vAlign w:val="bottom"/>
            <w:hideMark/>
          </w:tcPr>
          <w:p w14:paraId="27416B7E" w14:textId="77777777" w:rsidR="00D52BA0" w:rsidRPr="00D95746" w:rsidRDefault="00D52BA0" w:rsidP="00CB351F">
            <w:pPr>
              <w:jc w:val="both"/>
              <w:rPr>
                <w:rFonts w:ascii="StobiSans Regular" w:eastAsiaTheme="minorHAnsi" w:hAnsi="StobiSans Regular"/>
                <w:sz w:val="20"/>
                <w:szCs w:val="20"/>
              </w:rPr>
            </w:pPr>
          </w:p>
        </w:tc>
        <w:tc>
          <w:tcPr>
            <w:tcW w:w="960" w:type="dxa"/>
            <w:noWrap/>
            <w:vAlign w:val="bottom"/>
            <w:hideMark/>
          </w:tcPr>
          <w:p w14:paraId="13C58FD3" w14:textId="77777777" w:rsidR="00D52BA0" w:rsidRPr="00D95746" w:rsidRDefault="00D52BA0" w:rsidP="00CB351F">
            <w:pPr>
              <w:jc w:val="both"/>
              <w:rPr>
                <w:rFonts w:ascii="StobiSans Regular" w:eastAsiaTheme="minorHAnsi" w:hAnsi="StobiSans Regular"/>
                <w:sz w:val="20"/>
                <w:szCs w:val="20"/>
              </w:rPr>
            </w:pPr>
          </w:p>
        </w:tc>
        <w:tc>
          <w:tcPr>
            <w:tcW w:w="1246" w:type="dxa"/>
            <w:noWrap/>
            <w:vAlign w:val="bottom"/>
            <w:hideMark/>
          </w:tcPr>
          <w:p w14:paraId="1D2B5D55" w14:textId="77777777" w:rsidR="00D52BA0" w:rsidRPr="00D95746" w:rsidRDefault="00D52BA0" w:rsidP="00CB351F">
            <w:pPr>
              <w:jc w:val="both"/>
              <w:rPr>
                <w:rFonts w:ascii="StobiSans Regular" w:eastAsiaTheme="minorHAnsi" w:hAnsi="StobiSans Regular"/>
                <w:sz w:val="20"/>
                <w:szCs w:val="20"/>
              </w:rPr>
            </w:pPr>
          </w:p>
        </w:tc>
        <w:tc>
          <w:tcPr>
            <w:tcW w:w="2113" w:type="dxa"/>
            <w:noWrap/>
            <w:vAlign w:val="bottom"/>
            <w:hideMark/>
          </w:tcPr>
          <w:p w14:paraId="23A84AE4" w14:textId="77777777" w:rsidR="00D52BA0" w:rsidRPr="00D95746" w:rsidRDefault="00D52BA0" w:rsidP="00CB351F">
            <w:pPr>
              <w:jc w:val="both"/>
              <w:rPr>
                <w:rFonts w:ascii="StobiSans Regular" w:eastAsiaTheme="minorHAnsi" w:hAnsi="StobiSans Regular"/>
                <w:sz w:val="20"/>
                <w:szCs w:val="20"/>
              </w:rPr>
            </w:pPr>
          </w:p>
        </w:tc>
      </w:tr>
      <w:tr w:rsidR="00D52BA0" w:rsidRPr="00D95746" w14:paraId="1E111500" w14:textId="77777777" w:rsidTr="00CB351F">
        <w:trPr>
          <w:trHeight w:val="484"/>
          <w:jc w:val="center"/>
        </w:trPr>
        <w:tc>
          <w:tcPr>
            <w:tcW w:w="1845" w:type="dxa"/>
            <w:tcBorders>
              <w:top w:val="single" w:sz="4" w:space="0" w:color="auto"/>
              <w:left w:val="single" w:sz="4" w:space="0" w:color="auto"/>
              <w:bottom w:val="single" w:sz="4" w:space="0" w:color="auto"/>
              <w:right w:val="single" w:sz="4" w:space="0" w:color="auto"/>
            </w:tcBorders>
            <w:vAlign w:val="center"/>
            <w:hideMark/>
          </w:tcPr>
          <w:p w14:paraId="65838EBC"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Метеоролошка</w:t>
            </w:r>
            <w:r w:rsidRPr="00D95746">
              <w:rPr>
                <w:rFonts w:ascii="StobiSans Regular" w:hAnsi="StobiSans Regular"/>
                <w:sz w:val="20"/>
                <w:szCs w:val="20"/>
                <w:lang w:val="mk-MK"/>
              </w:rPr>
              <w:t xml:space="preserve"> </w:t>
            </w:r>
            <w:r w:rsidRPr="00D95746">
              <w:rPr>
                <w:rFonts w:ascii="StobiSans Regular" w:hAnsi="StobiSans Regular"/>
                <w:sz w:val="20"/>
                <w:szCs w:val="20"/>
              </w:rPr>
              <w:t>станица</w:t>
            </w:r>
          </w:p>
        </w:tc>
        <w:tc>
          <w:tcPr>
            <w:tcW w:w="756" w:type="dxa"/>
            <w:tcBorders>
              <w:top w:val="single" w:sz="4" w:space="0" w:color="auto"/>
              <w:left w:val="nil"/>
              <w:bottom w:val="single" w:sz="4" w:space="0" w:color="auto"/>
              <w:right w:val="single" w:sz="4" w:space="0" w:color="auto"/>
            </w:tcBorders>
            <w:noWrap/>
            <w:vAlign w:val="center"/>
            <w:hideMark/>
          </w:tcPr>
          <w:p w14:paraId="0307C1D4"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I</w:t>
            </w:r>
          </w:p>
        </w:tc>
        <w:tc>
          <w:tcPr>
            <w:tcW w:w="668" w:type="dxa"/>
            <w:tcBorders>
              <w:top w:val="single" w:sz="4" w:space="0" w:color="auto"/>
              <w:left w:val="nil"/>
              <w:bottom w:val="single" w:sz="4" w:space="0" w:color="auto"/>
              <w:right w:val="single" w:sz="4" w:space="0" w:color="auto"/>
            </w:tcBorders>
            <w:noWrap/>
            <w:vAlign w:val="center"/>
            <w:hideMark/>
          </w:tcPr>
          <w:p w14:paraId="5BA39B56"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II</w:t>
            </w:r>
          </w:p>
        </w:tc>
        <w:tc>
          <w:tcPr>
            <w:tcW w:w="636" w:type="dxa"/>
            <w:tcBorders>
              <w:top w:val="single" w:sz="4" w:space="0" w:color="auto"/>
              <w:left w:val="nil"/>
              <w:bottom w:val="single" w:sz="4" w:space="0" w:color="auto"/>
              <w:right w:val="single" w:sz="4" w:space="0" w:color="auto"/>
            </w:tcBorders>
            <w:noWrap/>
            <w:vAlign w:val="center"/>
            <w:hideMark/>
          </w:tcPr>
          <w:p w14:paraId="2E8B0A5D"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III</w:t>
            </w:r>
          </w:p>
        </w:tc>
        <w:tc>
          <w:tcPr>
            <w:tcW w:w="636" w:type="dxa"/>
            <w:tcBorders>
              <w:top w:val="single" w:sz="4" w:space="0" w:color="auto"/>
              <w:left w:val="nil"/>
              <w:bottom w:val="single" w:sz="4" w:space="0" w:color="auto"/>
              <w:right w:val="single" w:sz="4" w:space="0" w:color="auto"/>
            </w:tcBorders>
            <w:noWrap/>
            <w:vAlign w:val="center"/>
            <w:hideMark/>
          </w:tcPr>
          <w:p w14:paraId="27194D48"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IV</w:t>
            </w:r>
          </w:p>
        </w:tc>
        <w:tc>
          <w:tcPr>
            <w:tcW w:w="636" w:type="dxa"/>
            <w:tcBorders>
              <w:top w:val="single" w:sz="4" w:space="0" w:color="auto"/>
              <w:left w:val="nil"/>
              <w:bottom w:val="single" w:sz="4" w:space="0" w:color="auto"/>
              <w:right w:val="single" w:sz="4" w:space="0" w:color="auto"/>
            </w:tcBorders>
            <w:noWrap/>
            <w:vAlign w:val="center"/>
            <w:hideMark/>
          </w:tcPr>
          <w:p w14:paraId="10B67F2D"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V</w:t>
            </w:r>
          </w:p>
        </w:tc>
        <w:tc>
          <w:tcPr>
            <w:tcW w:w="636" w:type="dxa"/>
            <w:tcBorders>
              <w:top w:val="single" w:sz="4" w:space="0" w:color="auto"/>
              <w:left w:val="nil"/>
              <w:bottom w:val="single" w:sz="4" w:space="0" w:color="auto"/>
              <w:right w:val="single" w:sz="4" w:space="0" w:color="auto"/>
            </w:tcBorders>
            <w:noWrap/>
            <w:vAlign w:val="center"/>
            <w:hideMark/>
          </w:tcPr>
          <w:p w14:paraId="4439A7C8"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VI</w:t>
            </w:r>
          </w:p>
        </w:tc>
        <w:tc>
          <w:tcPr>
            <w:tcW w:w="718" w:type="dxa"/>
            <w:tcBorders>
              <w:top w:val="single" w:sz="4" w:space="0" w:color="auto"/>
              <w:left w:val="nil"/>
              <w:bottom w:val="single" w:sz="4" w:space="0" w:color="auto"/>
              <w:right w:val="single" w:sz="4" w:space="0" w:color="auto"/>
            </w:tcBorders>
            <w:noWrap/>
            <w:vAlign w:val="center"/>
            <w:hideMark/>
          </w:tcPr>
          <w:p w14:paraId="72E6739A"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VII</w:t>
            </w:r>
          </w:p>
        </w:tc>
        <w:tc>
          <w:tcPr>
            <w:tcW w:w="636" w:type="dxa"/>
            <w:tcBorders>
              <w:top w:val="single" w:sz="4" w:space="0" w:color="auto"/>
              <w:left w:val="nil"/>
              <w:bottom w:val="single" w:sz="4" w:space="0" w:color="auto"/>
              <w:right w:val="single" w:sz="4" w:space="0" w:color="auto"/>
            </w:tcBorders>
            <w:noWrap/>
            <w:vAlign w:val="center"/>
            <w:hideMark/>
          </w:tcPr>
          <w:p w14:paraId="0DEDD3E2"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VIII</w:t>
            </w:r>
          </w:p>
        </w:tc>
        <w:tc>
          <w:tcPr>
            <w:tcW w:w="636" w:type="dxa"/>
            <w:tcBorders>
              <w:top w:val="single" w:sz="4" w:space="0" w:color="auto"/>
              <w:left w:val="nil"/>
              <w:bottom w:val="single" w:sz="4" w:space="0" w:color="auto"/>
              <w:right w:val="single" w:sz="4" w:space="0" w:color="auto"/>
            </w:tcBorders>
            <w:noWrap/>
            <w:vAlign w:val="center"/>
            <w:hideMark/>
          </w:tcPr>
          <w:p w14:paraId="77E63F2B"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IX</w:t>
            </w:r>
          </w:p>
        </w:tc>
        <w:tc>
          <w:tcPr>
            <w:tcW w:w="756" w:type="dxa"/>
            <w:tcBorders>
              <w:top w:val="single" w:sz="4" w:space="0" w:color="auto"/>
              <w:left w:val="nil"/>
              <w:bottom w:val="single" w:sz="4" w:space="0" w:color="auto"/>
              <w:right w:val="single" w:sz="4" w:space="0" w:color="auto"/>
            </w:tcBorders>
            <w:noWrap/>
            <w:vAlign w:val="center"/>
            <w:hideMark/>
          </w:tcPr>
          <w:p w14:paraId="57124C0E"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X</w:t>
            </w:r>
          </w:p>
        </w:tc>
        <w:tc>
          <w:tcPr>
            <w:tcW w:w="636" w:type="dxa"/>
            <w:tcBorders>
              <w:top w:val="single" w:sz="4" w:space="0" w:color="auto"/>
              <w:left w:val="nil"/>
              <w:bottom w:val="single" w:sz="4" w:space="0" w:color="auto"/>
              <w:right w:val="single" w:sz="4" w:space="0" w:color="auto"/>
            </w:tcBorders>
            <w:noWrap/>
            <w:vAlign w:val="center"/>
            <w:hideMark/>
          </w:tcPr>
          <w:p w14:paraId="73FCA39A"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XI</w:t>
            </w:r>
          </w:p>
        </w:tc>
        <w:tc>
          <w:tcPr>
            <w:tcW w:w="756" w:type="dxa"/>
            <w:tcBorders>
              <w:top w:val="single" w:sz="4" w:space="0" w:color="auto"/>
              <w:left w:val="nil"/>
              <w:bottom w:val="single" w:sz="4" w:space="0" w:color="auto"/>
              <w:right w:val="nil"/>
            </w:tcBorders>
            <w:noWrap/>
            <w:vAlign w:val="center"/>
            <w:hideMark/>
          </w:tcPr>
          <w:p w14:paraId="3E1D481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XII</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0462E7EF"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просек</w:t>
            </w:r>
          </w:p>
        </w:tc>
        <w:tc>
          <w:tcPr>
            <w:tcW w:w="1246" w:type="dxa"/>
            <w:tcBorders>
              <w:top w:val="single" w:sz="4" w:space="0" w:color="auto"/>
              <w:left w:val="nil"/>
              <w:bottom w:val="single" w:sz="4" w:space="0" w:color="auto"/>
              <w:right w:val="single" w:sz="4" w:space="0" w:color="auto"/>
            </w:tcBorders>
            <w:noWrap/>
            <w:vAlign w:val="center"/>
            <w:hideMark/>
          </w:tcPr>
          <w:p w14:paraId="616865EF"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1981/2021</w:t>
            </w:r>
          </w:p>
        </w:tc>
        <w:tc>
          <w:tcPr>
            <w:tcW w:w="2113" w:type="dxa"/>
            <w:tcBorders>
              <w:top w:val="single" w:sz="4" w:space="0" w:color="auto"/>
              <w:left w:val="nil"/>
              <w:bottom w:val="single" w:sz="4" w:space="0" w:color="auto"/>
              <w:right w:val="single" w:sz="4" w:space="0" w:color="auto"/>
            </w:tcBorders>
            <w:noWrap/>
            <w:vAlign w:val="center"/>
            <w:hideMark/>
          </w:tcPr>
          <w:p w14:paraId="7D1B5ECF"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Отстапување</w:t>
            </w:r>
          </w:p>
        </w:tc>
      </w:tr>
      <w:tr w:rsidR="00D52BA0" w:rsidRPr="00D95746" w14:paraId="50E3CC48" w14:textId="77777777" w:rsidTr="00CB351F">
        <w:trPr>
          <w:trHeight w:val="246"/>
          <w:jc w:val="center"/>
        </w:trPr>
        <w:tc>
          <w:tcPr>
            <w:tcW w:w="1845" w:type="dxa"/>
            <w:tcBorders>
              <w:top w:val="nil"/>
              <w:left w:val="single" w:sz="4" w:space="0" w:color="auto"/>
              <w:bottom w:val="single" w:sz="4" w:space="0" w:color="auto"/>
              <w:right w:val="single" w:sz="4" w:space="0" w:color="auto"/>
            </w:tcBorders>
            <w:noWrap/>
            <w:vAlign w:val="center"/>
            <w:hideMark/>
          </w:tcPr>
          <w:p w14:paraId="105F66C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lang w:val="mk-MK"/>
              </w:rPr>
              <w:t>Струмица</w:t>
            </w:r>
          </w:p>
        </w:tc>
        <w:tc>
          <w:tcPr>
            <w:tcW w:w="756" w:type="dxa"/>
            <w:tcBorders>
              <w:top w:val="single" w:sz="4" w:space="0" w:color="auto"/>
              <w:left w:val="nil"/>
              <w:bottom w:val="single" w:sz="4" w:space="0" w:color="auto"/>
              <w:right w:val="single" w:sz="4" w:space="0" w:color="auto"/>
            </w:tcBorders>
            <w:noWrap/>
            <w:hideMark/>
          </w:tcPr>
          <w:p w14:paraId="36F5FE70"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10.8</w:t>
            </w:r>
          </w:p>
        </w:tc>
        <w:tc>
          <w:tcPr>
            <w:tcW w:w="668" w:type="dxa"/>
            <w:tcBorders>
              <w:top w:val="single" w:sz="4" w:space="0" w:color="auto"/>
              <w:left w:val="nil"/>
              <w:bottom w:val="single" w:sz="4" w:space="0" w:color="auto"/>
              <w:right w:val="single" w:sz="4" w:space="0" w:color="auto"/>
            </w:tcBorders>
            <w:noWrap/>
            <w:hideMark/>
          </w:tcPr>
          <w:p w14:paraId="162EDFFD"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14.5</w:t>
            </w:r>
          </w:p>
        </w:tc>
        <w:tc>
          <w:tcPr>
            <w:tcW w:w="636" w:type="dxa"/>
            <w:tcBorders>
              <w:top w:val="single" w:sz="4" w:space="0" w:color="auto"/>
              <w:left w:val="nil"/>
              <w:bottom w:val="single" w:sz="4" w:space="0" w:color="auto"/>
              <w:right w:val="single" w:sz="4" w:space="0" w:color="auto"/>
            </w:tcBorders>
            <w:noWrap/>
            <w:hideMark/>
          </w:tcPr>
          <w:p w14:paraId="1F53A376"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13.9</w:t>
            </w:r>
          </w:p>
        </w:tc>
        <w:tc>
          <w:tcPr>
            <w:tcW w:w="636" w:type="dxa"/>
            <w:tcBorders>
              <w:top w:val="single" w:sz="4" w:space="0" w:color="auto"/>
              <w:left w:val="nil"/>
              <w:bottom w:val="single" w:sz="4" w:space="0" w:color="auto"/>
              <w:right w:val="single" w:sz="4" w:space="0" w:color="auto"/>
            </w:tcBorders>
            <w:noWrap/>
            <w:hideMark/>
          </w:tcPr>
          <w:p w14:paraId="66B2A255"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21.4</w:t>
            </w:r>
          </w:p>
        </w:tc>
        <w:tc>
          <w:tcPr>
            <w:tcW w:w="636" w:type="dxa"/>
            <w:tcBorders>
              <w:top w:val="single" w:sz="4" w:space="0" w:color="auto"/>
              <w:left w:val="nil"/>
              <w:bottom w:val="single" w:sz="4" w:space="0" w:color="auto"/>
              <w:right w:val="single" w:sz="4" w:space="0" w:color="auto"/>
            </w:tcBorders>
            <w:noWrap/>
            <w:hideMark/>
          </w:tcPr>
          <w:p w14:paraId="6E0A871E"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28.3</w:t>
            </w:r>
          </w:p>
        </w:tc>
        <w:tc>
          <w:tcPr>
            <w:tcW w:w="636" w:type="dxa"/>
            <w:tcBorders>
              <w:top w:val="single" w:sz="4" w:space="0" w:color="auto"/>
              <w:left w:val="nil"/>
              <w:bottom w:val="single" w:sz="4" w:space="0" w:color="auto"/>
              <w:right w:val="single" w:sz="4" w:space="0" w:color="auto"/>
            </w:tcBorders>
            <w:noWrap/>
            <w:hideMark/>
          </w:tcPr>
          <w:p w14:paraId="24EE8DD9"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33.3</w:t>
            </w:r>
          </w:p>
        </w:tc>
        <w:tc>
          <w:tcPr>
            <w:tcW w:w="718" w:type="dxa"/>
            <w:tcBorders>
              <w:top w:val="single" w:sz="4" w:space="0" w:color="auto"/>
              <w:left w:val="nil"/>
              <w:bottom w:val="single" w:sz="4" w:space="0" w:color="auto"/>
              <w:right w:val="single" w:sz="4" w:space="0" w:color="auto"/>
            </w:tcBorders>
            <w:noWrap/>
            <w:hideMark/>
          </w:tcPr>
          <w:p w14:paraId="6EC492B9"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35.1</w:t>
            </w:r>
          </w:p>
        </w:tc>
        <w:tc>
          <w:tcPr>
            <w:tcW w:w="636" w:type="dxa"/>
            <w:tcBorders>
              <w:top w:val="single" w:sz="4" w:space="0" w:color="auto"/>
              <w:left w:val="nil"/>
              <w:bottom w:val="single" w:sz="4" w:space="0" w:color="auto"/>
              <w:right w:val="single" w:sz="4" w:space="0" w:color="auto"/>
            </w:tcBorders>
            <w:noWrap/>
            <w:hideMark/>
          </w:tcPr>
          <w:p w14:paraId="063DBBB2"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34.2</w:t>
            </w:r>
          </w:p>
        </w:tc>
        <w:tc>
          <w:tcPr>
            <w:tcW w:w="636" w:type="dxa"/>
            <w:tcBorders>
              <w:top w:val="single" w:sz="4" w:space="0" w:color="auto"/>
              <w:left w:val="nil"/>
              <w:bottom w:val="single" w:sz="4" w:space="0" w:color="auto"/>
              <w:right w:val="single" w:sz="4" w:space="0" w:color="auto"/>
            </w:tcBorders>
            <w:noWrap/>
            <w:hideMark/>
          </w:tcPr>
          <w:p w14:paraId="09565224"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27.6</w:t>
            </w:r>
          </w:p>
        </w:tc>
        <w:tc>
          <w:tcPr>
            <w:tcW w:w="756" w:type="dxa"/>
            <w:tcBorders>
              <w:top w:val="single" w:sz="4" w:space="0" w:color="auto"/>
              <w:left w:val="nil"/>
              <w:bottom w:val="single" w:sz="4" w:space="0" w:color="auto"/>
              <w:right w:val="single" w:sz="4" w:space="0" w:color="auto"/>
            </w:tcBorders>
            <w:noWrap/>
            <w:hideMark/>
          </w:tcPr>
          <w:p w14:paraId="4F99E494"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24.2</w:t>
            </w:r>
          </w:p>
        </w:tc>
        <w:tc>
          <w:tcPr>
            <w:tcW w:w="636" w:type="dxa"/>
            <w:tcBorders>
              <w:top w:val="single" w:sz="4" w:space="0" w:color="auto"/>
              <w:left w:val="nil"/>
              <w:bottom w:val="single" w:sz="4" w:space="0" w:color="auto"/>
              <w:right w:val="single" w:sz="4" w:space="0" w:color="auto"/>
            </w:tcBorders>
            <w:noWrap/>
            <w:hideMark/>
          </w:tcPr>
          <w:p w14:paraId="5DE2CFC4"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17.9</w:t>
            </w:r>
          </w:p>
        </w:tc>
        <w:tc>
          <w:tcPr>
            <w:tcW w:w="756" w:type="dxa"/>
            <w:tcBorders>
              <w:top w:val="single" w:sz="4" w:space="0" w:color="auto"/>
              <w:left w:val="nil"/>
              <w:bottom w:val="single" w:sz="4" w:space="0" w:color="auto"/>
              <w:right w:val="single" w:sz="4" w:space="0" w:color="auto"/>
            </w:tcBorders>
            <w:noWrap/>
            <w:hideMark/>
          </w:tcPr>
          <w:p w14:paraId="61496F6A"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13.1</w:t>
            </w:r>
          </w:p>
        </w:tc>
        <w:tc>
          <w:tcPr>
            <w:tcW w:w="960" w:type="dxa"/>
            <w:tcBorders>
              <w:top w:val="nil"/>
              <w:left w:val="nil"/>
              <w:bottom w:val="single" w:sz="4" w:space="0" w:color="auto"/>
              <w:right w:val="single" w:sz="4" w:space="0" w:color="auto"/>
            </w:tcBorders>
            <w:noWrap/>
            <w:hideMark/>
          </w:tcPr>
          <w:p w14:paraId="59440DD9"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22.9</w:t>
            </w:r>
          </w:p>
        </w:tc>
        <w:tc>
          <w:tcPr>
            <w:tcW w:w="1246" w:type="dxa"/>
            <w:tcBorders>
              <w:top w:val="nil"/>
              <w:left w:val="nil"/>
              <w:bottom w:val="single" w:sz="4" w:space="0" w:color="auto"/>
              <w:right w:val="single" w:sz="4" w:space="0" w:color="auto"/>
            </w:tcBorders>
            <w:noWrap/>
            <w:hideMark/>
          </w:tcPr>
          <w:p w14:paraId="22D41D98"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21.6</w:t>
            </w:r>
          </w:p>
        </w:tc>
        <w:tc>
          <w:tcPr>
            <w:tcW w:w="2113" w:type="dxa"/>
            <w:tcBorders>
              <w:top w:val="nil"/>
              <w:left w:val="nil"/>
              <w:bottom w:val="single" w:sz="4" w:space="0" w:color="auto"/>
              <w:right w:val="single" w:sz="4" w:space="0" w:color="auto"/>
            </w:tcBorders>
            <w:noWrap/>
            <w:hideMark/>
          </w:tcPr>
          <w:p w14:paraId="3E8008F1"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1.3</w:t>
            </w:r>
          </w:p>
        </w:tc>
      </w:tr>
      <w:tr w:rsidR="00D52BA0" w:rsidRPr="00D95746" w14:paraId="4EAFE2D6" w14:textId="77777777" w:rsidTr="00CB351F">
        <w:trPr>
          <w:trHeight w:val="241"/>
          <w:jc w:val="center"/>
        </w:trPr>
        <w:tc>
          <w:tcPr>
            <w:tcW w:w="1845" w:type="dxa"/>
            <w:tcBorders>
              <w:top w:val="nil"/>
              <w:left w:val="single" w:sz="4" w:space="0" w:color="auto"/>
              <w:bottom w:val="single" w:sz="4" w:space="0" w:color="auto"/>
              <w:right w:val="single" w:sz="4" w:space="0" w:color="auto"/>
            </w:tcBorders>
            <w:noWrap/>
            <w:vAlign w:val="center"/>
            <w:hideMark/>
          </w:tcPr>
          <w:p w14:paraId="4E20D1FA"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lang w:val="mk-MK"/>
              </w:rPr>
              <w:t>Гевгелија</w:t>
            </w:r>
          </w:p>
        </w:tc>
        <w:tc>
          <w:tcPr>
            <w:tcW w:w="756" w:type="dxa"/>
            <w:tcBorders>
              <w:top w:val="nil"/>
              <w:left w:val="nil"/>
              <w:bottom w:val="single" w:sz="4" w:space="0" w:color="auto"/>
              <w:right w:val="single" w:sz="4" w:space="0" w:color="auto"/>
            </w:tcBorders>
            <w:noWrap/>
            <w:hideMark/>
          </w:tcPr>
          <w:p w14:paraId="5C244C45"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8.4</w:t>
            </w:r>
          </w:p>
        </w:tc>
        <w:tc>
          <w:tcPr>
            <w:tcW w:w="668" w:type="dxa"/>
            <w:tcBorders>
              <w:top w:val="nil"/>
              <w:left w:val="nil"/>
              <w:bottom w:val="single" w:sz="4" w:space="0" w:color="auto"/>
              <w:right w:val="single" w:sz="4" w:space="0" w:color="auto"/>
            </w:tcBorders>
            <w:noWrap/>
            <w:hideMark/>
          </w:tcPr>
          <w:p w14:paraId="778ED4D8"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11.9</w:t>
            </w:r>
          </w:p>
        </w:tc>
        <w:tc>
          <w:tcPr>
            <w:tcW w:w="636" w:type="dxa"/>
            <w:tcBorders>
              <w:top w:val="nil"/>
              <w:left w:val="nil"/>
              <w:bottom w:val="single" w:sz="4" w:space="0" w:color="auto"/>
              <w:right w:val="single" w:sz="4" w:space="0" w:color="auto"/>
            </w:tcBorders>
            <w:noWrap/>
            <w:hideMark/>
          </w:tcPr>
          <w:p w14:paraId="3D88643F"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12.4</w:t>
            </w:r>
          </w:p>
        </w:tc>
        <w:tc>
          <w:tcPr>
            <w:tcW w:w="636" w:type="dxa"/>
            <w:tcBorders>
              <w:top w:val="nil"/>
              <w:left w:val="nil"/>
              <w:bottom w:val="single" w:sz="4" w:space="0" w:color="auto"/>
              <w:right w:val="single" w:sz="4" w:space="0" w:color="auto"/>
            </w:tcBorders>
            <w:noWrap/>
            <w:hideMark/>
          </w:tcPr>
          <w:p w14:paraId="347A8F71"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20.3</w:t>
            </w:r>
          </w:p>
        </w:tc>
        <w:tc>
          <w:tcPr>
            <w:tcW w:w="636" w:type="dxa"/>
            <w:tcBorders>
              <w:top w:val="nil"/>
              <w:left w:val="nil"/>
              <w:bottom w:val="single" w:sz="4" w:space="0" w:color="auto"/>
              <w:right w:val="single" w:sz="4" w:space="0" w:color="auto"/>
            </w:tcBorders>
            <w:noWrap/>
            <w:hideMark/>
          </w:tcPr>
          <w:p w14:paraId="5CDDB1A0"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27.1</w:t>
            </w:r>
          </w:p>
        </w:tc>
        <w:tc>
          <w:tcPr>
            <w:tcW w:w="636" w:type="dxa"/>
            <w:tcBorders>
              <w:top w:val="nil"/>
              <w:left w:val="nil"/>
              <w:bottom w:val="single" w:sz="4" w:space="0" w:color="auto"/>
              <w:right w:val="single" w:sz="4" w:space="0" w:color="auto"/>
            </w:tcBorders>
            <w:noWrap/>
            <w:hideMark/>
          </w:tcPr>
          <w:p w14:paraId="3FF41D38"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31.4</w:t>
            </w:r>
          </w:p>
        </w:tc>
        <w:tc>
          <w:tcPr>
            <w:tcW w:w="718" w:type="dxa"/>
            <w:tcBorders>
              <w:top w:val="nil"/>
              <w:left w:val="nil"/>
              <w:bottom w:val="single" w:sz="4" w:space="0" w:color="auto"/>
              <w:right w:val="single" w:sz="4" w:space="0" w:color="auto"/>
            </w:tcBorders>
            <w:noWrap/>
            <w:hideMark/>
          </w:tcPr>
          <w:p w14:paraId="1311BBDF"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33.4</w:t>
            </w:r>
          </w:p>
        </w:tc>
        <w:tc>
          <w:tcPr>
            <w:tcW w:w="636" w:type="dxa"/>
            <w:tcBorders>
              <w:top w:val="nil"/>
              <w:left w:val="nil"/>
              <w:bottom w:val="single" w:sz="4" w:space="0" w:color="auto"/>
              <w:right w:val="single" w:sz="4" w:space="0" w:color="auto"/>
            </w:tcBorders>
            <w:noWrap/>
            <w:hideMark/>
          </w:tcPr>
          <w:p w14:paraId="2A611B47"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32.1</w:t>
            </w:r>
          </w:p>
        </w:tc>
        <w:tc>
          <w:tcPr>
            <w:tcW w:w="636" w:type="dxa"/>
            <w:tcBorders>
              <w:top w:val="nil"/>
              <w:left w:val="nil"/>
              <w:bottom w:val="single" w:sz="4" w:space="0" w:color="auto"/>
              <w:right w:val="single" w:sz="4" w:space="0" w:color="auto"/>
            </w:tcBorders>
            <w:noWrap/>
            <w:hideMark/>
          </w:tcPr>
          <w:p w14:paraId="6A602E49"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26.6</w:t>
            </w:r>
          </w:p>
        </w:tc>
        <w:tc>
          <w:tcPr>
            <w:tcW w:w="756" w:type="dxa"/>
            <w:tcBorders>
              <w:top w:val="nil"/>
              <w:left w:val="nil"/>
              <w:bottom w:val="single" w:sz="4" w:space="0" w:color="auto"/>
              <w:right w:val="single" w:sz="4" w:space="0" w:color="auto"/>
            </w:tcBorders>
            <w:noWrap/>
            <w:hideMark/>
          </w:tcPr>
          <w:p w14:paraId="06DC88E7"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23.1</w:t>
            </w:r>
          </w:p>
        </w:tc>
        <w:tc>
          <w:tcPr>
            <w:tcW w:w="636" w:type="dxa"/>
            <w:tcBorders>
              <w:top w:val="nil"/>
              <w:left w:val="nil"/>
              <w:bottom w:val="single" w:sz="4" w:space="0" w:color="auto"/>
              <w:right w:val="single" w:sz="4" w:space="0" w:color="auto"/>
            </w:tcBorders>
            <w:noWrap/>
            <w:hideMark/>
          </w:tcPr>
          <w:p w14:paraId="557CCC59"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16.9</w:t>
            </w:r>
          </w:p>
        </w:tc>
        <w:tc>
          <w:tcPr>
            <w:tcW w:w="756" w:type="dxa"/>
            <w:tcBorders>
              <w:top w:val="nil"/>
              <w:left w:val="nil"/>
              <w:bottom w:val="single" w:sz="4" w:space="0" w:color="auto"/>
              <w:right w:val="single" w:sz="4" w:space="0" w:color="auto"/>
            </w:tcBorders>
            <w:noWrap/>
            <w:hideMark/>
          </w:tcPr>
          <w:p w14:paraId="2FB868A5"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11.7</w:t>
            </w:r>
          </w:p>
        </w:tc>
        <w:tc>
          <w:tcPr>
            <w:tcW w:w="960" w:type="dxa"/>
            <w:tcBorders>
              <w:top w:val="nil"/>
              <w:left w:val="nil"/>
              <w:bottom w:val="single" w:sz="4" w:space="0" w:color="auto"/>
              <w:right w:val="single" w:sz="4" w:space="0" w:color="auto"/>
            </w:tcBorders>
            <w:noWrap/>
            <w:hideMark/>
          </w:tcPr>
          <w:p w14:paraId="5093548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21.3</w:t>
            </w:r>
          </w:p>
        </w:tc>
        <w:tc>
          <w:tcPr>
            <w:tcW w:w="1246" w:type="dxa"/>
            <w:tcBorders>
              <w:top w:val="nil"/>
              <w:left w:val="nil"/>
              <w:bottom w:val="single" w:sz="4" w:space="0" w:color="auto"/>
              <w:right w:val="single" w:sz="4" w:space="0" w:color="auto"/>
            </w:tcBorders>
            <w:noWrap/>
            <w:hideMark/>
          </w:tcPr>
          <w:p w14:paraId="3F1E05E0"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19.8</w:t>
            </w:r>
          </w:p>
        </w:tc>
        <w:tc>
          <w:tcPr>
            <w:tcW w:w="2113" w:type="dxa"/>
            <w:tcBorders>
              <w:top w:val="nil"/>
              <w:left w:val="nil"/>
              <w:bottom w:val="single" w:sz="4" w:space="0" w:color="auto"/>
              <w:right w:val="single" w:sz="4" w:space="0" w:color="auto"/>
            </w:tcBorders>
            <w:noWrap/>
            <w:hideMark/>
          </w:tcPr>
          <w:p w14:paraId="7DD42582"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1.5</w:t>
            </w:r>
          </w:p>
        </w:tc>
      </w:tr>
      <w:tr w:rsidR="00D52BA0" w:rsidRPr="00D95746" w14:paraId="76D615A2" w14:textId="77777777" w:rsidTr="00CB351F">
        <w:trPr>
          <w:trHeight w:val="241"/>
          <w:jc w:val="center"/>
        </w:trPr>
        <w:tc>
          <w:tcPr>
            <w:tcW w:w="1845" w:type="dxa"/>
            <w:tcBorders>
              <w:top w:val="nil"/>
              <w:left w:val="single" w:sz="4" w:space="0" w:color="auto"/>
              <w:bottom w:val="single" w:sz="4" w:space="0" w:color="auto"/>
              <w:right w:val="single" w:sz="4" w:space="0" w:color="auto"/>
            </w:tcBorders>
            <w:noWrap/>
            <w:vAlign w:val="center"/>
            <w:hideMark/>
          </w:tcPr>
          <w:p w14:paraId="4C9E1A4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lang w:val="mk-MK"/>
              </w:rPr>
              <w:t>Штип</w:t>
            </w:r>
          </w:p>
        </w:tc>
        <w:tc>
          <w:tcPr>
            <w:tcW w:w="756" w:type="dxa"/>
            <w:tcBorders>
              <w:top w:val="nil"/>
              <w:left w:val="nil"/>
              <w:bottom w:val="single" w:sz="4" w:space="0" w:color="auto"/>
              <w:right w:val="single" w:sz="4" w:space="0" w:color="auto"/>
            </w:tcBorders>
            <w:noWrap/>
            <w:hideMark/>
          </w:tcPr>
          <w:p w14:paraId="6862531B"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6.8</w:t>
            </w:r>
          </w:p>
        </w:tc>
        <w:tc>
          <w:tcPr>
            <w:tcW w:w="668" w:type="dxa"/>
            <w:tcBorders>
              <w:top w:val="nil"/>
              <w:left w:val="nil"/>
              <w:bottom w:val="single" w:sz="4" w:space="0" w:color="auto"/>
              <w:right w:val="single" w:sz="4" w:space="0" w:color="auto"/>
            </w:tcBorders>
            <w:noWrap/>
            <w:hideMark/>
          </w:tcPr>
          <w:p w14:paraId="1F1B19B0"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11.3</w:t>
            </w:r>
          </w:p>
        </w:tc>
        <w:tc>
          <w:tcPr>
            <w:tcW w:w="636" w:type="dxa"/>
            <w:tcBorders>
              <w:top w:val="nil"/>
              <w:left w:val="nil"/>
              <w:bottom w:val="single" w:sz="4" w:space="0" w:color="auto"/>
              <w:right w:val="single" w:sz="4" w:space="0" w:color="auto"/>
            </w:tcBorders>
            <w:noWrap/>
            <w:hideMark/>
          </w:tcPr>
          <w:p w14:paraId="6DB53779"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11.3</w:t>
            </w:r>
          </w:p>
        </w:tc>
        <w:tc>
          <w:tcPr>
            <w:tcW w:w="636" w:type="dxa"/>
            <w:tcBorders>
              <w:top w:val="nil"/>
              <w:left w:val="nil"/>
              <w:bottom w:val="single" w:sz="4" w:space="0" w:color="auto"/>
              <w:right w:val="single" w:sz="4" w:space="0" w:color="auto"/>
            </w:tcBorders>
            <w:noWrap/>
            <w:hideMark/>
          </w:tcPr>
          <w:p w14:paraId="5C1E022F"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19.2</w:t>
            </w:r>
          </w:p>
        </w:tc>
        <w:tc>
          <w:tcPr>
            <w:tcW w:w="636" w:type="dxa"/>
            <w:tcBorders>
              <w:top w:val="nil"/>
              <w:left w:val="nil"/>
              <w:bottom w:val="single" w:sz="4" w:space="0" w:color="auto"/>
              <w:right w:val="single" w:sz="4" w:space="0" w:color="auto"/>
            </w:tcBorders>
            <w:noWrap/>
            <w:hideMark/>
          </w:tcPr>
          <w:p w14:paraId="0646AE34"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26.4</w:t>
            </w:r>
          </w:p>
        </w:tc>
        <w:tc>
          <w:tcPr>
            <w:tcW w:w="636" w:type="dxa"/>
            <w:tcBorders>
              <w:top w:val="nil"/>
              <w:left w:val="nil"/>
              <w:bottom w:val="single" w:sz="4" w:space="0" w:color="auto"/>
              <w:right w:val="single" w:sz="4" w:space="0" w:color="auto"/>
            </w:tcBorders>
            <w:noWrap/>
            <w:hideMark/>
          </w:tcPr>
          <w:p w14:paraId="6095AE4C"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30.4</w:t>
            </w:r>
          </w:p>
        </w:tc>
        <w:tc>
          <w:tcPr>
            <w:tcW w:w="718" w:type="dxa"/>
            <w:tcBorders>
              <w:top w:val="nil"/>
              <w:left w:val="nil"/>
              <w:bottom w:val="single" w:sz="4" w:space="0" w:color="auto"/>
              <w:right w:val="single" w:sz="4" w:space="0" w:color="auto"/>
            </w:tcBorders>
            <w:noWrap/>
            <w:hideMark/>
          </w:tcPr>
          <w:p w14:paraId="694C764B"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32.5</w:t>
            </w:r>
          </w:p>
        </w:tc>
        <w:tc>
          <w:tcPr>
            <w:tcW w:w="636" w:type="dxa"/>
            <w:tcBorders>
              <w:top w:val="nil"/>
              <w:left w:val="nil"/>
              <w:bottom w:val="single" w:sz="4" w:space="0" w:color="auto"/>
              <w:right w:val="single" w:sz="4" w:space="0" w:color="auto"/>
            </w:tcBorders>
            <w:noWrap/>
            <w:hideMark/>
          </w:tcPr>
          <w:p w14:paraId="35630F89"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31.9</w:t>
            </w:r>
          </w:p>
        </w:tc>
        <w:tc>
          <w:tcPr>
            <w:tcW w:w="636" w:type="dxa"/>
            <w:tcBorders>
              <w:top w:val="nil"/>
              <w:left w:val="nil"/>
              <w:bottom w:val="single" w:sz="4" w:space="0" w:color="auto"/>
              <w:right w:val="single" w:sz="4" w:space="0" w:color="auto"/>
            </w:tcBorders>
            <w:noWrap/>
            <w:hideMark/>
          </w:tcPr>
          <w:p w14:paraId="3457D10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26</w:t>
            </w:r>
          </w:p>
        </w:tc>
        <w:tc>
          <w:tcPr>
            <w:tcW w:w="756" w:type="dxa"/>
            <w:tcBorders>
              <w:top w:val="nil"/>
              <w:left w:val="nil"/>
              <w:bottom w:val="single" w:sz="4" w:space="0" w:color="auto"/>
              <w:right w:val="single" w:sz="4" w:space="0" w:color="auto"/>
            </w:tcBorders>
            <w:noWrap/>
            <w:hideMark/>
          </w:tcPr>
          <w:p w14:paraId="27FA3C8E"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21.8</w:t>
            </w:r>
          </w:p>
        </w:tc>
        <w:tc>
          <w:tcPr>
            <w:tcW w:w="636" w:type="dxa"/>
            <w:tcBorders>
              <w:top w:val="nil"/>
              <w:left w:val="nil"/>
              <w:bottom w:val="single" w:sz="4" w:space="0" w:color="auto"/>
              <w:right w:val="single" w:sz="4" w:space="0" w:color="auto"/>
            </w:tcBorders>
            <w:noWrap/>
            <w:hideMark/>
          </w:tcPr>
          <w:p w14:paraId="45F1CC9B"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15.8</w:t>
            </w:r>
          </w:p>
        </w:tc>
        <w:tc>
          <w:tcPr>
            <w:tcW w:w="756" w:type="dxa"/>
            <w:tcBorders>
              <w:top w:val="nil"/>
              <w:left w:val="nil"/>
              <w:bottom w:val="single" w:sz="4" w:space="0" w:color="auto"/>
              <w:right w:val="single" w:sz="4" w:space="0" w:color="auto"/>
            </w:tcBorders>
            <w:noWrap/>
            <w:hideMark/>
          </w:tcPr>
          <w:p w14:paraId="684338E9"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10.9</w:t>
            </w:r>
          </w:p>
        </w:tc>
        <w:tc>
          <w:tcPr>
            <w:tcW w:w="960" w:type="dxa"/>
            <w:tcBorders>
              <w:top w:val="nil"/>
              <w:left w:val="nil"/>
              <w:bottom w:val="single" w:sz="4" w:space="0" w:color="auto"/>
              <w:right w:val="single" w:sz="4" w:space="0" w:color="auto"/>
            </w:tcBorders>
            <w:noWrap/>
            <w:hideMark/>
          </w:tcPr>
          <w:p w14:paraId="75EB4458"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20.3</w:t>
            </w:r>
          </w:p>
        </w:tc>
        <w:tc>
          <w:tcPr>
            <w:tcW w:w="1246" w:type="dxa"/>
            <w:tcBorders>
              <w:top w:val="nil"/>
              <w:left w:val="nil"/>
              <w:bottom w:val="single" w:sz="4" w:space="0" w:color="auto"/>
              <w:right w:val="single" w:sz="4" w:space="0" w:color="auto"/>
            </w:tcBorders>
            <w:noWrap/>
            <w:hideMark/>
          </w:tcPr>
          <w:p w14:paraId="5DA9CDEA"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19.3</w:t>
            </w:r>
          </w:p>
        </w:tc>
        <w:tc>
          <w:tcPr>
            <w:tcW w:w="2113" w:type="dxa"/>
            <w:tcBorders>
              <w:top w:val="nil"/>
              <w:left w:val="nil"/>
              <w:bottom w:val="single" w:sz="4" w:space="0" w:color="auto"/>
              <w:right w:val="single" w:sz="4" w:space="0" w:color="auto"/>
            </w:tcBorders>
            <w:noWrap/>
            <w:hideMark/>
          </w:tcPr>
          <w:p w14:paraId="564D8437"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1.0</w:t>
            </w:r>
          </w:p>
        </w:tc>
      </w:tr>
      <w:tr w:rsidR="00D52BA0" w:rsidRPr="00D95746" w14:paraId="15541543" w14:textId="77777777" w:rsidTr="00CB351F">
        <w:trPr>
          <w:trHeight w:val="241"/>
          <w:jc w:val="center"/>
        </w:trPr>
        <w:tc>
          <w:tcPr>
            <w:tcW w:w="1845" w:type="dxa"/>
            <w:tcBorders>
              <w:top w:val="nil"/>
              <w:left w:val="single" w:sz="4" w:space="0" w:color="auto"/>
              <w:bottom w:val="single" w:sz="4" w:space="0" w:color="auto"/>
              <w:right w:val="single" w:sz="4" w:space="0" w:color="auto"/>
            </w:tcBorders>
            <w:noWrap/>
            <w:vAlign w:val="center"/>
            <w:hideMark/>
          </w:tcPr>
          <w:p w14:paraId="0E08D806"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lang w:val="mk-MK"/>
              </w:rPr>
              <w:t>Демир Капија</w:t>
            </w:r>
          </w:p>
        </w:tc>
        <w:tc>
          <w:tcPr>
            <w:tcW w:w="756" w:type="dxa"/>
            <w:tcBorders>
              <w:top w:val="nil"/>
              <w:left w:val="nil"/>
              <w:bottom w:val="single" w:sz="4" w:space="0" w:color="auto"/>
              <w:right w:val="single" w:sz="4" w:space="0" w:color="auto"/>
            </w:tcBorders>
            <w:noWrap/>
            <w:hideMark/>
          </w:tcPr>
          <w:p w14:paraId="04540E8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5.4</w:t>
            </w:r>
          </w:p>
        </w:tc>
        <w:tc>
          <w:tcPr>
            <w:tcW w:w="668" w:type="dxa"/>
            <w:tcBorders>
              <w:top w:val="nil"/>
              <w:left w:val="nil"/>
              <w:bottom w:val="single" w:sz="4" w:space="0" w:color="auto"/>
              <w:right w:val="single" w:sz="4" w:space="0" w:color="auto"/>
            </w:tcBorders>
            <w:noWrap/>
            <w:hideMark/>
          </w:tcPr>
          <w:p w14:paraId="27BD712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8.9</w:t>
            </w:r>
          </w:p>
        </w:tc>
        <w:tc>
          <w:tcPr>
            <w:tcW w:w="636" w:type="dxa"/>
            <w:tcBorders>
              <w:top w:val="nil"/>
              <w:left w:val="nil"/>
              <w:bottom w:val="single" w:sz="4" w:space="0" w:color="auto"/>
              <w:right w:val="single" w:sz="4" w:space="0" w:color="auto"/>
            </w:tcBorders>
            <w:noWrap/>
            <w:hideMark/>
          </w:tcPr>
          <w:p w14:paraId="29AA1260"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8.9</w:t>
            </w:r>
          </w:p>
        </w:tc>
        <w:tc>
          <w:tcPr>
            <w:tcW w:w="636" w:type="dxa"/>
            <w:tcBorders>
              <w:top w:val="nil"/>
              <w:left w:val="nil"/>
              <w:bottom w:val="single" w:sz="4" w:space="0" w:color="auto"/>
              <w:right w:val="single" w:sz="4" w:space="0" w:color="auto"/>
            </w:tcBorders>
            <w:noWrap/>
            <w:hideMark/>
          </w:tcPr>
          <w:p w14:paraId="7C8FAB5D"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17.2</w:t>
            </w:r>
          </w:p>
        </w:tc>
        <w:tc>
          <w:tcPr>
            <w:tcW w:w="636" w:type="dxa"/>
            <w:tcBorders>
              <w:top w:val="nil"/>
              <w:left w:val="nil"/>
              <w:bottom w:val="single" w:sz="4" w:space="0" w:color="auto"/>
              <w:right w:val="single" w:sz="4" w:space="0" w:color="auto"/>
            </w:tcBorders>
            <w:noWrap/>
            <w:hideMark/>
          </w:tcPr>
          <w:p w14:paraId="2EADFB5C"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24</w:t>
            </w:r>
          </w:p>
        </w:tc>
        <w:tc>
          <w:tcPr>
            <w:tcW w:w="636" w:type="dxa"/>
            <w:tcBorders>
              <w:top w:val="nil"/>
              <w:left w:val="nil"/>
              <w:bottom w:val="single" w:sz="4" w:space="0" w:color="auto"/>
              <w:right w:val="single" w:sz="4" w:space="0" w:color="auto"/>
            </w:tcBorders>
            <w:noWrap/>
            <w:hideMark/>
          </w:tcPr>
          <w:p w14:paraId="6390B38A"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27.5</w:t>
            </w:r>
          </w:p>
        </w:tc>
        <w:tc>
          <w:tcPr>
            <w:tcW w:w="718" w:type="dxa"/>
            <w:tcBorders>
              <w:top w:val="nil"/>
              <w:left w:val="nil"/>
              <w:bottom w:val="single" w:sz="4" w:space="0" w:color="auto"/>
              <w:right w:val="single" w:sz="4" w:space="0" w:color="auto"/>
            </w:tcBorders>
            <w:noWrap/>
            <w:hideMark/>
          </w:tcPr>
          <w:p w14:paraId="41449B09"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29.2</w:t>
            </w:r>
          </w:p>
        </w:tc>
        <w:tc>
          <w:tcPr>
            <w:tcW w:w="636" w:type="dxa"/>
            <w:tcBorders>
              <w:top w:val="nil"/>
              <w:left w:val="nil"/>
              <w:bottom w:val="single" w:sz="4" w:space="0" w:color="auto"/>
              <w:right w:val="single" w:sz="4" w:space="0" w:color="auto"/>
            </w:tcBorders>
            <w:noWrap/>
            <w:hideMark/>
          </w:tcPr>
          <w:p w14:paraId="7FFC834E"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28.8</w:t>
            </w:r>
          </w:p>
        </w:tc>
        <w:tc>
          <w:tcPr>
            <w:tcW w:w="636" w:type="dxa"/>
            <w:tcBorders>
              <w:top w:val="nil"/>
              <w:left w:val="nil"/>
              <w:bottom w:val="single" w:sz="4" w:space="0" w:color="auto"/>
              <w:right w:val="single" w:sz="4" w:space="0" w:color="auto"/>
            </w:tcBorders>
            <w:noWrap/>
            <w:hideMark/>
          </w:tcPr>
          <w:p w14:paraId="15463BC7"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23.8</w:t>
            </w:r>
          </w:p>
        </w:tc>
        <w:tc>
          <w:tcPr>
            <w:tcW w:w="756" w:type="dxa"/>
            <w:tcBorders>
              <w:top w:val="nil"/>
              <w:left w:val="nil"/>
              <w:bottom w:val="single" w:sz="4" w:space="0" w:color="auto"/>
              <w:right w:val="single" w:sz="4" w:space="0" w:color="auto"/>
            </w:tcBorders>
            <w:noWrap/>
            <w:hideMark/>
          </w:tcPr>
          <w:p w14:paraId="426FFF42"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19.9</w:t>
            </w:r>
          </w:p>
        </w:tc>
        <w:tc>
          <w:tcPr>
            <w:tcW w:w="636" w:type="dxa"/>
            <w:tcBorders>
              <w:top w:val="nil"/>
              <w:left w:val="nil"/>
              <w:bottom w:val="single" w:sz="4" w:space="0" w:color="auto"/>
              <w:right w:val="single" w:sz="4" w:space="0" w:color="auto"/>
            </w:tcBorders>
            <w:noWrap/>
            <w:hideMark/>
          </w:tcPr>
          <w:p w14:paraId="5DA06922"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14.1</w:t>
            </w:r>
          </w:p>
        </w:tc>
        <w:tc>
          <w:tcPr>
            <w:tcW w:w="756" w:type="dxa"/>
            <w:tcBorders>
              <w:top w:val="nil"/>
              <w:left w:val="nil"/>
              <w:bottom w:val="single" w:sz="4" w:space="0" w:color="auto"/>
              <w:right w:val="single" w:sz="4" w:space="0" w:color="auto"/>
            </w:tcBorders>
            <w:noWrap/>
            <w:hideMark/>
          </w:tcPr>
          <w:p w14:paraId="6DEE153D"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10.9</w:t>
            </w:r>
          </w:p>
        </w:tc>
        <w:tc>
          <w:tcPr>
            <w:tcW w:w="960" w:type="dxa"/>
            <w:tcBorders>
              <w:top w:val="nil"/>
              <w:left w:val="nil"/>
              <w:bottom w:val="single" w:sz="4" w:space="0" w:color="auto"/>
              <w:right w:val="single" w:sz="4" w:space="0" w:color="auto"/>
            </w:tcBorders>
            <w:noWrap/>
            <w:hideMark/>
          </w:tcPr>
          <w:p w14:paraId="61B1C7D5"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18.2</w:t>
            </w:r>
          </w:p>
        </w:tc>
        <w:tc>
          <w:tcPr>
            <w:tcW w:w="1246" w:type="dxa"/>
            <w:tcBorders>
              <w:top w:val="nil"/>
              <w:left w:val="nil"/>
              <w:bottom w:val="single" w:sz="4" w:space="0" w:color="auto"/>
              <w:right w:val="single" w:sz="4" w:space="0" w:color="auto"/>
            </w:tcBorders>
            <w:noWrap/>
            <w:hideMark/>
          </w:tcPr>
          <w:p w14:paraId="7C4C2E30"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17.6</w:t>
            </w:r>
          </w:p>
        </w:tc>
        <w:tc>
          <w:tcPr>
            <w:tcW w:w="2113" w:type="dxa"/>
            <w:tcBorders>
              <w:top w:val="nil"/>
              <w:left w:val="nil"/>
              <w:bottom w:val="single" w:sz="4" w:space="0" w:color="auto"/>
              <w:right w:val="single" w:sz="4" w:space="0" w:color="auto"/>
            </w:tcBorders>
            <w:noWrap/>
            <w:hideMark/>
          </w:tcPr>
          <w:p w14:paraId="1194D24A"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0.6</w:t>
            </w:r>
          </w:p>
        </w:tc>
      </w:tr>
      <w:tr w:rsidR="00D52BA0" w:rsidRPr="00D95746" w14:paraId="55E95560" w14:textId="77777777" w:rsidTr="00CB351F">
        <w:trPr>
          <w:trHeight w:val="241"/>
          <w:jc w:val="center"/>
        </w:trPr>
        <w:tc>
          <w:tcPr>
            <w:tcW w:w="1845" w:type="dxa"/>
            <w:tcBorders>
              <w:top w:val="nil"/>
              <w:left w:val="single" w:sz="4" w:space="0" w:color="auto"/>
              <w:bottom w:val="single" w:sz="4" w:space="0" w:color="auto"/>
              <w:right w:val="single" w:sz="4" w:space="0" w:color="auto"/>
            </w:tcBorders>
            <w:noWrap/>
            <w:vAlign w:val="center"/>
            <w:hideMark/>
          </w:tcPr>
          <w:p w14:paraId="55C05D8A"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lang w:val="mk-MK"/>
              </w:rPr>
              <w:t>Берово</w:t>
            </w:r>
          </w:p>
        </w:tc>
        <w:tc>
          <w:tcPr>
            <w:tcW w:w="756" w:type="dxa"/>
            <w:tcBorders>
              <w:top w:val="nil"/>
              <w:left w:val="nil"/>
              <w:bottom w:val="single" w:sz="4" w:space="0" w:color="auto"/>
              <w:right w:val="single" w:sz="4" w:space="0" w:color="auto"/>
            </w:tcBorders>
            <w:noWrap/>
            <w:hideMark/>
          </w:tcPr>
          <w:p w14:paraId="4FD16BCC"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7.5</w:t>
            </w:r>
          </w:p>
        </w:tc>
        <w:tc>
          <w:tcPr>
            <w:tcW w:w="668" w:type="dxa"/>
            <w:tcBorders>
              <w:top w:val="nil"/>
              <w:left w:val="nil"/>
              <w:bottom w:val="single" w:sz="4" w:space="0" w:color="auto"/>
              <w:right w:val="single" w:sz="4" w:space="0" w:color="auto"/>
            </w:tcBorders>
            <w:noWrap/>
            <w:hideMark/>
          </w:tcPr>
          <w:p w14:paraId="302143D5"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12.2</w:t>
            </w:r>
          </w:p>
        </w:tc>
        <w:tc>
          <w:tcPr>
            <w:tcW w:w="636" w:type="dxa"/>
            <w:tcBorders>
              <w:top w:val="nil"/>
              <w:left w:val="nil"/>
              <w:bottom w:val="single" w:sz="4" w:space="0" w:color="auto"/>
              <w:right w:val="single" w:sz="4" w:space="0" w:color="auto"/>
            </w:tcBorders>
            <w:noWrap/>
            <w:hideMark/>
          </w:tcPr>
          <w:p w14:paraId="07340A3D"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12.7</w:t>
            </w:r>
          </w:p>
        </w:tc>
        <w:tc>
          <w:tcPr>
            <w:tcW w:w="636" w:type="dxa"/>
            <w:tcBorders>
              <w:top w:val="nil"/>
              <w:left w:val="nil"/>
              <w:bottom w:val="single" w:sz="4" w:space="0" w:color="auto"/>
              <w:right w:val="single" w:sz="4" w:space="0" w:color="auto"/>
            </w:tcBorders>
            <w:noWrap/>
            <w:hideMark/>
          </w:tcPr>
          <w:p w14:paraId="7279810D"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20.5</w:t>
            </w:r>
          </w:p>
        </w:tc>
        <w:tc>
          <w:tcPr>
            <w:tcW w:w="636" w:type="dxa"/>
            <w:tcBorders>
              <w:top w:val="nil"/>
              <w:left w:val="nil"/>
              <w:bottom w:val="single" w:sz="4" w:space="0" w:color="auto"/>
              <w:right w:val="single" w:sz="4" w:space="0" w:color="auto"/>
            </w:tcBorders>
            <w:noWrap/>
            <w:hideMark/>
          </w:tcPr>
          <w:p w14:paraId="3A58C716"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27.6</w:t>
            </w:r>
          </w:p>
        </w:tc>
        <w:tc>
          <w:tcPr>
            <w:tcW w:w="636" w:type="dxa"/>
            <w:tcBorders>
              <w:top w:val="nil"/>
              <w:left w:val="nil"/>
              <w:bottom w:val="single" w:sz="4" w:space="0" w:color="auto"/>
              <w:right w:val="single" w:sz="4" w:space="0" w:color="auto"/>
            </w:tcBorders>
            <w:noWrap/>
            <w:hideMark/>
          </w:tcPr>
          <w:p w14:paraId="7ADA581A"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32.7</w:t>
            </w:r>
          </w:p>
        </w:tc>
        <w:tc>
          <w:tcPr>
            <w:tcW w:w="718" w:type="dxa"/>
            <w:tcBorders>
              <w:top w:val="nil"/>
              <w:left w:val="nil"/>
              <w:bottom w:val="single" w:sz="4" w:space="0" w:color="auto"/>
              <w:right w:val="single" w:sz="4" w:space="0" w:color="auto"/>
            </w:tcBorders>
            <w:noWrap/>
            <w:hideMark/>
          </w:tcPr>
          <w:p w14:paraId="2572D7BB"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34.5</w:t>
            </w:r>
          </w:p>
        </w:tc>
        <w:tc>
          <w:tcPr>
            <w:tcW w:w="636" w:type="dxa"/>
            <w:tcBorders>
              <w:top w:val="nil"/>
              <w:left w:val="nil"/>
              <w:bottom w:val="single" w:sz="4" w:space="0" w:color="auto"/>
              <w:right w:val="single" w:sz="4" w:space="0" w:color="auto"/>
            </w:tcBorders>
            <w:noWrap/>
            <w:hideMark/>
          </w:tcPr>
          <w:p w14:paraId="41CAE532"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33.7</w:t>
            </w:r>
          </w:p>
        </w:tc>
        <w:tc>
          <w:tcPr>
            <w:tcW w:w="636" w:type="dxa"/>
            <w:tcBorders>
              <w:top w:val="nil"/>
              <w:left w:val="nil"/>
              <w:bottom w:val="single" w:sz="4" w:space="0" w:color="auto"/>
              <w:right w:val="single" w:sz="4" w:space="0" w:color="auto"/>
            </w:tcBorders>
            <w:noWrap/>
            <w:hideMark/>
          </w:tcPr>
          <w:p w14:paraId="1FC774DA"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27.4</w:t>
            </w:r>
          </w:p>
        </w:tc>
        <w:tc>
          <w:tcPr>
            <w:tcW w:w="756" w:type="dxa"/>
            <w:tcBorders>
              <w:top w:val="nil"/>
              <w:left w:val="nil"/>
              <w:bottom w:val="single" w:sz="4" w:space="0" w:color="auto"/>
              <w:right w:val="single" w:sz="4" w:space="0" w:color="auto"/>
            </w:tcBorders>
            <w:noWrap/>
            <w:hideMark/>
          </w:tcPr>
          <w:p w14:paraId="41DA7FD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22.7</w:t>
            </w:r>
          </w:p>
        </w:tc>
        <w:tc>
          <w:tcPr>
            <w:tcW w:w="636" w:type="dxa"/>
            <w:tcBorders>
              <w:top w:val="nil"/>
              <w:left w:val="nil"/>
              <w:bottom w:val="single" w:sz="4" w:space="0" w:color="auto"/>
              <w:right w:val="single" w:sz="4" w:space="0" w:color="auto"/>
            </w:tcBorders>
            <w:noWrap/>
            <w:hideMark/>
          </w:tcPr>
          <w:p w14:paraId="76669711"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16.5</w:t>
            </w:r>
          </w:p>
        </w:tc>
        <w:tc>
          <w:tcPr>
            <w:tcW w:w="756" w:type="dxa"/>
            <w:tcBorders>
              <w:top w:val="nil"/>
              <w:left w:val="nil"/>
              <w:bottom w:val="single" w:sz="4" w:space="0" w:color="auto"/>
              <w:right w:val="single" w:sz="4" w:space="0" w:color="auto"/>
            </w:tcBorders>
            <w:noWrap/>
            <w:hideMark/>
          </w:tcPr>
          <w:p w14:paraId="58BE6A1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11.1</w:t>
            </w:r>
          </w:p>
        </w:tc>
        <w:tc>
          <w:tcPr>
            <w:tcW w:w="960" w:type="dxa"/>
            <w:tcBorders>
              <w:top w:val="nil"/>
              <w:left w:val="nil"/>
              <w:bottom w:val="single" w:sz="4" w:space="0" w:color="auto"/>
              <w:right w:val="single" w:sz="4" w:space="0" w:color="auto"/>
            </w:tcBorders>
            <w:noWrap/>
            <w:hideMark/>
          </w:tcPr>
          <w:p w14:paraId="1BF84155"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21.6</w:t>
            </w:r>
          </w:p>
        </w:tc>
        <w:tc>
          <w:tcPr>
            <w:tcW w:w="1246" w:type="dxa"/>
            <w:tcBorders>
              <w:top w:val="nil"/>
              <w:left w:val="nil"/>
              <w:bottom w:val="single" w:sz="4" w:space="0" w:color="auto"/>
              <w:right w:val="single" w:sz="4" w:space="0" w:color="auto"/>
            </w:tcBorders>
            <w:noWrap/>
            <w:hideMark/>
          </w:tcPr>
          <w:p w14:paraId="1DEF18F9"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20.3</w:t>
            </w:r>
          </w:p>
        </w:tc>
        <w:tc>
          <w:tcPr>
            <w:tcW w:w="2113" w:type="dxa"/>
            <w:tcBorders>
              <w:top w:val="nil"/>
              <w:left w:val="nil"/>
              <w:bottom w:val="single" w:sz="4" w:space="0" w:color="auto"/>
              <w:right w:val="single" w:sz="4" w:space="0" w:color="auto"/>
            </w:tcBorders>
            <w:noWrap/>
            <w:hideMark/>
          </w:tcPr>
          <w:p w14:paraId="789DB9AF"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1.3</w:t>
            </w:r>
          </w:p>
        </w:tc>
      </w:tr>
      <w:tr w:rsidR="00D52BA0" w:rsidRPr="00D95746" w14:paraId="340ED49F" w14:textId="77777777" w:rsidTr="00CB351F">
        <w:trPr>
          <w:trHeight w:val="241"/>
          <w:jc w:val="center"/>
        </w:trPr>
        <w:tc>
          <w:tcPr>
            <w:tcW w:w="1845" w:type="dxa"/>
            <w:tcBorders>
              <w:top w:val="nil"/>
              <w:left w:val="single" w:sz="4" w:space="0" w:color="auto"/>
              <w:bottom w:val="single" w:sz="4" w:space="0" w:color="auto"/>
              <w:right w:val="single" w:sz="4" w:space="0" w:color="auto"/>
            </w:tcBorders>
            <w:noWrap/>
            <w:vAlign w:val="center"/>
            <w:hideMark/>
          </w:tcPr>
          <w:p w14:paraId="737D25CE"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Скопје</w:t>
            </w:r>
          </w:p>
        </w:tc>
        <w:tc>
          <w:tcPr>
            <w:tcW w:w="756" w:type="dxa"/>
            <w:tcBorders>
              <w:top w:val="nil"/>
              <w:left w:val="nil"/>
              <w:bottom w:val="single" w:sz="4" w:space="0" w:color="auto"/>
              <w:right w:val="single" w:sz="4" w:space="0" w:color="auto"/>
            </w:tcBorders>
            <w:noWrap/>
            <w:hideMark/>
          </w:tcPr>
          <w:p w14:paraId="23203930"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4.9</w:t>
            </w:r>
          </w:p>
        </w:tc>
        <w:tc>
          <w:tcPr>
            <w:tcW w:w="668" w:type="dxa"/>
            <w:tcBorders>
              <w:top w:val="nil"/>
              <w:left w:val="nil"/>
              <w:bottom w:val="single" w:sz="4" w:space="0" w:color="auto"/>
              <w:right w:val="single" w:sz="4" w:space="0" w:color="auto"/>
            </w:tcBorders>
            <w:noWrap/>
            <w:hideMark/>
          </w:tcPr>
          <w:p w14:paraId="263EA8E7"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8.1</w:t>
            </w:r>
          </w:p>
        </w:tc>
        <w:tc>
          <w:tcPr>
            <w:tcW w:w="636" w:type="dxa"/>
            <w:tcBorders>
              <w:top w:val="nil"/>
              <w:left w:val="nil"/>
              <w:bottom w:val="single" w:sz="4" w:space="0" w:color="auto"/>
              <w:right w:val="single" w:sz="4" w:space="0" w:color="auto"/>
            </w:tcBorders>
            <w:noWrap/>
            <w:hideMark/>
          </w:tcPr>
          <w:p w14:paraId="4CE25DD0"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7.4</w:t>
            </w:r>
          </w:p>
        </w:tc>
        <w:tc>
          <w:tcPr>
            <w:tcW w:w="636" w:type="dxa"/>
            <w:tcBorders>
              <w:top w:val="nil"/>
              <w:left w:val="nil"/>
              <w:bottom w:val="single" w:sz="4" w:space="0" w:color="auto"/>
              <w:right w:val="single" w:sz="4" w:space="0" w:color="auto"/>
            </w:tcBorders>
            <w:noWrap/>
            <w:hideMark/>
          </w:tcPr>
          <w:p w14:paraId="2335E1BC"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15.8</w:t>
            </w:r>
          </w:p>
        </w:tc>
        <w:tc>
          <w:tcPr>
            <w:tcW w:w="636" w:type="dxa"/>
            <w:tcBorders>
              <w:top w:val="nil"/>
              <w:left w:val="nil"/>
              <w:bottom w:val="single" w:sz="4" w:space="0" w:color="auto"/>
              <w:right w:val="single" w:sz="4" w:space="0" w:color="auto"/>
            </w:tcBorders>
            <w:noWrap/>
            <w:hideMark/>
          </w:tcPr>
          <w:p w14:paraId="6521B5B9"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22.2</w:t>
            </w:r>
          </w:p>
        </w:tc>
        <w:tc>
          <w:tcPr>
            <w:tcW w:w="636" w:type="dxa"/>
            <w:tcBorders>
              <w:top w:val="nil"/>
              <w:left w:val="nil"/>
              <w:bottom w:val="single" w:sz="4" w:space="0" w:color="auto"/>
              <w:right w:val="single" w:sz="4" w:space="0" w:color="auto"/>
            </w:tcBorders>
            <w:noWrap/>
            <w:hideMark/>
          </w:tcPr>
          <w:p w14:paraId="59455E89"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26.2</w:t>
            </w:r>
          </w:p>
        </w:tc>
        <w:tc>
          <w:tcPr>
            <w:tcW w:w="718" w:type="dxa"/>
            <w:tcBorders>
              <w:top w:val="nil"/>
              <w:left w:val="nil"/>
              <w:bottom w:val="single" w:sz="4" w:space="0" w:color="auto"/>
              <w:right w:val="single" w:sz="4" w:space="0" w:color="auto"/>
            </w:tcBorders>
            <w:noWrap/>
            <w:hideMark/>
          </w:tcPr>
          <w:p w14:paraId="55488FED"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28.1</w:t>
            </w:r>
          </w:p>
        </w:tc>
        <w:tc>
          <w:tcPr>
            <w:tcW w:w="636" w:type="dxa"/>
            <w:tcBorders>
              <w:top w:val="nil"/>
              <w:left w:val="nil"/>
              <w:bottom w:val="single" w:sz="4" w:space="0" w:color="auto"/>
              <w:right w:val="single" w:sz="4" w:space="0" w:color="auto"/>
            </w:tcBorders>
            <w:noWrap/>
            <w:hideMark/>
          </w:tcPr>
          <w:p w14:paraId="5BC64EFD"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26.6</w:t>
            </w:r>
          </w:p>
        </w:tc>
        <w:tc>
          <w:tcPr>
            <w:tcW w:w="636" w:type="dxa"/>
            <w:tcBorders>
              <w:top w:val="nil"/>
              <w:left w:val="nil"/>
              <w:bottom w:val="single" w:sz="4" w:space="0" w:color="auto"/>
              <w:right w:val="single" w:sz="4" w:space="0" w:color="auto"/>
            </w:tcBorders>
            <w:noWrap/>
            <w:hideMark/>
          </w:tcPr>
          <w:p w14:paraId="61D11C38"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22.1</w:t>
            </w:r>
          </w:p>
        </w:tc>
        <w:tc>
          <w:tcPr>
            <w:tcW w:w="756" w:type="dxa"/>
            <w:tcBorders>
              <w:top w:val="nil"/>
              <w:left w:val="nil"/>
              <w:bottom w:val="single" w:sz="4" w:space="0" w:color="auto"/>
              <w:right w:val="single" w:sz="4" w:space="0" w:color="auto"/>
            </w:tcBorders>
            <w:noWrap/>
            <w:hideMark/>
          </w:tcPr>
          <w:p w14:paraId="2E348828"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19.3</w:t>
            </w:r>
          </w:p>
        </w:tc>
        <w:tc>
          <w:tcPr>
            <w:tcW w:w="636" w:type="dxa"/>
            <w:tcBorders>
              <w:top w:val="nil"/>
              <w:left w:val="nil"/>
              <w:bottom w:val="single" w:sz="4" w:space="0" w:color="auto"/>
              <w:right w:val="single" w:sz="4" w:space="0" w:color="auto"/>
            </w:tcBorders>
            <w:noWrap/>
            <w:hideMark/>
          </w:tcPr>
          <w:p w14:paraId="30582B04"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14.2</w:t>
            </w:r>
          </w:p>
        </w:tc>
        <w:tc>
          <w:tcPr>
            <w:tcW w:w="756" w:type="dxa"/>
            <w:tcBorders>
              <w:top w:val="nil"/>
              <w:left w:val="nil"/>
              <w:bottom w:val="single" w:sz="4" w:space="0" w:color="auto"/>
              <w:right w:val="single" w:sz="4" w:space="0" w:color="auto"/>
            </w:tcBorders>
            <w:noWrap/>
            <w:hideMark/>
          </w:tcPr>
          <w:p w14:paraId="4177130B"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10.3</w:t>
            </w:r>
          </w:p>
        </w:tc>
        <w:tc>
          <w:tcPr>
            <w:tcW w:w="960" w:type="dxa"/>
            <w:tcBorders>
              <w:top w:val="nil"/>
              <w:left w:val="nil"/>
              <w:bottom w:val="single" w:sz="4" w:space="0" w:color="auto"/>
              <w:right w:val="single" w:sz="4" w:space="0" w:color="auto"/>
            </w:tcBorders>
            <w:noWrap/>
            <w:hideMark/>
          </w:tcPr>
          <w:p w14:paraId="102257A1"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17.1</w:t>
            </w:r>
          </w:p>
        </w:tc>
        <w:tc>
          <w:tcPr>
            <w:tcW w:w="1246" w:type="dxa"/>
            <w:tcBorders>
              <w:top w:val="nil"/>
              <w:left w:val="nil"/>
              <w:bottom w:val="single" w:sz="4" w:space="0" w:color="auto"/>
              <w:right w:val="single" w:sz="4" w:space="0" w:color="auto"/>
            </w:tcBorders>
            <w:noWrap/>
            <w:hideMark/>
          </w:tcPr>
          <w:p w14:paraId="10886BAC"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16.3</w:t>
            </w:r>
          </w:p>
        </w:tc>
        <w:tc>
          <w:tcPr>
            <w:tcW w:w="2113" w:type="dxa"/>
            <w:tcBorders>
              <w:top w:val="nil"/>
              <w:left w:val="nil"/>
              <w:bottom w:val="single" w:sz="4" w:space="0" w:color="auto"/>
              <w:right w:val="single" w:sz="4" w:space="0" w:color="auto"/>
            </w:tcBorders>
            <w:noWrap/>
            <w:hideMark/>
          </w:tcPr>
          <w:p w14:paraId="5C975117"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0.8</w:t>
            </w:r>
          </w:p>
        </w:tc>
      </w:tr>
      <w:tr w:rsidR="00D52BA0" w:rsidRPr="00D95746" w14:paraId="28BEDD09" w14:textId="77777777" w:rsidTr="00CB351F">
        <w:trPr>
          <w:trHeight w:val="241"/>
          <w:jc w:val="center"/>
        </w:trPr>
        <w:tc>
          <w:tcPr>
            <w:tcW w:w="1845" w:type="dxa"/>
            <w:tcBorders>
              <w:top w:val="nil"/>
              <w:left w:val="single" w:sz="4" w:space="0" w:color="auto"/>
              <w:bottom w:val="single" w:sz="4" w:space="0" w:color="auto"/>
              <w:right w:val="single" w:sz="4" w:space="0" w:color="auto"/>
            </w:tcBorders>
            <w:noWrap/>
            <w:vAlign w:val="center"/>
            <w:hideMark/>
          </w:tcPr>
          <w:p w14:paraId="37FF9581"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lang w:val="mk-MK"/>
              </w:rPr>
              <w:t>Прилеп</w:t>
            </w:r>
          </w:p>
        </w:tc>
        <w:tc>
          <w:tcPr>
            <w:tcW w:w="756" w:type="dxa"/>
            <w:tcBorders>
              <w:top w:val="nil"/>
              <w:left w:val="nil"/>
              <w:bottom w:val="single" w:sz="4" w:space="0" w:color="auto"/>
              <w:right w:val="single" w:sz="4" w:space="0" w:color="auto"/>
            </w:tcBorders>
            <w:noWrap/>
            <w:hideMark/>
          </w:tcPr>
          <w:p w14:paraId="6317431D"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6.7</w:t>
            </w:r>
          </w:p>
        </w:tc>
        <w:tc>
          <w:tcPr>
            <w:tcW w:w="668" w:type="dxa"/>
            <w:tcBorders>
              <w:top w:val="nil"/>
              <w:left w:val="nil"/>
              <w:bottom w:val="single" w:sz="4" w:space="0" w:color="auto"/>
              <w:right w:val="single" w:sz="4" w:space="0" w:color="auto"/>
            </w:tcBorders>
            <w:noWrap/>
            <w:hideMark/>
          </w:tcPr>
          <w:p w14:paraId="0E7693CB"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11.4</w:t>
            </w:r>
          </w:p>
        </w:tc>
        <w:tc>
          <w:tcPr>
            <w:tcW w:w="636" w:type="dxa"/>
            <w:tcBorders>
              <w:top w:val="nil"/>
              <w:left w:val="nil"/>
              <w:bottom w:val="single" w:sz="4" w:space="0" w:color="auto"/>
              <w:right w:val="single" w:sz="4" w:space="0" w:color="auto"/>
            </w:tcBorders>
            <w:noWrap/>
            <w:hideMark/>
          </w:tcPr>
          <w:p w14:paraId="76108791"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12.2</w:t>
            </w:r>
          </w:p>
        </w:tc>
        <w:tc>
          <w:tcPr>
            <w:tcW w:w="636" w:type="dxa"/>
            <w:tcBorders>
              <w:top w:val="nil"/>
              <w:left w:val="nil"/>
              <w:bottom w:val="single" w:sz="4" w:space="0" w:color="auto"/>
              <w:right w:val="single" w:sz="4" w:space="0" w:color="auto"/>
            </w:tcBorders>
            <w:noWrap/>
            <w:hideMark/>
          </w:tcPr>
          <w:p w14:paraId="732DC80C"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19.4</w:t>
            </w:r>
          </w:p>
        </w:tc>
        <w:tc>
          <w:tcPr>
            <w:tcW w:w="636" w:type="dxa"/>
            <w:tcBorders>
              <w:top w:val="nil"/>
              <w:left w:val="nil"/>
              <w:bottom w:val="single" w:sz="4" w:space="0" w:color="auto"/>
              <w:right w:val="single" w:sz="4" w:space="0" w:color="auto"/>
            </w:tcBorders>
            <w:noWrap/>
            <w:hideMark/>
          </w:tcPr>
          <w:p w14:paraId="3E6076A9"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27</w:t>
            </w:r>
          </w:p>
        </w:tc>
        <w:tc>
          <w:tcPr>
            <w:tcW w:w="636" w:type="dxa"/>
            <w:tcBorders>
              <w:top w:val="nil"/>
              <w:left w:val="nil"/>
              <w:bottom w:val="single" w:sz="4" w:space="0" w:color="auto"/>
              <w:right w:val="single" w:sz="4" w:space="0" w:color="auto"/>
            </w:tcBorders>
            <w:noWrap/>
            <w:hideMark/>
          </w:tcPr>
          <w:p w14:paraId="15B50671"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31.2</w:t>
            </w:r>
          </w:p>
        </w:tc>
        <w:tc>
          <w:tcPr>
            <w:tcW w:w="718" w:type="dxa"/>
            <w:tcBorders>
              <w:top w:val="nil"/>
              <w:left w:val="nil"/>
              <w:bottom w:val="single" w:sz="4" w:space="0" w:color="auto"/>
              <w:right w:val="single" w:sz="4" w:space="0" w:color="auto"/>
            </w:tcBorders>
            <w:noWrap/>
            <w:hideMark/>
          </w:tcPr>
          <w:p w14:paraId="5CC4D6BE"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32.6</w:t>
            </w:r>
          </w:p>
        </w:tc>
        <w:tc>
          <w:tcPr>
            <w:tcW w:w="636" w:type="dxa"/>
            <w:tcBorders>
              <w:top w:val="nil"/>
              <w:left w:val="nil"/>
              <w:bottom w:val="single" w:sz="4" w:space="0" w:color="auto"/>
              <w:right w:val="single" w:sz="4" w:space="0" w:color="auto"/>
            </w:tcBorders>
            <w:noWrap/>
            <w:hideMark/>
          </w:tcPr>
          <w:p w14:paraId="066F31FC"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32.3</w:t>
            </w:r>
          </w:p>
        </w:tc>
        <w:tc>
          <w:tcPr>
            <w:tcW w:w="636" w:type="dxa"/>
            <w:tcBorders>
              <w:top w:val="nil"/>
              <w:left w:val="nil"/>
              <w:bottom w:val="single" w:sz="4" w:space="0" w:color="auto"/>
              <w:right w:val="single" w:sz="4" w:space="0" w:color="auto"/>
            </w:tcBorders>
            <w:noWrap/>
            <w:hideMark/>
          </w:tcPr>
          <w:p w14:paraId="72DD46CB"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25.4</w:t>
            </w:r>
          </w:p>
        </w:tc>
        <w:tc>
          <w:tcPr>
            <w:tcW w:w="756" w:type="dxa"/>
            <w:tcBorders>
              <w:top w:val="nil"/>
              <w:left w:val="nil"/>
              <w:bottom w:val="single" w:sz="4" w:space="0" w:color="auto"/>
              <w:right w:val="single" w:sz="4" w:space="0" w:color="auto"/>
            </w:tcBorders>
            <w:noWrap/>
            <w:hideMark/>
          </w:tcPr>
          <w:p w14:paraId="2DF1C711"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21.9</w:t>
            </w:r>
          </w:p>
        </w:tc>
        <w:tc>
          <w:tcPr>
            <w:tcW w:w="636" w:type="dxa"/>
            <w:tcBorders>
              <w:top w:val="nil"/>
              <w:left w:val="nil"/>
              <w:bottom w:val="single" w:sz="4" w:space="0" w:color="auto"/>
              <w:right w:val="single" w:sz="4" w:space="0" w:color="auto"/>
            </w:tcBorders>
            <w:noWrap/>
            <w:hideMark/>
          </w:tcPr>
          <w:p w14:paraId="2F6EB19E"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14.8</w:t>
            </w:r>
          </w:p>
        </w:tc>
        <w:tc>
          <w:tcPr>
            <w:tcW w:w="756" w:type="dxa"/>
            <w:tcBorders>
              <w:top w:val="nil"/>
              <w:left w:val="nil"/>
              <w:bottom w:val="single" w:sz="4" w:space="0" w:color="auto"/>
              <w:right w:val="single" w:sz="4" w:space="0" w:color="auto"/>
            </w:tcBorders>
            <w:noWrap/>
            <w:hideMark/>
          </w:tcPr>
          <w:p w14:paraId="44A0B717"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9.7</w:t>
            </w:r>
          </w:p>
        </w:tc>
        <w:tc>
          <w:tcPr>
            <w:tcW w:w="960" w:type="dxa"/>
            <w:tcBorders>
              <w:top w:val="nil"/>
              <w:left w:val="nil"/>
              <w:bottom w:val="single" w:sz="4" w:space="0" w:color="auto"/>
              <w:right w:val="single" w:sz="4" w:space="0" w:color="auto"/>
            </w:tcBorders>
            <w:noWrap/>
            <w:hideMark/>
          </w:tcPr>
          <w:p w14:paraId="649CCC2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20.4</w:t>
            </w:r>
          </w:p>
        </w:tc>
        <w:tc>
          <w:tcPr>
            <w:tcW w:w="1246" w:type="dxa"/>
            <w:tcBorders>
              <w:top w:val="nil"/>
              <w:left w:val="nil"/>
              <w:bottom w:val="single" w:sz="4" w:space="0" w:color="auto"/>
              <w:right w:val="single" w:sz="4" w:space="0" w:color="auto"/>
            </w:tcBorders>
            <w:noWrap/>
            <w:hideMark/>
          </w:tcPr>
          <w:p w14:paraId="6E50524C"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18.9</w:t>
            </w:r>
          </w:p>
        </w:tc>
        <w:tc>
          <w:tcPr>
            <w:tcW w:w="2113" w:type="dxa"/>
            <w:tcBorders>
              <w:top w:val="nil"/>
              <w:left w:val="nil"/>
              <w:bottom w:val="single" w:sz="4" w:space="0" w:color="auto"/>
              <w:right w:val="single" w:sz="4" w:space="0" w:color="auto"/>
            </w:tcBorders>
            <w:noWrap/>
            <w:hideMark/>
          </w:tcPr>
          <w:p w14:paraId="1A7229EB"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1.5</w:t>
            </w:r>
          </w:p>
        </w:tc>
      </w:tr>
      <w:tr w:rsidR="00D52BA0" w:rsidRPr="00D95746" w14:paraId="55A17946" w14:textId="77777777" w:rsidTr="00CB351F">
        <w:trPr>
          <w:trHeight w:val="241"/>
          <w:jc w:val="center"/>
        </w:trPr>
        <w:tc>
          <w:tcPr>
            <w:tcW w:w="1845" w:type="dxa"/>
            <w:tcBorders>
              <w:top w:val="nil"/>
              <w:left w:val="single" w:sz="4" w:space="0" w:color="auto"/>
              <w:bottom w:val="single" w:sz="4" w:space="0" w:color="auto"/>
              <w:right w:val="single" w:sz="4" w:space="0" w:color="auto"/>
            </w:tcBorders>
            <w:noWrap/>
            <w:vAlign w:val="bottom"/>
            <w:hideMark/>
          </w:tcPr>
          <w:p w14:paraId="3D3272BE"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lang w:val="mk-MK"/>
              </w:rPr>
              <w:t>Битола</w:t>
            </w:r>
          </w:p>
        </w:tc>
        <w:tc>
          <w:tcPr>
            <w:tcW w:w="756" w:type="dxa"/>
            <w:tcBorders>
              <w:top w:val="nil"/>
              <w:left w:val="nil"/>
              <w:bottom w:val="single" w:sz="4" w:space="0" w:color="auto"/>
              <w:right w:val="single" w:sz="4" w:space="0" w:color="auto"/>
            </w:tcBorders>
            <w:noWrap/>
            <w:hideMark/>
          </w:tcPr>
          <w:p w14:paraId="5368C002"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5.6</w:t>
            </w:r>
          </w:p>
        </w:tc>
        <w:tc>
          <w:tcPr>
            <w:tcW w:w="668" w:type="dxa"/>
            <w:tcBorders>
              <w:top w:val="nil"/>
              <w:left w:val="nil"/>
              <w:bottom w:val="single" w:sz="4" w:space="0" w:color="auto"/>
              <w:right w:val="single" w:sz="4" w:space="0" w:color="auto"/>
            </w:tcBorders>
            <w:noWrap/>
            <w:hideMark/>
          </w:tcPr>
          <w:p w14:paraId="749AF686"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9.4</w:t>
            </w:r>
          </w:p>
        </w:tc>
        <w:tc>
          <w:tcPr>
            <w:tcW w:w="636" w:type="dxa"/>
            <w:tcBorders>
              <w:top w:val="nil"/>
              <w:left w:val="nil"/>
              <w:bottom w:val="single" w:sz="4" w:space="0" w:color="auto"/>
              <w:right w:val="single" w:sz="4" w:space="0" w:color="auto"/>
            </w:tcBorders>
            <w:noWrap/>
            <w:hideMark/>
          </w:tcPr>
          <w:p w14:paraId="77F05ECC"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9.6</w:t>
            </w:r>
          </w:p>
        </w:tc>
        <w:tc>
          <w:tcPr>
            <w:tcW w:w="636" w:type="dxa"/>
            <w:tcBorders>
              <w:top w:val="nil"/>
              <w:left w:val="nil"/>
              <w:bottom w:val="single" w:sz="4" w:space="0" w:color="auto"/>
              <w:right w:val="single" w:sz="4" w:space="0" w:color="auto"/>
            </w:tcBorders>
            <w:noWrap/>
            <w:hideMark/>
          </w:tcPr>
          <w:p w14:paraId="5B71BC82"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17.8</w:t>
            </w:r>
          </w:p>
        </w:tc>
        <w:tc>
          <w:tcPr>
            <w:tcW w:w="636" w:type="dxa"/>
            <w:tcBorders>
              <w:top w:val="nil"/>
              <w:left w:val="nil"/>
              <w:bottom w:val="single" w:sz="4" w:space="0" w:color="auto"/>
              <w:right w:val="single" w:sz="4" w:space="0" w:color="auto"/>
            </w:tcBorders>
            <w:noWrap/>
            <w:hideMark/>
          </w:tcPr>
          <w:p w14:paraId="35599F91"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25.1</w:t>
            </w:r>
          </w:p>
        </w:tc>
        <w:tc>
          <w:tcPr>
            <w:tcW w:w="636" w:type="dxa"/>
            <w:tcBorders>
              <w:top w:val="nil"/>
              <w:left w:val="nil"/>
              <w:bottom w:val="single" w:sz="4" w:space="0" w:color="auto"/>
              <w:right w:val="single" w:sz="4" w:space="0" w:color="auto"/>
            </w:tcBorders>
            <w:noWrap/>
            <w:hideMark/>
          </w:tcPr>
          <w:p w14:paraId="4A4B5D6F"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29.5</w:t>
            </w:r>
          </w:p>
        </w:tc>
        <w:tc>
          <w:tcPr>
            <w:tcW w:w="718" w:type="dxa"/>
            <w:tcBorders>
              <w:top w:val="nil"/>
              <w:left w:val="nil"/>
              <w:bottom w:val="single" w:sz="4" w:space="0" w:color="auto"/>
              <w:right w:val="single" w:sz="4" w:space="0" w:color="auto"/>
            </w:tcBorders>
            <w:noWrap/>
            <w:hideMark/>
          </w:tcPr>
          <w:p w14:paraId="484C4A68"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31</w:t>
            </w:r>
          </w:p>
        </w:tc>
        <w:tc>
          <w:tcPr>
            <w:tcW w:w="636" w:type="dxa"/>
            <w:tcBorders>
              <w:top w:val="nil"/>
              <w:left w:val="nil"/>
              <w:bottom w:val="single" w:sz="4" w:space="0" w:color="auto"/>
              <w:right w:val="single" w:sz="4" w:space="0" w:color="auto"/>
            </w:tcBorders>
            <w:noWrap/>
            <w:hideMark/>
          </w:tcPr>
          <w:p w14:paraId="31CF64E1"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30.3</w:t>
            </w:r>
          </w:p>
        </w:tc>
        <w:tc>
          <w:tcPr>
            <w:tcW w:w="636" w:type="dxa"/>
            <w:tcBorders>
              <w:top w:val="nil"/>
              <w:left w:val="nil"/>
              <w:bottom w:val="single" w:sz="4" w:space="0" w:color="auto"/>
              <w:right w:val="single" w:sz="4" w:space="0" w:color="auto"/>
            </w:tcBorders>
            <w:noWrap/>
            <w:hideMark/>
          </w:tcPr>
          <w:p w14:paraId="7C5DD132"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25.2</w:t>
            </w:r>
          </w:p>
        </w:tc>
        <w:tc>
          <w:tcPr>
            <w:tcW w:w="756" w:type="dxa"/>
            <w:tcBorders>
              <w:top w:val="nil"/>
              <w:left w:val="nil"/>
              <w:bottom w:val="single" w:sz="4" w:space="0" w:color="auto"/>
              <w:right w:val="single" w:sz="4" w:space="0" w:color="auto"/>
            </w:tcBorders>
            <w:noWrap/>
            <w:hideMark/>
          </w:tcPr>
          <w:p w14:paraId="362F539D"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21.6</w:t>
            </w:r>
          </w:p>
        </w:tc>
        <w:tc>
          <w:tcPr>
            <w:tcW w:w="636" w:type="dxa"/>
            <w:tcBorders>
              <w:top w:val="nil"/>
              <w:left w:val="nil"/>
              <w:bottom w:val="single" w:sz="4" w:space="0" w:color="auto"/>
              <w:right w:val="single" w:sz="4" w:space="0" w:color="auto"/>
            </w:tcBorders>
            <w:noWrap/>
            <w:hideMark/>
          </w:tcPr>
          <w:p w14:paraId="50A78FF7"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14.8</w:t>
            </w:r>
          </w:p>
        </w:tc>
        <w:tc>
          <w:tcPr>
            <w:tcW w:w="756" w:type="dxa"/>
            <w:tcBorders>
              <w:top w:val="nil"/>
              <w:left w:val="nil"/>
              <w:bottom w:val="single" w:sz="4" w:space="0" w:color="auto"/>
              <w:right w:val="single" w:sz="4" w:space="0" w:color="auto"/>
            </w:tcBorders>
            <w:noWrap/>
            <w:hideMark/>
          </w:tcPr>
          <w:p w14:paraId="474AE014"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11.2</w:t>
            </w:r>
          </w:p>
        </w:tc>
        <w:tc>
          <w:tcPr>
            <w:tcW w:w="960" w:type="dxa"/>
            <w:tcBorders>
              <w:top w:val="nil"/>
              <w:left w:val="nil"/>
              <w:bottom w:val="single" w:sz="4" w:space="0" w:color="auto"/>
              <w:right w:val="single" w:sz="4" w:space="0" w:color="auto"/>
            </w:tcBorders>
            <w:noWrap/>
            <w:hideMark/>
          </w:tcPr>
          <w:p w14:paraId="1E8347F1"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19.3</w:t>
            </w:r>
          </w:p>
        </w:tc>
        <w:tc>
          <w:tcPr>
            <w:tcW w:w="1246" w:type="dxa"/>
            <w:tcBorders>
              <w:top w:val="nil"/>
              <w:left w:val="nil"/>
              <w:bottom w:val="single" w:sz="4" w:space="0" w:color="auto"/>
              <w:right w:val="single" w:sz="4" w:space="0" w:color="auto"/>
            </w:tcBorders>
            <w:noWrap/>
            <w:hideMark/>
          </w:tcPr>
          <w:p w14:paraId="2D6BB8E0"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17.9</w:t>
            </w:r>
          </w:p>
        </w:tc>
        <w:tc>
          <w:tcPr>
            <w:tcW w:w="2113" w:type="dxa"/>
            <w:tcBorders>
              <w:top w:val="nil"/>
              <w:left w:val="nil"/>
              <w:bottom w:val="single" w:sz="4" w:space="0" w:color="auto"/>
              <w:right w:val="single" w:sz="4" w:space="0" w:color="auto"/>
            </w:tcBorders>
            <w:noWrap/>
            <w:hideMark/>
          </w:tcPr>
          <w:p w14:paraId="18A0386D"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1.4</w:t>
            </w:r>
          </w:p>
        </w:tc>
      </w:tr>
      <w:tr w:rsidR="00D52BA0" w:rsidRPr="00D95746" w14:paraId="00978E1A" w14:textId="77777777" w:rsidTr="00CB351F">
        <w:trPr>
          <w:trHeight w:val="241"/>
          <w:jc w:val="center"/>
        </w:trPr>
        <w:tc>
          <w:tcPr>
            <w:tcW w:w="1845" w:type="dxa"/>
            <w:noWrap/>
            <w:vAlign w:val="bottom"/>
          </w:tcPr>
          <w:p w14:paraId="2EB65DCE" w14:textId="77777777" w:rsidR="00D52BA0" w:rsidRPr="00D95746" w:rsidRDefault="00D52BA0" w:rsidP="00CB351F">
            <w:pPr>
              <w:jc w:val="both"/>
              <w:rPr>
                <w:rFonts w:ascii="StobiSans Regular" w:hAnsi="StobiSans Regular"/>
                <w:sz w:val="20"/>
                <w:szCs w:val="20"/>
              </w:rPr>
            </w:pPr>
          </w:p>
        </w:tc>
        <w:tc>
          <w:tcPr>
            <w:tcW w:w="756" w:type="dxa"/>
            <w:noWrap/>
            <w:vAlign w:val="bottom"/>
          </w:tcPr>
          <w:p w14:paraId="2539667A" w14:textId="77777777" w:rsidR="00D52BA0" w:rsidRPr="00D95746" w:rsidRDefault="00D52BA0" w:rsidP="00CB351F">
            <w:pPr>
              <w:jc w:val="both"/>
              <w:rPr>
                <w:rFonts w:ascii="StobiSans Regular" w:hAnsi="StobiSans Regular"/>
                <w:sz w:val="20"/>
                <w:szCs w:val="20"/>
              </w:rPr>
            </w:pPr>
          </w:p>
        </w:tc>
        <w:tc>
          <w:tcPr>
            <w:tcW w:w="668" w:type="dxa"/>
            <w:noWrap/>
            <w:vAlign w:val="bottom"/>
          </w:tcPr>
          <w:p w14:paraId="261D2A77" w14:textId="77777777" w:rsidR="00D52BA0" w:rsidRPr="00D95746" w:rsidRDefault="00D52BA0" w:rsidP="00CB351F">
            <w:pPr>
              <w:jc w:val="both"/>
              <w:rPr>
                <w:rFonts w:ascii="StobiSans Regular" w:hAnsi="StobiSans Regular"/>
                <w:sz w:val="20"/>
                <w:szCs w:val="20"/>
              </w:rPr>
            </w:pPr>
          </w:p>
        </w:tc>
        <w:tc>
          <w:tcPr>
            <w:tcW w:w="636" w:type="dxa"/>
            <w:noWrap/>
            <w:vAlign w:val="bottom"/>
          </w:tcPr>
          <w:p w14:paraId="47F2F065" w14:textId="77777777" w:rsidR="00D52BA0" w:rsidRPr="00D95746" w:rsidRDefault="00D52BA0" w:rsidP="00CB351F">
            <w:pPr>
              <w:jc w:val="both"/>
              <w:rPr>
                <w:rFonts w:ascii="StobiSans Regular" w:hAnsi="StobiSans Regular"/>
                <w:sz w:val="20"/>
                <w:szCs w:val="20"/>
              </w:rPr>
            </w:pPr>
          </w:p>
        </w:tc>
        <w:tc>
          <w:tcPr>
            <w:tcW w:w="636" w:type="dxa"/>
            <w:noWrap/>
            <w:vAlign w:val="bottom"/>
          </w:tcPr>
          <w:p w14:paraId="4DFD3260" w14:textId="77777777" w:rsidR="00D52BA0" w:rsidRPr="00D95746" w:rsidRDefault="00D52BA0" w:rsidP="00CB351F">
            <w:pPr>
              <w:jc w:val="both"/>
              <w:rPr>
                <w:rFonts w:ascii="StobiSans Regular" w:hAnsi="StobiSans Regular"/>
                <w:sz w:val="20"/>
                <w:szCs w:val="20"/>
              </w:rPr>
            </w:pPr>
          </w:p>
        </w:tc>
        <w:tc>
          <w:tcPr>
            <w:tcW w:w="636" w:type="dxa"/>
            <w:noWrap/>
            <w:vAlign w:val="bottom"/>
          </w:tcPr>
          <w:p w14:paraId="058264FF" w14:textId="77777777" w:rsidR="00D52BA0" w:rsidRPr="00D95746" w:rsidRDefault="00D52BA0" w:rsidP="00CB351F">
            <w:pPr>
              <w:jc w:val="both"/>
              <w:rPr>
                <w:rFonts w:ascii="StobiSans Regular" w:hAnsi="StobiSans Regular"/>
                <w:sz w:val="20"/>
                <w:szCs w:val="20"/>
              </w:rPr>
            </w:pPr>
          </w:p>
        </w:tc>
        <w:tc>
          <w:tcPr>
            <w:tcW w:w="636" w:type="dxa"/>
            <w:noWrap/>
            <w:vAlign w:val="bottom"/>
          </w:tcPr>
          <w:p w14:paraId="76692F20" w14:textId="77777777" w:rsidR="00D52BA0" w:rsidRPr="00D95746" w:rsidRDefault="00D52BA0" w:rsidP="00CB351F">
            <w:pPr>
              <w:jc w:val="both"/>
              <w:rPr>
                <w:rFonts w:ascii="StobiSans Regular" w:hAnsi="StobiSans Regular"/>
                <w:sz w:val="20"/>
                <w:szCs w:val="20"/>
              </w:rPr>
            </w:pPr>
          </w:p>
        </w:tc>
        <w:tc>
          <w:tcPr>
            <w:tcW w:w="718" w:type="dxa"/>
            <w:noWrap/>
            <w:vAlign w:val="bottom"/>
          </w:tcPr>
          <w:p w14:paraId="3C41CA13" w14:textId="77777777" w:rsidR="00D52BA0" w:rsidRPr="00D95746" w:rsidRDefault="00D52BA0" w:rsidP="00CB351F">
            <w:pPr>
              <w:jc w:val="both"/>
              <w:rPr>
                <w:rFonts w:ascii="StobiSans Regular" w:hAnsi="StobiSans Regular"/>
                <w:sz w:val="20"/>
                <w:szCs w:val="20"/>
              </w:rPr>
            </w:pPr>
          </w:p>
        </w:tc>
        <w:tc>
          <w:tcPr>
            <w:tcW w:w="636" w:type="dxa"/>
            <w:noWrap/>
            <w:vAlign w:val="bottom"/>
          </w:tcPr>
          <w:p w14:paraId="42F200A9" w14:textId="77777777" w:rsidR="00D52BA0" w:rsidRPr="00D95746" w:rsidRDefault="00D52BA0" w:rsidP="00CB351F">
            <w:pPr>
              <w:jc w:val="both"/>
              <w:rPr>
                <w:rFonts w:ascii="StobiSans Regular" w:hAnsi="StobiSans Regular"/>
                <w:sz w:val="20"/>
                <w:szCs w:val="20"/>
              </w:rPr>
            </w:pPr>
          </w:p>
        </w:tc>
        <w:tc>
          <w:tcPr>
            <w:tcW w:w="636" w:type="dxa"/>
            <w:noWrap/>
            <w:vAlign w:val="bottom"/>
          </w:tcPr>
          <w:p w14:paraId="5910315A" w14:textId="77777777" w:rsidR="00D52BA0" w:rsidRPr="00D95746" w:rsidRDefault="00D52BA0" w:rsidP="00CB351F">
            <w:pPr>
              <w:jc w:val="both"/>
              <w:rPr>
                <w:rFonts w:ascii="StobiSans Regular" w:hAnsi="StobiSans Regular"/>
                <w:sz w:val="20"/>
                <w:szCs w:val="20"/>
              </w:rPr>
            </w:pPr>
          </w:p>
        </w:tc>
        <w:tc>
          <w:tcPr>
            <w:tcW w:w="756" w:type="dxa"/>
            <w:noWrap/>
            <w:vAlign w:val="bottom"/>
          </w:tcPr>
          <w:p w14:paraId="5D42415B" w14:textId="77777777" w:rsidR="00D52BA0" w:rsidRPr="00D95746" w:rsidRDefault="00D52BA0" w:rsidP="00CB351F">
            <w:pPr>
              <w:jc w:val="both"/>
              <w:rPr>
                <w:rFonts w:ascii="StobiSans Regular" w:hAnsi="StobiSans Regular"/>
                <w:sz w:val="20"/>
                <w:szCs w:val="20"/>
              </w:rPr>
            </w:pPr>
          </w:p>
        </w:tc>
        <w:tc>
          <w:tcPr>
            <w:tcW w:w="636" w:type="dxa"/>
            <w:noWrap/>
            <w:vAlign w:val="bottom"/>
          </w:tcPr>
          <w:p w14:paraId="51D21CF8" w14:textId="77777777" w:rsidR="00D52BA0" w:rsidRPr="00D95746" w:rsidRDefault="00D52BA0" w:rsidP="00CB351F">
            <w:pPr>
              <w:jc w:val="both"/>
              <w:rPr>
                <w:rFonts w:ascii="StobiSans Regular" w:hAnsi="StobiSans Regular"/>
                <w:sz w:val="20"/>
                <w:szCs w:val="20"/>
              </w:rPr>
            </w:pPr>
          </w:p>
        </w:tc>
        <w:tc>
          <w:tcPr>
            <w:tcW w:w="756" w:type="dxa"/>
            <w:noWrap/>
            <w:vAlign w:val="bottom"/>
          </w:tcPr>
          <w:p w14:paraId="04AE38EE" w14:textId="77777777" w:rsidR="00D52BA0" w:rsidRPr="00D95746" w:rsidRDefault="00D52BA0" w:rsidP="00CB351F">
            <w:pPr>
              <w:jc w:val="both"/>
              <w:rPr>
                <w:rFonts w:ascii="StobiSans Regular" w:hAnsi="StobiSans Regular"/>
                <w:sz w:val="20"/>
                <w:szCs w:val="20"/>
              </w:rPr>
            </w:pPr>
          </w:p>
        </w:tc>
        <w:tc>
          <w:tcPr>
            <w:tcW w:w="960" w:type="dxa"/>
            <w:noWrap/>
            <w:vAlign w:val="bottom"/>
          </w:tcPr>
          <w:p w14:paraId="2ACAA5FB" w14:textId="77777777" w:rsidR="00D52BA0" w:rsidRPr="00D95746" w:rsidRDefault="00D52BA0" w:rsidP="00CB351F">
            <w:pPr>
              <w:jc w:val="both"/>
              <w:rPr>
                <w:rFonts w:ascii="StobiSans Regular" w:hAnsi="StobiSans Regular"/>
                <w:sz w:val="20"/>
                <w:szCs w:val="20"/>
              </w:rPr>
            </w:pPr>
          </w:p>
        </w:tc>
        <w:tc>
          <w:tcPr>
            <w:tcW w:w="1246" w:type="dxa"/>
            <w:noWrap/>
            <w:vAlign w:val="bottom"/>
          </w:tcPr>
          <w:p w14:paraId="3B4E4568" w14:textId="77777777" w:rsidR="00D52BA0" w:rsidRPr="00D95746" w:rsidRDefault="00D52BA0" w:rsidP="00CB351F">
            <w:pPr>
              <w:jc w:val="both"/>
              <w:rPr>
                <w:rFonts w:ascii="StobiSans Regular" w:hAnsi="StobiSans Regular"/>
                <w:sz w:val="20"/>
                <w:szCs w:val="20"/>
              </w:rPr>
            </w:pPr>
          </w:p>
        </w:tc>
        <w:tc>
          <w:tcPr>
            <w:tcW w:w="2113" w:type="dxa"/>
            <w:noWrap/>
            <w:vAlign w:val="bottom"/>
          </w:tcPr>
          <w:p w14:paraId="44C97B9A" w14:textId="77777777" w:rsidR="00D52BA0" w:rsidRPr="00D95746" w:rsidRDefault="00D52BA0" w:rsidP="00CB351F">
            <w:pPr>
              <w:jc w:val="both"/>
              <w:rPr>
                <w:rFonts w:ascii="StobiSans Regular" w:hAnsi="StobiSans Regular"/>
                <w:sz w:val="20"/>
                <w:szCs w:val="20"/>
              </w:rPr>
            </w:pPr>
          </w:p>
        </w:tc>
      </w:tr>
      <w:tr w:rsidR="00D52BA0" w:rsidRPr="00D95746" w14:paraId="2CBE8546" w14:textId="77777777" w:rsidTr="00CB351F">
        <w:trPr>
          <w:trHeight w:val="241"/>
          <w:jc w:val="center"/>
        </w:trPr>
        <w:tc>
          <w:tcPr>
            <w:tcW w:w="7167" w:type="dxa"/>
            <w:gridSpan w:val="9"/>
            <w:noWrap/>
            <w:vAlign w:val="bottom"/>
            <w:hideMark/>
          </w:tcPr>
          <w:p w14:paraId="5133360A"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Табела 3: Средномесечна</w:t>
            </w:r>
            <w:r w:rsidRPr="00D95746">
              <w:rPr>
                <w:rFonts w:ascii="StobiSans Regular" w:hAnsi="StobiSans Regular"/>
                <w:sz w:val="20"/>
                <w:szCs w:val="20"/>
                <w:lang w:val="mk-MK"/>
              </w:rPr>
              <w:t xml:space="preserve"> </w:t>
            </w:r>
            <w:r w:rsidRPr="00D95746">
              <w:rPr>
                <w:rFonts w:ascii="StobiSans Regular" w:hAnsi="StobiSans Regular"/>
                <w:sz w:val="20"/>
                <w:szCs w:val="20"/>
              </w:rPr>
              <w:t>минимална</w:t>
            </w:r>
            <w:r w:rsidRPr="00D95746">
              <w:rPr>
                <w:rFonts w:ascii="StobiSans Regular" w:hAnsi="StobiSans Regular"/>
                <w:sz w:val="20"/>
                <w:szCs w:val="20"/>
                <w:lang w:val="mk-MK"/>
              </w:rPr>
              <w:t xml:space="preserve"> </w:t>
            </w:r>
            <w:r w:rsidRPr="00D95746">
              <w:rPr>
                <w:rFonts w:ascii="StobiSans Regular" w:hAnsi="StobiSans Regular"/>
                <w:sz w:val="20"/>
                <w:szCs w:val="20"/>
              </w:rPr>
              <w:t>температура</w:t>
            </w:r>
            <w:r w:rsidRPr="00D95746">
              <w:rPr>
                <w:rFonts w:ascii="StobiSans Regular" w:hAnsi="StobiSans Regular"/>
                <w:sz w:val="20"/>
                <w:szCs w:val="20"/>
                <w:lang w:val="mk-MK"/>
              </w:rPr>
              <w:t xml:space="preserve"> </w:t>
            </w:r>
            <w:r w:rsidRPr="00D95746">
              <w:rPr>
                <w:rFonts w:ascii="StobiSans Regular" w:hAnsi="StobiSans Regular"/>
                <w:sz w:val="20"/>
                <w:szCs w:val="20"/>
              </w:rPr>
              <w:t>на</w:t>
            </w:r>
            <w:r w:rsidRPr="00D95746">
              <w:rPr>
                <w:rFonts w:ascii="StobiSans Regular" w:hAnsi="StobiSans Regular"/>
                <w:sz w:val="20"/>
                <w:szCs w:val="20"/>
                <w:lang w:val="mk-MK"/>
              </w:rPr>
              <w:t xml:space="preserve"> </w:t>
            </w:r>
            <w:r w:rsidRPr="00D95746">
              <w:rPr>
                <w:rFonts w:ascii="StobiSans Regular" w:hAnsi="StobiSans Regular"/>
                <w:sz w:val="20"/>
                <w:szCs w:val="20"/>
              </w:rPr>
              <w:t>воздухот (°C)</w:t>
            </w:r>
          </w:p>
        </w:tc>
        <w:tc>
          <w:tcPr>
            <w:tcW w:w="636" w:type="dxa"/>
            <w:noWrap/>
            <w:vAlign w:val="bottom"/>
            <w:hideMark/>
          </w:tcPr>
          <w:p w14:paraId="34ACF91F" w14:textId="77777777" w:rsidR="00D52BA0" w:rsidRPr="00D95746" w:rsidRDefault="00D52BA0" w:rsidP="00CB351F">
            <w:pPr>
              <w:jc w:val="both"/>
              <w:rPr>
                <w:rFonts w:ascii="StobiSans Regular" w:hAnsi="StobiSans Regular"/>
                <w:sz w:val="20"/>
                <w:szCs w:val="20"/>
              </w:rPr>
            </w:pPr>
          </w:p>
        </w:tc>
        <w:tc>
          <w:tcPr>
            <w:tcW w:w="756" w:type="dxa"/>
            <w:noWrap/>
            <w:vAlign w:val="bottom"/>
            <w:hideMark/>
          </w:tcPr>
          <w:p w14:paraId="6ADDF73F" w14:textId="77777777" w:rsidR="00D52BA0" w:rsidRPr="00D95746" w:rsidRDefault="00D52BA0" w:rsidP="00CB351F">
            <w:pPr>
              <w:jc w:val="both"/>
              <w:rPr>
                <w:rFonts w:ascii="StobiSans Regular" w:eastAsiaTheme="minorHAnsi" w:hAnsi="StobiSans Regular"/>
                <w:sz w:val="20"/>
                <w:szCs w:val="20"/>
              </w:rPr>
            </w:pPr>
          </w:p>
        </w:tc>
        <w:tc>
          <w:tcPr>
            <w:tcW w:w="636" w:type="dxa"/>
            <w:noWrap/>
            <w:vAlign w:val="bottom"/>
            <w:hideMark/>
          </w:tcPr>
          <w:p w14:paraId="606315AF" w14:textId="77777777" w:rsidR="00D52BA0" w:rsidRPr="00D95746" w:rsidRDefault="00D52BA0" w:rsidP="00CB351F">
            <w:pPr>
              <w:jc w:val="both"/>
              <w:rPr>
                <w:rFonts w:ascii="StobiSans Regular" w:eastAsiaTheme="minorHAnsi" w:hAnsi="StobiSans Regular"/>
                <w:sz w:val="20"/>
                <w:szCs w:val="20"/>
              </w:rPr>
            </w:pPr>
          </w:p>
        </w:tc>
        <w:tc>
          <w:tcPr>
            <w:tcW w:w="756" w:type="dxa"/>
            <w:noWrap/>
            <w:vAlign w:val="bottom"/>
            <w:hideMark/>
          </w:tcPr>
          <w:p w14:paraId="5443C6B2" w14:textId="77777777" w:rsidR="00D52BA0" w:rsidRPr="00D95746" w:rsidRDefault="00D52BA0" w:rsidP="00CB351F">
            <w:pPr>
              <w:jc w:val="both"/>
              <w:rPr>
                <w:rFonts w:ascii="StobiSans Regular" w:eastAsiaTheme="minorHAnsi" w:hAnsi="StobiSans Regular"/>
                <w:sz w:val="20"/>
                <w:szCs w:val="20"/>
              </w:rPr>
            </w:pPr>
          </w:p>
        </w:tc>
        <w:tc>
          <w:tcPr>
            <w:tcW w:w="960" w:type="dxa"/>
            <w:noWrap/>
            <w:vAlign w:val="bottom"/>
            <w:hideMark/>
          </w:tcPr>
          <w:p w14:paraId="472A78A0" w14:textId="77777777" w:rsidR="00D52BA0" w:rsidRPr="00D95746" w:rsidRDefault="00D52BA0" w:rsidP="00CB351F">
            <w:pPr>
              <w:jc w:val="both"/>
              <w:rPr>
                <w:rFonts w:ascii="StobiSans Regular" w:eastAsiaTheme="minorHAnsi" w:hAnsi="StobiSans Regular"/>
                <w:sz w:val="20"/>
                <w:szCs w:val="20"/>
              </w:rPr>
            </w:pPr>
          </w:p>
        </w:tc>
        <w:tc>
          <w:tcPr>
            <w:tcW w:w="1246" w:type="dxa"/>
            <w:noWrap/>
            <w:vAlign w:val="bottom"/>
            <w:hideMark/>
          </w:tcPr>
          <w:p w14:paraId="4362636C" w14:textId="77777777" w:rsidR="00D52BA0" w:rsidRPr="00D95746" w:rsidRDefault="00D52BA0" w:rsidP="00CB351F">
            <w:pPr>
              <w:jc w:val="both"/>
              <w:rPr>
                <w:rFonts w:ascii="StobiSans Regular" w:eastAsiaTheme="minorHAnsi" w:hAnsi="StobiSans Regular"/>
                <w:sz w:val="20"/>
                <w:szCs w:val="20"/>
              </w:rPr>
            </w:pPr>
          </w:p>
        </w:tc>
        <w:tc>
          <w:tcPr>
            <w:tcW w:w="2113" w:type="dxa"/>
            <w:noWrap/>
            <w:vAlign w:val="bottom"/>
            <w:hideMark/>
          </w:tcPr>
          <w:p w14:paraId="308D0326" w14:textId="77777777" w:rsidR="00D52BA0" w:rsidRPr="00D95746" w:rsidRDefault="00D52BA0" w:rsidP="00CB351F">
            <w:pPr>
              <w:jc w:val="both"/>
              <w:rPr>
                <w:rFonts w:ascii="StobiSans Regular" w:eastAsiaTheme="minorHAnsi" w:hAnsi="StobiSans Regular"/>
                <w:sz w:val="20"/>
                <w:szCs w:val="20"/>
              </w:rPr>
            </w:pPr>
          </w:p>
        </w:tc>
      </w:tr>
      <w:tr w:rsidR="00D52BA0" w:rsidRPr="00D95746" w14:paraId="32171334" w14:textId="77777777" w:rsidTr="00CB351F">
        <w:trPr>
          <w:trHeight w:val="241"/>
          <w:jc w:val="center"/>
        </w:trPr>
        <w:tc>
          <w:tcPr>
            <w:tcW w:w="2601" w:type="dxa"/>
            <w:gridSpan w:val="2"/>
            <w:noWrap/>
            <w:vAlign w:val="bottom"/>
            <w:hideMark/>
          </w:tcPr>
          <w:p w14:paraId="240B9850"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Период: 202</w:t>
            </w:r>
            <w:r w:rsidRPr="00D95746">
              <w:rPr>
                <w:rFonts w:ascii="StobiSans Regular" w:hAnsi="StobiSans Regular"/>
                <w:sz w:val="20"/>
                <w:szCs w:val="20"/>
                <w:lang w:val="mk-MK"/>
              </w:rPr>
              <w:t xml:space="preserve">2 </w:t>
            </w:r>
            <w:r w:rsidRPr="00D95746">
              <w:rPr>
                <w:rFonts w:ascii="StobiSans Regular" w:hAnsi="StobiSans Regular"/>
                <w:sz w:val="20"/>
                <w:szCs w:val="20"/>
              </w:rPr>
              <w:t>година</w:t>
            </w:r>
          </w:p>
        </w:tc>
        <w:tc>
          <w:tcPr>
            <w:tcW w:w="668" w:type="dxa"/>
            <w:noWrap/>
            <w:vAlign w:val="bottom"/>
            <w:hideMark/>
          </w:tcPr>
          <w:p w14:paraId="6BDEEC48" w14:textId="77777777" w:rsidR="00D52BA0" w:rsidRPr="00D95746" w:rsidRDefault="00D52BA0" w:rsidP="00CB351F">
            <w:pPr>
              <w:jc w:val="both"/>
              <w:rPr>
                <w:rFonts w:ascii="StobiSans Regular" w:hAnsi="StobiSans Regular"/>
                <w:sz w:val="20"/>
                <w:szCs w:val="20"/>
              </w:rPr>
            </w:pPr>
          </w:p>
        </w:tc>
        <w:tc>
          <w:tcPr>
            <w:tcW w:w="636" w:type="dxa"/>
            <w:noWrap/>
            <w:vAlign w:val="bottom"/>
            <w:hideMark/>
          </w:tcPr>
          <w:p w14:paraId="621B8156" w14:textId="77777777" w:rsidR="00D52BA0" w:rsidRPr="00D95746" w:rsidRDefault="00D52BA0" w:rsidP="00CB351F">
            <w:pPr>
              <w:jc w:val="both"/>
              <w:rPr>
                <w:rFonts w:ascii="StobiSans Regular" w:eastAsiaTheme="minorHAnsi" w:hAnsi="StobiSans Regular"/>
                <w:sz w:val="20"/>
                <w:szCs w:val="20"/>
              </w:rPr>
            </w:pPr>
          </w:p>
        </w:tc>
        <w:tc>
          <w:tcPr>
            <w:tcW w:w="636" w:type="dxa"/>
            <w:noWrap/>
            <w:vAlign w:val="bottom"/>
            <w:hideMark/>
          </w:tcPr>
          <w:p w14:paraId="543DB1C2" w14:textId="77777777" w:rsidR="00D52BA0" w:rsidRPr="00D95746" w:rsidRDefault="00D52BA0" w:rsidP="00CB351F">
            <w:pPr>
              <w:jc w:val="both"/>
              <w:rPr>
                <w:rFonts w:ascii="StobiSans Regular" w:eastAsiaTheme="minorHAnsi" w:hAnsi="StobiSans Regular"/>
                <w:sz w:val="20"/>
                <w:szCs w:val="20"/>
              </w:rPr>
            </w:pPr>
          </w:p>
        </w:tc>
        <w:tc>
          <w:tcPr>
            <w:tcW w:w="636" w:type="dxa"/>
            <w:noWrap/>
            <w:vAlign w:val="bottom"/>
            <w:hideMark/>
          </w:tcPr>
          <w:p w14:paraId="5DD9406F" w14:textId="77777777" w:rsidR="00D52BA0" w:rsidRPr="00D95746" w:rsidRDefault="00D52BA0" w:rsidP="00CB351F">
            <w:pPr>
              <w:jc w:val="both"/>
              <w:rPr>
                <w:rFonts w:ascii="StobiSans Regular" w:eastAsiaTheme="minorHAnsi" w:hAnsi="StobiSans Regular"/>
                <w:sz w:val="20"/>
                <w:szCs w:val="20"/>
              </w:rPr>
            </w:pPr>
          </w:p>
        </w:tc>
        <w:tc>
          <w:tcPr>
            <w:tcW w:w="636" w:type="dxa"/>
            <w:noWrap/>
            <w:vAlign w:val="bottom"/>
            <w:hideMark/>
          </w:tcPr>
          <w:p w14:paraId="7289BDCF" w14:textId="77777777" w:rsidR="00D52BA0" w:rsidRPr="00D95746" w:rsidRDefault="00D52BA0" w:rsidP="00CB351F">
            <w:pPr>
              <w:jc w:val="both"/>
              <w:rPr>
                <w:rFonts w:ascii="StobiSans Regular" w:eastAsiaTheme="minorHAnsi" w:hAnsi="StobiSans Regular"/>
                <w:sz w:val="20"/>
                <w:szCs w:val="20"/>
              </w:rPr>
            </w:pPr>
          </w:p>
        </w:tc>
        <w:tc>
          <w:tcPr>
            <w:tcW w:w="718" w:type="dxa"/>
            <w:noWrap/>
            <w:vAlign w:val="bottom"/>
            <w:hideMark/>
          </w:tcPr>
          <w:p w14:paraId="2943A616" w14:textId="77777777" w:rsidR="00D52BA0" w:rsidRPr="00D95746" w:rsidRDefault="00D52BA0" w:rsidP="00CB351F">
            <w:pPr>
              <w:jc w:val="both"/>
              <w:rPr>
                <w:rFonts w:ascii="StobiSans Regular" w:eastAsiaTheme="minorHAnsi" w:hAnsi="StobiSans Regular"/>
                <w:sz w:val="20"/>
                <w:szCs w:val="20"/>
              </w:rPr>
            </w:pPr>
          </w:p>
        </w:tc>
        <w:tc>
          <w:tcPr>
            <w:tcW w:w="636" w:type="dxa"/>
            <w:noWrap/>
            <w:vAlign w:val="bottom"/>
            <w:hideMark/>
          </w:tcPr>
          <w:p w14:paraId="23476572" w14:textId="77777777" w:rsidR="00D52BA0" w:rsidRPr="00D95746" w:rsidRDefault="00D52BA0" w:rsidP="00CB351F">
            <w:pPr>
              <w:jc w:val="both"/>
              <w:rPr>
                <w:rFonts w:ascii="StobiSans Regular" w:eastAsiaTheme="minorHAnsi" w:hAnsi="StobiSans Regular"/>
                <w:sz w:val="20"/>
                <w:szCs w:val="20"/>
              </w:rPr>
            </w:pPr>
          </w:p>
        </w:tc>
        <w:tc>
          <w:tcPr>
            <w:tcW w:w="636" w:type="dxa"/>
            <w:noWrap/>
            <w:vAlign w:val="bottom"/>
            <w:hideMark/>
          </w:tcPr>
          <w:p w14:paraId="050B9CE3" w14:textId="77777777" w:rsidR="00D52BA0" w:rsidRPr="00D95746" w:rsidRDefault="00D52BA0" w:rsidP="00CB351F">
            <w:pPr>
              <w:jc w:val="both"/>
              <w:rPr>
                <w:rFonts w:ascii="StobiSans Regular" w:eastAsiaTheme="minorHAnsi" w:hAnsi="StobiSans Regular"/>
                <w:sz w:val="20"/>
                <w:szCs w:val="20"/>
              </w:rPr>
            </w:pPr>
          </w:p>
        </w:tc>
        <w:tc>
          <w:tcPr>
            <w:tcW w:w="756" w:type="dxa"/>
            <w:noWrap/>
            <w:vAlign w:val="bottom"/>
            <w:hideMark/>
          </w:tcPr>
          <w:p w14:paraId="298E551B" w14:textId="77777777" w:rsidR="00D52BA0" w:rsidRPr="00D95746" w:rsidRDefault="00D52BA0" w:rsidP="00CB351F">
            <w:pPr>
              <w:jc w:val="both"/>
              <w:rPr>
                <w:rFonts w:ascii="StobiSans Regular" w:eastAsiaTheme="minorHAnsi" w:hAnsi="StobiSans Regular"/>
                <w:sz w:val="20"/>
                <w:szCs w:val="20"/>
              </w:rPr>
            </w:pPr>
          </w:p>
        </w:tc>
        <w:tc>
          <w:tcPr>
            <w:tcW w:w="636" w:type="dxa"/>
            <w:noWrap/>
            <w:vAlign w:val="bottom"/>
            <w:hideMark/>
          </w:tcPr>
          <w:p w14:paraId="5463BFD4" w14:textId="77777777" w:rsidR="00D52BA0" w:rsidRPr="00D95746" w:rsidRDefault="00D52BA0" w:rsidP="00CB351F">
            <w:pPr>
              <w:jc w:val="both"/>
              <w:rPr>
                <w:rFonts w:ascii="StobiSans Regular" w:eastAsiaTheme="minorHAnsi" w:hAnsi="StobiSans Regular"/>
                <w:sz w:val="20"/>
                <w:szCs w:val="20"/>
              </w:rPr>
            </w:pPr>
          </w:p>
        </w:tc>
        <w:tc>
          <w:tcPr>
            <w:tcW w:w="756" w:type="dxa"/>
            <w:noWrap/>
            <w:vAlign w:val="bottom"/>
            <w:hideMark/>
          </w:tcPr>
          <w:p w14:paraId="11C30BC0" w14:textId="77777777" w:rsidR="00D52BA0" w:rsidRPr="00D95746" w:rsidRDefault="00D52BA0" w:rsidP="00CB351F">
            <w:pPr>
              <w:jc w:val="both"/>
              <w:rPr>
                <w:rFonts w:ascii="StobiSans Regular" w:eastAsiaTheme="minorHAnsi" w:hAnsi="StobiSans Regular"/>
                <w:sz w:val="20"/>
                <w:szCs w:val="20"/>
              </w:rPr>
            </w:pPr>
          </w:p>
        </w:tc>
        <w:tc>
          <w:tcPr>
            <w:tcW w:w="960" w:type="dxa"/>
            <w:noWrap/>
            <w:vAlign w:val="bottom"/>
            <w:hideMark/>
          </w:tcPr>
          <w:p w14:paraId="02A66F2A" w14:textId="77777777" w:rsidR="00D52BA0" w:rsidRPr="00D95746" w:rsidRDefault="00D52BA0" w:rsidP="00CB351F">
            <w:pPr>
              <w:jc w:val="both"/>
              <w:rPr>
                <w:rFonts w:ascii="StobiSans Regular" w:eastAsiaTheme="minorHAnsi" w:hAnsi="StobiSans Regular"/>
                <w:sz w:val="20"/>
                <w:szCs w:val="20"/>
              </w:rPr>
            </w:pPr>
          </w:p>
        </w:tc>
        <w:tc>
          <w:tcPr>
            <w:tcW w:w="1246" w:type="dxa"/>
            <w:noWrap/>
            <w:vAlign w:val="bottom"/>
            <w:hideMark/>
          </w:tcPr>
          <w:p w14:paraId="46034A64" w14:textId="77777777" w:rsidR="00D52BA0" w:rsidRPr="00D95746" w:rsidRDefault="00D52BA0" w:rsidP="00CB351F">
            <w:pPr>
              <w:jc w:val="both"/>
              <w:rPr>
                <w:rFonts w:ascii="StobiSans Regular" w:eastAsiaTheme="minorHAnsi" w:hAnsi="StobiSans Regular"/>
                <w:sz w:val="20"/>
                <w:szCs w:val="20"/>
              </w:rPr>
            </w:pPr>
          </w:p>
        </w:tc>
        <w:tc>
          <w:tcPr>
            <w:tcW w:w="2113" w:type="dxa"/>
            <w:noWrap/>
            <w:vAlign w:val="bottom"/>
            <w:hideMark/>
          </w:tcPr>
          <w:p w14:paraId="0749B7A6" w14:textId="77777777" w:rsidR="00D52BA0" w:rsidRPr="00D95746" w:rsidRDefault="00D52BA0" w:rsidP="00CB351F">
            <w:pPr>
              <w:jc w:val="both"/>
              <w:rPr>
                <w:rFonts w:ascii="StobiSans Regular" w:eastAsiaTheme="minorHAnsi" w:hAnsi="StobiSans Regular"/>
                <w:sz w:val="20"/>
                <w:szCs w:val="20"/>
              </w:rPr>
            </w:pPr>
          </w:p>
        </w:tc>
      </w:tr>
      <w:tr w:rsidR="00D52BA0" w:rsidRPr="00D95746" w14:paraId="46D91F49" w14:textId="77777777" w:rsidTr="00CB351F">
        <w:trPr>
          <w:trHeight w:val="484"/>
          <w:jc w:val="center"/>
        </w:trPr>
        <w:tc>
          <w:tcPr>
            <w:tcW w:w="1845" w:type="dxa"/>
            <w:tcBorders>
              <w:top w:val="single" w:sz="4" w:space="0" w:color="auto"/>
              <w:left w:val="single" w:sz="4" w:space="0" w:color="auto"/>
              <w:bottom w:val="single" w:sz="4" w:space="0" w:color="auto"/>
              <w:right w:val="single" w:sz="4" w:space="0" w:color="auto"/>
            </w:tcBorders>
            <w:vAlign w:val="center"/>
            <w:hideMark/>
          </w:tcPr>
          <w:p w14:paraId="3A4878B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Метеоролошка</w:t>
            </w:r>
            <w:r w:rsidRPr="00D95746">
              <w:rPr>
                <w:rFonts w:ascii="StobiSans Regular" w:hAnsi="StobiSans Regular"/>
                <w:sz w:val="20"/>
                <w:szCs w:val="20"/>
                <w:lang w:val="mk-MK"/>
              </w:rPr>
              <w:t xml:space="preserve"> </w:t>
            </w:r>
            <w:r w:rsidRPr="00D95746">
              <w:rPr>
                <w:rFonts w:ascii="StobiSans Regular" w:hAnsi="StobiSans Regular"/>
                <w:sz w:val="20"/>
                <w:szCs w:val="20"/>
              </w:rPr>
              <w:t>станица</w:t>
            </w:r>
          </w:p>
        </w:tc>
        <w:tc>
          <w:tcPr>
            <w:tcW w:w="756" w:type="dxa"/>
            <w:tcBorders>
              <w:top w:val="single" w:sz="4" w:space="0" w:color="auto"/>
              <w:left w:val="nil"/>
              <w:bottom w:val="single" w:sz="4" w:space="0" w:color="auto"/>
              <w:right w:val="single" w:sz="4" w:space="0" w:color="auto"/>
            </w:tcBorders>
            <w:noWrap/>
            <w:vAlign w:val="center"/>
            <w:hideMark/>
          </w:tcPr>
          <w:p w14:paraId="094B3775"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I</w:t>
            </w:r>
          </w:p>
        </w:tc>
        <w:tc>
          <w:tcPr>
            <w:tcW w:w="668" w:type="dxa"/>
            <w:tcBorders>
              <w:top w:val="single" w:sz="4" w:space="0" w:color="auto"/>
              <w:left w:val="nil"/>
              <w:bottom w:val="single" w:sz="4" w:space="0" w:color="auto"/>
              <w:right w:val="single" w:sz="4" w:space="0" w:color="auto"/>
            </w:tcBorders>
            <w:noWrap/>
            <w:vAlign w:val="center"/>
            <w:hideMark/>
          </w:tcPr>
          <w:p w14:paraId="259B4179"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II</w:t>
            </w:r>
          </w:p>
        </w:tc>
        <w:tc>
          <w:tcPr>
            <w:tcW w:w="636" w:type="dxa"/>
            <w:tcBorders>
              <w:top w:val="single" w:sz="4" w:space="0" w:color="auto"/>
              <w:left w:val="nil"/>
              <w:bottom w:val="single" w:sz="4" w:space="0" w:color="auto"/>
              <w:right w:val="single" w:sz="4" w:space="0" w:color="auto"/>
            </w:tcBorders>
            <w:noWrap/>
            <w:vAlign w:val="center"/>
            <w:hideMark/>
          </w:tcPr>
          <w:p w14:paraId="502B7AC0"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III</w:t>
            </w:r>
          </w:p>
        </w:tc>
        <w:tc>
          <w:tcPr>
            <w:tcW w:w="636" w:type="dxa"/>
            <w:tcBorders>
              <w:top w:val="single" w:sz="4" w:space="0" w:color="auto"/>
              <w:left w:val="nil"/>
              <w:bottom w:val="single" w:sz="4" w:space="0" w:color="auto"/>
              <w:right w:val="single" w:sz="4" w:space="0" w:color="auto"/>
            </w:tcBorders>
            <w:noWrap/>
            <w:vAlign w:val="center"/>
            <w:hideMark/>
          </w:tcPr>
          <w:p w14:paraId="2F10EFA4"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IV</w:t>
            </w:r>
          </w:p>
        </w:tc>
        <w:tc>
          <w:tcPr>
            <w:tcW w:w="636" w:type="dxa"/>
            <w:tcBorders>
              <w:top w:val="single" w:sz="4" w:space="0" w:color="auto"/>
              <w:left w:val="nil"/>
              <w:bottom w:val="single" w:sz="4" w:space="0" w:color="auto"/>
              <w:right w:val="single" w:sz="4" w:space="0" w:color="auto"/>
            </w:tcBorders>
            <w:noWrap/>
            <w:vAlign w:val="center"/>
            <w:hideMark/>
          </w:tcPr>
          <w:p w14:paraId="37C642E4"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V</w:t>
            </w:r>
          </w:p>
        </w:tc>
        <w:tc>
          <w:tcPr>
            <w:tcW w:w="636" w:type="dxa"/>
            <w:tcBorders>
              <w:top w:val="single" w:sz="4" w:space="0" w:color="auto"/>
              <w:left w:val="nil"/>
              <w:bottom w:val="single" w:sz="4" w:space="0" w:color="auto"/>
              <w:right w:val="single" w:sz="4" w:space="0" w:color="auto"/>
            </w:tcBorders>
            <w:noWrap/>
            <w:vAlign w:val="center"/>
            <w:hideMark/>
          </w:tcPr>
          <w:p w14:paraId="4C00F646"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VI</w:t>
            </w:r>
          </w:p>
        </w:tc>
        <w:tc>
          <w:tcPr>
            <w:tcW w:w="718" w:type="dxa"/>
            <w:tcBorders>
              <w:top w:val="single" w:sz="4" w:space="0" w:color="auto"/>
              <w:left w:val="nil"/>
              <w:bottom w:val="single" w:sz="4" w:space="0" w:color="auto"/>
              <w:right w:val="single" w:sz="4" w:space="0" w:color="auto"/>
            </w:tcBorders>
            <w:noWrap/>
            <w:vAlign w:val="center"/>
            <w:hideMark/>
          </w:tcPr>
          <w:p w14:paraId="5BF4C647"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VII</w:t>
            </w:r>
          </w:p>
        </w:tc>
        <w:tc>
          <w:tcPr>
            <w:tcW w:w="636" w:type="dxa"/>
            <w:tcBorders>
              <w:top w:val="single" w:sz="4" w:space="0" w:color="auto"/>
              <w:left w:val="nil"/>
              <w:bottom w:val="single" w:sz="4" w:space="0" w:color="auto"/>
              <w:right w:val="single" w:sz="4" w:space="0" w:color="auto"/>
            </w:tcBorders>
            <w:noWrap/>
            <w:vAlign w:val="center"/>
            <w:hideMark/>
          </w:tcPr>
          <w:p w14:paraId="58676C61"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VIII</w:t>
            </w:r>
          </w:p>
        </w:tc>
        <w:tc>
          <w:tcPr>
            <w:tcW w:w="636" w:type="dxa"/>
            <w:tcBorders>
              <w:top w:val="single" w:sz="4" w:space="0" w:color="auto"/>
              <w:left w:val="nil"/>
              <w:bottom w:val="single" w:sz="4" w:space="0" w:color="auto"/>
              <w:right w:val="single" w:sz="4" w:space="0" w:color="auto"/>
            </w:tcBorders>
            <w:noWrap/>
            <w:vAlign w:val="center"/>
            <w:hideMark/>
          </w:tcPr>
          <w:p w14:paraId="12B5B63C"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IX</w:t>
            </w:r>
          </w:p>
        </w:tc>
        <w:tc>
          <w:tcPr>
            <w:tcW w:w="756" w:type="dxa"/>
            <w:tcBorders>
              <w:top w:val="single" w:sz="4" w:space="0" w:color="auto"/>
              <w:left w:val="nil"/>
              <w:bottom w:val="single" w:sz="4" w:space="0" w:color="auto"/>
              <w:right w:val="single" w:sz="4" w:space="0" w:color="auto"/>
            </w:tcBorders>
            <w:noWrap/>
            <w:vAlign w:val="center"/>
            <w:hideMark/>
          </w:tcPr>
          <w:p w14:paraId="601CCBF9"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X</w:t>
            </w:r>
          </w:p>
        </w:tc>
        <w:tc>
          <w:tcPr>
            <w:tcW w:w="636" w:type="dxa"/>
            <w:tcBorders>
              <w:top w:val="single" w:sz="4" w:space="0" w:color="auto"/>
              <w:left w:val="nil"/>
              <w:bottom w:val="single" w:sz="4" w:space="0" w:color="auto"/>
              <w:right w:val="single" w:sz="4" w:space="0" w:color="auto"/>
            </w:tcBorders>
            <w:noWrap/>
            <w:vAlign w:val="center"/>
            <w:hideMark/>
          </w:tcPr>
          <w:p w14:paraId="4BCA07CB"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XI</w:t>
            </w:r>
          </w:p>
        </w:tc>
        <w:tc>
          <w:tcPr>
            <w:tcW w:w="756" w:type="dxa"/>
            <w:tcBorders>
              <w:top w:val="single" w:sz="4" w:space="0" w:color="auto"/>
              <w:left w:val="nil"/>
              <w:bottom w:val="single" w:sz="4" w:space="0" w:color="auto"/>
              <w:right w:val="nil"/>
            </w:tcBorders>
            <w:noWrap/>
            <w:vAlign w:val="center"/>
            <w:hideMark/>
          </w:tcPr>
          <w:p w14:paraId="2099C5A6"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XII</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46402F0C"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просек</w:t>
            </w:r>
          </w:p>
        </w:tc>
        <w:tc>
          <w:tcPr>
            <w:tcW w:w="1246" w:type="dxa"/>
            <w:tcBorders>
              <w:top w:val="single" w:sz="4" w:space="0" w:color="auto"/>
              <w:left w:val="nil"/>
              <w:bottom w:val="single" w:sz="4" w:space="0" w:color="auto"/>
              <w:right w:val="single" w:sz="4" w:space="0" w:color="auto"/>
            </w:tcBorders>
            <w:noWrap/>
            <w:vAlign w:val="center"/>
            <w:hideMark/>
          </w:tcPr>
          <w:p w14:paraId="2759AC9D"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1981/2021</w:t>
            </w:r>
          </w:p>
        </w:tc>
        <w:tc>
          <w:tcPr>
            <w:tcW w:w="2113" w:type="dxa"/>
            <w:tcBorders>
              <w:top w:val="single" w:sz="4" w:space="0" w:color="auto"/>
              <w:left w:val="nil"/>
              <w:bottom w:val="single" w:sz="4" w:space="0" w:color="auto"/>
              <w:right w:val="single" w:sz="4" w:space="0" w:color="auto"/>
            </w:tcBorders>
            <w:noWrap/>
            <w:vAlign w:val="center"/>
            <w:hideMark/>
          </w:tcPr>
          <w:p w14:paraId="363FC0ED"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Отстапување</w:t>
            </w:r>
          </w:p>
        </w:tc>
      </w:tr>
      <w:tr w:rsidR="00D52BA0" w:rsidRPr="00D95746" w14:paraId="13CC4654" w14:textId="77777777" w:rsidTr="00CB351F">
        <w:trPr>
          <w:trHeight w:val="241"/>
          <w:jc w:val="center"/>
        </w:trPr>
        <w:tc>
          <w:tcPr>
            <w:tcW w:w="1845" w:type="dxa"/>
            <w:tcBorders>
              <w:top w:val="nil"/>
              <w:left w:val="single" w:sz="4" w:space="0" w:color="auto"/>
              <w:bottom w:val="single" w:sz="4" w:space="0" w:color="auto"/>
              <w:right w:val="single" w:sz="4" w:space="0" w:color="auto"/>
            </w:tcBorders>
            <w:noWrap/>
            <w:vAlign w:val="center"/>
            <w:hideMark/>
          </w:tcPr>
          <w:p w14:paraId="12920F89"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lang w:val="mk-MK"/>
              </w:rPr>
              <w:t>Струмица</w:t>
            </w:r>
          </w:p>
        </w:tc>
        <w:tc>
          <w:tcPr>
            <w:tcW w:w="756" w:type="dxa"/>
            <w:tcBorders>
              <w:top w:val="single" w:sz="4" w:space="0" w:color="auto"/>
              <w:left w:val="nil"/>
              <w:bottom w:val="single" w:sz="4" w:space="0" w:color="auto"/>
              <w:right w:val="single" w:sz="4" w:space="0" w:color="auto"/>
            </w:tcBorders>
            <w:noWrap/>
            <w:hideMark/>
          </w:tcPr>
          <w:p w14:paraId="086AB059"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-3.4</w:t>
            </w:r>
          </w:p>
        </w:tc>
        <w:tc>
          <w:tcPr>
            <w:tcW w:w="668" w:type="dxa"/>
            <w:tcBorders>
              <w:top w:val="single" w:sz="4" w:space="0" w:color="auto"/>
              <w:left w:val="nil"/>
              <w:bottom w:val="single" w:sz="4" w:space="0" w:color="auto"/>
              <w:right w:val="single" w:sz="4" w:space="0" w:color="auto"/>
            </w:tcBorders>
            <w:noWrap/>
            <w:hideMark/>
          </w:tcPr>
          <w:p w14:paraId="7FFBF4EF"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-0.3</w:t>
            </w:r>
          </w:p>
        </w:tc>
        <w:tc>
          <w:tcPr>
            <w:tcW w:w="636" w:type="dxa"/>
            <w:tcBorders>
              <w:top w:val="single" w:sz="4" w:space="0" w:color="auto"/>
              <w:left w:val="nil"/>
              <w:bottom w:val="single" w:sz="4" w:space="0" w:color="auto"/>
              <w:right w:val="single" w:sz="4" w:space="0" w:color="auto"/>
            </w:tcBorders>
            <w:noWrap/>
            <w:hideMark/>
          </w:tcPr>
          <w:p w14:paraId="7FF07446"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w:t>
            </w:r>
          </w:p>
        </w:tc>
        <w:tc>
          <w:tcPr>
            <w:tcW w:w="636" w:type="dxa"/>
            <w:tcBorders>
              <w:top w:val="single" w:sz="4" w:space="0" w:color="auto"/>
              <w:left w:val="nil"/>
              <w:bottom w:val="single" w:sz="4" w:space="0" w:color="auto"/>
              <w:right w:val="single" w:sz="4" w:space="0" w:color="auto"/>
            </w:tcBorders>
            <w:noWrap/>
            <w:hideMark/>
          </w:tcPr>
          <w:p w14:paraId="46A9A095"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4.8</w:t>
            </w:r>
          </w:p>
        </w:tc>
        <w:tc>
          <w:tcPr>
            <w:tcW w:w="636" w:type="dxa"/>
            <w:tcBorders>
              <w:top w:val="single" w:sz="4" w:space="0" w:color="auto"/>
              <w:left w:val="nil"/>
              <w:bottom w:val="single" w:sz="4" w:space="0" w:color="auto"/>
              <w:right w:val="single" w:sz="4" w:space="0" w:color="auto"/>
            </w:tcBorders>
            <w:noWrap/>
            <w:hideMark/>
          </w:tcPr>
          <w:p w14:paraId="74825768"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9.6</w:t>
            </w:r>
          </w:p>
        </w:tc>
        <w:tc>
          <w:tcPr>
            <w:tcW w:w="636" w:type="dxa"/>
            <w:tcBorders>
              <w:top w:val="single" w:sz="4" w:space="0" w:color="auto"/>
              <w:left w:val="nil"/>
              <w:bottom w:val="single" w:sz="4" w:space="0" w:color="auto"/>
              <w:right w:val="single" w:sz="4" w:space="0" w:color="auto"/>
            </w:tcBorders>
            <w:noWrap/>
            <w:hideMark/>
          </w:tcPr>
          <w:p w14:paraId="47602478"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15.4</w:t>
            </w:r>
          </w:p>
        </w:tc>
        <w:tc>
          <w:tcPr>
            <w:tcW w:w="718" w:type="dxa"/>
            <w:tcBorders>
              <w:top w:val="single" w:sz="4" w:space="0" w:color="auto"/>
              <w:left w:val="nil"/>
              <w:bottom w:val="single" w:sz="4" w:space="0" w:color="auto"/>
              <w:right w:val="single" w:sz="4" w:space="0" w:color="auto"/>
            </w:tcBorders>
            <w:noWrap/>
            <w:hideMark/>
          </w:tcPr>
          <w:p w14:paraId="4E63FAD1"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16</w:t>
            </w:r>
          </w:p>
        </w:tc>
        <w:tc>
          <w:tcPr>
            <w:tcW w:w="636" w:type="dxa"/>
            <w:tcBorders>
              <w:top w:val="single" w:sz="4" w:space="0" w:color="auto"/>
              <w:left w:val="nil"/>
              <w:bottom w:val="single" w:sz="4" w:space="0" w:color="auto"/>
              <w:right w:val="single" w:sz="4" w:space="0" w:color="auto"/>
            </w:tcBorders>
            <w:noWrap/>
            <w:hideMark/>
          </w:tcPr>
          <w:p w14:paraId="6C99FAFD"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16.3</w:t>
            </w:r>
          </w:p>
        </w:tc>
        <w:tc>
          <w:tcPr>
            <w:tcW w:w="636" w:type="dxa"/>
            <w:tcBorders>
              <w:top w:val="single" w:sz="4" w:space="0" w:color="auto"/>
              <w:left w:val="nil"/>
              <w:bottom w:val="single" w:sz="4" w:space="0" w:color="auto"/>
              <w:right w:val="single" w:sz="4" w:space="0" w:color="auto"/>
            </w:tcBorders>
            <w:noWrap/>
            <w:hideMark/>
          </w:tcPr>
          <w:p w14:paraId="6A3EBEA8"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11.4</w:t>
            </w:r>
          </w:p>
        </w:tc>
        <w:tc>
          <w:tcPr>
            <w:tcW w:w="756" w:type="dxa"/>
            <w:tcBorders>
              <w:top w:val="single" w:sz="4" w:space="0" w:color="auto"/>
              <w:left w:val="nil"/>
              <w:bottom w:val="single" w:sz="4" w:space="0" w:color="auto"/>
              <w:right w:val="single" w:sz="4" w:space="0" w:color="auto"/>
            </w:tcBorders>
            <w:noWrap/>
            <w:hideMark/>
          </w:tcPr>
          <w:p w14:paraId="042531E4"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5.7</w:t>
            </w:r>
          </w:p>
        </w:tc>
        <w:tc>
          <w:tcPr>
            <w:tcW w:w="636" w:type="dxa"/>
            <w:tcBorders>
              <w:top w:val="single" w:sz="4" w:space="0" w:color="auto"/>
              <w:left w:val="nil"/>
              <w:bottom w:val="single" w:sz="4" w:space="0" w:color="auto"/>
              <w:right w:val="single" w:sz="4" w:space="0" w:color="auto"/>
            </w:tcBorders>
            <w:noWrap/>
            <w:hideMark/>
          </w:tcPr>
          <w:p w14:paraId="21F798CC"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3.8</w:t>
            </w:r>
          </w:p>
        </w:tc>
        <w:tc>
          <w:tcPr>
            <w:tcW w:w="756" w:type="dxa"/>
            <w:tcBorders>
              <w:top w:val="single" w:sz="4" w:space="0" w:color="auto"/>
              <w:left w:val="nil"/>
              <w:bottom w:val="single" w:sz="4" w:space="0" w:color="auto"/>
              <w:right w:val="single" w:sz="4" w:space="0" w:color="auto"/>
            </w:tcBorders>
            <w:noWrap/>
            <w:hideMark/>
          </w:tcPr>
          <w:p w14:paraId="32ADA0F4"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2.1</w:t>
            </w:r>
          </w:p>
        </w:tc>
        <w:tc>
          <w:tcPr>
            <w:tcW w:w="960" w:type="dxa"/>
            <w:tcBorders>
              <w:top w:val="nil"/>
              <w:left w:val="nil"/>
              <w:bottom w:val="single" w:sz="4" w:space="0" w:color="auto"/>
              <w:right w:val="single" w:sz="4" w:space="0" w:color="auto"/>
            </w:tcBorders>
            <w:noWrap/>
            <w:hideMark/>
          </w:tcPr>
          <w:p w14:paraId="4A04781F"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6.7</w:t>
            </w:r>
          </w:p>
        </w:tc>
        <w:tc>
          <w:tcPr>
            <w:tcW w:w="1246" w:type="dxa"/>
            <w:tcBorders>
              <w:top w:val="nil"/>
              <w:left w:val="nil"/>
              <w:bottom w:val="single" w:sz="4" w:space="0" w:color="auto"/>
              <w:right w:val="single" w:sz="4" w:space="0" w:color="auto"/>
            </w:tcBorders>
            <w:noWrap/>
            <w:hideMark/>
          </w:tcPr>
          <w:p w14:paraId="2881220B"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6.8</w:t>
            </w:r>
          </w:p>
        </w:tc>
        <w:tc>
          <w:tcPr>
            <w:tcW w:w="2113" w:type="dxa"/>
            <w:tcBorders>
              <w:top w:val="nil"/>
              <w:left w:val="nil"/>
              <w:bottom w:val="single" w:sz="4" w:space="0" w:color="auto"/>
              <w:right w:val="single" w:sz="4" w:space="0" w:color="auto"/>
            </w:tcBorders>
            <w:noWrap/>
            <w:hideMark/>
          </w:tcPr>
          <w:p w14:paraId="7D03BF3B"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-0.1</w:t>
            </w:r>
          </w:p>
        </w:tc>
      </w:tr>
      <w:tr w:rsidR="00D52BA0" w:rsidRPr="00D95746" w14:paraId="3E88D59E" w14:textId="77777777" w:rsidTr="00CB351F">
        <w:trPr>
          <w:trHeight w:val="241"/>
          <w:jc w:val="center"/>
        </w:trPr>
        <w:tc>
          <w:tcPr>
            <w:tcW w:w="1845" w:type="dxa"/>
            <w:tcBorders>
              <w:top w:val="nil"/>
              <w:left w:val="single" w:sz="4" w:space="0" w:color="auto"/>
              <w:bottom w:val="single" w:sz="4" w:space="0" w:color="auto"/>
              <w:right w:val="single" w:sz="4" w:space="0" w:color="auto"/>
            </w:tcBorders>
            <w:noWrap/>
            <w:vAlign w:val="center"/>
            <w:hideMark/>
          </w:tcPr>
          <w:p w14:paraId="1EB2BCCA"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lang w:val="mk-MK"/>
              </w:rPr>
              <w:t>Гевгелија</w:t>
            </w:r>
          </w:p>
        </w:tc>
        <w:tc>
          <w:tcPr>
            <w:tcW w:w="756" w:type="dxa"/>
            <w:tcBorders>
              <w:top w:val="nil"/>
              <w:left w:val="nil"/>
              <w:bottom w:val="single" w:sz="4" w:space="0" w:color="auto"/>
              <w:right w:val="single" w:sz="4" w:space="0" w:color="auto"/>
            </w:tcBorders>
            <w:noWrap/>
            <w:hideMark/>
          </w:tcPr>
          <w:p w14:paraId="4A0154AB"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0.7</w:t>
            </w:r>
          </w:p>
        </w:tc>
        <w:tc>
          <w:tcPr>
            <w:tcW w:w="668" w:type="dxa"/>
            <w:tcBorders>
              <w:top w:val="nil"/>
              <w:left w:val="nil"/>
              <w:bottom w:val="single" w:sz="4" w:space="0" w:color="auto"/>
              <w:right w:val="single" w:sz="4" w:space="0" w:color="auto"/>
            </w:tcBorders>
            <w:noWrap/>
            <w:hideMark/>
          </w:tcPr>
          <w:p w14:paraId="301A024F"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3.1</w:t>
            </w:r>
          </w:p>
        </w:tc>
        <w:tc>
          <w:tcPr>
            <w:tcW w:w="636" w:type="dxa"/>
            <w:tcBorders>
              <w:top w:val="nil"/>
              <w:left w:val="nil"/>
              <w:bottom w:val="single" w:sz="4" w:space="0" w:color="auto"/>
              <w:right w:val="single" w:sz="4" w:space="0" w:color="auto"/>
            </w:tcBorders>
            <w:noWrap/>
            <w:hideMark/>
          </w:tcPr>
          <w:p w14:paraId="70D75089"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w:t>
            </w:r>
          </w:p>
        </w:tc>
        <w:tc>
          <w:tcPr>
            <w:tcW w:w="636" w:type="dxa"/>
            <w:tcBorders>
              <w:top w:val="nil"/>
              <w:left w:val="nil"/>
              <w:bottom w:val="single" w:sz="4" w:space="0" w:color="auto"/>
              <w:right w:val="single" w:sz="4" w:space="0" w:color="auto"/>
            </w:tcBorders>
            <w:noWrap/>
            <w:hideMark/>
          </w:tcPr>
          <w:p w14:paraId="0F398EAF"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6.8</w:t>
            </w:r>
          </w:p>
        </w:tc>
        <w:tc>
          <w:tcPr>
            <w:tcW w:w="636" w:type="dxa"/>
            <w:tcBorders>
              <w:top w:val="nil"/>
              <w:left w:val="nil"/>
              <w:bottom w:val="single" w:sz="4" w:space="0" w:color="auto"/>
              <w:right w:val="single" w:sz="4" w:space="0" w:color="auto"/>
            </w:tcBorders>
            <w:noWrap/>
            <w:hideMark/>
          </w:tcPr>
          <w:p w14:paraId="2E238D3E"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11.8</w:t>
            </w:r>
          </w:p>
        </w:tc>
        <w:tc>
          <w:tcPr>
            <w:tcW w:w="636" w:type="dxa"/>
            <w:tcBorders>
              <w:top w:val="nil"/>
              <w:left w:val="nil"/>
              <w:bottom w:val="single" w:sz="4" w:space="0" w:color="auto"/>
              <w:right w:val="single" w:sz="4" w:space="0" w:color="auto"/>
            </w:tcBorders>
            <w:noWrap/>
            <w:hideMark/>
          </w:tcPr>
          <w:p w14:paraId="24EE49CF"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18.4</w:t>
            </w:r>
          </w:p>
        </w:tc>
        <w:tc>
          <w:tcPr>
            <w:tcW w:w="718" w:type="dxa"/>
            <w:tcBorders>
              <w:top w:val="nil"/>
              <w:left w:val="nil"/>
              <w:bottom w:val="single" w:sz="4" w:space="0" w:color="auto"/>
              <w:right w:val="single" w:sz="4" w:space="0" w:color="auto"/>
            </w:tcBorders>
            <w:noWrap/>
            <w:hideMark/>
          </w:tcPr>
          <w:p w14:paraId="64924C36"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19.6</w:t>
            </w:r>
          </w:p>
        </w:tc>
        <w:tc>
          <w:tcPr>
            <w:tcW w:w="636" w:type="dxa"/>
            <w:tcBorders>
              <w:top w:val="nil"/>
              <w:left w:val="nil"/>
              <w:bottom w:val="single" w:sz="4" w:space="0" w:color="auto"/>
              <w:right w:val="single" w:sz="4" w:space="0" w:color="auto"/>
            </w:tcBorders>
            <w:noWrap/>
            <w:hideMark/>
          </w:tcPr>
          <w:p w14:paraId="5B828E6E"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20.2</w:t>
            </w:r>
          </w:p>
        </w:tc>
        <w:tc>
          <w:tcPr>
            <w:tcW w:w="636" w:type="dxa"/>
            <w:tcBorders>
              <w:top w:val="nil"/>
              <w:left w:val="nil"/>
              <w:bottom w:val="single" w:sz="4" w:space="0" w:color="auto"/>
              <w:right w:val="single" w:sz="4" w:space="0" w:color="auto"/>
            </w:tcBorders>
            <w:noWrap/>
            <w:hideMark/>
          </w:tcPr>
          <w:p w14:paraId="3A9EF17F"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14.6</w:t>
            </w:r>
          </w:p>
        </w:tc>
        <w:tc>
          <w:tcPr>
            <w:tcW w:w="756" w:type="dxa"/>
            <w:tcBorders>
              <w:top w:val="nil"/>
              <w:left w:val="nil"/>
              <w:bottom w:val="single" w:sz="4" w:space="0" w:color="auto"/>
              <w:right w:val="single" w:sz="4" w:space="0" w:color="auto"/>
            </w:tcBorders>
            <w:noWrap/>
            <w:hideMark/>
          </w:tcPr>
          <w:p w14:paraId="7EA35F50"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9.5</w:t>
            </w:r>
          </w:p>
        </w:tc>
        <w:tc>
          <w:tcPr>
            <w:tcW w:w="636" w:type="dxa"/>
            <w:tcBorders>
              <w:top w:val="nil"/>
              <w:left w:val="nil"/>
              <w:bottom w:val="single" w:sz="4" w:space="0" w:color="auto"/>
              <w:right w:val="single" w:sz="4" w:space="0" w:color="auto"/>
            </w:tcBorders>
            <w:noWrap/>
            <w:hideMark/>
          </w:tcPr>
          <w:p w14:paraId="5C8C7985"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7.8</w:t>
            </w:r>
          </w:p>
        </w:tc>
        <w:tc>
          <w:tcPr>
            <w:tcW w:w="756" w:type="dxa"/>
            <w:tcBorders>
              <w:top w:val="nil"/>
              <w:left w:val="nil"/>
              <w:bottom w:val="single" w:sz="4" w:space="0" w:color="auto"/>
              <w:right w:val="single" w:sz="4" w:space="0" w:color="auto"/>
            </w:tcBorders>
            <w:noWrap/>
            <w:hideMark/>
          </w:tcPr>
          <w:p w14:paraId="141ECE18"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4.9</w:t>
            </w:r>
          </w:p>
        </w:tc>
        <w:tc>
          <w:tcPr>
            <w:tcW w:w="960" w:type="dxa"/>
            <w:tcBorders>
              <w:top w:val="nil"/>
              <w:left w:val="nil"/>
              <w:bottom w:val="single" w:sz="4" w:space="0" w:color="auto"/>
              <w:right w:val="single" w:sz="4" w:space="0" w:color="auto"/>
            </w:tcBorders>
            <w:noWrap/>
            <w:hideMark/>
          </w:tcPr>
          <w:p w14:paraId="7CD51BF9"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9.9</w:t>
            </w:r>
          </w:p>
        </w:tc>
        <w:tc>
          <w:tcPr>
            <w:tcW w:w="1246" w:type="dxa"/>
            <w:tcBorders>
              <w:top w:val="nil"/>
              <w:left w:val="nil"/>
              <w:bottom w:val="single" w:sz="4" w:space="0" w:color="auto"/>
              <w:right w:val="single" w:sz="4" w:space="0" w:color="auto"/>
            </w:tcBorders>
            <w:noWrap/>
            <w:hideMark/>
          </w:tcPr>
          <w:p w14:paraId="169F149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9.3</w:t>
            </w:r>
          </w:p>
        </w:tc>
        <w:tc>
          <w:tcPr>
            <w:tcW w:w="2113" w:type="dxa"/>
            <w:tcBorders>
              <w:top w:val="nil"/>
              <w:left w:val="nil"/>
              <w:bottom w:val="single" w:sz="4" w:space="0" w:color="auto"/>
              <w:right w:val="single" w:sz="4" w:space="0" w:color="auto"/>
            </w:tcBorders>
            <w:noWrap/>
            <w:hideMark/>
          </w:tcPr>
          <w:p w14:paraId="6FE4FB47"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0.6</w:t>
            </w:r>
          </w:p>
        </w:tc>
      </w:tr>
      <w:tr w:rsidR="00D52BA0" w:rsidRPr="00D95746" w14:paraId="3605676A" w14:textId="77777777" w:rsidTr="00CB351F">
        <w:trPr>
          <w:trHeight w:val="241"/>
          <w:jc w:val="center"/>
        </w:trPr>
        <w:tc>
          <w:tcPr>
            <w:tcW w:w="1845" w:type="dxa"/>
            <w:tcBorders>
              <w:top w:val="nil"/>
              <w:left w:val="single" w:sz="4" w:space="0" w:color="auto"/>
              <w:bottom w:val="single" w:sz="4" w:space="0" w:color="auto"/>
              <w:right w:val="single" w:sz="4" w:space="0" w:color="auto"/>
            </w:tcBorders>
            <w:noWrap/>
            <w:vAlign w:val="center"/>
            <w:hideMark/>
          </w:tcPr>
          <w:p w14:paraId="2277EDEF"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lang w:val="mk-MK"/>
              </w:rPr>
              <w:t>Штип</w:t>
            </w:r>
          </w:p>
        </w:tc>
        <w:tc>
          <w:tcPr>
            <w:tcW w:w="756" w:type="dxa"/>
            <w:tcBorders>
              <w:top w:val="nil"/>
              <w:left w:val="nil"/>
              <w:bottom w:val="single" w:sz="4" w:space="0" w:color="auto"/>
              <w:right w:val="single" w:sz="4" w:space="0" w:color="auto"/>
            </w:tcBorders>
            <w:noWrap/>
            <w:hideMark/>
          </w:tcPr>
          <w:p w14:paraId="6DEFB400"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-3.3</w:t>
            </w:r>
          </w:p>
        </w:tc>
        <w:tc>
          <w:tcPr>
            <w:tcW w:w="668" w:type="dxa"/>
            <w:tcBorders>
              <w:top w:val="nil"/>
              <w:left w:val="nil"/>
              <w:bottom w:val="single" w:sz="4" w:space="0" w:color="auto"/>
              <w:right w:val="single" w:sz="4" w:space="0" w:color="auto"/>
            </w:tcBorders>
            <w:noWrap/>
            <w:hideMark/>
          </w:tcPr>
          <w:p w14:paraId="1FD95D76"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0.4</w:t>
            </w:r>
          </w:p>
        </w:tc>
        <w:tc>
          <w:tcPr>
            <w:tcW w:w="636" w:type="dxa"/>
            <w:tcBorders>
              <w:top w:val="nil"/>
              <w:left w:val="nil"/>
              <w:bottom w:val="single" w:sz="4" w:space="0" w:color="auto"/>
              <w:right w:val="single" w:sz="4" w:space="0" w:color="auto"/>
            </w:tcBorders>
            <w:noWrap/>
            <w:hideMark/>
          </w:tcPr>
          <w:p w14:paraId="70E33C46"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-0.8</w:t>
            </w:r>
          </w:p>
        </w:tc>
        <w:tc>
          <w:tcPr>
            <w:tcW w:w="636" w:type="dxa"/>
            <w:tcBorders>
              <w:top w:val="nil"/>
              <w:left w:val="nil"/>
              <w:bottom w:val="single" w:sz="4" w:space="0" w:color="auto"/>
              <w:right w:val="single" w:sz="4" w:space="0" w:color="auto"/>
            </w:tcBorders>
            <w:noWrap/>
            <w:hideMark/>
          </w:tcPr>
          <w:p w14:paraId="588C4369"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5.5</w:t>
            </w:r>
          </w:p>
        </w:tc>
        <w:tc>
          <w:tcPr>
            <w:tcW w:w="636" w:type="dxa"/>
            <w:tcBorders>
              <w:top w:val="nil"/>
              <w:left w:val="nil"/>
              <w:bottom w:val="single" w:sz="4" w:space="0" w:color="auto"/>
              <w:right w:val="single" w:sz="4" w:space="0" w:color="auto"/>
            </w:tcBorders>
            <w:noWrap/>
            <w:hideMark/>
          </w:tcPr>
          <w:p w14:paraId="1803084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10.9</w:t>
            </w:r>
          </w:p>
        </w:tc>
        <w:tc>
          <w:tcPr>
            <w:tcW w:w="636" w:type="dxa"/>
            <w:tcBorders>
              <w:top w:val="nil"/>
              <w:left w:val="nil"/>
              <w:bottom w:val="single" w:sz="4" w:space="0" w:color="auto"/>
              <w:right w:val="single" w:sz="4" w:space="0" w:color="auto"/>
            </w:tcBorders>
            <w:noWrap/>
            <w:hideMark/>
          </w:tcPr>
          <w:p w14:paraId="4760A225"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15.8</w:t>
            </w:r>
          </w:p>
        </w:tc>
        <w:tc>
          <w:tcPr>
            <w:tcW w:w="718" w:type="dxa"/>
            <w:tcBorders>
              <w:top w:val="nil"/>
              <w:left w:val="nil"/>
              <w:bottom w:val="single" w:sz="4" w:space="0" w:color="auto"/>
              <w:right w:val="single" w:sz="4" w:space="0" w:color="auto"/>
            </w:tcBorders>
            <w:noWrap/>
            <w:hideMark/>
          </w:tcPr>
          <w:p w14:paraId="61393AEF"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16.9</w:t>
            </w:r>
          </w:p>
        </w:tc>
        <w:tc>
          <w:tcPr>
            <w:tcW w:w="636" w:type="dxa"/>
            <w:tcBorders>
              <w:top w:val="nil"/>
              <w:left w:val="nil"/>
              <w:bottom w:val="single" w:sz="4" w:space="0" w:color="auto"/>
              <w:right w:val="single" w:sz="4" w:space="0" w:color="auto"/>
            </w:tcBorders>
            <w:noWrap/>
            <w:hideMark/>
          </w:tcPr>
          <w:p w14:paraId="6B96C654"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17.1</w:t>
            </w:r>
          </w:p>
        </w:tc>
        <w:tc>
          <w:tcPr>
            <w:tcW w:w="636" w:type="dxa"/>
            <w:tcBorders>
              <w:top w:val="nil"/>
              <w:left w:val="nil"/>
              <w:bottom w:val="single" w:sz="4" w:space="0" w:color="auto"/>
              <w:right w:val="single" w:sz="4" w:space="0" w:color="auto"/>
            </w:tcBorders>
            <w:noWrap/>
            <w:hideMark/>
          </w:tcPr>
          <w:p w14:paraId="124366C0"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11.9</w:t>
            </w:r>
          </w:p>
        </w:tc>
        <w:tc>
          <w:tcPr>
            <w:tcW w:w="756" w:type="dxa"/>
            <w:tcBorders>
              <w:top w:val="nil"/>
              <w:left w:val="nil"/>
              <w:bottom w:val="single" w:sz="4" w:space="0" w:color="auto"/>
              <w:right w:val="single" w:sz="4" w:space="0" w:color="auto"/>
            </w:tcBorders>
            <w:noWrap/>
            <w:hideMark/>
          </w:tcPr>
          <w:p w14:paraId="3EC98C52"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7.3</w:t>
            </w:r>
          </w:p>
        </w:tc>
        <w:tc>
          <w:tcPr>
            <w:tcW w:w="636" w:type="dxa"/>
            <w:tcBorders>
              <w:top w:val="nil"/>
              <w:left w:val="nil"/>
              <w:bottom w:val="single" w:sz="4" w:space="0" w:color="auto"/>
              <w:right w:val="single" w:sz="4" w:space="0" w:color="auto"/>
            </w:tcBorders>
            <w:noWrap/>
            <w:hideMark/>
          </w:tcPr>
          <w:p w14:paraId="551904F2"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5.5</w:t>
            </w:r>
          </w:p>
        </w:tc>
        <w:tc>
          <w:tcPr>
            <w:tcW w:w="756" w:type="dxa"/>
            <w:tcBorders>
              <w:top w:val="nil"/>
              <w:left w:val="nil"/>
              <w:bottom w:val="single" w:sz="4" w:space="0" w:color="auto"/>
              <w:right w:val="single" w:sz="4" w:space="0" w:color="auto"/>
            </w:tcBorders>
            <w:noWrap/>
            <w:hideMark/>
          </w:tcPr>
          <w:p w14:paraId="3BDFABFB"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3</w:t>
            </w:r>
          </w:p>
        </w:tc>
        <w:tc>
          <w:tcPr>
            <w:tcW w:w="960" w:type="dxa"/>
            <w:tcBorders>
              <w:top w:val="nil"/>
              <w:left w:val="nil"/>
              <w:bottom w:val="single" w:sz="4" w:space="0" w:color="auto"/>
              <w:right w:val="single" w:sz="4" w:space="0" w:color="auto"/>
            </w:tcBorders>
            <w:noWrap/>
            <w:hideMark/>
          </w:tcPr>
          <w:p w14:paraId="0ED57D86"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7.5</w:t>
            </w:r>
          </w:p>
        </w:tc>
        <w:tc>
          <w:tcPr>
            <w:tcW w:w="1246" w:type="dxa"/>
            <w:tcBorders>
              <w:top w:val="nil"/>
              <w:left w:val="nil"/>
              <w:bottom w:val="single" w:sz="4" w:space="0" w:color="auto"/>
              <w:right w:val="single" w:sz="4" w:space="0" w:color="auto"/>
            </w:tcBorders>
            <w:noWrap/>
            <w:hideMark/>
          </w:tcPr>
          <w:p w14:paraId="2F3D4024"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7.6</w:t>
            </w:r>
          </w:p>
        </w:tc>
        <w:tc>
          <w:tcPr>
            <w:tcW w:w="2113" w:type="dxa"/>
            <w:tcBorders>
              <w:top w:val="nil"/>
              <w:left w:val="nil"/>
              <w:bottom w:val="single" w:sz="4" w:space="0" w:color="auto"/>
              <w:right w:val="single" w:sz="4" w:space="0" w:color="auto"/>
            </w:tcBorders>
            <w:noWrap/>
            <w:hideMark/>
          </w:tcPr>
          <w:p w14:paraId="5BD28356"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-0.1</w:t>
            </w:r>
          </w:p>
        </w:tc>
      </w:tr>
      <w:tr w:rsidR="00D52BA0" w:rsidRPr="00D95746" w14:paraId="2D12B1DF" w14:textId="77777777" w:rsidTr="00CB351F">
        <w:trPr>
          <w:trHeight w:val="241"/>
          <w:jc w:val="center"/>
        </w:trPr>
        <w:tc>
          <w:tcPr>
            <w:tcW w:w="1845" w:type="dxa"/>
            <w:tcBorders>
              <w:top w:val="nil"/>
              <w:left w:val="single" w:sz="4" w:space="0" w:color="auto"/>
              <w:bottom w:val="single" w:sz="4" w:space="0" w:color="auto"/>
              <w:right w:val="single" w:sz="4" w:space="0" w:color="auto"/>
            </w:tcBorders>
            <w:noWrap/>
            <w:vAlign w:val="center"/>
            <w:hideMark/>
          </w:tcPr>
          <w:p w14:paraId="085D19F0"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lang w:val="mk-MK"/>
              </w:rPr>
              <w:t>Демир Капија</w:t>
            </w:r>
          </w:p>
        </w:tc>
        <w:tc>
          <w:tcPr>
            <w:tcW w:w="756" w:type="dxa"/>
            <w:tcBorders>
              <w:top w:val="nil"/>
              <w:left w:val="nil"/>
              <w:bottom w:val="single" w:sz="4" w:space="0" w:color="auto"/>
              <w:right w:val="single" w:sz="4" w:space="0" w:color="auto"/>
            </w:tcBorders>
            <w:noWrap/>
            <w:hideMark/>
          </w:tcPr>
          <w:p w14:paraId="76B8CA26"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-3</w:t>
            </w:r>
          </w:p>
        </w:tc>
        <w:tc>
          <w:tcPr>
            <w:tcW w:w="668" w:type="dxa"/>
            <w:tcBorders>
              <w:top w:val="nil"/>
              <w:left w:val="nil"/>
              <w:bottom w:val="single" w:sz="4" w:space="0" w:color="auto"/>
              <w:right w:val="single" w:sz="4" w:space="0" w:color="auto"/>
            </w:tcBorders>
            <w:noWrap/>
            <w:hideMark/>
          </w:tcPr>
          <w:p w14:paraId="2A301C5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0.7</w:t>
            </w:r>
          </w:p>
        </w:tc>
        <w:tc>
          <w:tcPr>
            <w:tcW w:w="636" w:type="dxa"/>
            <w:tcBorders>
              <w:top w:val="nil"/>
              <w:left w:val="nil"/>
              <w:bottom w:val="single" w:sz="4" w:space="0" w:color="auto"/>
              <w:right w:val="single" w:sz="4" w:space="0" w:color="auto"/>
            </w:tcBorders>
            <w:noWrap/>
            <w:hideMark/>
          </w:tcPr>
          <w:p w14:paraId="12BB7432"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-0.6</w:t>
            </w:r>
          </w:p>
        </w:tc>
        <w:tc>
          <w:tcPr>
            <w:tcW w:w="636" w:type="dxa"/>
            <w:tcBorders>
              <w:top w:val="nil"/>
              <w:left w:val="nil"/>
              <w:bottom w:val="single" w:sz="4" w:space="0" w:color="auto"/>
              <w:right w:val="single" w:sz="4" w:space="0" w:color="auto"/>
            </w:tcBorders>
            <w:noWrap/>
            <w:hideMark/>
          </w:tcPr>
          <w:p w14:paraId="3C65660D"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5.7</w:t>
            </w:r>
          </w:p>
        </w:tc>
        <w:tc>
          <w:tcPr>
            <w:tcW w:w="636" w:type="dxa"/>
            <w:tcBorders>
              <w:top w:val="nil"/>
              <w:left w:val="nil"/>
              <w:bottom w:val="single" w:sz="4" w:space="0" w:color="auto"/>
              <w:right w:val="single" w:sz="4" w:space="0" w:color="auto"/>
            </w:tcBorders>
            <w:noWrap/>
            <w:hideMark/>
          </w:tcPr>
          <w:p w14:paraId="1908C9EE"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10.4</w:t>
            </w:r>
          </w:p>
        </w:tc>
        <w:tc>
          <w:tcPr>
            <w:tcW w:w="636" w:type="dxa"/>
            <w:tcBorders>
              <w:top w:val="nil"/>
              <w:left w:val="nil"/>
              <w:bottom w:val="single" w:sz="4" w:space="0" w:color="auto"/>
              <w:right w:val="single" w:sz="4" w:space="0" w:color="auto"/>
            </w:tcBorders>
            <w:noWrap/>
            <w:hideMark/>
          </w:tcPr>
          <w:p w14:paraId="013774B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16.2</w:t>
            </w:r>
          </w:p>
        </w:tc>
        <w:tc>
          <w:tcPr>
            <w:tcW w:w="718" w:type="dxa"/>
            <w:tcBorders>
              <w:top w:val="nil"/>
              <w:left w:val="nil"/>
              <w:bottom w:val="single" w:sz="4" w:space="0" w:color="auto"/>
              <w:right w:val="single" w:sz="4" w:space="0" w:color="auto"/>
            </w:tcBorders>
            <w:noWrap/>
            <w:hideMark/>
          </w:tcPr>
          <w:p w14:paraId="4784A435"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16.7</w:t>
            </w:r>
          </w:p>
        </w:tc>
        <w:tc>
          <w:tcPr>
            <w:tcW w:w="636" w:type="dxa"/>
            <w:tcBorders>
              <w:top w:val="nil"/>
              <w:left w:val="nil"/>
              <w:bottom w:val="single" w:sz="4" w:space="0" w:color="auto"/>
              <w:right w:val="single" w:sz="4" w:space="0" w:color="auto"/>
            </w:tcBorders>
            <w:noWrap/>
            <w:hideMark/>
          </w:tcPr>
          <w:p w14:paraId="469C7366"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17.3</w:t>
            </w:r>
          </w:p>
        </w:tc>
        <w:tc>
          <w:tcPr>
            <w:tcW w:w="636" w:type="dxa"/>
            <w:tcBorders>
              <w:top w:val="nil"/>
              <w:left w:val="nil"/>
              <w:bottom w:val="single" w:sz="4" w:space="0" w:color="auto"/>
              <w:right w:val="single" w:sz="4" w:space="0" w:color="auto"/>
            </w:tcBorders>
            <w:noWrap/>
            <w:hideMark/>
          </w:tcPr>
          <w:p w14:paraId="7B03F5CE"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12.5</w:t>
            </w:r>
          </w:p>
        </w:tc>
        <w:tc>
          <w:tcPr>
            <w:tcW w:w="756" w:type="dxa"/>
            <w:tcBorders>
              <w:top w:val="nil"/>
              <w:left w:val="nil"/>
              <w:bottom w:val="single" w:sz="4" w:space="0" w:color="auto"/>
              <w:right w:val="single" w:sz="4" w:space="0" w:color="auto"/>
            </w:tcBorders>
            <w:noWrap/>
            <w:hideMark/>
          </w:tcPr>
          <w:p w14:paraId="61F9D34C"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6.8</w:t>
            </w:r>
          </w:p>
        </w:tc>
        <w:tc>
          <w:tcPr>
            <w:tcW w:w="636" w:type="dxa"/>
            <w:tcBorders>
              <w:top w:val="nil"/>
              <w:left w:val="nil"/>
              <w:bottom w:val="single" w:sz="4" w:space="0" w:color="auto"/>
              <w:right w:val="single" w:sz="4" w:space="0" w:color="auto"/>
            </w:tcBorders>
            <w:noWrap/>
            <w:hideMark/>
          </w:tcPr>
          <w:p w14:paraId="482C075D"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6.2</w:t>
            </w:r>
          </w:p>
        </w:tc>
        <w:tc>
          <w:tcPr>
            <w:tcW w:w="756" w:type="dxa"/>
            <w:tcBorders>
              <w:top w:val="nil"/>
              <w:left w:val="nil"/>
              <w:bottom w:val="single" w:sz="4" w:space="0" w:color="auto"/>
              <w:right w:val="single" w:sz="4" w:space="0" w:color="auto"/>
            </w:tcBorders>
            <w:noWrap/>
            <w:hideMark/>
          </w:tcPr>
          <w:p w14:paraId="5C23652F"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3.2</w:t>
            </w:r>
          </w:p>
        </w:tc>
        <w:tc>
          <w:tcPr>
            <w:tcW w:w="960" w:type="dxa"/>
            <w:tcBorders>
              <w:top w:val="nil"/>
              <w:left w:val="nil"/>
              <w:bottom w:val="single" w:sz="4" w:space="0" w:color="auto"/>
              <w:right w:val="single" w:sz="4" w:space="0" w:color="auto"/>
            </w:tcBorders>
            <w:noWrap/>
            <w:hideMark/>
          </w:tcPr>
          <w:p w14:paraId="54ED9337"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7.7</w:t>
            </w:r>
          </w:p>
        </w:tc>
        <w:tc>
          <w:tcPr>
            <w:tcW w:w="1246" w:type="dxa"/>
            <w:tcBorders>
              <w:top w:val="nil"/>
              <w:left w:val="nil"/>
              <w:bottom w:val="single" w:sz="4" w:space="0" w:color="auto"/>
              <w:right w:val="single" w:sz="4" w:space="0" w:color="auto"/>
            </w:tcBorders>
            <w:noWrap/>
            <w:hideMark/>
          </w:tcPr>
          <w:p w14:paraId="39358856"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7.9</w:t>
            </w:r>
          </w:p>
        </w:tc>
        <w:tc>
          <w:tcPr>
            <w:tcW w:w="2113" w:type="dxa"/>
            <w:tcBorders>
              <w:top w:val="nil"/>
              <w:left w:val="nil"/>
              <w:bottom w:val="single" w:sz="4" w:space="0" w:color="auto"/>
              <w:right w:val="single" w:sz="4" w:space="0" w:color="auto"/>
            </w:tcBorders>
            <w:noWrap/>
            <w:hideMark/>
          </w:tcPr>
          <w:p w14:paraId="55BC1F89"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-0.2</w:t>
            </w:r>
          </w:p>
        </w:tc>
      </w:tr>
      <w:tr w:rsidR="00D52BA0" w:rsidRPr="00D95746" w14:paraId="05A8D51B" w14:textId="77777777" w:rsidTr="00CB351F">
        <w:trPr>
          <w:trHeight w:val="241"/>
          <w:jc w:val="center"/>
        </w:trPr>
        <w:tc>
          <w:tcPr>
            <w:tcW w:w="1845" w:type="dxa"/>
            <w:tcBorders>
              <w:top w:val="nil"/>
              <w:left w:val="single" w:sz="4" w:space="0" w:color="auto"/>
              <w:bottom w:val="single" w:sz="4" w:space="0" w:color="auto"/>
              <w:right w:val="single" w:sz="4" w:space="0" w:color="auto"/>
            </w:tcBorders>
            <w:noWrap/>
            <w:vAlign w:val="center"/>
            <w:hideMark/>
          </w:tcPr>
          <w:p w14:paraId="413E8F74"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lang w:val="mk-MK"/>
              </w:rPr>
              <w:t>Берово</w:t>
            </w:r>
          </w:p>
        </w:tc>
        <w:tc>
          <w:tcPr>
            <w:tcW w:w="756" w:type="dxa"/>
            <w:tcBorders>
              <w:top w:val="nil"/>
              <w:left w:val="nil"/>
              <w:bottom w:val="single" w:sz="4" w:space="0" w:color="auto"/>
              <w:right w:val="single" w:sz="4" w:space="0" w:color="auto"/>
            </w:tcBorders>
            <w:noWrap/>
            <w:hideMark/>
          </w:tcPr>
          <w:p w14:paraId="18122E02"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-7.1</w:t>
            </w:r>
          </w:p>
        </w:tc>
        <w:tc>
          <w:tcPr>
            <w:tcW w:w="668" w:type="dxa"/>
            <w:tcBorders>
              <w:top w:val="nil"/>
              <w:left w:val="nil"/>
              <w:bottom w:val="single" w:sz="4" w:space="0" w:color="auto"/>
              <w:right w:val="single" w:sz="4" w:space="0" w:color="auto"/>
            </w:tcBorders>
            <w:noWrap/>
            <w:hideMark/>
          </w:tcPr>
          <w:p w14:paraId="0C7BC68A"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-3.6</w:t>
            </w:r>
          </w:p>
        </w:tc>
        <w:tc>
          <w:tcPr>
            <w:tcW w:w="636" w:type="dxa"/>
            <w:tcBorders>
              <w:top w:val="nil"/>
              <w:left w:val="nil"/>
              <w:bottom w:val="single" w:sz="4" w:space="0" w:color="auto"/>
              <w:right w:val="single" w:sz="4" w:space="0" w:color="auto"/>
            </w:tcBorders>
            <w:noWrap/>
            <w:hideMark/>
          </w:tcPr>
          <w:p w14:paraId="037C5E60"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-5.2</w:t>
            </w:r>
          </w:p>
        </w:tc>
        <w:tc>
          <w:tcPr>
            <w:tcW w:w="636" w:type="dxa"/>
            <w:tcBorders>
              <w:top w:val="nil"/>
              <w:left w:val="nil"/>
              <w:bottom w:val="single" w:sz="4" w:space="0" w:color="auto"/>
              <w:right w:val="single" w:sz="4" w:space="0" w:color="auto"/>
            </w:tcBorders>
            <w:noWrap/>
            <w:hideMark/>
          </w:tcPr>
          <w:p w14:paraId="553D2BDE"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1.5</w:t>
            </w:r>
          </w:p>
        </w:tc>
        <w:tc>
          <w:tcPr>
            <w:tcW w:w="636" w:type="dxa"/>
            <w:tcBorders>
              <w:top w:val="nil"/>
              <w:left w:val="nil"/>
              <w:bottom w:val="single" w:sz="4" w:space="0" w:color="auto"/>
              <w:right w:val="single" w:sz="4" w:space="0" w:color="auto"/>
            </w:tcBorders>
            <w:noWrap/>
            <w:hideMark/>
          </w:tcPr>
          <w:p w14:paraId="26C8B6D2"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5.8</w:t>
            </w:r>
          </w:p>
        </w:tc>
        <w:tc>
          <w:tcPr>
            <w:tcW w:w="636" w:type="dxa"/>
            <w:tcBorders>
              <w:top w:val="nil"/>
              <w:left w:val="nil"/>
              <w:bottom w:val="single" w:sz="4" w:space="0" w:color="auto"/>
              <w:right w:val="single" w:sz="4" w:space="0" w:color="auto"/>
            </w:tcBorders>
            <w:noWrap/>
            <w:hideMark/>
          </w:tcPr>
          <w:p w14:paraId="7D1A6197"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10.5</w:t>
            </w:r>
          </w:p>
        </w:tc>
        <w:tc>
          <w:tcPr>
            <w:tcW w:w="718" w:type="dxa"/>
            <w:tcBorders>
              <w:top w:val="nil"/>
              <w:left w:val="nil"/>
              <w:bottom w:val="single" w:sz="4" w:space="0" w:color="auto"/>
              <w:right w:val="single" w:sz="4" w:space="0" w:color="auto"/>
            </w:tcBorders>
            <w:noWrap/>
            <w:hideMark/>
          </w:tcPr>
          <w:p w14:paraId="781ECCBF"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10.6</w:t>
            </w:r>
          </w:p>
        </w:tc>
        <w:tc>
          <w:tcPr>
            <w:tcW w:w="636" w:type="dxa"/>
            <w:tcBorders>
              <w:top w:val="nil"/>
              <w:left w:val="nil"/>
              <w:bottom w:val="single" w:sz="4" w:space="0" w:color="auto"/>
              <w:right w:val="single" w:sz="4" w:space="0" w:color="auto"/>
            </w:tcBorders>
            <w:noWrap/>
            <w:hideMark/>
          </w:tcPr>
          <w:p w14:paraId="50A1B4FF"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11.7</w:t>
            </w:r>
          </w:p>
        </w:tc>
        <w:tc>
          <w:tcPr>
            <w:tcW w:w="636" w:type="dxa"/>
            <w:tcBorders>
              <w:top w:val="nil"/>
              <w:left w:val="nil"/>
              <w:bottom w:val="single" w:sz="4" w:space="0" w:color="auto"/>
              <w:right w:val="single" w:sz="4" w:space="0" w:color="auto"/>
            </w:tcBorders>
            <w:noWrap/>
            <w:hideMark/>
          </w:tcPr>
          <w:p w14:paraId="66A96CFB"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6.9</w:t>
            </w:r>
          </w:p>
        </w:tc>
        <w:tc>
          <w:tcPr>
            <w:tcW w:w="756" w:type="dxa"/>
            <w:tcBorders>
              <w:top w:val="nil"/>
              <w:left w:val="nil"/>
              <w:bottom w:val="single" w:sz="4" w:space="0" w:color="auto"/>
              <w:right w:val="single" w:sz="4" w:space="0" w:color="auto"/>
            </w:tcBorders>
            <w:noWrap/>
            <w:hideMark/>
          </w:tcPr>
          <w:p w14:paraId="0CC6CAEE"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1.7</w:t>
            </w:r>
          </w:p>
        </w:tc>
        <w:tc>
          <w:tcPr>
            <w:tcW w:w="636" w:type="dxa"/>
            <w:tcBorders>
              <w:top w:val="nil"/>
              <w:left w:val="nil"/>
              <w:bottom w:val="single" w:sz="4" w:space="0" w:color="auto"/>
              <w:right w:val="single" w:sz="4" w:space="0" w:color="auto"/>
            </w:tcBorders>
            <w:noWrap/>
            <w:hideMark/>
          </w:tcPr>
          <w:p w14:paraId="4163B599"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0.5</w:t>
            </w:r>
          </w:p>
        </w:tc>
        <w:tc>
          <w:tcPr>
            <w:tcW w:w="756" w:type="dxa"/>
            <w:tcBorders>
              <w:top w:val="nil"/>
              <w:left w:val="nil"/>
              <w:bottom w:val="single" w:sz="4" w:space="0" w:color="auto"/>
              <w:right w:val="single" w:sz="4" w:space="0" w:color="auto"/>
            </w:tcBorders>
            <w:noWrap/>
            <w:hideMark/>
          </w:tcPr>
          <w:p w14:paraId="293A7DB5"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-0.7</w:t>
            </w:r>
          </w:p>
        </w:tc>
        <w:tc>
          <w:tcPr>
            <w:tcW w:w="960" w:type="dxa"/>
            <w:tcBorders>
              <w:top w:val="nil"/>
              <w:left w:val="nil"/>
              <w:bottom w:val="single" w:sz="4" w:space="0" w:color="auto"/>
              <w:right w:val="single" w:sz="4" w:space="0" w:color="auto"/>
            </w:tcBorders>
            <w:noWrap/>
            <w:hideMark/>
          </w:tcPr>
          <w:p w14:paraId="43F55B66"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2.7</w:t>
            </w:r>
          </w:p>
        </w:tc>
        <w:tc>
          <w:tcPr>
            <w:tcW w:w="1246" w:type="dxa"/>
            <w:tcBorders>
              <w:top w:val="nil"/>
              <w:left w:val="nil"/>
              <w:bottom w:val="single" w:sz="4" w:space="0" w:color="auto"/>
              <w:right w:val="single" w:sz="4" w:space="0" w:color="auto"/>
            </w:tcBorders>
            <w:noWrap/>
            <w:hideMark/>
          </w:tcPr>
          <w:p w14:paraId="36C03F4F"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2.8</w:t>
            </w:r>
          </w:p>
        </w:tc>
        <w:tc>
          <w:tcPr>
            <w:tcW w:w="2113" w:type="dxa"/>
            <w:tcBorders>
              <w:top w:val="nil"/>
              <w:left w:val="nil"/>
              <w:bottom w:val="single" w:sz="4" w:space="0" w:color="auto"/>
              <w:right w:val="single" w:sz="4" w:space="0" w:color="auto"/>
            </w:tcBorders>
            <w:noWrap/>
            <w:hideMark/>
          </w:tcPr>
          <w:p w14:paraId="084978B8"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-0.1</w:t>
            </w:r>
          </w:p>
        </w:tc>
      </w:tr>
      <w:tr w:rsidR="00D52BA0" w:rsidRPr="00D95746" w14:paraId="12176999" w14:textId="77777777" w:rsidTr="00CB351F">
        <w:trPr>
          <w:trHeight w:val="241"/>
          <w:jc w:val="center"/>
        </w:trPr>
        <w:tc>
          <w:tcPr>
            <w:tcW w:w="1845" w:type="dxa"/>
            <w:tcBorders>
              <w:top w:val="nil"/>
              <w:left w:val="single" w:sz="4" w:space="0" w:color="auto"/>
              <w:bottom w:val="single" w:sz="4" w:space="0" w:color="auto"/>
              <w:right w:val="single" w:sz="4" w:space="0" w:color="auto"/>
            </w:tcBorders>
            <w:noWrap/>
            <w:vAlign w:val="center"/>
            <w:hideMark/>
          </w:tcPr>
          <w:p w14:paraId="3904315E"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Скопје</w:t>
            </w:r>
          </w:p>
        </w:tc>
        <w:tc>
          <w:tcPr>
            <w:tcW w:w="756" w:type="dxa"/>
            <w:tcBorders>
              <w:top w:val="nil"/>
              <w:left w:val="nil"/>
              <w:bottom w:val="single" w:sz="4" w:space="0" w:color="auto"/>
              <w:right w:val="single" w:sz="4" w:space="0" w:color="auto"/>
            </w:tcBorders>
            <w:noWrap/>
            <w:hideMark/>
          </w:tcPr>
          <w:p w14:paraId="70E6C4B4"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-2.3</w:t>
            </w:r>
          </w:p>
        </w:tc>
        <w:tc>
          <w:tcPr>
            <w:tcW w:w="668" w:type="dxa"/>
            <w:tcBorders>
              <w:top w:val="nil"/>
              <w:left w:val="nil"/>
              <w:bottom w:val="single" w:sz="4" w:space="0" w:color="auto"/>
              <w:right w:val="single" w:sz="4" w:space="0" w:color="auto"/>
            </w:tcBorders>
            <w:noWrap/>
            <w:hideMark/>
          </w:tcPr>
          <w:p w14:paraId="60151A4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w:t>
            </w:r>
          </w:p>
        </w:tc>
        <w:tc>
          <w:tcPr>
            <w:tcW w:w="636" w:type="dxa"/>
            <w:tcBorders>
              <w:top w:val="nil"/>
              <w:left w:val="nil"/>
              <w:bottom w:val="single" w:sz="4" w:space="0" w:color="auto"/>
              <w:right w:val="single" w:sz="4" w:space="0" w:color="auto"/>
            </w:tcBorders>
            <w:noWrap/>
            <w:hideMark/>
          </w:tcPr>
          <w:p w14:paraId="249D5355"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w:t>
            </w:r>
          </w:p>
        </w:tc>
        <w:tc>
          <w:tcPr>
            <w:tcW w:w="636" w:type="dxa"/>
            <w:tcBorders>
              <w:top w:val="nil"/>
              <w:left w:val="nil"/>
              <w:bottom w:val="single" w:sz="4" w:space="0" w:color="auto"/>
              <w:right w:val="single" w:sz="4" w:space="0" w:color="auto"/>
            </w:tcBorders>
            <w:noWrap/>
            <w:hideMark/>
          </w:tcPr>
          <w:p w14:paraId="4292B94C"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6.2</w:t>
            </w:r>
          </w:p>
        </w:tc>
        <w:tc>
          <w:tcPr>
            <w:tcW w:w="636" w:type="dxa"/>
            <w:tcBorders>
              <w:top w:val="nil"/>
              <w:left w:val="nil"/>
              <w:bottom w:val="single" w:sz="4" w:space="0" w:color="auto"/>
              <w:right w:val="single" w:sz="4" w:space="0" w:color="auto"/>
            </w:tcBorders>
            <w:noWrap/>
            <w:hideMark/>
          </w:tcPr>
          <w:p w14:paraId="11DB7526"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12.2</w:t>
            </w:r>
          </w:p>
        </w:tc>
        <w:tc>
          <w:tcPr>
            <w:tcW w:w="636" w:type="dxa"/>
            <w:tcBorders>
              <w:top w:val="nil"/>
              <w:left w:val="nil"/>
              <w:bottom w:val="single" w:sz="4" w:space="0" w:color="auto"/>
              <w:right w:val="single" w:sz="4" w:space="0" w:color="auto"/>
            </w:tcBorders>
            <w:noWrap/>
            <w:hideMark/>
          </w:tcPr>
          <w:p w14:paraId="2B29F2CC"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17.3</w:t>
            </w:r>
          </w:p>
        </w:tc>
        <w:tc>
          <w:tcPr>
            <w:tcW w:w="718" w:type="dxa"/>
            <w:tcBorders>
              <w:top w:val="nil"/>
              <w:left w:val="nil"/>
              <w:bottom w:val="single" w:sz="4" w:space="0" w:color="auto"/>
              <w:right w:val="single" w:sz="4" w:space="0" w:color="auto"/>
            </w:tcBorders>
            <w:noWrap/>
            <w:hideMark/>
          </w:tcPr>
          <w:p w14:paraId="0354343C"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18</w:t>
            </w:r>
          </w:p>
        </w:tc>
        <w:tc>
          <w:tcPr>
            <w:tcW w:w="636" w:type="dxa"/>
            <w:tcBorders>
              <w:top w:val="nil"/>
              <w:left w:val="nil"/>
              <w:bottom w:val="single" w:sz="4" w:space="0" w:color="auto"/>
              <w:right w:val="single" w:sz="4" w:space="0" w:color="auto"/>
            </w:tcBorders>
            <w:noWrap/>
            <w:hideMark/>
          </w:tcPr>
          <w:p w14:paraId="50649725"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18.2</w:t>
            </w:r>
          </w:p>
        </w:tc>
        <w:tc>
          <w:tcPr>
            <w:tcW w:w="636" w:type="dxa"/>
            <w:tcBorders>
              <w:top w:val="nil"/>
              <w:left w:val="nil"/>
              <w:bottom w:val="single" w:sz="4" w:space="0" w:color="auto"/>
              <w:right w:val="single" w:sz="4" w:space="0" w:color="auto"/>
            </w:tcBorders>
            <w:noWrap/>
            <w:hideMark/>
          </w:tcPr>
          <w:p w14:paraId="3E074CDF"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12.7</w:t>
            </w:r>
          </w:p>
        </w:tc>
        <w:tc>
          <w:tcPr>
            <w:tcW w:w="756" w:type="dxa"/>
            <w:tcBorders>
              <w:top w:val="nil"/>
              <w:left w:val="nil"/>
              <w:bottom w:val="single" w:sz="4" w:space="0" w:color="auto"/>
              <w:right w:val="single" w:sz="4" w:space="0" w:color="auto"/>
            </w:tcBorders>
            <w:noWrap/>
            <w:hideMark/>
          </w:tcPr>
          <w:p w14:paraId="391CDD1B"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8.7</w:t>
            </w:r>
          </w:p>
        </w:tc>
        <w:tc>
          <w:tcPr>
            <w:tcW w:w="636" w:type="dxa"/>
            <w:tcBorders>
              <w:top w:val="nil"/>
              <w:left w:val="nil"/>
              <w:bottom w:val="single" w:sz="4" w:space="0" w:color="auto"/>
              <w:right w:val="single" w:sz="4" w:space="0" w:color="auto"/>
            </w:tcBorders>
            <w:noWrap/>
            <w:hideMark/>
          </w:tcPr>
          <w:p w14:paraId="235B2356"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6.3</w:t>
            </w:r>
          </w:p>
        </w:tc>
        <w:tc>
          <w:tcPr>
            <w:tcW w:w="756" w:type="dxa"/>
            <w:tcBorders>
              <w:top w:val="nil"/>
              <w:left w:val="nil"/>
              <w:bottom w:val="single" w:sz="4" w:space="0" w:color="auto"/>
              <w:right w:val="single" w:sz="4" w:space="0" w:color="auto"/>
            </w:tcBorders>
            <w:noWrap/>
            <w:hideMark/>
          </w:tcPr>
          <w:p w14:paraId="7A675B80"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3.4</w:t>
            </w:r>
          </w:p>
        </w:tc>
        <w:tc>
          <w:tcPr>
            <w:tcW w:w="960" w:type="dxa"/>
            <w:tcBorders>
              <w:top w:val="nil"/>
              <w:left w:val="nil"/>
              <w:bottom w:val="single" w:sz="4" w:space="0" w:color="auto"/>
              <w:right w:val="single" w:sz="4" w:space="0" w:color="auto"/>
            </w:tcBorders>
            <w:noWrap/>
            <w:hideMark/>
          </w:tcPr>
          <w:p w14:paraId="6A2E45B8"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8.6</w:t>
            </w:r>
          </w:p>
        </w:tc>
        <w:tc>
          <w:tcPr>
            <w:tcW w:w="1246" w:type="dxa"/>
            <w:tcBorders>
              <w:top w:val="nil"/>
              <w:left w:val="nil"/>
              <w:bottom w:val="single" w:sz="4" w:space="0" w:color="auto"/>
              <w:right w:val="single" w:sz="4" w:space="0" w:color="auto"/>
            </w:tcBorders>
            <w:noWrap/>
            <w:hideMark/>
          </w:tcPr>
          <w:p w14:paraId="0C358661"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7.8</w:t>
            </w:r>
          </w:p>
        </w:tc>
        <w:tc>
          <w:tcPr>
            <w:tcW w:w="2113" w:type="dxa"/>
            <w:tcBorders>
              <w:top w:val="nil"/>
              <w:left w:val="nil"/>
              <w:bottom w:val="single" w:sz="4" w:space="0" w:color="auto"/>
              <w:right w:val="single" w:sz="4" w:space="0" w:color="auto"/>
            </w:tcBorders>
            <w:noWrap/>
            <w:hideMark/>
          </w:tcPr>
          <w:p w14:paraId="7C70E53E"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0.8</w:t>
            </w:r>
          </w:p>
        </w:tc>
      </w:tr>
      <w:tr w:rsidR="00D52BA0" w:rsidRPr="00D95746" w14:paraId="2BE2BD0A" w14:textId="77777777" w:rsidTr="00CB351F">
        <w:trPr>
          <w:trHeight w:val="241"/>
          <w:jc w:val="center"/>
        </w:trPr>
        <w:tc>
          <w:tcPr>
            <w:tcW w:w="1845" w:type="dxa"/>
            <w:tcBorders>
              <w:top w:val="nil"/>
              <w:left w:val="single" w:sz="4" w:space="0" w:color="auto"/>
              <w:bottom w:val="single" w:sz="4" w:space="0" w:color="auto"/>
              <w:right w:val="single" w:sz="4" w:space="0" w:color="auto"/>
            </w:tcBorders>
            <w:noWrap/>
            <w:vAlign w:val="center"/>
            <w:hideMark/>
          </w:tcPr>
          <w:p w14:paraId="273ABF9E"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lang w:val="mk-MK"/>
              </w:rPr>
              <w:t>Прилеп</w:t>
            </w:r>
          </w:p>
        </w:tc>
        <w:tc>
          <w:tcPr>
            <w:tcW w:w="756" w:type="dxa"/>
            <w:tcBorders>
              <w:top w:val="nil"/>
              <w:left w:val="nil"/>
              <w:bottom w:val="single" w:sz="4" w:space="0" w:color="auto"/>
              <w:right w:val="single" w:sz="4" w:space="0" w:color="auto"/>
            </w:tcBorders>
            <w:noWrap/>
            <w:hideMark/>
          </w:tcPr>
          <w:p w14:paraId="13D5CA3F"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-4</w:t>
            </w:r>
          </w:p>
        </w:tc>
        <w:tc>
          <w:tcPr>
            <w:tcW w:w="668" w:type="dxa"/>
            <w:tcBorders>
              <w:top w:val="nil"/>
              <w:left w:val="nil"/>
              <w:bottom w:val="single" w:sz="4" w:space="0" w:color="auto"/>
              <w:right w:val="single" w:sz="4" w:space="0" w:color="auto"/>
            </w:tcBorders>
            <w:noWrap/>
            <w:hideMark/>
          </w:tcPr>
          <w:p w14:paraId="0BBC8F0F"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-0.6</w:t>
            </w:r>
          </w:p>
        </w:tc>
        <w:tc>
          <w:tcPr>
            <w:tcW w:w="636" w:type="dxa"/>
            <w:tcBorders>
              <w:top w:val="nil"/>
              <w:left w:val="nil"/>
              <w:bottom w:val="single" w:sz="4" w:space="0" w:color="auto"/>
              <w:right w:val="single" w:sz="4" w:space="0" w:color="auto"/>
            </w:tcBorders>
            <w:noWrap/>
            <w:hideMark/>
          </w:tcPr>
          <w:p w14:paraId="5BC8E074"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-1.5</w:t>
            </w:r>
          </w:p>
        </w:tc>
        <w:tc>
          <w:tcPr>
            <w:tcW w:w="636" w:type="dxa"/>
            <w:tcBorders>
              <w:top w:val="nil"/>
              <w:left w:val="nil"/>
              <w:bottom w:val="single" w:sz="4" w:space="0" w:color="auto"/>
              <w:right w:val="single" w:sz="4" w:space="0" w:color="auto"/>
            </w:tcBorders>
            <w:noWrap/>
            <w:hideMark/>
          </w:tcPr>
          <w:p w14:paraId="4457B036"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4.8</w:t>
            </w:r>
          </w:p>
        </w:tc>
        <w:tc>
          <w:tcPr>
            <w:tcW w:w="636" w:type="dxa"/>
            <w:tcBorders>
              <w:top w:val="nil"/>
              <w:left w:val="nil"/>
              <w:bottom w:val="single" w:sz="4" w:space="0" w:color="auto"/>
              <w:right w:val="single" w:sz="4" w:space="0" w:color="auto"/>
            </w:tcBorders>
            <w:noWrap/>
            <w:hideMark/>
          </w:tcPr>
          <w:p w14:paraId="730FDAEF"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10.2</w:t>
            </w:r>
          </w:p>
        </w:tc>
        <w:tc>
          <w:tcPr>
            <w:tcW w:w="636" w:type="dxa"/>
            <w:tcBorders>
              <w:top w:val="nil"/>
              <w:left w:val="nil"/>
              <w:bottom w:val="single" w:sz="4" w:space="0" w:color="auto"/>
              <w:right w:val="single" w:sz="4" w:space="0" w:color="auto"/>
            </w:tcBorders>
            <w:noWrap/>
            <w:hideMark/>
          </w:tcPr>
          <w:p w14:paraId="424F026D"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15.1</w:t>
            </w:r>
          </w:p>
        </w:tc>
        <w:tc>
          <w:tcPr>
            <w:tcW w:w="718" w:type="dxa"/>
            <w:tcBorders>
              <w:top w:val="nil"/>
              <w:left w:val="nil"/>
              <w:bottom w:val="single" w:sz="4" w:space="0" w:color="auto"/>
              <w:right w:val="single" w:sz="4" w:space="0" w:color="auto"/>
            </w:tcBorders>
            <w:noWrap/>
            <w:hideMark/>
          </w:tcPr>
          <w:p w14:paraId="6C1CF652"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15.5</w:t>
            </w:r>
          </w:p>
        </w:tc>
        <w:tc>
          <w:tcPr>
            <w:tcW w:w="636" w:type="dxa"/>
            <w:tcBorders>
              <w:top w:val="nil"/>
              <w:left w:val="nil"/>
              <w:bottom w:val="single" w:sz="4" w:space="0" w:color="auto"/>
              <w:right w:val="single" w:sz="4" w:space="0" w:color="auto"/>
            </w:tcBorders>
            <w:noWrap/>
            <w:hideMark/>
          </w:tcPr>
          <w:p w14:paraId="2E22A91E"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15.7</w:t>
            </w:r>
          </w:p>
        </w:tc>
        <w:tc>
          <w:tcPr>
            <w:tcW w:w="636" w:type="dxa"/>
            <w:tcBorders>
              <w:top w:val="nil"/>
              <w:left w:val="nil"/>
              <w:bottom w:val="single" w:sz="4" w:space="0" w:color="auto"/>
              <w:right w:val="single" w:sz="4" w:space="0" w:color="auto"/>
            </w:tcBorders>
            <w:noWrap/>
            <w:hideMark/>
          </w:tcPr>
          <w:p w14:paraId="02BEAB29"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11.1</w:t>
            </w:r>
          </w:p>
        </w:tc>
        <w:tc>
          <w:tcPr>
            <w:tcW w:w="756" w:type="dxa"/>
            <w:tcBorders>
              <w:top w:val="nil"/>
              <w:left w:val="nil"/>
              <w:bottom w:val="single" w:sz="4" w:space="0" w:color="auto"/>
              <w:right w:val="single" w:sz="4" w:space="0" w:color="auto"/>
            </w:tcBorders>
            <w:noWrap/>
            <w:hideMark/>
          </w:tcPr>
          <w:p w14:paraId="67B8ED67"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6.4</w:t>
            </w:r>
          </w:p>
        </w:tc>
        <w:tc>
          <w:tcPr>
            <w:tcW w:w="636" w:type="dxa"/>
            <w:tcBorders>
              <w:top w:val="nil"/>
              <w:left w:val="nil"/>
              <w:bottom w:val="single" w:sz="4" w:space="0" w:color="auto"/>
              <w:right w:val="single" w:sz="4" w:space="0" w:color="auto"/>
            </w:tcBorders>
            <w:noWrap/>
            <w:hideMark/>
          </w:tcPr>
          <w:p w14:paraId="3C787A6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w:t>
            </w:r>
          </w:p>
        </w:tc>
        <w:tc>
          <w:tcPr>
            <w:tcW w:w="756" w:type="dxa"/>
            <w:tcBorders>
              <w:top w:val="nil"/>
              <w:left w:val="nil"/>
              <w:bottom w:val="single" w:sz="4" w:space="0" w:color="auto"/>
              <w:right w:val="single" w:sz="4" w:space="0" w:color="auto"/>
            </w:tcBorders>
            <w:noWrap/>
            <w:hideMark/>
          </w:tcPr>
          <w:p w14:paraId="74FBFD01"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2.4</w:t>
            </w:r>
          </w:p>
        </w:tc>
        <w:tc>
          <w:tcPr>
            <w:tcW w:w="960" w:type="dxa"/>
            <w:tcBorders>
              <w:top w:val="nil"/>
              <w:left w:val="nil"/>
              <w:bottom w:val="single" w:sz="4" w:space="0" w:color="auto"/>
              <w:right w:val="single" w:sz="4" w:space="0" w:color="auto"/>
            </w:tcBorders>
            <w:noWrap/>
            <w:hideMark/>
          </w:tcPr>
          <w:p w14:paraId="022615CA"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6.7</w:t>
            </w:r>
          </w:p>
        </w:tc>
        <w:tc>
          <w:tcPr>
            <w:tcW w:w="1246" w:type="dxa"/>
            <w:tcBorders>
              <w:top w:val="nil"/>
              <w:left w:val="nil"/>
              <w:bottom w:val="single" w:sz="4" w:space="0" w:color="auto"/>
              <w:right w:val="single" w:sz="4" w:space="0" w:color="auto"/>
            </w:tcBorders>
            <w:noWrap/>
            <w:hideMark/>
          </w:tcPr>
          <w:p w14:paraId="0A1E94C4"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6.4</w:t>
            </w:r>
          </w:p>
        </w:tc>
        <w:tc>
          <w:tcPr>
            <w:tcW w:w="2113" w:type="dxa"/>
            <w:tcBorders>
              <w:top w:val="nil"/>
              <w:left w:val="nil"/>
              <w:bottom w:val="single" w:sz="4" w:space="0" w:color="auto"/>
              <w:right w:val="single" w:sz="4" w:space="0" w:color="auto"/>
            </w:tcBorders>
            <w:noWrap/>
            <w:hideMark/>
          </w:tcPr>
          <w:p w14:paraId="523DE764"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0.3</w:t>
            </w:r>
          </w:p>
        </w:tc>
      </w:tr>
      <w:tr w:rsidR="00D52BA0" w:rsidRPr="00D95746" w14:paraId="3BAC9A5D" w14:textId="77777777" w:rsidTr="00CB351F">
        <w:trPr>
          <w:trHeight w:val="241"/>
          <w:jc w:val="center"/>
        </w:trPr>
        <w:tc>
          <w:tcPr>
            <w:tcW w:w="1845" w:type="dxa"/>
            <w:tcBorders>
              <w:top w:val="nil"/>
              <w:left w:val="single" w:sz="4" w:space="0" w:color="auto"/>
              <w:bottom w:val="single" w:sz="4" w:space="0" w:color="auto"/>
              <w:right w:val="single" w:sz="4" w:space="0" w:color="auto"/>
            </w:tcBorders>
            <w:noWrap/>
            <w:vAlign w:val="bottom"/>
            <w:hideMark/>
          </w:tcPr>
          <w:p w14:paraId="347AEB65"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lang w:val="mk-MK"/>
              </w:rPr>
              <w:t>Битола</w:t>
            </w:r>
          </w:p>
        </w:tc>
        <w:tc>
          <w:tcPr>
            <w:tcW w:w="756" w:type="dxa"/>
            <w:tcBorders>
              <w:top w:val="nil"/>
              <w:left w:val="nil"/>
              <w:bottom w:val="single" w:sz="4" w:space="0" w:color="auto"/>
              <w:right w:val="single" w:sz="4" w:space="0" w:color="auto"/>
            </w:tcBorders>
            <w:noWrap/>
            <w:hideMark/>
          </w:tcPr>
          <w:p w14:paraId="6AA55575"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-5.2</w:t>
            </w:r>
          </w:p>
        </w:tc>
        <w:tc>
          <w:tcPr>
            <w:tcW w:w="668" w:type="dxa"/>
            <w:tcBorders>
              <w:top w:val="nil"/>
              <w:left w:val="nil"/>
              <w:bottom w:val="single" w:sz="4" w:space="0" w:color="auto"/>
              <w:right w:val="single" w:sz="4" w:space="0" w:color="auto"/>
            </w:tcBorders>
            <w:noWrap/>
            <w:hideMark/>
          </w:tcPr>
          <w:p w14:paraId="63CC6C8D"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-2.1</w:t>
            </w:r>
          </w:p>
        </w:tc>
        <w:tc>
          <w:tcPr>
            <w:tcW w:w="636" w:type="dxa"/>
            <w:tcBorders>
              <w:top w:val="nil"/>
              <w:left w:val="nil"/>
              <w:bottom w:val="single" w:sz="4" w:space="0" w:color="auto"/>
              <w:right w:val="single" w:sz="4" w:space="0" w:color="auto"/>
            </w:tcBorders>
            <w:noWrap/>
            <w:hideMark/>
          </w:tcPr>
          <w:p w14:paraId="346D518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-2.5</w:t>
            </w:r>
          </w:p>
        </w:tc>
        <w:tc>
          <w:tcPr>
            <w:tcW w:w="636" w:type="dxa"/>
            <w:tcBorders>
              <w:top w:val="nil"/>
              <w:left w:val="nil"/>
              <w:bottom w:val="single" w:sz="4" w:space="0" w:color="auto"/>
              <w:right w:val="single" w:sz="4" w:space="0" w:color="auto"/>
            </w:tcBorders>
            <w:noWrap/>
            <w:hideMark/>
          </w:tcPr>
          <w:p w14:paraId="60DCE4D5"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4.2</w:t>
            </w:r>
          </w:p>
        </w:tc>
        <w:tc>
          <w:tcPr>
            <w:tcW w:w="636" w:type="dxa"/>
            <w:tcBorders>
              <w:top w:val="nil"/>
              <w:left w:val="nil"/>
              <w:bottom w:val="single" w:sz="4" w:space="0" w:color="auto"/>
              <w:right w:val="single" w:sz="4" w:space="0" w:color="auto"/>
            </w:tcBorders>
            <w:noWrap/>
            <w:hideMark/>
          </w:tcPr>
          <w:p w14:paraId="15439BD8"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8.6</w:t>
            </w:r>
          </w:p>
        </w:tc>
        <w:tc>
          <w:tcPr>
            <w:tcW w:w="636" w:type="dxa"/>
            <w:tcBorders>
              <w:top w:val="nil"/>
              <w:left w:val="nil"/>
              <w:bottom w:val="single" w:sz="4" w:space="0" w:color="auto"/>
              <w:right w:val="single" w:sz="4" w:space="0" w:color="auto"/>
            </w:tcBorders>
            <w:noWrap/>
            <w:hideMark/>
          </w:tcPr>
          <w:p w14:paraId="5DBE667D"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12.7</w:t>
            </w:r>
          </w:p>
        </w:tc>
        <w:tc>
          <w:tcPr>
            <w:tcW w:w="718" w:type="dxa"/>
            <w:tcBorders>
              <w:top w:val="nil"/>
              <w:left w:val="nil"/>
              <w:bottom w:val="single" w:sz="4" w:space="0" w:color="auto"/>
              <w:right w:val="single" w:sz="4" w:space="0" w:color="auto"/>
            </w:tcBorders>
            <w:noWrap/>
            <w:hideMark/>
          </w:tcPr>
          <w:p w14:paraId="6C6EAC0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13.6</w:t>
            </w:r>
          </w:p>
        </w:tc>
        <w:tc>
          <w:tcPr>
            <w:tcW w:w="636" w:type="dxa"/>
            <w:tcBorders>
              <w:top w:val="nil"/>
              <w:left w:val="nil"/>
              <w:bottom w:val="single" w:sz="4" w:space="0" w:color="auto"/>
              <w:right w:val="single" w:sz="4" w:space="0" w:color="auto"/>
            </w:tcBorders>
            <w:noWrap/>
            <w:hideMark/>
          </w:tcPr>
          <w:p w14:paraId="6CC9F0CA"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14.1</w:t>
            </w:r>
          </w:p>
        </w:tc>
        <w:tc>
          <w:tcPr>
            <w:tcW w:w="636" w:type="dxa"/>
            <w:tcBorders>
              <w:top w:val="nil"/>
              <w:left w:val="nil"/>
              <w:bottom w:val="single" w:sz="4" w:space="0" w:color="auto"/>
              <w:right w:val="single" w:sz="4" w:space="0" w:color="auto"/>
            </w:tcBorders>
            <w:noWrap/>
            <w:hideMark/>
          </w:tcPr>
          <w:p w14:paraId="1A275F69"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10</w:t>
            </w:r>
          </w:p>
        </w:tc>
        <w:tc>
          <w:tcPr>
            <w:tcW w:w="756" w:type="dxa"/>
            <w:tcBorders>
              <w:top w:val="nil"/>
              <w:left w:val="nil"/>
              <w:bottom w:val="single" w:sz="4" w:space="0" w:color="auto"/>
              <w:right w:val="single" w:sz="4" w:space="0" w:color="auto"/>
            </w:tcBorders>
            <w:noWrap/>
            <w:hideMark/>
          </w:tcPr>
          <w:p w14:paraId="7383F384"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4.5</w:t>
            </w:r>
          </w:p>
        </w:tc>
        <w:tc>
          <w:tcPr>
            <w:tcW w:w="636" w:type="dxa"/>
            <w:tcBorders>
              <w:top w:val="nil"/>
              <w:left w:val="nil"/>
              <w:bottom w:val="single" w:sz="4" w:space="0" w:color="auto"/>
              <w:right w:val="single" w:sz="4" w:space="0" w:color="auto"/>
            </w:tcBorders>
            <w:noWrap/>
            <w:hideMark/>
          </w:tcPr>
          <w:p w14:paraId="28220DE2"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4</w:t>
            </w:r>
          </w:p>
        </w:tc>
        <w:tc>
          <w:tcPr>
            <w:tcW w:w="756" w:type="dxa"/>
            <w:tcBorders>
              <w:top w:val="nil"/>
              <w:left w:val="nil"/>
              <w:bottom w:val="single" w:sz="4" w:space="0" w:color="auto"/>
              <w:right w:val="single" w:sz="4" w:space="0" w:color="auto"/>
            </w:tcBorders>
            <w:noWrap/>
            <w:hideMark/>
          </w:tcPr>
          <w:p w14:paraId="3D7B658D"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1.2</w:t>
            </w:r>
          </w:p>
        </w:tc>
        <w:tc>
          <w:tcPr>
            <w:tcW w:w="960" w:type="dxa"/>
            <w:tcBorders>
              <w:top w:val="nil"/>
              <w:left w:val="nil"/>
              <w:bottom w:val="single" w:sz="4" w:space="0" w:color="auto"/>
              <w:right w:val="single" w:sz="4" w:space="0" w:color="auto"/>
            </w:tcBorders>
            <w:noWrap/>
            <w:hideMark/>
          </w:tcPr>
          <w:p w14:paraId="41F3B2E1"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5.3</w:t>
            </w:r>
          </w:p>
        </w:tc>
        <w:tc>
          <w:tcPr>
            <w:tcW w:w="1246" w:type="dxa"/>
            <w:tcBorders>
              <w:top w:val="nil"/>
              <w:left w:val="nil"/>
              <w:bottom w:val="single" w:sz="4" w:space="0" w:color="auto"/>
              <w:right w:val="single" w:sz="4" w:space="0" w:color="auto"/>
            </w:tcBorders>
            <w:noWrap/>
            <w:hideMark/>
          </w:tcPr>
          <w:p w14:paraId="3D2247B7"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5.6</w:t>
            </w:r>
          </w:p>
        </w:tc>
        <w:tc>
          <w:tcPr>
            <w:tcW w:w="2113" w:type="dxa"/>
            <w:tcBorders>
              <w:top w:val="nil"/>
              <w:left w:val="nil"/>
              <w:bottom w:val="single" w:sz="4" w:space="0" w:color="auto"/>
              <w:right w:val="single" w:sz="4" w:space="0" w:color="auto"/>
            </w:tcBorders>
            <w:noWrap/>
            <w:hideMark/>
          </w:tcPr>
          <w:p w14:paraId="6726197C"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-0.3</w:t>
            </w:r>
          </w:p>
        </w:tc>
      </w:tr>
      <w:tr w:rsidR="00D52BA0" w:rsidRPr="00D95746" w14:paraId="21F95D33" w14:textId="77777777" w:rsidTr="00CB351F">
        <w:trPr>
          <w:trHeight w:val="241"/>
          <w:jc w:val="center"/>
        </w:trPr>
        <w:tc>
          <w:tcPr>
            <w:tcW w:w="1845" w:type="dxa"/>
            <w:noWrap/>
            <w:vAlign w:val="bottom"/>
          </w:tcPr>
          <w:p w14:paraId="67AAC656" w14:textId="77777777" w:rsidR="00D52BA0" w:rsidRPr="00D95746" w:rsidRDefault="00D52BA0" w:rsidP="00CB351F">
            <w:pPr>
              <w:jc w:val="both"/>
              <w:rPr>
                <w:rFonts w:ascii="StobiSans Regular" w:hAnsi="StobiSans Regular"/>
                <w:sz w:val="20"/>
                <w:szCs w:val="20"/>
              </w:rPr>
            </w:pPr>
          </w:p>
        </w:tc>
        <w:tc>
          <w:tcPr>
            <w:tcW w:w="756" w:type="dxa"/>
            <w:noWrap/>
            <w:vAlign w:val="bottom"/>
            <w:hideMark/>
          </w:tcPr>
          <w:p w14:paraId="1D87C84E" w14:textId="77777777" w:rsidR="00D52BA0" w:rsidRPr="00D95746" w:rsidRDefault="00D52BA0" w:rsidP="00CB351F">
            <w:pPr>
              <w:jc w:val="both"/>
              <w:rPr>
                <w:rFonts w:ascii="StobiSans Regular" w:hAnsi="StobiSans Regular"/>
                <w:sz w:val="20"/>
                <w:szCs w:val="20"/>
              </w:rPr>
            </w:pPr>
          </w:p>
        </w:tc>
        <w:tc>
          <w:tcPr>
            <w:tcW w:w="668" w:type="dxa"/>
            <w:noWrap/>
            <w:vAlign w:val="bottom"/>
            <w:hideMark/>
          </w:tcPr>
          <w:p w14:paraId="7D1C23DC" w14:textId="77777777" w:rsidR="00D52BA0" w:rsidRPr="00D95746" w:rsidRDefault="00D52BA0" w:rsidP="00CB351F">
            <w:pPr>
              <w:jc w:val="both"/>
              <w:rPr>
                <w:rFonts w:ascii="StobiSans Regular" w:eastAsiaTheme="minorHAnsi" w:hAnsi="StobiSans Regular"/>
                <w:sz w:val="20"/>
                <w:szCs w:val="20"/>
              </w:rPr>
            </w:pPr>
          </w:p>
        </w:tc>
        <w:tc>
          <w:tcPr>
            <w:tcW w:w="636" w:type="dxa"/>
            <w:noWrap/>
            <w:vAlign w:val="bottom"/>
            <w:hideMark/>
          </w:tcPr>
          <w:p w14:paraId="3B98B2B9" w14:textId="77777777" w:rsidR="00D52BA0" w:rsidRPr="00D95746" w:rsidRDefault="00D52BA0" w:rsidP="00CB351F">
            <w:pPr>
              <w:jc w:val="both"/>
              <w:rPr>
                <w:rFonts w:ascii="StobiSans Regular" w:eastAsiaTheme="minorHAnsi" w:hAnsi="StobiSans Regular"/>
                <w:sz w:val="20"/>
                <w:szCs w:val="20"/>
              </w:rPr>
            </w:pPr>
          </w:p>
        </w:tc>
        <w:tc>
          <w:tcPr>
            <w:tcW w:w="636" w:type="dxa"/>
            <w:noWrap/>
            <w:vAlign w:val="bottom"/>
            <w:hideMark/>
          </w:tcPr>
          <w:p w14:paraId="6C0D2A29" w14:textId="77777777" w:rsidR="00D52BA0" w:rsidRPr="00D95746" w:rsidRDefault="00D52BA0" w:rsidP="00CB351F">
            <w:pPr>
              <w:jc w:val="both"/>
              <w:rPr>
                <w:rFonts w:ascii="StobiSans Regular" w:eastAsiaTheme="minorHAnsi" w:hAnsi="StobiSans Regular"/>
                <w:sz w:val="20"/>
                <w:szCs w:val="20"/>
              </w:rPr>
            </w:pPr>
          </w:p>
        </w:tc>
        <w:tc>
          <w:tcPr>
            <w:tcW w:w="636" w:type="dxa"/>
            <w:noWrap/>
            <w:vAlign w:val="bottom"/>
            <w:hideMark/>
          </w:tcPr>
          <w:p w14:paraId="5017679F" w14:textId="77777777" w:rsidR="00D52BA0" w:rsidRPr="00D95746" w:rsidRDefault="00D52BA0" w:rsidP="00CB351F">
            <w:pPr>
              <w:jc w:val="both"/>
              <w:rPr>
                <w:rFonts w:ascii="StobiSans Regular" w:eastAsiaTheme="minorHAnsi" w:hAnsi="StobiSans Regular"/>
                <w:sz w:val="20"/>
                <w:szCs w:val="20"/>
              </w:rPr>
            </w:pPr>
          </w:p>
        </w:tc>
        <w:tc>
          <w:tcPr>
            <w:tcW w:w="636" w:type="dxa"/>
            <w:noWrap/>
            <w:vAlign w:val="bottom"/>
            <w:hideMark/>
          </w:tcPr>
          <w:p w14:paraId="2CEF1B00" w14:textId="77777777" w:rsidR="00D52BA0" w:rsidRPr="00D95746" w:rsidRDefault="00D52BA0" w:rsidP="00CB351F">
            <w:pPr>
              <w:jc w:val="both"/>
              <w:rPr>
                <w:rFonts w:ascii="StobiSans Regular" w:eastAsiaTheme="minorHAnsi" w:hAnsi="StobiSans Regular"/>
                <w:sz w:val="20"/>
                <w:szCs w:val="20"/>
              </w:rPr>
            </w:pPr>
          </w:p>
        </w:tc>
        <w:tc>
          <w:tcPr>
            <w:tcW w:w="718" w:type="dxa"/>
            <w:noWrap/>
            <w:vAlign w:val="bottom"/>
            <w:hideMark/>
          </w:tcPr>
          <w:p w14:paraId="6BEB997A" w14:textId="77777777" w:rsidR="00D52BA0" w:rsidRPr="00D95746" w:rsidRDefault="00D52BA0" w:rsidP="00CB351F">
            <w:pPr>
              <w:jc w:val="both"/>
              <w:rPr>
                <w:rFonts w:ascii="StobiSans Regular" w:eastAsiaTheme="minorHAnsi" w:hAnsi="StobiSans Regular"/>
                <w:sz w:val="20"/>
                <w:szCs w:val="20"/>
              </w:rPr>
            </w:pPr>
          </w:p>
        </w:tc>
        <w:tc>
          <w:tcPr>
            <w:tcW w:w="636" w:type="dxa"/>
            <w:noWrap/>
            <w:vAlign w:val="bottom"/>
            <w:hideMark/>
          </w:tcPr>
          <w:p w14:paraId="486BCC4A" w14:textId="77777777" w:rsidR="00D52BA0" w:rsidRPr="00D95746" w:rsidRDefault="00D52BA0" w:rsidP="00CB351F">
            <w:pPr>
              <w:jc w:val="both"/>
              <w:rPr>
                <w:rFonts w:ascii="StobiSans Regular" w:eastAsiaTheme="minorHAnsi" w:hAnsi="StobiSans Regular"/>
                <w:sz w:val="20"/>
                <w:szCs w:val="20"/>
              </w:rPr>
            </w:pPr>
          </w:p>
        </w:tc>
        <w:tc>
          <w:tcPr>
            <w:tcW w:w="636" w:type="dxa"/>
            <w:noWrap/>
            <w:vAlign w:val="bottom"/>
            <w:hideMark/>
          </w:tcPr>
          <w:p w14:paraId="6A890D2B" w14:textId="77777777" w:rsidR="00D52BA0" w:rsidRPr="00D95746" w:rsidRDefault="00D52BA0" w:rsidP="00CB351F">
            <w:pPr>
              <w:jc w:val="both"/>
              <w:rPr>
                <w:rFonts w:ascii="StobiSans Regular" w:eastAsiaTheme="minorHAnsi" w:hAnsi="StobiSans Regular"/>
                <w:sz w:val="20"/>
                <w:szCs w:val="20"/>
              </w:rPr>
            </w:pPr>
          </w:p>
        </w:tc>
        <w:tc>
          <w:tcPr>
            <w:tcW w:w="756" w:type="dxa"/>
            <w:noWrap/>
            <w:vAlign w:val="bottom"/>
            <w:hideMark/>
          </w:tcPr>
          <w:p w14:paraId="26CB261B" w14:textId="77777777" w:rsidR="00D52BA0" w:rsidRPr="00D95746" w:rsidRDefault="00D52BA0" w:rsidP="00CB351F">
            <w:pPr>
              <w:jc w:val="both"/>
              <w:rPr>
                <w:rFonts w:ascii="StobiSans Regular" w:eastAsiaTheme="minorHAnsi" w:hAnsi="StobiSans Regular"/>
                <w:sz w:val="20"/>
                <w:szCs w:val="20"/>
              </w:rPr>
            </w:pPr>
          </w:p>
        </w:tc>
        <w:tc>
          <w:tcPr>
            <w:tcW w:w="636" w:type="dxa"/>
            <w:noWrap/>
            <w:vAlign w:val="bottom"/>
            <w:hideMark/>
          </w:tcPr>
          <w:p w14:paraId="5A819A78" w14:textId="77777777" w:rsidR="00D52BA0" w:rsidRPr="00D95746" w:rsidRDefault="00D52BA0" w:rsidP="00CB351F">
            <w:pPr>
              <w:jc w:val="both"/>
              <w:rPr>
                <w:rFonts w:ascii="StobiSans Regular" w:eastAsiaTheme="minorHAnsi" w:hAnsi="StobiSans Regular"/>
                <w:sz w:val="20"/>
                <w:szCs w:val="20"/>
              </w:rPr>
            </w:pPr>
          </w:p>
        </w:tc>
        <w:tc>
          <w:tcPr>
            <w:tcW w:w="756" w:type="dxa"/>
            <w:noWrap/>
            <w:vAlign w:val="bottom"/>
            <w:hideMark/>
          </w:tcPr>
          <w:p w14:paraId="390FE46E" w14:textId="77777777" w:rsidR="00D52BA0" w:rsidRPr="00D95746" w:rsidRDefault="00D52BA0" w:rsidP="00CB351F">
            <w:pPr>
              <w:jc w:val="both"/>
              <w:rPr>
                <w:rFonts w:ascii="StobiSans Regular" w:eastAsiaTheme="minorHAnsi" w:hAnsi="StobiSans Regular"/>
                <w:sz w:val="20"/>
                <w:szCs w:val="20"/>
              </w:rPr>
            </w:pPr>
          </w:p>
        </w:tc>
        <w:tc>
          <w:tcPr>
            <w:tcW w:w="960" w:type="dxa"/>
            <w:noWrap/>
            <w:vAlign w:val="bottom"/>
            <w:hideMark/>
          </w:tcPr>
          <w:p w14:paraId="31BB2CF3" w14:textId="77777777" w:rsidR="00D52BA0" w:rsidRPr="00D95746" w:rsidRDefault="00D52BA0" w:rsidP="00CB351F">
            <w:pPr>
              <w:jc w:val="both"/>
              <w:rPr>
                <w:rFonts w:ascii="StobiSans Regular" w:eastAsiaTheme="minorHAnsi" w:hAnsi="StobiSans Regular"/>
                <w:sz w:val="20"/>
                <w:szCs w:val="20"/>
              </w:rPr>
            </w:pPr>
          </w:p>
        </w:tc>
        <w:tc>
          <w:tcPr>
            <w:tcW w:w="1246" w:type="dxa"/>
            <w:noWrap/>
            <w:vAlign w:val="bottom"/>
            <w:hideMark/>
          </w:tcPr>
          <w:p w14:paraId="74B829B6" w14:textId="77777777" w:rsidR="00D52BA0" w:rsidRPr="00D95746" w:rsidRDefault="00D52BA0" w:rsidP="00CB351F">
            <w:pPr>
              <w:jc w:val="both"/>
              <w:rPr>
                <w:rFonts w:ascii="StobiSans Regular" w:eastAsiaTheme="minorHAnsi" w:hAnsi="StobiSans Regular"/>
                <w:sz w:val="20"/>
                <w:szCs w:val="20"/>
              </w:rPr>
            </w:pPr>
          </w:p>
        </w:tc>
        <w:tc>
          <w:tcPr>
            <w:tcW w:w="2113" w:type="dxa"/>
            <w:noWrap/>
            <w:vAlign w:val="bottom"/>
            <w:hideMark/>
          </w:tcPr>
          <w:p w14:paraId="5825173D" w14:textId="77777777" w:rsidR="00D52BA0" w:rsidRPr="00D95746" w:rsidRDefault="00D52BA0" w:rsidP="00CB351F">
            <w:pPr>
              <w:jc w:val="both"/>
              <w:rPr>
                <w:rFonts w:ascii="StobiSans Regular" w:eastAsiaTheme="minorHAnsi" w:hAnsi="StobiSans Regular"/>
                <w:sz w:val="20"/>
                <w:szCs w:val="20"/>
              </w:rPr>
            </w:pPr>
          </w:p>
        </w:tc>
      </w:tr>
      <w:tr w:rsidR="00D52BA0" w:rsidRPr="00D95746" w14:paraId="3B6DB68B" w14:textId="77777777" w:rsidTr="00CB351F">
        <w:trPr>
          <w:trHeight w:val="241"/>
          <w:jc w:val="center"/>
        </w:trPr>
        <w:tc>
          <w:tcPr>
            <w:tcW w:w="4541" w:type="dxa"/>
            <w:gridSpan w:val="5"/>
            <w:noWrap/>
            <w:vAlign w:val="bottom"/>
            <w:hideMark/>
          </w:tcPr>
          <w:p w14:paraId="76791F6D"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Табела 4: Месечн</w:t>
            </w:r>
            <w:r w:rsidRPr="00D95746">
              <w:rPr>
                <w:rFonts w:ascii="StobiSans Regular" w:hAnsi="StobiSans Regular"/>
                <w:sz w:val="20"/>
                <w:szCs w:val="20"/>
                <w:lang w:val="mk-MK"/>
              </w:rPr>
              <w:t xml:space="preserve">и </w:t>
            </w:r>
            <w:r w:rsidRPr="00D95746">
              <w:rPr>
                <w:rFonts w:ascii="StobiSans Regular" w:hAnsi="StobiSans Regular"/>
                <w:sz w:val="20"/>
                <w:szCs w:val="20"/>
              </w:rPr>
              <w:t>сум</w:t>
            </w:r>
            <w:r w:rsidRPr="00D95746">
              <w:rPr>
                <w:rFonts w:ascii="StobiSans Regular" w:hAnsi="StobiSans Regular"/>
                <w:sz w:val="20"/>
                <w:szCs w:val="20"/>
                <w:lang w:val="mk-MK"/>
              </w:rPr>
              <w:t xml:space="preserve">и </w:t>
            </w:r>
            <w:r w:rsidRPr="00D95746">
              <w:rPr>
                <w:rFonts w:ascii="StobiSans Regular" w:hAnsi="StobiSans Regular"/>
                <w:sz w:val="20"/>
                <w:szCs w:val="20"/>
              </w:rPr>
              <w:t>на</w:t>
            </w:r>
            <w:r w:rsidRPr="00D95746">
              <w:rPr>
                <w:rFonts w:ascii="StobiSans Regular" w:hAnsi="StobiSans Regular"/>
                <w:sz w:val="20"/>
                <w:szCs w:val="20"/>
                <w:lang w:val="mk-MK"/>
              </w:rPr>
              <w:t xml:space="preserve"> </w:t>
            </w:r>
            <w:r w:rsidRPr="00D95746">
              <w:rPr>
                <w:rFonts w:ascii="StobiSans Regular" w:hAnsi="StobiSans Regular"/>
                <w:sz w:val="20"/>
                <w:szCs w:val="20"/>
              </w:rPr>
              <w:t>врнежи (mm)</w:t>
            </w:r>
          </w:p>
        </w:tc>
        <w:tc>
          <w:tcPr>
            <w:tcW w:w="636" w:type="dxa"/>
            <w:noWrap/>
            <w:vAlign w:val="bottom"/>
            <w:hideMark/>
          </w:tcPr>
          <w:p w14:paraId="1FB797C1" w14:textId="77777777" w:rsidR="00D52BA0" w:rsidRPr="00D95746" w:rsidRDefault="00D52BA0" w:rsidP="00CB351F">
            <w:pPr>
              <w:jc w:val="both"/>
              <w:rPr>
                <w:rFonts w:ascii="StobiSans Regular" w:hAnsi="StobiSans Regular"/>
                <w:sz w:val="20"/>
                <w:szCs w:val="20"/>
              </w:rPr>
            </w:pPr>
          </w:p>
        </w:tc>
        <w:tc>
          <w:tcPr>
            <w:tcW w:w="636" w:type="dxa"/>
            <w:noWrap/>
            <w:vAlign w:val="bottom"/>
            <w:hideMark/>
          </w:tcPr>
          <w:p w14:paraId="61458407" w14:textId="77777777" w:rsidR="00D52BA0" w:rsidRPr="00D95746" w:rsidRDefault="00D52BA0" w:rsidP="00CB351F">
            <w:pPr>
              <w:jc w:val="both"/>
              <w:rPr>
                <w:rFonts w:ascii="StobiSans Regular" w:eastAsiaTheme="minorHAnsi" w:hAnsi="StobiSans Regular"/>
                <w:sz w:val="20"/>
                <w:szCs w:val="20"/>
              </w:rPr>
            </w:pPr>
          </w:p>
        </w:tc>
        <w:tc>
          <w:tcPr>
            <w:tcW w:w="718" w:type="dxa"/>
            <w:noWrap/>
            <w:vAlign w:val="bottom"/>
            <w:hideMark/>
          </w:tcPr>
          <w:p w14:paraId="42E6F43B" w14:textId="77777777" w:rsidR="00D52BA0" w:rsidRPr="00D95746" w:rsidRDefault="00D52BA0" w:rsidP="00CB351F">
            <w:pPr>
              <w:jc w:val="both"/>
              <w:rPr>
                <w:rFonts w:ascii="StobiSans Regular" w:eastAsiaTheme="minorHAnsi" w:hAnsi="StobiSans Regular"/>
                <w:sz w:val="20"/>
                <w:szCs w:val="20"/>
              </w:rPr>
            </w:pPr>
          </w:p>
        </w:tc>
        <w:tc>
          <w:tcPr>
            <w:tcW w:w="636" w:type="dxa"/>
            <w:noWrap/>
            <w:vAlign w:val="bottom"/>
            <w:hideMark/>
          </w:tcPr>
          <w:p w14:paraId="313466A8" w14:textId="77777777" w:rsidR="00D52BA0" w:rsidRPr="00D95746" w:rsidRDefault="00D52BA0" w:rsidP="00CB351F">
            <w:pPr>
              <w:jc w:val="both"/>
              <w:rPr>
                <w:rFonts w:ascii="StobiSans Regular" w:eastAsiaTheme="minorHAnsi" w:hAnsi="StobiSans Regular"/>
                <w:sz w:val="20"/>
                <w:szCs w:val="20"/>
              </w:rPr>
            </w:pPr>
          </w:p>
        </w:tc>
        <w:tc>
          <w:tcPr>
            <w:tcW w:w="636" w:type="dxa"/>
            <w:noWrap/>
            <w:vAlign w:val="bottom"/>
            <w:hideMark/>
          </w:tcPr>
          <w:p w14:paraId="42531219" w14:textId="77777777" w:rsidR="00D52BA0" w:rsidRPr="00D95746" w:rsidRDefault="00D52BA0" w:rsidP="00CB351F">
            <w:pPr>
              <w:jc w:val="both"/>
              <w:rPr>
                <w:rFonts w:ascii="StobiSans Regular" w:eastAsiaTheme="minorHAnsi" w:hAnsi="StobiSans Regular"/>
                <w:sz w:val="20"/>
                <w:szCs w:val="20"/>
              </w:rPr>
            </w:pPr>
          </w:p>
        </w:tc>
        <w:tc>
          <w:tcPr>
            <w:tcW w:w="756" w:type="dxa"/>
            <w:noWrap/>
            <w:vAlign w:val="bottom"/>
            <w:hideMark/>
          </w:tcPr>
          <w:p w14:paraId="07EA2579" w14:textId="77777777" w:rsidR="00D52BA0" w:rsidRPr="00D95746" w:rsidRDefault="00D52BA0" w:rsidP="00CB351F">
            <w:pPr>
              <w:jc w:val="both"/>
              <w:rPr>
                <w:rFonts w:ascii="StobiSans Regular" w:eastAsiaTheme="minorHAnsi" w:hAnsi="StobiSans Regular"/>
                <w:sz w:val="20"/>
                <w:szCs w:val="20"/>
              </w:rPr>
            </w:pPr>
          </w:p>
        </w:tc>
        <w:tc>
          <w:tcPr>
            <w:tcW w:w="636" w:type="dxa"/>
            <w:noWrap/>
            <w:vAlign w:val="bottom"/>
            <w:hideMark/>
          </w:tcPr>
          <w:p w14:paraId="3CAC4502" w14:textId="77777777" w:rsidR="00D52BA0" w:rsidRPr="00D95746" w:rsidRDefault="00D52BA0" w:rsidP="00CB351F">
            <w:pPr>
              <w:jc w:val="both"/>
              <w:rPr>
                <w:rFonts w:ascii="StobiSans Regular" w:eastAsiaTheme="minorHAnsi" w:hAnsi="StobiSans Regular"/>
                <w:sz w:val="20"/>
                <w:szCs w:val="20"/>
              </w:rPr>
            </w:pPr>
          </w:p>
        </w:tc>
        <w:tc>
          <w:tcPr>
            <w:tcW w:w="756" w:type="dxa"/>
            <w:noWrap/>
            <w:vAlign w:val="bottom"/>
            <w:hideMark/>
          </w:tcPr>
          <w:p w14:paraId="37E04474" w14:textId="77777777" w:rsidR="00D52BA0" w:rsidRPr="00D95746" w:rsidRDefault="00D52BA0" w:rsidP="00CB351F">
            <w:pPr>
              <w:jc w:val="both"/>
              <w:rPr>
                <w:rFonts w:ascii="StobiSans Regular" w:eastAsiaTheme="minorHAnsi" w:hAnsi="StobiSans Regular"/>
                <w:sz w:val="20"/>
                <w:szCs w:val="20"/>
              </w:rPr>
            </w:pPr>
          </w:p>
        </w:tc>
        <w:tc>
          <w:tcPr>
            <w:tcW w:w="960" w:type="dxa"/>
            <w:noWrap/>
            <w:vAlign w:val="bottom"/>
            <w:hideMark/>
          </w:tcPr>
          <w:p w14:paraId="31AEF11B" w14:textId="77777777" w:rsidR="00D52BA0" w:rsidRPr="00D95746" w:rsidRDefault="00D52BA0" w:rsidP="00CB351F">
            <w:pPr>
              <w:jc w:val="both"/>
              <w:rPr>
                <w:rFonts w:ascii="StobiSans Regular" w:eastAsiaTheme="minorHAnsi" w:hAnsi="StobiSans Regular"/>
                <w:sz w:val="20"/>
                <w:szCs w:val="20"/>
              </w:rPr>
            </w:pPr>
          </w:p>
        </w:tc>
        <w:tc>
          <w:tcPr>
            <w:tcW w:w="1246" w:type="dxa"/>
            <w:noWrap/>
            <w:vAlign w:val="bottom"/>
            <w:hideMark/>
          </w:tcPr>
          <w:p w14:paraId="1F645FEB" w14:textId="77777777" w:rsidR="00D52BA0" w:rsidRPr="00D95746" w:rsidRDefault="00D52BA0" w:rsidP="00CB351F">
            <w:pPr>
              <w:jc w:val="both"/>
              <w:rPr>
                <w:rFonts w:ascii="StobiSans Regular" w:eastAsiaTheme="minorHAnsi" w:hAnsi="StobiSans Regular"/>
                <w:sz w:val="20"/>
                <w:szCs w:val="20"/>
              </w:rPr>
            </w:pPr>
          </w:p>
        </w:tc>
        <w:tc>
          <w:tcPr>
            <w:tcW w:w="2113" w:type="dxa"/>
            <w:noWrap/>
            <w:vAlign w:val="bottom"/>
            <w:hideMark/>
          </w:tcPr>
          <w:p w14:paraId="68C07C4E" w14:textId="77777777" w:rsidR="00D52BA0" w:rsidRPr="00D95746" w:rsidRDefault="00D52BA0" w:rsidP="00CB351F">
            <w:pPr>
              <w:jc w:val="both"/>
              <w:rPr>
                <w:rFonts w:ascii="StobiSans Regular" w:eastAsiaTheme="minorHAnsi" w:hAnsi="StobiSans Regular"/>
                <w:sz w:val="20"/>
                <w:szCs w:val="20"/>
              </w:rPr>
            </w:pPr>
          </w:p>
        </w:tc>
      </w:tr>
      <w:tr w:rsidR="00D52BA0" w:rsidRPr="00D95746" w14:paraId="50B26A76" w14:textId="77777777" w:rsidTr="00CB351F">
        <w:trPr>
          <w:trHeight w:val="241"/>
          <w:jc w:val="center"/>
        </w:trPr>
        <w:tc>
          <w:tcPr>
            <w:tcW w:w="2601" w:type="dxa"/>
            <w:gridSpan w:val="2"/>
            <w:noWrap/>
            <w:vAlign w:val="bottom"/>
            <w:hideMark/>
          </w:tcPr>
          <w:p w14:paraId="7B00D626"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Период: 202</w:t>
            </w:r>
            <w:r w:rsidRPr="00D95746">
              <w:rPr>
                <w:rFonts w:ascii="StobiSans Regular" w:hAnsi="StobiSans Regular"/>
                <w:sz w:val="20"/>
                <w:szCs w:val="20"/>
                <w:lang w:val="mk-MK"/>
              </w:rPr>
              <w:t xml:space="preserve">2 </w:t>
            </w:r>
            <w:r w:rsidRPr="00D95746">
              <w:rPr>
                <w:rFonts w:ascii="StobiSans Regular" w:hAnsi="StobiSans Regular"/>
                <w:sz w:val="20"/>
                <w:szCs w:val="20"/>
              </w:rPr>
              <w:t>година</w:t>
            </w:r>
          </w:p>
        </w:tc>
        <w:tc>
          <w:tcPr>
            <w:tcW w:w="668" w:type="dxa"/>
            <w:noWrap/>
            <w:vAlign w:val="bottom"/>
            <w:hideMark/>
          </w:tcPr>
          <w:p w14:paraId="6A245FF8" w14:textId="77777777" w:rsidR="00D52BA0" w:rsidRPr="00D95746" w:rsidRDefault="00D52BA0" w:rsidP="00CB351F">
            <w:pPr>
              <w:jc w:val="both"/>
              <w:rPr>
                <w:rFonts w:ascii="StobiSans Regular" w:hAnsi="StobiSans Regular"/>
                <w:sz w:val="20"/>
                <w:szCs w:val="20"/>
              </w:rPr>
            </w:pPr>
          </w:p>
        </w:tc>
        <w:tc>
          <w:tcPr>
            <w:tcW w:w="636" w:type="dxa"/>
            <w:noWrap/>
            <w:vAlign w:val="bottom"/>
            <w:hideMark/>
          </w:tcPr>
          <w:p w14:paraId="1082AA27" w14:textId="77777777" w:rsidR="00D52BA0" w:rsidRPr="00D95746" w:rsidRDefault="00D52BA0" w:rsidP="00CB351F">
            <w:pPr>
              <w:jc w:val="both"/>
              <w:rPr>
                <w:rFonts w:ascii="StobiSans Regular" w:eastAsiaTheme="minorHAnsi" w:hAnsi="StobiSans Regular"/>
                <w:sz w:val="20"/>
                <w:szCs w:val="20"/>
              </w:rPr>
            </w:pPr>
          </w:p>
        </w:tc>
        <w:tc>
          <w:tcPr>
            <w:tcW w:w="636" w:type="dxa"/>
            <w:noWrap/>
            <w:vAlign w:val="bottom"/>
            <w:hideMark/>
          </w:tcPr>
          <w:p w14:paraId="7FC653B6" w14:textId="77777777" w:rsidR="00D52BA0" w:rsidRPr="00D95746" w:rsidRDefault="00D52BA0" w:rsidP="00CB351F">
            <w:pPr>
              <w:jc w:val="both"/>
              <w:rPr>
                <w:rFonts w:ascii="StobiSans Regular" w:eastAsiaTheme="minorHAnsi" w:hAnsi="StobiSans Regular"/>
                <w:sz w:val="20"/>
                <w:szCs w:val="20"/>
              </w:rPr>
            </w:pPr>
          </w:p>
        </w:tc>
        <w:tc>
          <w:tcPr>
            <w:tcW w:w="636" w:type="dxa"/>
            <w:noWrap/>
            <w:vAlign w:val="bottom"/>
            <w:hideMark/>
          </w:tcPr>
          <w:p w14:paraId="76865A23" w14:textId="77777777" w:rsidR="00D52BA0" w:rsidRPr="00D95746" w:rsidRDefault="00D52BA0" w:rsidP="00CB351F">
            <w:pPr>
              <w:jc w:val="both"/>
              <w:rPr>
                <w:rFonts w:ascii="StobiSans Regular" w:eastAsiaTheme="minorHAnsi" w:hAnsi="StobiSans Regular"/>
                <w:sz w:val="20"/>
                <w:szCs w:val="20"/>
              </w:rPr>
            </w:pPr>
          </w:p>
        </w:tc>
        <w:tc>
          <w:tcPr>
            <w:tcW w:w="636" w:type="dxa"/>
            <w:noWrap/>
            <w:vAlign w:val="bottom"/>
            <w:hideMark/>
          </w:tcPr>
          <w:p w14:paraId="1B3CD5A5" w14:textId="77777777" w:rsidR="00D52BA0" w:rsidRPr="00D95746" w:rsidRDefault="00D52BA0" w:rsidP="00CB351F">
            <w:pPr>
              <w:jc w:val="both"/>
              <w:rPr>
                <w:rFonts w:ascii="StobiSans Regular" w:eastAsiaTheme="minorHAnsi" w:hAnsi="StobiSans Regular"/>
                <w:sz w:val="20"/>
                <w:szCs w:val="20"/>
              </w:rPr>
            </w:pPr>
          </w:p>
        </w:tc>
        <w:tc>
          <w:tcPr>
            <w:tcW w:w="718" w:type="dxa"/>
            <w:noWrap/>
            <w:vAlign w:val="bottom"/>
            <w:hideMark/>
          </w:tcPr>
          <w:p w14:paraId="07DCE832" w14:textId="77777777" w:rsidR="00D52BA0" w:rsidRPr="00D95746" w:rsidRDefault="00D52BA0" w:rsidP="00CB351F">
            <w:pPr>
              <w:jc w:val="both"/>
              <w:rPr>
                <w:rFonts w:ascii="StobiSans Regular" w:eastAsiaTheme="minorHAnsi" w:hAnsi="StobiSans Regular"/>
                <w:sz w:val="20"/>
                <w:szCs w:val="20"/>
              </w:rPr>
            </w:pPr>
          </w:p>
        </w:tc>
        <w:tc>
          <w:tcPr>
            <w:tcW w:w="636" w:type="dxa"/>
            <w:noWrap/>
            <w:vAlign w:val="bottom"/>
            <w:hideMark/>
          </w:tcPr>
          <w:p w14:paraId="40C4840E" w14:textId="77777777" w:rsidR="00D52BA0" w:rsidRPr="00D95746" w:rsidRDefault="00D52BA0" w:rsidP="00CB351F">
            <w:pPr>
              <w:jc w:val="both"/>
              <w:rPr>
                <w:rFonts w:ascii="StobiSans Regular" w:eastAsiaTheme="minorHAnsi" w:hAnsi="StobiSans Regular"/>
                <w:sz w:val="20"/>
                <w:szCs w:val="20"/>
              </w:rPr>
            </w:pPr>
          </w:p>
        </w:tc>
        <w:tc>
          <w:tcPr>
            <w:tcW w:w="636" w:type="dxa"/>
            <w:noWrap/>
            <w:vAlign w:val="bottom"/>
            <w:hideMark/>
          </w:tcPr>
          <w:p w14:paraId="4E0AE846" w14:textId="77777777" w:rsidR="00D52BA0" w:rsidRPr="00D95746" w:rsidRDefault="00D52BA0" w:rsidP="00CB351F">
            <w:pPr>
              <w:jc w:val="both"/>
              <w:rPr>
                <w:rFonts w:ascii="StobiSans Regular" w:eastAsiaTheme="minorHAnsi" w:hAnsi="StobiSans Regular"/>
                <w:sz w:val="20"/>
                <w:szCs w:val="20"/>
              </w:rPr>
            </w:pPr>
          </w:p>
        </w:tc>
        <w:tc>
          <w:tcPr>
            <w:tcW w:w="756" w:type="dxa"/>
            <w:noWrap/>
            <w:vAlign w:val="bottom"/>
            <w:hideMark/>
          </w:tcPr>
          <w:p w14:paraId="137DA172" w14:textId="77777777" w:rsidR="00D52BA0" w:rsidRPr="00D95746" w:rsidRDefault="00D52BA0" w:rsidP="00CB351F">
            <w:pPr>
              <w:jc w:val="both"/>
              <w:rPr>
                <w:rFonts w:ascii="StobiSans Regular" w:eastAsiaTheme="minorHAnsi" w:hAnsi="StobiSans Regular"/>
                <w:sz w:val="20"/>
                <w:szCs w:val="20"/>
              </w:rPr>
            </w:pPr>
          </w:p>
        </w:tc>
        <w:tc>
          <w:tcPr>
            <w:tcW w:w="636" w:type="dxa"/>
            <w:noWrap/>
            <w:vAlign w:val="bottom"/>
            <w:hideMark/>
          </w:tcPr>
          <w:p w14:paraId="55A747FD" w14:textId="77777777" w:rsidR="00D52BA0" w:rsidRPr="00D95746" w:rsidRDefault="00D52BA0" w:rsidP="00CB351F">
            <w:pPr>
              <w:jc w:val="both"/>
              <w:rPr>
                <w:rFonts w:ascii="StobiSans Regular" w:eastAsiaTheme="minorHAnsi" w:hAnsi="StobiSans Regular"/>
                <w:sz w:val="20"/>
                <w:szCs w:val="20"/>
              </w:rPr>
            </w:pPr>
          </w:p>
        </w:tc>
        <w:tc>
          <w:tcPr>
            <w:tcW w:w="756" w:type="dxa"/>
            <w:noWrap/>
            <w:vAlign w:val="bottom"/>
            <w:hideMark/>
          </w:tcPr>
          <w:p w14:paraId="0D8189E2" w14:textId="77777777" w:rsidR="00D52BA0" w:rsidRPr="00D95746" w:rsidRDefault="00D52BA0" w:rsidP="00CB351F">
            <w:pPr>
              <w:jc w:val="both"/>
              <w:rPr>
                <w:rFonts w:ascii="StobiSans Regular" w:eastAsiaTheme="minorHAnsi" w:hAnsi="StobiSans Regular"/>
                <w:sz w:val="20"/>
                <w:szCs w:val="20"/>
              </w:rPr>
            </w:pPr>
          </w:p>
        </w:tc>
        <w:tc>
          <w:tcPr>
            <w:tcW w:w="960" w:type="dxa"/>
            <w:noWrap/>
            <w:vAlign w:val="bottom"/>
            <w:hideMark/>
          </w:tcPr>
          <w:p w14:paraId="3D9355D4" w14:textId="77777777" w:rsidR="00D52BA0" w:rsidRPr="00D95746" w:rsidRDefault="00D52BA0" w:rsidP="00CB351F">
            <w:pPr>
              <w:jc w:val="both"/>
              <w:rPr>
                <w:rFonts w:ascii="StobiSans Regular" w:eastAsiaTheme="minorHAnsi" w:hAnsi="StobiSans Regular"/>
                <w:sz w:val="20"/>
                <w:szCs w:val="20"/>
              </w:rPr>
            </w:pPr>
          </w:p>
        </w:tc>
        <w:tc>
          <w:tcPr>
            <w:tcW w:w="1246" w:type="dxa"/>
            <w:noWrap/>
            <w:vAlign w:val="bottom"/>
            <w:hideMark/>
          </w:tcPr>
          <w:p w14:paraId="58507EBB" w14:textId="77777777" w:rsidR="00D52BA0" w:rsidRPr="00D95746" w:rsidRDefault="00D52BA0" w:rsidP="00CB351F">
            <w:pPr>
              <w:jc w:val="both"/>
              <w:rPr>
                <w:rFonts w:ascii="StobiSans Regular" w:eastAsiaTheme="minorHAnsi" w:hAnsi="StobiSans Regular"/>
                <w:sz w:val="20"/>
                <w:szCs w:val="20"/>
              </w:rPr>
            </w:pPr>
          </w:p>
        </w:tc>
        <w:tc>
          <w:tcPr>
            <w:tcW w:w="2113" w:type="dxa"/>
            <w:noWrap/>
            <w:vAlign w:val="bottom"/>
            <w:hideMark/>
          </w:tcPr>
          <w:p w14:paraId="231AA82C" w14:textId="77777777" w:rsidR="00D52BA0" w:rsidRPr="00D95746" w:rsidRDefault="00D52BA0" w:rsidP="00CB351F">
            <w:pPr>
              <w:jc w:val="both"/>
              <w:rPr>
                <w:rFonts w:ascii="StobiSans Regular" w:eastAsiaTheme="minorHAnsi" w:hAnsi="StobiSans Regular"/>
                <w:sz w:val="20"/>
                <w:szCs w:val="20"/>
              </w:rPr>
            </w:pPr>
          </w:p>
        </w:tc>
      </w:tr>
      <w:tr w:rsidR="00D52BA0" w:rsidRPr="00D95746" w14:paraId="4057DCF0" w14:textId="77777777" w:rsidTr="00CB351F">
        <w:trPr>
          <w:trHeight w:val="484"/>
          <w:jc w:val="center"/>
        </w:trPr>
        <w:tc>
          <w:tcPr>
            <w:tcW w:w="1845" w:type="dxa"/>
            <w:tcBorders>
              <w:top w:val="single" w:sz="4" w:space="0" w:color="auto"/>
              <w:left w:val="single" w:sz="4" w:space="0" w:color="auto"/>
              <w:bottom w:val="single" w:sz="4" w:space="0" w:color="auto"/>
              <w:right w:val="single" w:sz="4" w:space="0" w:color="auto"/>
            </w:tcBorders>
            <w:vAlign w:val="center"/>
            <w:hideMark/>
          </w:tcPr>
          <w:p w14:paraId="67AB1FD5"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Метеоролошка</w:t>
            </w:r>
            <w:r w:rsidRPr="00D95746">
              <w:rPr>
                <w:rFonts w:ascii="StobiSans Regular" w:hAnsi="StobiSans Regular"/>
                <w:sz w:val="20"/>
                <w:szCs w:val="20"/>
                <w:lang w:val="mk-MK"/>
              </w:rPr>
              <w:t xml:space="preserve"> </w:t>
            </w:r>
            <w:r w:rsidRPr="00D95746">
              <w:rPr>
                <w:rFonts w:ascii="StobiSans Regular" w:hAnsi="StobiSans Regular"/>
                <w:sz w:val="20"/>
                <w:szCs w:val="20"/>
              </w:rPr>
              <w:t>станица</w:t>
            </w:r>
          </w:p>
        </w:tc>
        <w:tc>
          <w:tcPr>
            <w:tcW w:w="756" w:type="dxa"/>
            <w:tcBorders>
              <w:top w:val="single" w:sz="4" w:space="0" w:color="auto"/>
              <w:left w:val="nil"/>
              <w:bottom w:val="single" w:sz="4" w:space="0" w:color="auto"/>
              <w:right w:val="single" w:sz="4" w:space="0" w:color="auto"/>
            </w:tcBorders>
            <w:noWrap/>
            <w:vAlign w:val="center"/>
            <w:hideMark/>
          </w:tcPr>
          <w:p w14:paraId="2AF12EF5"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I</w:t>
            </w:r>
          </w:p>
        </w:tc>
        <w:tc>
          <w:tcPr>
            <w:tcW w:w="668" w:type="dxa"/>
            <w:tcBorders>
              <w:top w:val="single" w:sz="4" w:space="0" w:color="auto"/>
              <w:left w:val="nil"/>
              <w:bottom w:val="single" w:sz="4" w:space="0" w:color="auto"/>
              <w:right w:val="single" w:sz="4" w:space="0" w:color="auto"/>
            </w:tcBorders>
            <w:noWrap/>
            <w:vAlign w:val="center"/>
            <w:hideMark/>
          </w:tcPr>
          <w:p w14:paraId="01A33B29"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II</w:t>
            </w:r>
          </w:p>
        </w:tc>
        <w:tc>
          <w:tcPr>
            <w:tcW w:w="636" w:type="dxa"/>
            <w:tcBorders>
              <w:top w:val="single" w:sz="4" w:space="0" w:color="auto"/>
              <w:left w:val="nil"/>
              <w:bottom w:val="single" w:sz="4" w:space="0" w:color="auto"/>
              <w:right w:val="single" w:sz="4" w:space="0" w:color="auto"/>
            </w:tcBorders>
            <w:noWrap/>
            <w:vAlign w:val="center"/>
            <w:hideMark/>
          </w:tcPr>
          <w:p w14:paraId="6E213250"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III</w:t>
            </w:r>
          </w:p>
        </w:tc>
        <w:tc>
          <w:tcPr>
            <w:tcW w:w="636" w:type="dxa"/>
            <w:tcBorders>
              <w:top w:val="single" w:sz="4" w:space="0" w:color="auto"/>
              <w:left w:val="nil"/>
              <w:bottom w:val="single" w:sz="4" w:space="0" w:color="auto"/>
              <w:right w:val="single" w:sz="4" w:space="0" w:color="auto"/>
            </w:tcBorders>
            <w:noWrap/>
            <w:vAlign w:val="center"/>
            <w:hideMark/>
          </w:tcPr>
          <w:p w14:paraId="0A941D87"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IV</w:t>
            </w:r>
          </w:p>
        </w:tc>
        <w:tc>
          <w:tcPr>
            <w:tcW w:w="636" w:type="dxa"/>
            <w:tcBorders>
              <w:top w:val="single" w:sz="4" w:space="0" w:color="auto"/>
              <w:left w:val="nil"/>
              <w:bottom w:val="single" w:sz="4" w:space="0" w:color="auto"/>
              <w:right w:val="single" w:sz="4" w:space="0" w:color="auto"/>
            </w:tcBorders>
            <w:noWrap/>
            <w:vAlign w:val="center"/>
            <w:hideMark/>
          </w:tcPr>
          <w:p w14:paraId="6F3D89CC"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V</w:t>
            </w:r>
          </w:p>
        </w:tc>
        <w:tc>
          <w:tcPr>
            <w:tcW w:w="636" w:type="dxa"/>
            <w:tcBorders>
              <w:top w:val="single" w:sz="4" w:space="0" w:color="auto"/>
              <w:left w:val="nil"/>
              <w:bottom w:val="single" w:sz="4" w:space="0" w:color="auto"/>
              <w:right w:val="single" w:sz="4" w:space="0" w:color="auto"/>
            </w:tcBorders>
            <w:noWrap/>
            <w:vAlign w:val="center"/>
            <w:hideMark/>
          </w:tcPr>
          <w:p w14:paraId="26DC5B6F"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VI</w:t>
            </w:r>
          </w:p>
        </w:tc>
        <w:tc>
          <w:tcPr>
            <w:tcW w:w="718" w:type="dxa"/>
            <w:tcBorders>
              <w:top w:val="single" w:sz="4" w:space="0" w:color="auto"/>
              <w:left w:val="nil"/>
              <w:bottom w:val="single" w:sz="4" w:space="0" w:color="auto"/>
              <w:right w:val="single" w:sz="4" w:space="0" w:color="auto"/>
            </w:tcBorders>
            <w:noWrap/>
            <w:vAlign w:val="center"/>
            <w:hideMark/>
          </w:tcPr>
          <w:p w14:paraId="6EAC82C5"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VII</w:t>
            </w:r>
          </w:p>
        </w:tc>
        <w:tc>
          <w:tcPr>
            <w:tcW w:w="636" w:type="dxa"/>
            <w:tcBorders>
              <w:top w:val="single" w:sz="4" w:space="0" w:color="auto"/>
              <w:left w:val="nil"/>
              <w:bottom w:val="single" w:sz="4" w:space="0" w:color="auto"/>
              <w:right w:val="single" w:sz="4" w:space="0" w:color="auto"/>
            </w:tcBorders>
            <w:noWrap/>
            <w:vAlign w:val="center"/>
            <w:hideMark/>
          </w:tcPr>
          <w:p w14:paraId="6B21AA69"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VIII</w:t>
            </w:r>
          </w:p>
        </w:tc>
        <w:tc>
          <w:tcPr>
            <w:tcW w:w="636" w:type="dxa"/>
            <w:tcBorders>
              <w:top w:val="single" w:sz="4" w:space="0" w:color="auto"/>
              <w:left w:val="nil"/>
              <w:bottom w:val="single" w:sz="4" w:space="0" w:color="auto"/>
              <w:right w:val="single" w:sz="4" w:space="0" w:color="auto"/>
            </w:tcBorders>
            <w:noWrap/>
            <w:vAlign w:val="center"/>
            <w:hideMark/>
          </w:tcPr>
          <w:p w14:paraId="05937F40"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IX</w:t>
            </w:r>
          </w:p>
        </w:tc>
        <w:tc>
          <w:tcPr>
            <w:tcW w:w="756" w:type="dxa"/>
            <w:tcBorders>
              <w:top w:val="single" w:sz="4" w:space="0" w:color="auto"/>
              <w:left w:val="nil"/>
              <w:bottom w:val="single" w:sz="4" w:space="0" w:color="auto"/>
              <w:right w:val="single" w:sz="4" w:space="0" w:color="auto"/>
            </w:tcBorders>
            <w:noWrap/>
            <w:vAlign w:val="center"/>
            <w:hideMark/>
          </w:tcPr>
          <w:p w14:paraId="06856C88"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X</w:t>
            </w:r>
          </w:p>
        </w:tc>
        <w:tc>
          <w:tcPr>
            <w:tcW w:w="636" w:type="dxa"/>
            <w:tcBorders>
              <w:top w:val="single" w:sz="4" w:space="0" w:color="auto"/>
              <w:left w:val="nil"/>
              <w:bottom w:val="single" w:sz="4" w:space="0" w:color="auto"/>
              <w:right w:val="single" w:sz="4" w:space="0" w:color="auto"/>
            </w:tcBorders>
            <w:noWrap/>
            <w:vAlign w:val="center"/>
            <w:hideMark/>
          </w:tcPr>
          <w:p w14:paraId="47A14C50"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XI</w:t>
            </w:r>
          </w:p>
        </w:tc>
        <w:tc>
          <w:tcPr>
            <w:tcW w:w="756" w:type="dxa"/>
            <w:tcBorders>
              <w:top w:val="single" w:sz="4" w:space="0" w:color="auto"/>
              <w:left w:val="nil"/>
              <w:bottom w:val="single" w:sz="4" w:space="0" w:color="auto"/>
              <w:right w:val="nil"/>
            </w:tcBorders>
            <w:noWrap/>
            <w:vAlign w:val="center"/>
            <w:hideMark/>
          </w:tcPr>
          <w:p w14:paraId="11F967AA"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XII</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280AACFE"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w:t>
            </w:r>
          </w:p>
        </w:tc>
        <w:tc>
          <w:tcPr>
            <w:tcW w:w="1246" w:type="dxa"/>
            <w:tcBorders>
              <w:top w:val="single" w:sz="4" w:space="0" w:color="auto"/>
              <w:left w:val="nil"/>
              <w:bottom w:val="single" w:sz="4" w:space="0" w:color="auto"/>
              <w:right w:val="single" w:sz="4" w:space="0" w:color="auto"/>
            </w:tcBorders>
            <w:noWrap/>
            <w:vAlign w:val="center"/>
            <w:hideMark/>
          </w:tcPr>
          <w:p w14:paraId="3C9B43A5"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1981/2021</w:t>
            </w:r>
          </w:p>
        </w:tc>
        <w:tc>
          <w:tcPr>
            <w:tcW w:w="2113" w:type="dxa"/>
            <w:tcBorders>
              <w:top w:val="single" w:sz="4" w:space="0" w:color="auto"/>
              <w:left w:val="nil"/>
              <w:bottom w:val="single" w:sz="4" w:space="0" w:color="auto"/>
              <w:right w:val="single" w:sz="4" w:space="0" w:color="auto"/>
            </w:tcBorders>
            <w:noWrap/>
            <w:vAlign w:val="center"/>
            <w:hideMark/>
          </w:tcPr>
          <w:p w14:paraId="2B7EF3B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Отстапување</w:t>
            </w:r>
          </w:p>
        </w:tc>
      </w:tr>
      <w:tr w:rsidR="00D52BA0" w:rsidRPr="00D95746" w14:paraId="09E34B51" w14:textId="77777777" w:rsidTr="00CB351F">
        <w:trPr>
          <w:trHeight w:val="241"/>
          <w:jc w:val="center"/>
        </w:trPr>
        <w:tc>
          <w:tcPr>
            <w:tcW w:w="1845" w:type="dxa"/>
            <w:tcBorders>
              <w:top w:val="nil"/>
              <w:left w:val="single" w:sz="4" w:space="0" w:color="auto"/>
              <w:bottom w:val="single" w:sz="4" w:space="0" w:color="auto"/>
              <w:right w:val="single" w:sz="4" w:space="0" w:color="auto"/>
            </w:tcBorders>
            <w:noWrap/>
            <w:vAlign w:val="center"/>
            <w:hideMark/>
          </w:tcPr>
          <w:p w14:paraId="05C3C4E6" w14:textId="77777777" w:rsidR="00D52BA0" w:rsidRPr="00D95746" w:rsidRDefault="00D52BA0" w:rsidP="00CB351F">
            <w:pPr>
              <w:jc w:val="both"/>
              <w:rPr>
                <w:rFonts w:ascii="StobiSans Regular" w:hAnsi="StobiSans Regular"/>
                <w:sz w:val="20"/>
                <w:szCs w:val="20"/>
                <w:lang w:val="mk-MK"/>
              </w:rPr>
            </w:pPr>
            <w:r w:rsidRPr="00D95746">
              <w:rPr>
                <w:rFonts w:ascii="StobiSans Regular" w:hAnsi="StobiSans Regular"/>
                <w:sz w:val="20"/>
                <w:szCs w:val="20"/>
                <w:lang w:val="mk-MK"/>
              </w:rPr>
              <w:t>Скопје</w:t>
            </w:r>
          </w:p>
        </w:tc>
        <w:tc>
          <w:tcPr>
            <w:tcW w:w="756" w:type="dxa"/>
            <w:tcBorders>
              <w:top w:val="single" w:sz="4" w:space="0" w:color="auto"/>
              <w:left w:val="nil"/>
              <w:bottom w:val="single" w:sz="4" w:space="0" w:color="auto"/>
              <w:right w:val="single" w:sz="4" w:space="0" w:color="auto"/>
            </w:tcBorders>
            <w:noWrap/>
            <w:vAlign w:val="bottom"/>
            <w:hideMark/>
          </w:tcPr>
          <w:p w14:paraId="426559A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13.8</w:t>
            </w:r>
          </w:p>
        </w:tc>
        <w:tc>
          <w:tcPr>
            <w:tcW w:w="668" w:type="dxa"/>
            <w:tcBorders>
              <w:top w:val="single" w:sz="4" w:space="0" w:color="auto"/>
              <w:left w:val="nil"/>
              <w:bottom w:val="single" w:sz="4" w:space="0" w:color="auto"/>
              <w:right w:val="single" w:sz="4" w:space="0" w:color="auto"/>
            </w:tcBorders>
            <w:noWrap/>
            <w:vAlign w:val="bottom"/>
            <w:hideMark/>
          </w:tcPr>
          <w:p w14:paraId="452C90E4"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18.3</w:t>
            </w:r>
          </w:p>
        </w:tc>
        <w:tc>
          <w:tcPr>
            <w:tcW w:w="636" w:type="dxa"/>
            <w:tcBorders>
              <w:top w:val="single" w:sz="4" w:space="0" w:color="auto"/>
              <w:left w:val="nil"/>
              <w:bottom w:val="single" w:sz="4" w:space="0" w:color="auto"/>
              <w:right w:val="single" w:sz="4" w:space="0" w:color="auto"/>
            </w:tcBorders>
            <w:noWrap/>
            <w:vAlign w:val="bottom"/>
            <w:hideMark/>
          </w:tcPr>
          <w:p w14:paraId="59BF4A07"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9.3</w:t>
            </w:r>
          </w:p>
        </w:tc>
        <w:tc>
          <w:tcPr>
            <w:tcW w:w="636" w:type="dxa"/>
            <w:tcBorders>
              <w:top w:val="single" w:sz="4" w:space="0" w:color="auto"/>
              <w:left w:val="nil"/>
              <w:bottom w:val="single" w:sz="4" w:space="0" w:color="auto"/>
              <w:right w:val="single" w:sz="4" w:space="0" w:color="auto"/>
            </w:tcBorders>
            <w:noWrap/>
            <w:vAlign w:val="bottom"/>
            <w:hideMark/>
          </w:tcPr>
          <w:p w14:paraId="1A87C829"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21.9</w:t>
            </w:r>
          </w:p>
        </w:tc>
        <w:tc>
          <w:tcPr>
            <w:tcW w:w="636" w:type="dxa"/>
            <w:tcBorders>
              <w:top w:val="single" w:sz="4" w:space="0" w:color="auto"/>
              <w:left w:val="nil"/>
              <w:bottom w:val="single" w:sz="4" w:space="0" w:color="auto"/>
              <w:right w:val="single" w:sz="4" w:space="0" w:color="auto"/>
            </w:tcBorders>
            <w:noWrap/>
            <w:vAlign w:val="bottom"/>
            <w:hideMark/>
          </w:tcPr>
          <w:p w14:paraId="661689A9"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13.1</w:t>
            </w:r>
          </w:p>
        </w:tc>
        <w:tc>
          <w:tcPr>
            <w:tcW w:w="636" w:type="dxa"/>
            <w:tcBorders>
              <w:top w:val="single" w:sz="4" w:space="0" w:color="auto"/>
              <w:left w:val="nil"/>
              <w:bottom w:val="single" w:sz="4" w:space="0" w:color="auto"/>
              <w:right w:val="single" w:sz="4" w:space="0" w:color="auto"/>
            </w:tcBorders>
            <w:noWrap/>
            <w:vAlign w:val="bottom"/>
            <w:hideMark/>
          </w:tcPr>
          <w:p w14:paraId="09ABFE27"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52.3</w:t>
            </w:r>
          </w:p>
        </w:tc>
        <w:tc>
          <w:tcPr>
            <w:tcW w:w="718" w:type="dxa"/>
            <w:tcBorders>
              <w:top w:val="single" w:sz="4" w:space="0" w:color="auto"/>
              <w:left w:val="nil"/>
              <w:bottom w:val="single" w:sz="4" w:space="0" w:color="auto"/>
              <w:right w:val="single" w:sz="4" w:space="0" w:color="auto"/>
            </w:tcBorders>
            <w:noWrap/>
            <w:vAlign w:val="bottom"/>
            <w:hideMark/>
          </w:tcPr>
          <w:p w14:paraId="2641C4E8"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67.2</w:t>
            </w:r>
          </w:p>
        </w:tc>
        <w:tc>
          <w:tcPr>
            <w:tcW w:w="636" w:type="dxa"/>
            <w:tcBorders>
              <w:top w:val="single" w:sz="4" w:space="0" w:color="auto"/>
              <w:left w:val="nil"/>
              <w:bottom w:val="single" w:sz="4" w:space="0" w:color="auto"/>
              <w:right w:val="single" w:sz="4" w:space="0" w:color="auto"/>
            </w:tcBorders>
            <w:noWrap/>
            <w:vAlign w:val="bottom"/>
            <w:hideMark/>
          </w:tcPr>
          <w:p w14:paraId="442BCE99"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43.1</w:t>
            </w:r>
          </w:p>
        </w:tc>
        <w:tc>
          <w:tcPr>
            <w:tcW w:w="636" w:type="dxa"/>
            <w:tcBorders>
              <w:top w:val="single" w:sz="4" w:space="0" w:color="auto"/>
              <w:left w:val="nil"/>
              <w:bottom w:val="single" w:sz="4" w:space="0" w:color="auto"/>
              <w:right w:val="single" w:sz="4" w:space="0" w:color="auto"/>
            </w:tcBorders>
            <w:noWrap/>
            <w:vAlign w:val="bottom"/>
            <w:hideMark/>
          </w:tcPr>
          <w:p w14:paraId="5FA1A70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39.3</w:t>
            </w:r>
          </w:p>
        </w:tc>
        <w:tc>
          <w:tcPr>
            <w:tcW w:w="756" w:type="dxa"/>
            <w:tcBorders>
              <w:top w:val="single" w:sz="4" w:space="0" w:color="auto"/>
              <w:left w:val="nil"/>
              <w:bottom w:val="single" w:sz="4" w:space="0" w:color="auto"/>
              <w:right w:val="single" w:sz="4" w:space="0" w:color="auto"/>
            </w:tcBorders>
            <w:noWrap/>
            <w:vAlign w:val="bottom"/>
            <w:hideMark/>
          </w:tcPr>
          <w:p w14:paraId="5790F95A"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35.4</w:t>
            </w:r>
          </w:p>
        </w:tc>
        <w:tc>
          <w:tcPr>
            <w:tcW w:w="636" w:type="dxa"/>
            <w:tcBorders>
              <w:top w:val="single" w:sz="4" w:space="0" w:color="auto"/>
              <w:left w:val="nil"/>
              <w:bottom w:val="single" w:sz="4" w:space="0" w:color="auto"/>
              <w:right w:val="single" w:sz="4" w:space="0" w:color="auto"/>
            </w:tcBorders>
            <w:noWrap/>
            <w:vAlign w:val="bottom"/>
            <w:hideMark/>
          </w:tcPr>
          <w:p w14:paraId="6FBAD4AC"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41.7</w:t>
            </w:r>
          </w:p>
        </w:tc>
        <w:tc>
          <w:tcPr>
            <w:tcW w:w="756" w:type="dxa"/>
            <w:tcBorders>
              <w:top w:val="single" w:sz="4" w:space="0" w:color="auto"/>
              <w:left w:val="nil"/>
              <w:bottom w:val="single" w:sz="4" w:space="0" w:color="auto"/>
              <w:right w:val="single" w:sz="4" w:space="0" w:color="auto"/>
            </w:tcBorders>
            <w:noWrap/>
            <w:vAlign w:val="bottom"/>
            <w:hideMark/>
          </w:tcPr>
          <w:p w14:paraId="6D7DC8A9"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38.7</w:t>
            </w:r>
          </w:p>
        </w:tc>
        <w:tc>
          <w:tcPr>
            <w:tcW w:w="960" w:type="dxa"/>
            <w:tcBorders>
              <w:top w:val="nil"/>
              <w:left w:val="nil"/>
              <w:bottom w:val="single" w:sz="4" w:space="0" w:color="auto"/>
              <w:right w:val="single" w:sz="4" w:space="0" w:color="auto"/>
            </w:tcBorders>
            <w:noWrap/>
            <w:vAlign w:val="bottom"/>
            <w:hideMark/>
          </w:tcPr>
          <w:p w14:paraId="0D87F71B"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394.1</w:t>
            </w:r>
          </w:p>
        </w:tc>
        <w:tc>
          <w:tcPr>
            <w:tcW w:w="1246" w:type="dxa"/>
            <w:tcBorders>
              <w:top w:val="nil"/>
              <w:left w:val="nil"/>
              <w:bottom w:val="single" w:sz="4" w:space="0" w:color="auto"/>
              <w:right w:val="single" w:sz="4" w:space="0" w:color="auto"/>
            </w:tcBorders>
            <w:noWrap/>
            <w:vAlign w:val="bottom"/>
            <w:hideMark/>
          </w:tcPr>
          <w:p w14:paraId="341F7617"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486.7</w:t>
            </w:r>
          </w:p>
        </w:tc>
        <w:tc>
          <w:tcPr>
            <w:tcW w:w="2113" w:type="dxa"/>
            <w:tcBorders>
              <w:top w:val="nil"/>
              <w:left w:val="nil"/>
              <w:bottom w:val="single" w:sz="4" w:space="0" w:color="auto"/>
              <w:right w:val="single" w:sz="4" w:space="0" w:color="auto"/>
            </w:tcBorders>
            <w:noWrap/>
            <w:vAlign w:val="bottom"/>
            <w:hideMark/>
          </w:tcPr>
          <w:p w14:paraId="36021B6F"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-92.6</w:t>
            </w:r>
          </w:p>
        </w:tc>
      </w:tr>
      <w:tr w:rsidR="00D52BA0" w:rsidRPr="00D95746" w14:paraId="762DAE41" w14:textId="77777777" w:rsidTr="00CB351F">
        <w:trPr>
          <w:trHeight w:val="241"/>
          <w:jc w:val="center"/>
        </w:trPr>
        <w:tc>
          <w:tcPr>
            <w:tcW w:w="1845" w:type="dxa"/>
            <w:tcBorders>
              <w:top w:val="nil"/>
              <w:left w:val="single" w:sz="4" w:space="0" w:color="auto"/>
              <w:bottom w:val="single" w:sz="4" w:space="0" w:color="auto"/>
              <w:right w:val="single" w:sz="4" w:space="0" w:color="auto"/>
            </w:tcBorders>
            <w:noWrap/>
            <w:vAlign w:val="center"/>
            <w:hideMark/>
          </w:tcPr>
          <w:p w14:paraId="6FCD1BAB" w14:textId="77777777" w:rsidR="00D52BA0" w:rsidRPr="00D95746" w:rsidRDefault="00D52BA0" w:rsidP="00CB351F">
            <w:pPr>
              <w:jc w:val="both"/>
              <w:rPr>
                <w:rFonts w:ascii="StobiSans Regular" w:hAnsi="StobiSans Regular"/>
                <w:sz w:val="20"/>
                <w:szCs w:val="20"/>
                <w:lang w:val="mk-MK"/>
              </w:rPr>
            </w:pPr>
            <w:r w:rsidRPr="00D95746">
              <w:rPr>
                <w:rFonts w:ascii="StobiSans Regular" w:hAnsi="StobiSans Regular"/>
                <w:sz w:val="20"/>
                <w:szCs w:val="20"/>
                <w:lang w:val="mk-MK"/>
              </w:rPr>
              <w:t>Битола</w:t>
            </w:r>
          </w:p>
        </w:tc>
        <w:tc>
          <w:tcPr>
            <w:tcW w:w="756" w:type="dxa"/>
            <w:tcBorders>
              <w:top w:val="nil"/>
              <w:left w:val="nil"/>
              <w:bottom w:val="single" w:sz="4" w:space="0" w:color="auto"/>
              <w:right w:val="single" w:sz="4" w:space="0" w:color="auto"/>
            </w:tcBorders>
            <w:noWrap/>
            <w:vAlign w:val="bottom"/>
            <w:hideMark/>
          </w:tcPr>
          <w:p w14:paraId="2AAB66A2"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13</w:t>
            </w:r>
          </w:p>
        </w:tc>
        <w:tc>
          <w:tcPr>
            <w:tcW w:w="668" w:type="dxa"/>
            <w:tcBorders>
              <w:top w:val="nil"/>
              <w:left w:val="nil"/>
              <w:bottom w:val="single" w:sz="4" w:space="0" w:color="auto"/>
              <w:right w:val="single" w:sz="4" w:space="0" w:color="auto"/>
            </w:tcBorders>
            <w:noWrap/>
            <w:vAlign w:val="bottom"/>
            <w:hideMark/>
          </w:tcPr>
          <w:p w14:paraId="0C8D23E8"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78.8</w:t>
            </w:r>
          </w:p>
        </w:tc>
        <w:tc>
          <w:tcPr>
            <w:tcW w:w="636" w:type="dxa"/>
            <w:tcBorders>
              <w:top w:val="nil"/>
              <w:left w:val="nil"/>
              <w:bottom w:val="single" w:sz="4" w:space="0" w:color="auto"/>
              <w:right w:val="single" w:sz="4" w:space="0" w:color="auto"/>
            </w:tcBorders>
            <w:noWrap/>
            <w:vAlign w:val="bottom"/>
            <w:hideMark/>
          </w:tcPr>
          <w:p w14:paraId="1DA72099"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40.6</w:t>
            </w:r>
          </w:p>
        </w:tc>
        <w:tc>
          <w:tcPr>
            <w:tcW w:w="636" w:type="dxa"/>
            <w:tcBorders>
              <w:top w:val="nil"/>
              <w:left w:val="nil"/>
              <w:bottom w:val="single" w:sz="4" w:space="0" w:color="auto"/>
              <w:right w:val="single" w:sz="4" w:space="0" w:color="auto"/>
            </w:tcBorders>
            <w:noWrap/>
            <w:vAlign w:val="bottom"/>
            <w:hideMark/>
          </w:tcPr>
          <w:p w14:paraId="2F9A5298"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38.8</w:t>
            </w:r>
          </w:p>
        </w:tc>
        <w:tc>
          <w:tcPr>
            <w:tcW w:w="636" w:type="dxa"/>
            <w:tcBorders>
              <w:top w:val="nil"/>
              <w:left w:val="nil"/>
              <w:bottom w:val="single" w:sz="4" w:space="0" w:color="auto"/>
              <w:right w:val="single" w:sz="4" w:space="0" w:color="auto"/>
            </w:tcBorders>
            <w:noWrap/>
            <w:vAlign w:val="bottom"/>
            <w:hideMark/>
          </w:tcPr>
          <w:p w14:paraId="4E5F4FDC"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27.4</w:t>
            </w:r>
          </w:p>
        </w:tc>
        <w:tc>
          <w:tcPr>
            <w:tcW w:w="636" w:type="dxa"/>
            <w:tcBorders>
              <w:top w:val="nil"/>
              <w:left w:val="nil"/>
              <w:bottom w:val="single" w:sz="4" w:space="0" w:color="auto"/>
              <w:right w:val="single" w:sz="4" w:space="0" w:color="auto"/>
            </w:tcBorders>
            <w:noWrap/>
            <w:vAlign w:val="bottom"/>
            <w:hideMark/>
          </w:tcPr>
          <w:p w14:paraId="39877F11"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60.6</w:t>
            </w:r>
          </w:p>
        </w:tc>
        <w:tc>
          <w:tcPr>
            <w:tcW w:w="718" w:type="dxa"/>
            <w:tcBorders>
              <w:top w:val="nil"/>
              <w:left w:val="nil"/>
              <w:bottom w:val="single" w:sz="4" w:space="0" w:color="auto"/>
              <w:right w:val="single" w:sz="4" w:space="0" w:color="auto"/>
            </w:tcBorders>
            <w:noWrap/>
            <w:vAlign w:val="bottom"/>
            <w:hideMark/>
          </w:tcPr>
          <w:p w14:paraId="1E228858"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55.2</w:t>
            </w:r>
          </w:p>
        </w:tc>
        <w:tc>
          <w:tcPr>
            <w:tcW w:w="636" w:type="dxa"/>
            <w:tcBorders>
              <w:top w:val="nil"/>
              <w:left w:val="nil"/>
              <w:bottom w:val="single" w:sz="4" w:space="0" w:color="auto"/>
              <w:right w:val="single" w:sz="4" w:space="0" w:color="auto"/>
            </w:tcBorders>
            <w:noWrap/>
            <w:vAlign w:val="bottom"/>
            <w:hideMark/>
          </w:tcPr>
          <w:p w14:paraId="2DD5514A"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62.4</w:t>
            </w:r>
          </w:p>
        </w:tc>
        <w:tc>
          <w:tcPr>
            <w:tcW w:w="636" w:type="dxa"/>
            <w:tcBorders>
              <w:top w:val="nil"/>
              <w:left w:val="nil"/>
              <w:bottom w:val="single" w:sz="4" w:space="0" w:color="auto"/>
              <w:right w:val="single" w:sz="4" w:space="0" w:color="auto"/>
            </w:tcBorders>
            <w:noWrap/>
            <w:vAlign w:val="bottom"/>
            <w:hideMark/>
          </w:tcPr>
          <w:p w14:paraId="6B9C5BFF"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44.5</w:t>
            </w:r>
          </w:p>
        </w:tc>
        <w:tc>
          <w:tcPr>
            <w:tcW w:w="756" w:type="dxa"/>
            <w:tcBorders>
              <w:top w:val="nil"/>
              <w:left w:val="nil"/>
              <w:bottom w:val="single" w:sz="4" w:space="0" w:color="auto"/>
              <w:right w:val="single" w:sz="4" w:space="0" w:color="auto"/>
            </w:tcBorders>
            <w:noWrap/>
            <w:vAlign w:val="bottom"/>
            <w:hideMark/>
          </w:tcPr>
          <w:p w14:paraId="688236DA"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38.3</w:t>
            </w:r>
          </w:p>
        </w:tc>
        <w:tc>
          <w:tcPr>
            <w:tcW w:w="636" w:type="dxa"/>
            <w:tcBorders>
              <w:top w:val="nil"/>
              <w:left w:val="nil"/>
              <w:bottom w:val="single" w:sz="4" w:space="0" w:color="auto"/>
              <w:right w:val="single" w:sz="4" w:space="0" w:color="auto"/>
            </w:tcBorders>
            <w:noWrap/>
            <w:vAlign w:val="bottom"/>
            <w:hideMark/>
          </w:tcPr>
          <w:p w14:paraId="667F34B7"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46.4</w:t>
            </w:r>
          </w:p>
        </w:tc>
        <w:tc>
          <w:tcPr>
            <w:tcW w:w="756" w:type="dxa"/>
            <w:tcBorders>
              <w:top w:val="nil"/>
              <w:left w:val="nil"/>
              <w:bottom w:val="single" w:sz="4" w:space="0" w:color="auto"/>
              <w:right w:val="single" w:sz="4" w:space="0" w:color="auto"/>
            </w:tcBorders>
            <w:noWrap/>
            <w:vAlign w:val="bottom"/>
            <w:hideMark/>
          </w:tcPr>
          <w:p w14:paraId="3916436C"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41.9</w:t>
            </w:r>
          </w:p>
        </w:tc>
        <w:tc>
          <w:tcPr>
            <w:tcW w:w="960" w:type="dxa"/>
            <w:tcBorders>
              <w:top w:val="nil"/>
              <w:left w:val="nil"/>
              <w:bottom w:val="single" w:sz="4" w:space="0" w:color="auto"/>
              <w:right w:val="single" w:sz="4" w:space="0" w:color="auto"/>
            </w:tcBorders>
            <w:noWrap/>
            <w:vAlign w:val="bottom"/>
            <w:hideMark/>
          </w:tcPr>
          <w:p w14:paraId="2625522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547.9</w:t>
            </w:r>
          </w:p>
        </w:tc>
        <w:tc>
          <w:tcPr>
            <w:tcW w:w="1246" w:type="dxa"/>
            <w:tcBorders>
              <w:top w:val="nil"/>
              <w:left w:val="nil"/>
              <w:bottom w:val="single" w:sz="4" w:space="0" w:color="auto"/>
              <w:right w:val="single" w:sz="4" w:space="0" w:color="auto"/>
            </w:tcBorders>
            <w:noWrap/>
            <w:vAlign w:val="bottom"/>
            <w:hideMark/>
          </w:tcPr>
          <w:p w14:paraId="00CCE2A2"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619.8</w:t>
            </w:r>
          </w:p>
        </w:tc>
        <w:tc>
          <w:tcPr>
            <w:tcW w:w="2113" w:type="dxa"/>
            <w:tcBorders>
              <w:top w:val="nil"/>
              <w:left w:val="nil"/>
              <w:bottom w:val="single" w:sz="4" w:space="0" w:color="auto"/>
              <w:right w:val="single" w:sz="4" w:space="0" w:color="auto"/>
            </w:tcBorders>
            <w:noWrap/>
            <w:vAlign w:val="bottom"/>
            <w:hideMark/>
          </w:tcPr>
          <w:p w14:paraId="4F1F1321"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-71.9</w:t>
            </w:r>
          </w:p>
        </w:tc>
      </w:tr>
      <w:tr w:rsidR="00D52BA0" w:rsidRPr="00D95746" w14:paraId="446799D3" w14:textId="77777777" w:rsidTr="00CB351F">
        <w:trPr>
          <w:trHeight w:val="241"/>
          <w:jc w:val="center"/>
        </w:trPr>
        <w:tc>
          <w:tcPr>
            <w:tcW w:w="1845" w:type="dxa"/>
            <w:tcBorders>
              <w:top w:val="nil"/>
              <w:left w:val="single" w:sz="4" w:space="0" w:color="auto"/>
              <w:bottom w:val="single" w:sz="4" w:space="0" w:color="auto"/>
              <w:right w:val="single" w:sz="4" w:space="0" w:color="auto"/>
            </w:tcBorders>
            <w:noWrap/>
            <w:vAlign w:val="center"/>
            <w:hideMark/>
          </w:tcPr>
          <w:p w14:paraId="5182F40A" w14:textId="77777777" w:rsidR="00D52BA0" w:rsidRPr="00D95746" w:rsidRDefault="00D52BA0" w:rsidP="00CB351F">
            <w:pPr>
              <w:jc w:val="both"/>
              <w:rPr>
                <w:rFonts w:ascii="StobiSans Regular" w:hAnsi="StobiSans Regular"/>
                <w:sz w:val="20"/>
                <w:szCs w:val="20"/>
                <w:lang w:val="mk-MK"/>
              </w:rPr>
            </w:pPr>
            <w:r w:rsidRPr="00D95746">
              <w:rPr>
                <w:rFonts w:ascii="StobiSans Regular" w:hAnsi="StobiSans Regular"/>
                <w:sz w:val="20"/>
                <w:szCs w:val="20"/>
                <w:lang w:val="mk-MK"/>
              </w:rPr>
              <w:t>Берово</w:t>
            </w:r>
          </w:p>
        </w:tc>
        <w:tc>
          <w:tcPr>
            <w:tcW w:w="756" w:type="dxa"/>
            <w:tcBorders>
              <w:top w:val="nil"/>
              <w:left w:val="nil"/>
              <w:bottom w:val="single" w:sz="4" w:space="0" w:color="auto"/>
              <w:right w:val="single" w:sz="4" w:space="0" w:color="auto"/>
            </w:tcBorders>
            <w:noWrap/>
            <w:vAlign w:val="bottom"/>
            <w:hideMark/>
          </w:tcPr>
          <w:p w14:paraId="27D90A5C"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11.6</w:t>
            </w:r>
          </w:p>
        </w:tc>
        <w:tc>
          <w:tcPr>
            <w:tcW w:w="668" w:type="dxa"/>
            <w:tcBorders>
              <w:top w:val="nil"/>
              <w:left w:val="nil"/>
              <w:bottom w:val="single" w:sz="4" w:space="0" w:color="auto"/>
              <w:right w:val="single" w:sz="4" w:space="0" w:color="auto"/>
            </w:tcBorders>
            <w:noWrap/>
            <w:vAlign w:val="bottom"/>
            <w:hideMark/>
          </w:tcPr>
          <w:p w14:paraId="4C6F4662"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34.5</w:t>
            </w:r>
          </w:p>
        </w:tc>
        <w:tc>
          <w:tcPr>
            <w:tcW w:w="636" w:type="dxa"/>
            <w:tcBorders>
              <w:top w:val="nil"/>
              <w:left w:val="nil"/>
              <w:bottom w:val="single" w:sz="4" w:space="0" w:color="auto"/>
              <w:right w:val="single" w:sz="4" w:space="0" w:color="auto"/>
            </w:tcBorders>
            <w:noWrap/>
            <w:vAlign w:val="bottom"/>
            <w:hideMark/>
          </w:tcPr>
          <w:p w14:paraId="63EC0B12"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14.7</w:t>
            </w:r>
          </w:p>
        </w:tc>
        <w:tc>
          <w:tcPr>
            <w:tcW w:w="636" w:type="dxa"/>
            <w:tcBorders>
              <w:top w:val="nil"/>
              <w:left w:val="nil"/>
              <w:bottom w:val="single" w:sz="4" w:space="0" w:color="auto"/>
              <w:right w:val="single" w:sz="4" w:space="0" w:color="auto"/>
            </w:tcBorders>
            <w:noWrap/>
            <w:vAlign w:val="bottom"/>
            <w:hideMark/>
          </w:tcPr>
          <w:p w14:paraId="717199D6"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57.1</w:t>
            </w:r>
          </w:p>
        </w:tc>
        <w:tc>
          <w:tcPr>
            <w:tcW w:w="636" w:type="dxa"/>
            <w:tcBorders>
              <w:top w:val="nil"/>
              <w:left w:val="nil"/>
              <w:bottom w:val="single" w:sz="4" w:space="0" w:color="auto"/>
              <w:right w:val="single" w:sz="4" w:space="0" w:color="auto"/>
            </w:tcBorders>
            <w:noWrap/>
            <w:vAlign w:val="bottom"/>
            <w:hideMark/>
          </w:tcPr>
          <w:p w14:paraId="2E27A0F4"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46.9</w:t>
            </w:r>
          </w:p>
        </w:tc>
        <w:tc>
          <w:tcPr>
            <w:tcW w:w="636" w:type="dxa"/>
            <w:tcBorders>
              <w:top w:val="nil"/>
              <w:left w:val="nil"/>
              <w:bottom w:val="single" w:sz="4" w:space="0" w:color="auto"/>
              <w:right w:val="single" w:sz="4" w:space="0" w:color="auto"/>
            </w:tcBorders>
            <w:noWrap/>
            <w:vAlign w:val="bottom"/>
            <w:hideMark/>
          </w:tcPr>
          <w:p w14:paraId="41566E02"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59.1</w:t>
            </w:r>
          </w:p>
        </w:tc>
        <w:tc>
          <w:tcPr>
            <w:tcW w:w="718" w:type="dxa"/>
            <w:tcBorders>
              <w:top w:val="nil"/>
              <w:left w:val="nil"/>
              <w:bottom w:val="single" w:sz="4" w:space="0" w:color="auto"/>
              <w:right w:val="single" w:sz="4" w:space="0" w:color="auto"/>
            </w:tcBorders>
            <w:noWrap/>
            <w:vAlign w:val="bottom"/>
            <w:hideMark/>
          </w:tcPr>
          <w:p w14:paraId="2BC71380"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133.3</w:t>
            </w:r>
          </w:p>
        </w:tc>
        <w:tc>
          <w:tcPr>
            <w:tcW w:w="636" w:type="dxa"/>
            <w:tcBorders>
              <w:top w:val="nil"/>
              <w:left w:val="nil"/>
              <w:bottom w:val="single" w:sz="4" w:space="0" w:color="auto"/>
              <w:right w:val="single" w:sz="4" w:space="0" w:color="auto"/>
            </w:tcBorders>
            <w:noWrap/>
            <w:vAlign w:val="bottom"/>
            <w:hideMark/>
          </w:tcPr>
          <w:p w14:paraId="0F43E800"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72.3</w:t>
            </w:r>
          </w:p>
        </w:tc>
        <w:tc>
          <w:tcPr>
            <w:tcW w:w="636" w:type="dxa"/>
            <w:tcBorders>
              <w:top w:val="nil"/>
              <w:left w:val="nil"/>
              <w:bottom w:val="single" w:sz="4" w:space="0" w:color="auto"/>
              <w:right w:val="single" w:sz="4" w:space="0" w:color="auto"/>
            </w:tcBorders>
            <w:noWrap/>
            <w:vAlign w:val="bottom"/>
            <w:hideMark/>
          </w:tcPr>
          <w:p w14:paraId="3B27FAF4"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48.2</w:t>
            </w:r>
          </w:p>
        </w:tc>
        <w:tc>
          <w:tcPr>
            <w:tcW w:w="756" w:type="dxa"/>
            <w:tcBorders>
              <w:top w:val="nil"/>
              <w:left w:val="nil"/>
              <w:bottom w:val="single" w:sz="4" w:space="0" w:color="auto"/>
              <w:right w:val="single" w:sz="4" w:space="0" w:color="auto"/>
            </w:tcBorders>
            <w:noWrap/>
            <w:vAlign w:val="bottom"/>
            <w:hideMark/>
          </w:tcPr>
          <w:p w14:paraId="07D329E7"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19.8</w:t>
            </w:r>
          </w:p>
        </w:tc>
        <w:tc>
          <w:tcPr>
            <w:tcW w:w="636" w:type="dxa"/>
            <w:tcBorders>
              <w:top w:val="nil"/>
              <w:left w:val="nil"/>
              <w:bottom w:val="single" w:sz="4" w:space="0" w:color="auto"/>
              <w:right w:val="single" w:sz="4" w:space="0" w:color="auto"/>
            </w:tcBorders>
            <w:noWrap/>
            <w:vAlign w:val="bottom"/>
            <w:hideMark/>
          </w:tcPr>
          <w:p w14:paraId="4AFB2C6E"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27.8</w:t>
            </w:r>
          </w:p>
        </w:tc>
        <w:tc>
          <w:tcPr>
            <w:tcW w:w="756" w:type="dxa"/>
            <w:tcBorders>
              <w:top w:val="nil"/>
              <w:left w:val="nil"/>
              <w:bottom w:val="single" w:sz="4" w:space="0" w:color="auto"/>
              <w:right w:val="single" w:sz="4" w:space="0" w:color="auto"/>
            </w:tcBorders>
            <w:noWrap/>
            <w:vAlign w:val="bottom"/>
            <w:hideMark/>
          </w:tcPr>
          <w:p w14:paraId="20E44391"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49.4</w:t>
            </w:r>
          </w:p>
        </w:tc>
        <w:tc>
          <w:tcPr>
            <w:tcW w:w="960" w:type="dxa"/>
            <w:tcBorders>
              <w:top w:val="nil"/>
              <w:left w:val="nil"/>
              <w:bottom w:val="single" w:sz="4" w:space="0" w:color="auto"/>
              <w:right w:val="single" w:sz="4" w:space="0" w:color="auto"/>
            </w:tcBorders>
            <w:noWrap/>
            <w:vAlign w:val="bottom"/>
            <w:hideMark/>
          </w:tcPr>
          <w:p w14:paraId="7000CFB7"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574.7</w:t>
            </w:r>
          </w:p>
        </w:tc>
        <w:tc>
          <w:tcPr>
            <w:tcW w:w="1246" w:type="dxa"/>
            <w:tcBorders>
              <w:top w:val="nil"/>
              <w:left w:val="nil"/>
              <w:bottom w:val="single" w:sz="4" w:space="0" w:color="auto"/>
              <w:right w:val="single" w:sz="4" w:space="0" w:color="auto"/>
            </w:tcBorders>
            <w:noWrap/>
            <w:vAlign w:val="bottom"/>
            <w:hideMark/>
          </w:tcPr>
          <w:p w14:paraId="6A2D889A"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632.5</w:t>
            </w:r>
          </w:p>
        </w:tc>
        <w:tc>
          <w:tcPr>
            <w:tcW w:w="2113" w:type="dxa"/>
            <w:tcBorders>
              <w:top w:val="nil"/>
              <w:left w:val="nil"/>
              <w:bottom w:val="single" w:sz="4" w:space="0" w:color="auto"/>
              <w:right w:val="single" w:sz="4" w:space="0" w:color="auto"/>
            </w:tcBorders>
            <w:noWrap/>
            <w:vAlign w:val="bottom"/>
            <w:hideMark/>
          </w:tcPr>
          <w:p w14:paraId="6FDE7627"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-57.8</w:t>
            </w:r>
          </w:p>
        </w:tc>
      </w:tr>
      <w:tr w:rsidR="00D52BA0" w:rsidRPr="00D95746" w14:paraId="6934C7EB" w14:textId="77777777" w:rsidTr="00CB351F">
        <w:trPr>
          <w:trHeight w:val="241"/>
          <w:jc w:val="center"/>
        </w:trPr>
        <w:tc>
          <w:tcPr>
            <w:tcW w:w="1845" w:type="dxa"/>
            <w:tcBorders>
              <w:top w:val="nil"/>
              <w:left w:val="single" w:sz="4" w:space="0" w:color="auto"/>
              <w:bottom w:val="single" w:sz="4" w:space="0" w:color="auto"/>
              <w:right w:val="single" w:sz="4" w:space="0" w:color="auto"/>
            </w:tcBorders>
            <w:noWrap/>
            <w:vAlign w:val="center"/>
            <w:hideMark/>
          </w:tcPr>
          <w:p w14:paraId="5584FD9B" w14:textId="77777777" w:rsidR="00D52BA0" w:rsidRPr="00D95746" w:rsidRDefault="00D52BA0" w:rsidP="00CB351F">
            <w:pPr>
              <w:jc w:val="both"/>
              <w:rPr>
                <w:rFonts w:ascii="StobiSans Regular" w:hAnsi="StobiSans Regular"/>
                <w:sz w:val="20"/>
                <w:szCs w:val="20"/>
                <w:lang w:val="mk-MK"/>
              </w:rPr>
            </w:pPr>
            <w:r w:rsidRPr="00D95746">
              <w:rPr>
                <w:rFonts w:ascii="StobiSans Regular" w:hAnsi="StobiSans Regular"/>
                <w:sz w:val="20"/>
                <w:szCs w:val="20"/>
                <w:lang w:val="mk-MK"/>
              </w:rPr>
              <w:t>Гевгелија</w:t>
            </w:r>
          </w:p>
        </w:tc>
        <w:tc>
          <w:tcPr>
            <w:tcW w:w="756" w:type="dxa"/>
            <w:tcBorders>
              <w:top w:val="nil"/>
              <w:left w:val="nil"/>
              <w:bottom w:val="single" w:sz="4" w:space="0" w:color="auto"/>
              <w:right w:val="single" w:sz="4" w:space="0" w:color="auto"/>
            </w:tcBorders>
            <w:noWrap/>
            <w:vAlign w:val="bottom"/>
            <w:hideMark/>
          </w:tcPr>
          <w:p w14:paraId="6A0207DC"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29.4</w:t>
            </w:r>
          </w:p>
        </w:tc>
        <w:tc>
          <w:tcPr>
            <w:tcW w:w="668" w:type="dxa"/>
            <w:tcBorders>
              <w:top w:val="nil"/>
              <w:left w:val="nil"/>
              <w:bottom w:val="single" w:sz="4" w:space="0" w:color="auto"/>
              <w:right w:val="single" w:sz="4" w:space="0" w:color="auto"/>
            </w:tcBorders>
            <w:noWrap/>
            <w:vAlign w:val="bottom"/>
            <w:hideMark/>
          </w:tcPr>
          <w:p w14:paraId="6AF479FB"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27.1</w:t>
            </w:r>
          </w:p>
        </w:tc>
        <w:tc>
          <w:tcPr>
            <w:tcW w:w="636" w:type="dxa"/>
            <w:tcBorders>
              <w:top w:val="nil"/>
              <w:left w:val="nil"/>
              <w:bottom w:val="single" w:sz="4" w:space="0" w:color="auto"/>
              <w:right w:val="single" w:sz="4" w:space="0" w:color="auto"/>
            </w:tcBorders>
            <w:noWrap/>
            <w:vAlign w:val="bottom"/>
            <w:hideMark/>
          </w:tcPr>
          <w:p w14:paraId="3FF8841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44.1</w:t>
            </w:r>
          </w:p>
        </w:tc>
        <w:tc>
          <w:tcPr>
            <w:tcW w:w="636" w:type="dxa"/>
            <w:tcBorders>
              <w:top w:val="nil"/>
              <w:left w:val="nil"/>
              <w:bottom w:val="single" w:sz="4" w:space="0" w:color="auto"/>
              <w:right w:val="single" w:sz="4" w:space="0" w:color="auto"/>
            </w:tcBorders>
            <w:noWrap/>
            <w:vAlign w:val="bottom"/>
            <w:hideMark/>
          </w:tcPr>
          <w:p w14:paraId="3BEFAA57"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22.7</w:t>
            </w:r>
          </w:p>
        </w:tc>
        <w:tc>
          <w:tcPr>
            <w:tcW w:w="636" w:type="dxa"/>
            <w:tcBorders>
              <w:top w:val="nil"/>
              <w:left w:val="nil"/>
              <w:bottom w:val="single" w:sz="4" w:space="0" w:color="auto"/>
              <w:right w:val="single" w:sz="4" w:space="0" w:color="auto"/>
            </w:tcBorders>
            <w:noWrap/>
            <w:vAlign w:val="bottom"/>
            <w:hideMark/>
          </w:tcPr>
          <w:p w14:paraId="7466927C"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15.7</w:t>
            </w:r>
          </w:p>
        </w:tc>
        <w:tc>
          <w:tcPr>
            <w:tcW w:w="636" w:type="dxa"/>
            <w:tcBorders>
              <w:top w:val="nil"/>
              <w:left w:val="nil"/>
              <w:bottom w:val="single" w:sz="4" w:space="0" w:color="auto"/>
              <w:right w:val="single" w:sz="4" w:space="0" w:color="auto"/>
            </w:tcBorders>
            <w:noWrap/>
            <w:vAlign w:val="bottom"/>
            <w:hideMark/>
          </w:tcPr>
          <w:p w14:paraId="1E0E98CF"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26.4</w:t>
            </w:r>
          </w:p>
        </w:tc>
        <w:tc>
          <w:tcPr>
            <w:tcW w:w="718" w:type="dxa"/>
            <w:tcBorders>
              <w:top w:val="nil"/>
              <w:left w:val="nil"/>
              <w:bottom w:val="single" w:sz="4" w:space="0" w:color="auto"/>
              <w:right w:val="single" w:sz="4" w:space="0" w:color="auto"/>
            </w:tcBorders>
            <w:noWrap/>
            <w:vAlign w:val="bottom"/>
            <w:hideMark/>
          </w:tcPr>
          <w:p w14:paraId="3108F71F"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18.5</w:t>
            </w:r>
          </w:p>
        </w:tc>
        <w:tc>
          <w:tcPr>
            <w:tcW w:w="636" w:type="dxa"/>
            <w:tcBorders>
              <w:top w:val="nil"/>
              <w:left w:val="nil"/>
              <w:bottom w:val="single" w:sz="4" w:space="0" w:color="auto"/>
              <w:right w:val="single" w:sz="4" w:space="0" w:color="auto"/>
            </w:tcBorders>
            <w:noWrap/>
            <w:vAlign w:val="bottom"/>
            <w:hideMark/>
          </w:tcPr>
          <w:p w14:paraId="3FFD2366"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71.1</w:t>
            </w:r>
          </w:p>
        </w:tc>
        <w:tc>
          <w:tcPr>
            <w:tcW w:w="636" w:type="dxa"/>
            <w:tcBorders>
              <w:top w:val="nil"/>
              <w:left w:val="nil"/>
              <w:bottom w:val="single" w:sz="4" w:space="0" w:color="auto"/>
              <w:right w:val="single" w:sz="4" w:space="0" w:color="auto"/>
            </w:tcBorders>
            <w:noWrap/>
            <w:vAlign w:val="bottom"/>
            <w:hideMark/>
          </w:tcPr>
          <w:p w14:paraId="6D43D04D"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60.4</w:t>
            </w:r>
          </w:p>
        </w:tc>
        <w:tc>
          <w:tcPr>
            <w:tcW w:w="756" w:type="dxa"/>
            <w:tcBorders>
              <w:top w:val="nil"/>
              <w:left w:val="nil"/>
              <w:bottom w:val="single" w:sz="4" w:space="0" w:color="auto"/>
              <w:right w:val="single" w:sz="4" w:space="0" w:color="auto"/>
            </w:tcBorders>
            <w:noWrap/>
            <w:vAlign w:val="bottom"/>
            <w:hideMark/>
          </w:tcPr>
          <w:p w14:paraId="5D9B086A"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12.2</w:t>
            </w:r>
          </w:p>
        </w:tc>
        <w:tc>
          <w:tcPr>
            <w:tcW w:w="636" w:type="dxa"/>
            <w:tcBorders>
              <w:top w:val="nil"/>
              <w:left w:val="nil"/>
              <w:bottom w:val="single" w:sz="4" w:space="0" w:color="auto"/>
              <w:right w:val="single" w:sz="4" w:space="0" w:color="auto"/>
            </w:tcBorders>
            <w:noWrap/>
            <w:vAlign w:val="bottom"/>
            <w:hideMark/>
          </w:tcPr>
          <w:p w14:paraId="1F9EC0D2"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66.6</w:t>
            </w:r>
          </w:p>
        </w:tc>
        <w:tc>
          <w:tcPr>
            <w:tcW w:w="756" w:type="dxa"/>
            <w:tcBorders>
              <w:top w:val="nil"/>
              <w:left w:val="nil"/>
              <w:bottom w:val="single" w:sz="4" w:space="0" w:color="auto"/>
              <w:right w:val="single" w:sz="4" w:space="0" w:color="auto"/>
            </w:tcBorders>
            <w:noWrap/>
            <w:vAlign w:val="bottom"/>
            <w:hideMark/>
          </w:tcPr>
          <w:p w14:paraId="28580ADD"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81.4</w:t>
            </w:r>
          </w:p>
        </w:tc>
        <w:tc>
          <w:tcPr>
            <w:tcW w:w="960" w:type="dxa"/>
            <w:tcBorders>
              <w:top w:val="nil"/>
              <w:left w:val="nil"/>
              <w:bottom w:val="single" w:sz="4" w:space="0" w:color="auto"/>
              <w:right w:val="single" w:sz="4" w:space="0" w:color="auto"/>
            </w:tcBorders>
            <w:noWrap/>
            <w:vAlign w:val="bottom"/>
            <w:hideMark/>
          </w:tcPr>
          <w:p w14:paraId="54A57A34"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475.6</w:t>
            </w:r>
          </w:p>
        </w:tc>
        <w:tc>
          <w:tcPr>
            <w:tcW w:w="1246" w:type="dxa"/>
            <w:tcBorders>
              <w:top w:val="nil"/>
              <w:left w:val="nil"/>
              <w:bottom w:val="single" w:sz="4" w:space="0" w:color="auto"/>
              <w:right w:val="single" w:sz="4" w:space="0" w:color="auto"/>
            </w:tcBorders>
            <w:noWrap/>
            <w:vAlign w:val="bottom"/>
            <w:hideMark/>
          </w:tcPr>
          <w:p w14:paraId="6B4E066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681.2</w:t>
            </w:r>
          </w:p>
        </w:tc>
        <w:tc>
          <w:tcPr>
            <w:tcW w:w="2113" w:type="dxa"/>
            <w:tcBorders>
              <w:top w:val="nil"/>
              <w:left w:val="nil"/>
              <w:bottom w:val="single" w:sz="4" w:space="0" w:color="auto"/>
              <w:right w:val="single" w:sz="4" w:space="0" w:color="auto"/>
            </w:tcBorders>
            <w:noWrap/>
            <w:vAlign w:val="bottom"/>
            <w:hideMark/>
          </w:tcPr>
          <w:p w14:paraId="2B57FA94"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-205.6</w:t>
            </w:r>
          </w:p>
        </w:tc>
      </w:tr>
      <w:tr w:rsidR="00D52BA0" w:rsidRPr="00D95746" w14:paraId="40BE7A25" w14:textId="77777777" w:rsidTr="00CB351F">
        <w:trPr>
          <w:trHeight w:val="241"/>
          <w:jc w:val="center"/>
        </w:trPr>
        <w:tc>
          <w:tcPr>
            <w:tcW w:w="1845" w:type="dxa"/>
            <w:tcBorders>
              <w:top w:val="nil"/>
              <w:left w:val="single" w:sz="4" w:space="0" w:color="auto"/>
              <w:bottom w:val="single" w:sz="4" w:space="0" w:color="auto"/>
              <w:right w:val="single" w:sz="4" w:space="0" w:color="auto"/>
            </w:tcBorders>
            <w:noWrap/>
            <w:vAlign w:val="center"/>
            <w:hideMark/>
          </w:tcPr>
          <w:p w14:paraId="28E67F81" w14:textId="77777777" w:rsidR="00D52BA0" w:rsidRPr="00D95746" w:rsidRDefault="00D52BA0" w:rsidP="00CB351F">
            <w:pPr>
              <w:jc w:val="both"/>
              <w:rPr>
                <w:rFonts w:ascii="StobiSans Regular" w:hAnsi="StobiSans Regular"/>
                <w:sz w:val="20"/>
                <w:szCs w:val="20"/>
                <w:lang w:val="mk-MK"/>
              </w:rPr>
            </w:pPr>
            <w:r w:rsidRPr="00D95746">
              <w:rPr>
                <w:rFonts w:ascii="StobiSans Regular" w:hAnsi="StobiSans Regular"/>
                <w:sz w:val="20"/>
                <w:szCs w:val="20"/>
                <w:lang w:val="mk-MK"/>
              </w:rPr>
              <w:t>Демир Капија</w:t>
            </w:r>
          </w:p>
        </w:tc>
        <w:tc>
          <w:tcPr>
            <w:tcW w:w="756" w:type="dxa"/>
            <w:tcBorders>
              <w:top w:val="nil"/>
              <w:left w:val="nil"/>
              <w:bottom w:val="single" w:sz="4" w:space="0" w:color="auto"/>
              <w:right w:val="single" w:sz="4" w:space="0" w:color="auto"/>
            </w:tcBorders>
            <w:noWrap/>
            <w:vAlign w:val="bottom"/>
            <w:hideMark/>
          </w:tcPr>
          <w:p w14:paraId="2DB63861"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40.7</w:t>
            </w:r>
          </w:p>
        </w:tc>
        <w:tc>
          <w:tcPr>
            <w:tcW w:w="668" w:type="dxa"/>
            <w:tcBorders>
              <w:top w:val="nil"/>
              <w:left w:val="nil"/>
              <w:bottom w:val="single" w:sz="4" w:space="0" w:color="auto"/>
              <w:right w:val="single" w:sz="4" w:space="0" w:color="auto"/>
            </w:tcBorders>
            <w:noWrap/>
            <w:vAlign w:val="bottom"/>
            <w:hideMark/>
          </w:tcPr>
          <w:p w14:paraId="429DA3C6"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39.3</w:t>
            </w:r>
          </w:p>
        </w:tc>
        <w:tc>
          <w:tcPr>
            <w:tcW w:w="636" w:type="dxa"/>
            <w:tcBorders>
              <w:top w:val="nil"/>
              <w:left w:val="nil"/>
              <w:bottom w:val="single" w:sz="4" w:space="0" w:color="auto"/>
              <w:right w:val="single" w:sz="4" w:space="0" w:color="auto"/>
            </w:tcBorders>
            <w:noWrap/>
            <w:vAlign w:val="bottom"/>
            <w:hideMark/>
          </w:tcPr>
          <w:p w14:paraId="34A0C829"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25.4</w:t>
            </w:r>
          </w:p>
        </w:tc>
        <w:tc>
          <w:tcPr>
            <w:tcW w:w="636" w:type="dxa"/>
            <w:tcBorders>
              <w:top w:val="nil"/>
              <w:left w:val="nil"/>
              <w:bottom w:val="single" w:sz="4" w:space="0" w:color="auto"/>
              <w:right w:val="single" w:sz="4" w:space="0" w:color="auto"/>
            </w:tcBorders>
            <w:noWrap/>
            <w:vAlign w:val="bottom"/>
            <w:hideMark/>
          </w:tcPr>
          <w:p w14:paraId="172B8F95"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26</w:t>
            </w:r>
          </w:p>
        </w:tc>
        <w:tc>
          <w:tcPr>
            <w:tcW w:w="636" w:type="dxa"/>
            <w:tcBorders>
              <w:top w:val="nil"/>
              <w:left w:val="nil"/>
              <w:bottom w:val="single" w:sz="4" w:space="0" w:color="auto"/>
              <w:right w:val="single" w:sz="4" w:space="0" w:color="auto"/>
            </w:tcBorders>
            <w:noWrap/>
            <w:vAlign w:val="bottom"/>
            <w:hideMark/>
          </w:tcPr>
          <w:p w14:paraId="7D3013ED"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15.5</w:t>
            </w:r>
          </w:p>
        </w:tc>
        <w:tc>
          <w:tcPr>
            <w:tcW w:w="636" w:type="dxa"/>
            <w:tcBorders>
              <w:top w:val="nil"/>
              <w:left w:val="nil"/>
              <w:bottom w:val="single" w:sz="4" w:space="0" w:color="auto"/>
              <w:right w:val="single" w:sz="4" w:space="0" w:color="auto"/>
            </w:tcBorders>
            <w:noWrap/>
            <w:vAlign w:val="bottom"/>
            <w:hideMark/>
          </w:tcPr>
          <w:p w14:paraId="38797245"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89.4</w:t>
            </w:r>
          </w:p>
        </w:tc>
        <w:tc>
          <w:tcPr>
            <w:tcW w:w="718" w:type="dxa"/>
            <w:tcBorders>
              <w:top w:val="nil"/>
              <w:left w:val="nil"/>
              <w:bottom w:val="single" w:sz="4" w:space="0" w:color="auto"/>
              <w:right w:val="single" w:sz="4" w:space="0" w:color="auto"/>
            </w:tcBorders>
            <w:noWrap/>
            <w:vAlign w:val="bottom"/>
            <w:hideMark/>
          </w:tcPr>
          <w:p w14:paraId="26218E9E"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36.1</w:t>
            </w:r>
          </w:p>
        </w:tc>
        <w:tc>
          <w:tcPr>
            <w:tcW w:w="636" w:type="dxa"/>
            <w:tcBorders>
              <w:top w:val="nil"/>
              <w:left w:val="nil"/>
              <w:bottom w:val="single" w:sz="4" w:space="0" w:color="auto"/>
              <w:right w:val="single" w:sz="4" w:space="0" w:color="auto"/>
            </w:tcBorders>
            <w:noWrap/>
            <w:vAlign w:val="bottom"/>
            <w:hideMark/>
          </w:tcPr>
          <w:p w14:paraId="70691D29"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46.7</w:t>
            </w:r>
          </w:p>
        </w:tc>
        <w:tc>
          <w:tcPr>
            <w:tcW w:w="636" w:type="dxa"/>
            <w:tcBorders>
              <w:top w:val="nil"/>
              <w:left w:val="nil"/>
              <w:bottom w:val="single" w:sz="4" w:space="0" w:color="auto"/>
              <w:right w:val="single" w:sz="4" w:space="0" w:color="auto"/>
            </w:tcBorders>
            <w:noWrap/>
            <w:vAlign w:val="bottom"/>
            <w:hideMark/>
          </w:tcPr>
          <w:p w14:paraId="0B909EF7"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39.1</w:t>
            </w:r>
          </w:p>
        </w:tc>
        <w:tc>
          <w:tcPr>
            <w:tcW w:w="756" w:type="dxa"/>
            <w:tcBorders>
              <w:top w:val="nil"/>
              <w:left w:val="nil"/>
              <w:bottom w:val="single" w:sz="4" w:space="0" w:color="auto"/>
              <w:right w:val="single" w:sz="4" w:space="0" w:color="auto"/>
            </w:tcBorders>
            <w:noWrap/>
            <w:vAlign w:val="bottom"/>
            <w:hideMark/>
          </w:tcPr>
          <w:p w14:paraId="462F20F4"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12.3</w:t>
            </w:r>
          </w:p>
        </w:tc>
        <w:tc>
          <w:tcPr>
            <w:tcW w:w="636" w:type="dxa"/>
            <w:tcBorders>
              <w:top w:val="nil"/>
              <w:left w:val="nil"/>
              <w:bottom w:val="single" w:sz="4" w:space="0" w:color="auto"/>
              <w:right w:val="single" w:sz="4" w:space="0" w:color="auto"/>
            </w:tcBorders>
            <w:noWrap/>
            <w:vAlign w:val="bottom"/>
            <w:hideMark/>
          </w:tcPr>
          <w:p w14:paraId="19100576"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84.8</w:t>
            </w:r>
          </w:p>
        </w:tc>
        <w:tc>
          <w:tcPr>
            <w:tcW w:w="756" w:type="dxa"/>
            <w:tcBorders>
              <w:top w:val="nil"/>
              <w:left w:val="nil"/>
              <w:bottom w:val="single" w:sz="4" w:space="0" w:color="auto"/>
              <w:right w:val="single" w:sz="4" w:space="0" w:color="auto"/>
            </w:tcBorders>
            <w:noWrap/>
            <w:vAlign w:val="bottom"/>
            <w:hideMark/>
          </w:tcPr>
          <w:p w14:paraId="16AE4B06"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91.2</w:t>
            </w:r>
          </w:p>
        </w:tc>
        <w:tc>
          <w:tcPr>
            <w:tcW w:w="960" w:type="dxa"/>
            <w:tcBorders>
              <w:top w:val="nil"/>
              <w:left w:val="nil"/>
              <w:bottom w:val="single" w:sz="4" w:space="0" w:color="auto"/>
              <w:right w:val="single" w:sz="4" w:space="0" w:color="auto"/>
            </w:tcBorders>
            <w:noWrap/>
            <w:vAlign w:val="bottom"/>
            <w:hideMark/>
          </w:tcPr>
          <w:p w14:paraId="3780DFC6"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546.5</w:t>
            </w:r>
          </w:p>
        </w:tc>
        <w:tc>
          <w:tcPr>
            <w:tcW w:w="1246" w:type="dxa"/>
            <w:tcBorders>
              <w:top w:val="nil"/>
              <w:left w:val="nil"/>
              <w:bottom w:val="single" w:sz="4" w:space="0" w:color="auto"/>
              <w:right w:val="single" w:sz="4" w:space="0" w:color="auto"/>
            </w:tcBorders>
            <w:noWrap/>
            <w:vAlign w:val="bottom"/>
            <w:hideMark/>
          </w:tcPr>
          <w:p w14:paraId="66158A6A"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565.9</w:t>
            </w:r>
          </w:p>
        </w:tc>
        <w:tc>
          <w:tcPr>
            <w:tcW w:w="2113" w:type="dxa"/>
            <w:tcBorders>
              <w:top w:val="nil"/>
              <w:left w:val="nil"/>
              <w:bottom w:val="single" w:sz="4" w:space="0" w:color="auto"/>
              <w:right w:val="single" w:sz="4" w:space="0" w:color="auto"/>
            </w:tcBorders>
            <w:noWrap/>
            <w:vAlign w:val="bottom"/>
            <w:hideMark/>
          </w:tcPr>
          <w:p w14:paraId="636BFC64"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-19.4</w:t>
            </w:r>
          </w:p>
        </w:tc>
      </w:tr>
      <w:tr w:rsidR="00D52BA0" w:rsidRPr="00D95746" w14:paraId="4C1DA235" w14:textId="77777777" w:rsidTr="00CB351F">
        <w:trPr>
          <w:trHeight w:val="241"/>
          <w:jc w:val="center"/>
        </w:trPr>
        <w:tc>
          <w:tcPr>
            <w:tcW w:w="1845" w:type="dxa"/>
            <w:tcBorders>
              <w:top w:val="nil"/>
              <w:left w:val="single" w:sz="4" w:space="0" w:color="auto"/>
              <w:bottom w:val="single" w:sz="4" w:space="0" w:color="auto"/>
              <w:right w:val="single" w:sz="4" w:space="0" w:color="auto"/>
            </w:tcBorders>
            <w:noWrap/>
            <w:vAlign w:val="center"/>
            <w:hideMark/>
          </w:tcPr>
          <w:p w14:paraId="6660B3E8" w14:textId="77777777" w:rsidR="00D52BA0" w:rsidRPr="00D95746" w:rsidRDefault="00D52BA0" w:rsidP="00CB351F">
            <w:pPr>
              <w:jc w:val="both"/>
              <w:rPr>
                <w:rFonts w:ascii="StobiSans Regular" w:hAnsi="StobiSans Regular"/>
                <w:sz w:val="20"/>
                <w:szCs w:val="20"/>
                <w:lang w:val="mk-MK"/>
              </w:rPr>
            </w:pPr>
            <w:r w:rsidRPr="00D95746">
              <w:rPr>
                <w:rFonts w:ascii="StobiSans Regular" w:hAnsi="StobiSans Regular"/>
                <w:sz w:val="20"/>
                <w:szCs w:val="20"/>
                <w:lang w:val="mk-MK"/>
              </w:rPr>
              <w:t>Прилеп</w:t>
            </w:r>
          </w:p>
        </w:tc>
        <w:tc>
          <w:tcPr>
            <w:tcW w:w="756" w:type="dxa"/>
            <w:tcBorders>
              <w:top w:val="nil"/>
              <w:left w:val="nil"/>
              <w:bottom w:val="single" w:sz="4" w:space="0" w:color="auto"/>
              <w:right w:val="single" w:sz="4" w:space="0" w:color="auto"/>
            </w:tcBorders>
            <w:noWrap/>
            <w:vAlign w:val="bottom"/>
            <w:hideMark/>
          </w:tcPr>
          <w:p w14:paraId="26E2BCA6"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8.9</w:t>
            </w:r>
          </w:p>
        </w:tc>
        <w:tc>
          <w:tcPr>
            <w:tcW w:w="668" w:type="dxa"/>
            <w:tcBorders>
              <w:top w:val="nil"/>
              <w:left w:val="nil"/>
              <w:bottom w:val="single" w:sz="4" w:space="0" w:color="auto"/>
              <w:right w:val="single" w:sz="4" w:space="0" w:color="auto"/>
            </w:tcBorders>
            <w:noWrap/>
            <w:vAlign w:val="bottom"/>
            <w:hideMark/>
          </w:tcPr>
          <w:p w14:paraId="636BFF5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17.3</w:t>
            </w:r>
          </w:p>
        </w:tc>
        <w:tc>
          <w:tcPr>
            <w:tcW w:w="636" w:type="dxa"/>
            <w:tcBorders>
              <w:top w:val="nil"/>
              <w:left w:val="nil"/>
              <w:bottom w:val="single" w:sz="4" w:space="0" w:color="auto"/>
              <w:right w:val="single" w:sz="4" w:space="0" w:color="auto"/>
            </w:tcBorders>
            <w:noWrap/>
            <w:vAlign w:val="bottom"/>
            <w:hideMark/>
          </w:tcPr>
          <w:p w14:paraId="412EF6E2"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9</w:t>
            </w:r>
          </w:p>
        </w:tc>
        <w:tc>
          <w:tcPr>
            <w:tcW w:w="636" w:type="dxa"/>
            <w:tcBorders>
              <w:top w:val="nil"/>
              <w:left w:val="nil"/>
              <w:bottom w:val="single" w:sz="4" w:space="0" w:color="auto"/>
              <w:right w:val="single" w:sz="4" w:space="0" w:color="auto"/>
            </w:tcBorders>
            <w:noWrap/>
            <w:vAlign w:val="bottom"/>
            <w:hideMark/>
          </w:tcPr>
          <w:p w14:paraId="41C20CE0"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29.4</w:t>
            </w:r>
          </w:p>
        </w:tc>
        <w:tc>
          <w:tcPr>
            <w:tcW w:w="636" w:type="dxa"/>
            <w:tcBorders>
              <w:top w:val="nil"/>
              <w:left w:val="nil"/>
              <w:bottom w:val="single" w:sz="4" w:space="0" w:color="auto"/>
              <w:right w:val="single" w:sz="4" w:space="0" w:color="auto"/>
            </w:tcBorders>
            <w:noWrap/>
            <w:vAlign w:val="bottom"/>
            <w:hideMark/>
          </w:tcPr>
          <w:p w14:paraId="4C74BFDF"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53.4</w:t>
            </w:r>
          </w:p>
        </w:tc>
        <w:tc>
          <w:tcPr>
            <w:tcW w:w="636" w:type="dxa"/>
            <w:tcBorders>
              <w:top w:val="nil"/>
              <w:left w:val="nil"/>
              <w:bottom w:val="single" w:sz="4" w:space="0" w:color="auto"/>
              <w:right w:val="single" w:sz="4" w:space="0" w:color="auto"/>
            </w:tcBorders>
            <w:noWrap/>
            <w:vAlign w:val="bottom"/>
            <w:hideMark/>
          </w:tcPr>
          <w:p w14:paraId="35F1A754"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83.1</w:t>
            </w:r>
          </w:p>
        </w:tc>
        <w:tc>
          <w:tcPr>
            <w:tcW w:w="718" w:type="dxa"/>
            <w:tcBorders>
              <w:top w:val="nil"/>
              <w:left w:val="nil"/>
              <w:bottom w:val="single" w:sz="4" w:space="0" w:color="auto"/>
              <w:right w:val="single" w:sz="4" w:space="0" w:color="auto"/>
            </w:tcBorders>
            <w:noWrap/>
            <w:vAlign w:val="bottom"/>
            <w:hideMark/>
          </w:tcPr>
          <w:p w14:paraId="12AD08C7"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84</w:t>
            </w:r>
          </w:p>
        </w:tc>
        <w:tc>
          <w:tcPr>
            <w:tcW w:w="636" w:type="dxa"/>
            <w:tcBorders>
              <w:top w:val="nil"/>
              <w:left w:val="nil"/>
              <w:bottom w:val="single" w:sz="4" w:space="0" w:color="auto"/>
              <w:right w:val="single" w:sz="4" w:space="0" w:color="auto"/>
            </w:tcBorders>
            <w:noWrap/>
            <w:vAlign w:val="bottom"/>
            <w:hideMark/>
          </w:tcPr>
          <w:p w14:paraId="133663CE"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69.9</w:t>
            </w:r>
          </w:p>
        </w:tc>
        <w:tc>
          <w:tcPr>
            <w:tcW w:w="636" w:type="dxa"/>
            <w:tcBorders>
              <w:top w:val="nil"/>
              <w:left w:val="nil"/>
              <w:bottom w:val="single" w:sz="4" w:space="0" w:color="auto"/>
              <w:right w:val="single" w:sz="4" w:space="0" w:color="auto"/>
            </w:tcBorders>
            <w:noWrap/>
            <w:vAlign w:val="bottom"/>
            <w:hideMark/>
          </w:tcPr>
          <w:p w14:paraId="289FA171"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49.8</w:t>
            </w:r>
          </w:p>
        </w:tc>
        <w:tc>
          <w:tcPr>
            <w:tcW w:w="756" w:type="dxa"/>
            <w:tcBorders>
              <w:top w:val="nil"/>
              <w:left w:val="nil"/>
              <w:bottom w:val="single" w:sz="4" w:space="0" w:color="auto"/>
              <w:right w:val="single" w:sz="4" w:space="0" w:color="auto"/>
            </w:tcBorders>
            <w:noWrap/>
            <w:vAlign w:val="bottom"/>
            <w:hideMark/>
          </w:tcPr>
          <w:p w14:paraId="0F012A18"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30.3</w:t>
            </w:r>
          </w:p>
        </w:tc>
        <w:tc>
          <w:tcPr>
            <w:tcW w:w="636" w:type="dxa"/>
            <w:tcBorders>
              <w:top w:val="nil"/>
              <w:left w:val="nil"/>
              <w:bottom w:val="single" w:sz="4" w:space="0" w:color="auto"/>
              <w:right w:val="single" w:sz="4" w:space="0" w:color="auto"/>
            </w:tcBorders>
            <w:noWrap/>
            <w:vAlign w:val="bottom"/>
            <w:hideMark/>
          </w:tcPr>
          <w:p w14:paraId="3AB89D7B"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49.9</w:t>
            </w:r>
          </w:p>
        </w:tc>
        <w:tc>
          <w:tcPr>
            <w:tcW w:w="756" w:type="dxa"/>
            <w:tcBorders>
              <w:top w:val="nil"/>
              <w:left w:val="nil"/>
              <w:bottom w:val="single" w:sz="4" w:space="0" w:color="auto"/>
              <w:right w:val="single" w:sz="4" w:space="0" w:color="auto"/>
            </w:tcBorders>
            <w:noWrap/>
            <w:vAlign w:val="bottom"/>
            <w:hideMark/>
          </w:tcPr>
          <w:p w14:paraId="577E4B74"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48.5</w:t>
            </w:r>
          </w:p>
        </w:tc>
        <w:tc>
          <w:tcPr>
            <w:tcW w:w="960" w:type="dxa"/>
            <w:tcBorders>
              <w:top w:val="nil"/>
              <w:left w:val="nil"/>
              <w:bottom w:val="single" w:sz="4" w:space="0" w:color="auto"/>
              <w:right w:val="single" w:sz="4" w:space="0" w:color="auto"/>
            </w:tcBorders>
            <w:noWrap/>
            <w:vAlign w:val="bottom"/>
            <w:hideMark/>
          </w:tcPr>
          <w:p w14:paraId="23217DD4"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533.5</w:t>
            </w:r>
          </w:p>
        </w:tc>
        <w:tc>
          <w:tcPr>
            <w:tcW w:w="1246" w:type="dxa"/>
            <w:tcBorders>
              <w:top w:val="nil"/>
              <w:left w:val="nil"/>
              <w:bottom w:val="single" w:sz="4" w:space="0" w:color="auto"/>
              <w:right w:val="single" w:sz="4" w:space="0" w:color="auto"/>
            </w:tcBorders>
            <w:noWrap/>
            <w:vAlign w:val="bottom"/>
            <w:hideMark/>
          </w:tcPr>
          <w:p w14:paraId="56E4FBF1"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524.3</w:t>
            </w:r>
          </w:p>
        </w:tc>
        <w:tc>
          <w:tcPr>
            <w:tcW w:w="2113" w:type="dxa"/>
            <w:tcBorders>
              <w:top w:val="nil"/>
              <w:left w:val="nil"/>
              <w:bottom w:val="single" w:sz="4" w:space="0" w:color="auto"/>
              <w:right w:val="single" w:sz="4" w:space="0" w:color="auto"/>
            </w:tcBorders>
            <w:noWrap/>
            <w:vAlign w:val="bottom"/>
            <w:hideMark/>
          </w:tcPr>
          <w:p w14:paraId="29A222CC"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9.2</w:t>
            </w:r>
          </w:p>
        </w:tc>
      </w:tr>
      <w:tr w:rsidR="00D52BA0" w:rsidRPr="00D95746" w14:paraId="6CC02FD8" w14:textId="77777777" w:rsidTr="00CB351F">
        <w:trPr>
          <w:trHeight w:val="241"/>
          <w:jc w:val="center"/>
        </w:trPr>
        <w:tc>
          <w:tcPr>
            <w:tcW w:w="1845" w:type="dxa"/>
            <w:tcBorders>
              <w:top w:val="nil"/>
              <w:left w:val="single" w:sz="4" w:space="0" w:color="auto"/>
              <w:bottom w:val="single" w:sz="4" w:space="0" w:color="auto"/>
              <w:right w:val="single" w:sz="4" w:space="0" w:color="auto"/>
            </w:tcBorders>
            <w:noWrap/>
            <w:vAlign w:val="center"/>
            <w:hideMark/>
          </w:tcPr>
          <w:p w14:paraId="27E4AAA4" w14:textId="77777777" w:rsidR="00D52BA0" w:rsidRPr="00D95746" w:rsidRDefault="00D52BA0" w:rsidP="00CB351F">
            <w:pPr>
              <w:jc w:val="both"/>
              <w:rPr>
                <w:rFonts w:ascii="StobiSans Regular" w:hAnsi="StobiSans Regular"/>
                <w:sz w:val="20"/>
                <w:szCs w:val="20"/>
                <w:lang w:val="mk-MK"/>
              </w:rPr>
            </w:pPr>
            <w:r w:rsidRPr="00D95746">
              <w:rPr>
                <w:rFonts w:ascii="StobiSans Regular" w:hAnsi="StobiSans Regular"/>
                <w:sz w:val="20"/>
                <w:szCs w:val="20"/>
                <w:lang w:val="mk-MK"/>
              </w:rPr>
              <w:t>Струмица</w:t>
            </w:r>
          </w:p>
        </w:tc>
        <w:tc>
          <w:tcPr>
            <w:tcW w:w="756" w:type="dxa"/>
            <w:tcBorders>
              <w:top w:val="nil"/>
              <w:left w:val="nil"/>
              <w:bottom w:val="single" w:sz="4" w:space="0" w:color="auto"/>
              <w:right w:val="single" w:sz="4" w:space="0" w:color="auto"/>
            </w:tcBorders>
            <w:noWrap/>
            <w:vAlign w:val="bottom"/>
            <w:hideMark/>
          </w:tcPr>
          <w:p w14:paraId="0A7311D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24.8</w:t>
            </w:r>
          </w:p>
        </w:tc>
        <w:tc>
          <w:tcPr>
            <w:tcW w:w="668" w:type="dxa"/>
            <w:tcBorders>
              <w:top w:val="nil"/>
              <w:left w:val="nil"/>
              <w:bottom w:val="single" w:sz="4" w:space="0" w:color="auto"/>
              <w:right w:val="single" w:sz="4" w:space="0" w:color="auto"/>
            </w:tcBorders>
            <w:noWrap/>
            <w:vAlign w:val="bottom"/>
            <w:hideMark/>
          </w:tcPr>
          <w:p w14:paraId="7B7F80A0"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45.6</w:t>
            </w:r>
          </w:p>
        </w:tc>
        <w:tc>
          <w:tcPr>
            <w:tcW w:w="636" w:type="dxa"/>
            <w:tcBorders>
              <w:top w:val="nil"/>
              <w:left w:val="nil"/>
              <w:bottom w:val="single" w:sz="4" w:space="0" w:color="auto"/>
              <w:right w:val="single" w:sz="4" w:space="0" w:color="auto"/>
            </w:tcBorders>
            <w:noWrap/>
            <w:vAlign w:val="bottom"/>
            <w:hideMark/>
          </w:tcPr>
          <w:p w14:paraId="65766412"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26.9</w:t>
            </w:r>
          </w:p>
        </w:tc>
        <w:tc>
          <w:tcPr>
            <w:tcW w:w="636" w:type="dxa"/>
            <w:tcBorders>
              <w:top w:val="nil"/>
              <w:left w:val="nil"/>
              <w:bottom w:val="single" w:sz="4" w:space="0" w:color="auto"/>
              <w:right w:val="single" w:sz="4" w:space="0" w:color="auto"/>
            </w:tcBorders>
            <w:noWrap/>
            <w:vAlign w:val="bottom"/>
            <w:hideMark/>
          </w:tcPr>
          <w:p w14:paraId="09EA00C0"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6.9</w:t>
            </w:r>
          </w:p>
        </w:tc>
        <w:tc>
          <w:tcPr>
            <w:tcW w:w="636" w:type="dxa"/>
            <w:tcBorders>
              <w:top w:val="nil"/>
              <w:left w:val="nil"/>
              <w:bottom w:val="single" w:sz="4" w:space="0" w:color="auto"/>
              <w:right w:val="single" w:sz="4" w:space="0" w:color="auto"/>
            </w:tcBorders>
            <w:noWrap/>
            <w:vAlign w:val="bottom"/>
            <w:hideMark/>
          </w:tcPr>
          <w:p w14:paraId="712B830A"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64.8</w:t>
            </w:r>
          </w:p>
        </w:tc>
        <w:tc>
          <w:tcPr>
            <w:tcW w:w="636" w:type="dxa"/>
            <w:tcBorders>
              <w:top w:val="nil"/>
              <w:left w:val="nil"/>
              <w:bottom w:val="single" w:sz="4" w:space="0" w:color="auto"/>
              <w:right w:val="single" w:sz="4" w:space="0" w:color="auto"/>
            </w:tcBorders>
            <w:noWrap/>
            <w:vAlign w:val="bottom"/>
            <w:hideMark/>
          </w:tcPr>
          <w:p w14:paraId="2D4F06CD"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57.6</w:t>
            </w:r>
          </w:p>
        </w:tc>
        <w:tc>
          <w:tcPr>
            <w:tcW w:w="718" w:type="dxa"/>
            <w:tcBorders>
              <w:top w:val="nil"/>
              <w:left w:val="nil"/>
              <w:bottom w:val="single" w:sz="4" w:space="0" w:color="auto"/>
              <w:right w:val="single" w:sz="4" w:space="0" w:color="auto"/>
            </w:tcBorders>
            <w:noWrap/>
            <w:vAlign w:val="bottom"/>
            <w:hideMark/>
          </w:tcPr>
          <w:p w14:paraId="4BC4BD2A"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72.1</w:t>
            </w:r>
          </w:p>
        </w:tc>
        <w:tc>
          <w:tcPr>
            <w:tcW w:w="636" w:type="dxa"/>
            <w:tcBorders>
              <w:top w:val="nil"/>
              <w:left w:val="nil"/>
              <w:bottom w:val="single" w:sz="4" w:space="0" w:color="auto"/>
              <w:right w:val="single" w:sz="4" w:space="0" w:color="auto"/>
            </w:tcBorders>
            <w:noWrap/>
            <w:vAlign w:val="bottom"/>
            <w:hideMark/>
          </w:tcPr>
          <w:p w14:paraId="5599D42A"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84.4</w:t>
            </w:r>
          </w:p>
        </w:tc>
        <w:tc>
          <w:tcPr>
            <w:tcW w:w="636" w:type="dxa"/>
            <w:tcBorders>
              <w:top w:val="nil"/>
              <w:left w:val="nil"/>
              <w:bottom w:val="single" w:sz="4" w:space="0" w:color="auto"/>
              <w:right w:val="single" w:sz="4" w:space="0" w:color="auto"/>
            </w:tcBorders>
            <w:noWrap/>
            <w:vAlign w:val="bottom"/>
            <w:hideMark/>
          </w:tcPr>
          <w:p w14:paraId="096D3C48"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47.2</w:t>
            </w:r>
          </w:p>
        </w:tc>
        <w:tc>
          <w:tcPr>
            <w:tcW w:w="756" w:type="dxa"/>
            <w:tcBorders>
              <w:top w:val="nil"/>
              <w:left w:val="nil"/>
              <w:bottom w:val="single" w:sz="4" w:space="0" w:color="auto"/>
              <w:right w:val="single" w:sz="4" w:space="0" w:color="auto"/>
            </w:tcBorders>
            <w:noWrap/>
            <w:vAlign w:val="bottom"/>
            <w:hideMark/>
          </w:tcPr>
          <w:p w14:paraId="3EAE54A6"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12.9</w:t>
            </w:r>
          </w:p>
        </w:tc>
        <w:tc>
          <w:tcPr>
            <w:tcW w:w="636" w:type="dxa"/>
            <w:tcBorders>
              <w:top w:val="nil"/>
              <w:left w:val="nil"/>
              <w:bottom w:val="single" w:sz="4" w:space="0" w:color="auto"/>
              <w:right w:val="single" w:sz="4" w:space="0" w:color="auto"/>
            </w:tcBorders>
            <w:noWrap/>
            <w:vAlign w:val="bottom"/>
            <w:hideMark/>
          </w:tcPr>
          <w:p w14:paraId="40F22A8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29.4</w:t>
            </w:r>
          </w:p>
        </w:tc>
        <w:tc>
          <w:tcPr>
            <w:tcW w:w="756" w:type="dxa"/>
            <w:tcBorders>
              <w:top w:val="nil"/>
              <w:left w:val="nil"/>
              <w:bottom w:val="single" w:sz="4" w:space="0" w:color="auto"/>
              <w:right w:val="single" w:sz="4" w:space="0" w:color="auto"/>
            </w:tcBorders>
            <w:noWrap/>
            <w:vAlign w:val="bottom"/>
            <w:hideMark/>
          </w:tcPr>
          <w:p w14:paraId="2555C500"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54.8</w:t>
            </w:r>
          </w:p>
        </w:tc>
        <w:tc>
          <w:tcPr>
            <w:tcW w:w="960" w:type="dxa"/>
            <w:tcBorders>
              <w:top w:val="nil"/>
              <w:left w:val="nil"/>
              <w:bottom w:val="single" w:sz="4" w:space="0" w:color="auto"/>
              <w:right w:val="single" w:sz="4" w:space="0" w:color="auto"/>
            </w:tcBorders>
            <w:noWrap/>
            <w:vAlign w:val="bottom"/>
            <w:hideMark/>
          </w:tcPr>
          <w:p w14:paraId="66734992"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527.4</w:t>
            </w:r>
          </w:p>
        </w:tc>
        <w:tc>
          <w:tcPr>
            <w:tcW w:w="1246" w:type="dxa"/>
            <w:tcBorders>
              <w:top w:val="nil"/>
              <w:left w:val="nil"/>
              <w:bottom w:val="single" w:sz="4" w:space="0" w:color="auto"/>
              <w:right w:val="single" w:sz="4" w:space="0" w:color="auto"/>
            </w:tcBorders>
            <w:noWrap/>
            <w:vAlign w:val="bottom"/>
            <w:hideMark/>
          </w:tcPr>
          <w:p w14:paraId="6FDA4532"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575.3</w:t>
            </w:r>
          </w:p>
        </w:tc>
        <w:tc>
          <w:tcPr>
            <w:tcW w:w="2113" w:type="dxa"/>
            <w:tcBorders>
              <w:top w:val="nil"/>
              <w:left w:val="nil"/>
              <w:bottom w:val="single" w:sz="4" w:space="0" w:color="auto"/>
              <w:right w:val="single" w:sz="4" w:space="0" w:color="auto"/>
            </w:tcBorders>
            <w:noWrap/>
            <w:vAlign w:val="bottom"/>
            <w:hideMark/>
          </w:tcPr>
          <w:p w14:paraId="239D833B"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-47.9</w:t>
            </w:r>
          </w:p>
        </w:tc>
      </w:tr>
      <w:tr w:rsidR="00D52BA0" w:rsidRPr="00D95746" w14:paraId="33E37374" w14:textId="77777777" w:rsidTr="00CB351F">
        <w:trPr>
          <w:trHeight w:val="241"/>
          <w:jc w:val="center"/>
        </w:trPr>
        <w:tc>
          <w:tcPr>
            <w:tcW w:w="1845" w:type="dxa"/>
            <w:tcBorders>
              <w:top w:val="nil"/>
              <w:left w:val="single" w:sz="4" w:space="0" w:color="auto"/>
              <w:bottom w:val="single" w:sz="4" w:space="0" w:color="auto"/>
              <w:right w:val="single" w:sz="4" w:space="0" w:color="auto"/>
            </w:tcBorders>
            <w:noWrap/>
            <w:vAlign w:val="bottom"/>
            <w:hideMark/>
          </w:tcPr>
          <w:p w14:paraId="23F86144"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lang w:val="mk-MK"/>
              </w:rPr>
              <w:t>Штип</w:t>
            </w:r>
          </w:p>
        </w:tc>
        <w:tc>
          <w:tcPr>
            <w:tcW w:w="756" w:type="dxa"/>
            <w:tcBorders>
              <w:top w:val="nil"/>
              <w:left w:val="nil"/>
              <w:bottom w:val="single" w:sz="4" w:space="0" w:color="auto"/>
              <w:right w:val="single" w:sz="4" w:space="0" w:color="auto"/>
            </w:tcBorders>
            <w:noWrap/>
            <w:vAlign w:val="bottom"/>
            <w:hideMark/>
          </w:tcPr>
          <w:p w14:paraId="0AB8217B"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21.8</w:t>
            </w:r>
          </w:p>
        </w:tc>
        <w:tc>
          <w:tcPr>
            <w:tcW w:w="668" w:type="dxa"/>
            <w:tcBorders>
              <w:top w:val="nil"/>
              <w:left w:val="nil"/>
              <w:bottom w:val="single" w:sz="4" w:space="0" w:color="auto"/>
              <w:right w:val="single" w:sz="4" w:space="0" w:color="auto"/>
            </w:tcBorders>
            <w:noWrap/>
            <w:vAlign w:val="bottom"/>
            <w:hideMark/>
          </w:tcPr>
          <w:p w14:paraId="54E932DD"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23.3</w:t>
            </w:r>
          </w:p>
        </w:tc>
        <w:tc>
          <w:tcPr>
            <w:tcW w:w="636" w:type="dxa"/>
            <w:tcBorders>
              <w:top w:val="nil"/>
              <w:left w:val="nil"/>
              <w:bottom w:val="single" w:sz="4" w:space="0" w:color="auto"/>
              <w:right w:val="single" w:sz="4" w:space="0" w:color="auto"/>
            </w:tcBorders>
            <w:noWrap/>
            <w:vAlign w:val="bottom"/>
            <w:hideMark/>
          </w:tcPr>
          <w:p w14:paraId="1151378F"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22.7</w:t>
            </w:r>
          </w:p>
        </w:tc>
        <w:tc>
          <w:tcPr>
            <w:tcW w:w="636" w:type="dxa"/>
            <w:tcBorders>
              <w:top w:val="nil"/>
              <w:left w:val="nil"/>
              <w:bottom w:val="single" w:sz="4" w:space="0" w:color="auto"/>
              <w:right w:val="single" w:sz="4" w:space="0" w:color="auto"/>
            </w:tcBorders>
            <w:noWrap/>
            <w:vAlign w:val="bottom"/>
            <w:hideMark/>
          </w:tcPr>
          <w:p w14:paraId="73CD124F"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22</w:t>
            </w:r>
          </w:p>
        </w:tc>
        <w:tc>
          <w:tcPr>
            <w:tcW w:w="636" w:type="dxa"/>
            <w:tcBorders>
              <w:top w:val="nil"/>
              <w:left w:val="nil"/>
              <w:bottom w:val="single" w:sz="4" w:space="0" w:color="auto"/>
              <w:right w:val="single" w:sz="4" w:space="0" w:color="auto"/>
            </w:tcBorders>
            <w:noWrap/>
            <w:vAlign w:val="bottom"/>
            <w:hideMark/>
          </w:tcPr>
          <w:p w14:paraId="1D4444BB"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25</w:t>
            </w:r>
          </w:p>
        </w:tc>
        <w:tc>
          <w:tcPr>
            <w:tcW w:w="636" w:type="dxa"/>
            <w:tcBorders>
              <w:top w:val="nil"/>
              <w:left w:val="nil"/>
              <w:bottom w:val="single" w:sz="4" w:space="0" w:color="auto"/>
              <w:right w:val="single" w:sz="4" w:space="0" w:color="auto"/>
            </w:tcBorders>
            <w:noWrap/>
            <w:vAlign w:val="bottom"/>
            <w:hideMark/>
          </w:tcPr>
          <w:p w14:paraId="5F0D804A"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77.5</w:t>
            </w:r>
          </w:p>
        </w:tc>
        <w:tc>
          <w:tcPr>
            <w:tcW w:w="718" w:type="dxa"/>
            <w:tcBorders>
              <w:top w:val="nil"/>
              <w:left w:val="nil"/>
              <w:bottom w:val="single" w:sz="4" w:space="0" w:color="auto"/>
              <w:right w:val="single" w:sz="4" w:space="0" w:color="auto"/>
            </w:tcBorders>
            <w:noWrap/>
            <w:vAlign w:val="bottom"/>
            <w:hideMark/>
          </w:tcPr>
          <w:p w14:paraId="23FF863A"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44.1</w:t>
            </w:r>
          </w:p>
        </w:tc>
        <w:tc>
          <w:tcPr>
            <w:tcW w:w="636" w:type="dxa"/>
            <w:tcBorders>
              <w:top w:val="nil"/>
              <w:left w:val="nil"/>
              <w:bottom w:val="single" w:sz="4" w:space="0" w:color="auto"/>
              <w:right w:val="single" w:sz="4" w:space="0" w:color="auto"/>
            </w:tcBorders>
            <w:noWrap/>
            <w:vAlign w:val="bottom"/>
            <w:hideMark/>
          </w:tcPr>
          <w:p w14:paraId="1CCD35C4"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57.2</w:t>
            </w:r>
          </w:p>
        </w:tc>
        <w:tc>
          <w:tcPr>
            <w:tcW w:w="636" w:type="dxa"/>
            <w:tcBorders>
              <w:top w:val="nil"/>
              <w:left w:val="nil"/>
              <w:bottom w:val="single" w:sz="4" w:space="0" w:color="auto"/>
              <w:right w:val="single" w:sz="4" w:space="0" w:color="auto"/>
            </w:tcBorders>
            <w:noWrap/>
            <w:vAlign w:val="bottom"/>
            <w:hideMark/>
          </w:tcPr>
          <w:p w14:paraId="079459C0"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33.1</w:t>
            </w:r>
          </w:p>
        </w:tc>
        <w:tc>
          <w:tcPr>
            <w:tcW w:w="756" w:type="dxa"/>
            <w:tcBorders>
              <w:top w:val="nil"/>
              <w:left w:val="nil"/>
              <w:bottom w:val="single" w:sz="4" w:space="0" w:color="auto"/>
              <w:right w:val="single" w:sz="4" w:space="0" w:color="auto"/>
            </w:tcBorders>
            <w:noWrap/>
            <w:vAlign w:val="bottom"/>
            <w:hideMark/>
          </w:tcPr>
          <w:p w14:paraId="6143E168"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31.6</w:t>
            </w:r>
          </w:p>
        </w:tc>
        <w:tc>
          <w:tcPr>
            <w:tcW w:w="636" w:type="dxa"/>
            <w:tcBorders>
              <w:top w:val="nil"/>
              <w:left w:val="nil"/>
              <w:bottom w:val="single" w:sz="4" w:space="0" w:color="auto"/>
              <w:right w:val="single" w:sz="4" w:space="0" w:color="auto"/>
            </w:tcBorders>
            <w:noWrap/>
            <w:vAlign w:val="bottom"/>
            <w:hideMark/>
          </w:tcPr>
          <w:p w14:paraId="042B37A4"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26.8</w:t>
            </w:r>
          </w:p>
        </w:tc>
        <w:tc>
          <w:tcPr>
            <w:tcW w:w="756" w:type="dxa"/>
            <w:tcBorders>
              <w:top w:val="nil"/>
              <w:left w:val="nil"/>
              <w:bottom w:val="single" w:sz="4" w:space="0" w:color="auto"/>
              <w:right w:val="single" w:sz="4" w:space="0" w:color="auto"/>
            </w:tcBorders>
            <w:noWrap/>
            <w:vAlign w:val="bottom"/>
            <w:hideMark/>
          </w:tcPr>
          <w:p w14:paraId="09022E6D"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27.4</w:t>
            </w:r>
          </w:p>
        </w:tc>
        <w:tc>
          <w:tcPr>
            <w:tcW w:w="960" w:type="dxa"/>
            <w:tcBorders>
              <w:top w:val="nil"/>
              <w:left w:val="nil"/>
              <w:bottom w:val="single" w:sz="4" w:space="0" w:color="auto"/>
              <w:right w:val="single" w:sz="4" w:space="0" w:color="auto"/>
            </w:tcBorders>
            <w:noWrap/>
            <w:vAlign w:val="bottom"/>
            <w:hideMark/>
          </w:tcPr>
          <w:p w14:paraId="33BBC6A4"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412.5</w:t>
            </w:r>
          </w:p>
        </w:tc>
        <w:tc>
          <w:tcPr>
            <w:tcW w:w="1246" w:type="dxa"/>
            <w:tcBorders>
              <w:top w:val="nil"/>
              <w:left w:val="nil"/>
              <w:bottom w:val="single" w:sz="4" w:space="0" w:color="auto"/>
              <w:right w:val="single" w:sz="4" w:space="0" w:color="auto"/>
            </w:tcBorders>
            <w:noWrap/>
            <w:vAlign w:val="bottom"/>
            <w:hideMark/>
          </w:tcPr>
          <w:p w14:paraId="45C0608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461.5</w:t>
            </w:r>
          </w:p>
        </w:tc>
        <w:tc>
          <w:tcPr>
            <w:tcW w:w="2113" w:type="dxa"/>
            <w:tcBorders>
              <w:top w:val="nil"/>
              <w:left w:val="nil"/>
              <w:bottom w:val="single" w:sz="4" w:space="0" w:color="auto"/>
              <w:right w:val="single" w:sz="4" w:space="0" w:color="auto"/>
            </w:tcBorders>
            <w:noWrap/>
            <w:vAlign w:val="bottom"/>
            <w:hideMark/>
          </w:tcPr>
          <w:p w14:paraId="004360C1"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-49.0</w:t>
            </w:r>
          </w:p>
        </w:tc>
      </w:tr>
      <w:tr w:rsidR="00D52BA0" w:rsidRPr="00D95746" w14:paraId="7AC42D2D" w14:textId="77777777" w:rsidTr="00CB351F">
        <w:trPr>
          <w:trHeight w:val="241"/>
          <w:jc w:val="center"/>
        </w:trPr>
        <w:tc>
          <w:tcPr>
            <w:tcW w:w="7167" w:type="dxa"/>
            <w:gridSpan w:val="9"/>
            <w:noWrap/>
            <w:vAlign w:val="bottom"/>
            <w:hideMark/>
          </w:tcPr>
          <w:p w14:paraId="25F8BCB3" w14:textId="77777777" w:rsidR="00C40C02" w:rsidRDefault="00C40C02" w:rsidP="00CB351F">
            <w:pPr>
              <w:jc w:val="both"/>
              <w:rPr>
                <w:rFonts w:ascii="StobiSans Regular" w:hAnsi="StobiSans Regular"/>
                <w:sz w:val="20"/>
                <w:szCs w:val="20"/>
              </w:rPr>
            </w:pPr>
          </w:p>
          <w:p w14:paraId="1FBEFC65" w14:textId="44199F15"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Табела 5: Средномесечна</w:t>
            </w:r>
            <w:r w:rsidRPr="00D95746">
              <w:rPr>
                <w:rFonts w:ascii="StobiSans Regular" w:hAnsi="StobiSans Regular"/>
                <w:sz w:val="20"/>
                <w:szCs w:val="20"/>
                <w:lang w:val="mk-MK"/>
              </w:rPr>
              <w:t xml:space="preserve"> </w:t>
            </w:r>
            <w:r w:rsidRPr="00D95746">
              <w:rPr>
                <w:rFonts w:ascii="StobiSans Regular" w:hAnsi="StobiSans Regular"/>
                <w:sz w:val="20"/>
                <w:szCs w:val="20"/>
              </w:rPr>
              <w:t>релативна</w:t>
            </w:r>
            <w:r w:rsidRPr="00D95746">
              <w:rPr>
                <w:rFonts w:ascii="StobiSans Regular" w:hAnsi="StobiSans Regular"/>
                <w:sz w:val="20"/>
                <w:szCs w:val="20"/>
                <w:lang w:val="mk-MK"/>
              </w:rPr>
              <w:t xml:space="preserve"> </w:t>
            </w:r>
            <w:r w:rsidRPr="00D95746">
              <w:rPr>
                <w:rFonts w:ascii="StobiSans Regular" w:hAnsi="StobiSans Regular"/>
                <w:sz w:val="20"/>
                <w:szCs w:val="20"/>
              </w:rPr>
              <w:t>влажност</w:t>
            </w:r>
            <w:r w:rsidRPr="00D95746">
              <w:rPr>
                <w:rFonts w:ascii="StobiSans Regular" w:hAnsi="StobiSans Regular"/>
                <w:sz w:val="20"/>
                <w:szCs w:val="20"/>
                <w:lang w:val="mk-MK"/>
              </w:rPr>
              <w:t xml:space="preserve"> </w:t>
            </w:r>
            <w:r w:rsidRPr="00D95746">
              <w:rPr>
                <w:rFonts w:ascii="StobiSans Regular" w:hAnsi="StobiSans Regular"/>
                <w:sz w:val="20"/>
                <w:szCs w:val="20"/>
              </w:rPr>
              <w:t>на</w:t>
            </w:r>
            <w:r w:rsidRPr="00D95746">
              <w:rPr>
                <w:rFonts w:ascii="StobiSans Regular" w:hAnsi="StobiSans Regular"/>
                <w:sz w:val="20"/>
                <w:szCs w:val="20"/>
                <w:lang w:val="mk-MK"/>
              </w:rPr>
              <w:t xml:space="preserve"> </w:t>
            </w:r>
            <w:r w:rsidRPr="00D95746">
              <w:rPr>
                <w:rFonts w:ascii="StobiSans Regular" w:hAnsi="StobiSans Regular"/>
                <w:sz w:val="20"/>
                <w:szCs w:val="20"/>
              </w:rPr>
              <w:t>воздухот (%)</w:t>
            </w:r>
          </w:p>
        </w:tc>
        <w:tc>
          <w:tcPr>
            <w:tcW w:w="636" w:type="dxa"/>
            <w:noWrap/>
            <w:vAlign w:val="bottom"/>
            <w:hideMark/>
          </w:tcPr>
          <w:p w14:paraId="7CE56875" w14:textId="77777777" w:rsidR="00D52BA0" w:rsidRPr="00D95746" w:rsidRDefault="00D52BA0" w:rsidP="00CB351F">
            <w:pPr>
              <w:jc w:val="both"/>
              <w:rPr>
                <w:rFonts w:ascii="StobiSans Regular" w:hAnsi="StobiSans Regular"/>
                <w:sz w:val="20"/>
                <w:szCs w:val="20"/>
              </w:rPr>
            </w:pPr>
          </w:p>
        </w:tc>
        <w:tc>
          <w:tcPr>
            <w:tcW w:w="756" w:type="dxa"/>
            <w:noWrap/>
            <w:vAlign w:val="bottom"/>
            <w:hideMark/>
          </w:tcPr>
          <w:p w14:paraId="07E5526F" w14:textId="77777777" w:rsidR="00D52BA0" w:rsidRPr="00D95746" w:rsidRDefault="00D52BA0" w:rsidP="00CB351F">
            <w:pPr>
              <w:jc w:val="both"/>
              <w:rPr>
                <w:rFonts w:ascii="StobiSans Regular" w:eastAsiaTheme="minorHAnsi" w:hAnsi="StobiSans Regular"/>
                <w:sz w:val="20"/>
                <w:szCs w:val="20"/>
              </w:rPr>
            </w:pPr>
          </w:p>
        </w:tc>
        <w:tc>
          <w:tcPr>
            <w:tcW w:w="636" w:type="dxa"/>
            <w:noWrap/>
            <w:vAlign w:val="bottom"/>
            <w:hideMark/>
          </w:tcPr>
          <w:p w14:paraId="03981E9B" w14:textId="77777777" w:rsidR="00D52BA0" w:rsidRPr="00D95746" w:rsidRDefault="00D52BA0" w:rsidP="00CB351F">
            <w:pPr>
              <w:jc w:val="both"/>
              <w:rPr>
                <w:rFonts w:ascii="StobiSans Regular" w:eastAsiaTheme="minorHAnsi" w:hAnsi="StobiSans Regular"/>
                <w:sz w:val="20"/>
                <w:szCs w:val="20"/>
              </w:rPr>
            </w:pPr>
          </w:p>
        </w:tc>
        <w:tc>
          <w:tcPr>
            <w:tcW w:w="756" w:type="dxa"/>
            <w:noWrap/>
            <w:vAlign w:val="bottom"/>
            <w:hideMark/>
          </w:tcPr>
          <w:p w14:paraId="7DDACF36" w14:textId="77777777" w:rsidR="00D52BA0" w:rsidRPr="00D95746" w:rsidRDefault="00D52BA0" w:rsidP="00CB351F">
            <w:pPr>
              <w:jc w:val="both"/>
              <w:rPr>
                <w:rFonts w:ascii="StobiSans Regular" w:eastAsiaTheme="minorHAnsi" w:hAnsi="StobiSans Regular"/>
                <w:sz w:val="20"/>
                <w:szCs w:val="20"/>
              </w:rPr>
            </w:pPr>
          </w:p>
        </w:tc>
        <w:tc>
          <w:tcPr>
            <w:tcW w:w="960" w:type="dxa"/>
            <w:noWrap/>
            <w:vAlign w:val="bottom"/>
            <w:hideMark/>
          </w:tcPr>
          <w:p w14:paraId="4E4C3F94" w14:textId="77777777" w:rsidR="00D52BA0" w:rsidRPr="00D95746" w:rsidRDefault="00D52BA0" w:rsidP="00CB351F">
            <w:pPr>
              <w:jc w:val="both"/>
              <w:rPr>
                <w:rFonts w:ascii="StobiSans Regular" w:eastAsiaTheme="minorHAnsi" w:hAnsi="StobiSans Regular"/>
                <w:sz w:val="20"/>
                <w:szCs w:val="20"/>
              </w:rPr>
            </w:pPr>
          </w:p>
        </w:tc>
        <w:tc>
          <w:tcPr>
            <w:tcW w:w="1246" w:type="dxa"/>
            <w:noWrap/>
            <w:vAlign w:val="bottom"/>
            <w:hideMark/>
          </w:tcPr>
          <w:p w14:paraId="5E2FFF6F" w14:textId="77777777" w:rsidR="00D52BA0" w:rsidRPr="00D95746" w:rsidRDefault="00D52BA0" w:rsidP="00CB351F">
            <w:pPr>
              <w:jc w:val="both"/>
              <w:rPr>
                <w:rFonts w:ascii="StobiSans Regular" w:eastAsiaTheme="minorHAnsi" w:hAnsi="StobiSans Regular"/>
                <w:sz w:val="20"/>
                <w:szCs w:val="20"/>
              </w:rPr>
            </w:pPr>
          </w:p>
        </w:tc>
        <w:tc>
          <w:tcPr>
            <w:tcW w:w="2113" w:type="dxa"/>
            <w:noWrap/>
            <w:vAlign w:val="bottom"/>
            <w:hideMark/>
          </w:tcPr>
          <w:p w14:paraId="72672A06" w14:textId="77777777" w:rsidR="00D52BA0" w:rsidRPr="00D95746" w:rsidRDefault="00D52BA0" w:rsidP="00CB351F">
            <w:pPr>
              <w:jc w:val="both"/>
              <w:rPr>
                <w:rFonts w:ascii="StobiSans Regular" w:eastAsiaTheme="minorHAnsi" w:hAnsi="StobiSans Regular"/>
                <w:sz w:val="20"/>
                <w:szCs w:val="20"/>
              </w:rPr>
            </w:pPr>
          </w:p>
        </w:tc>
      </w:tr>
      <w:tr w:rsidR="00D52BA0" w:rsidRPr="00D95746" w14:paraId="3FA14A64" w14:textId="77777777" w:rsidTr="00CB351F">
        <w:trPr>
          <w:trHeight w:val="241"/>
          <w:jc w:val="center"/>
        </w:trPr>
        <w:tc>
          <w:tcPr>
            <w:tcW w:w="2601" w:type="dxa"/>
            <w:gridSpan w:val="2"/>
            <w:noWrap/>
            <w:vAlign w:val="bottom"/>
            <w:hideMark/>
          </w:tcPr>
          <w:p w14:paraId="53060112"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Период: 202</w:t>
            </w:r>
            <w:r w:rsidRPr="00D95746">
              <w:rPr>
                <w:rFonts w:ascii="StobiSans Regular" w:hAnsi="StobiSans Regular"/>
                <w:sz w:val="20"/>
                <w:szCs w:val="20"/>
                <w:lang w:val="mk-MK"/>
              </w:rPr>
              <w:t xml:space="preserve">2 </w:t>
            </w:r>
            <w:r w:rsidRPr="00D95746">
              <w:rPr>
                <w:rFonts w:ascii="StobiSans Regular" w:hAnsi="StobiSans Regular"/>
                <w:sz w:val="20"/>
                <w:szCs w:val="20"/>
              </w:rPr>
              <w:t>година</w:t>
            </w:r>
          </w:p>
        </w:tc>
        <w:tc>
          <w:tcPr>
            <w:tcW w:w="668" w:type="dxa"/>
            <w:noWrap/>
            <w:vAlign w:val="bottom"/>
            <w:hideMark/>
          </w:tcPr>
          <w:p w14:paraId="2863F4C5" w14:textId="77777777" w:rsidR="00D52BA0" w:rsidRPr="00D95746" w:rsidRDefault="00D52BA0" w:rsidP="00CB351F">
            <w:pPr>
              <w:jc w:val="both"/>
              <w:rPr>
                <w:rFonts w:ascii="StobiSans Regular" w:hAnsi="StobiSans Regular"/>
                <w:sz w:val="20"/>
                <w:szCs w:val="20"/>
              </w:rPr>
            </w:pPr>
          </w:p>
        </w:tc>
        <w:tc>
          <w:tcPr>
            <w:tcW w:w="636" w:type="dxa"/>
            <w:noWrap/>
            <w:vAlign w:val="bottom"/>
            <w:hideMark/>
          </w:tcPr>
          <w:p w14:paraId="1DB1EC41" w14:textId="77777777" w:rsidR="00D52BA0" w:rsidRPr="00D95746" w:rsidRDefault="00D52BA0" w:rsidP="00CB351F">
            <w:pPr>
              <w:jc w:val="both"/>
              <w:rPr>
                <w:rFonts w:ascii="StobiSans Regular" w:eastAsiaTheme="minorHAnsi" w:hAnsi="StobiSans Regular"/>
                <w:sz w:val="20"/>
                <w:szCs w:val="20"/>
              </w:rPr>
            </w:pPr>
          </w:p>
        </w:tc>
        <w:tc>
          <w:tcPr>
            <w:tcW w:w="636" w:type="dxa"/>
            <w:noWrap/>
            <w:vAlign w:val="bottom"/>
            <w:hideMark/>
          </w:tcPr>
          <w:p w14:paraId="4DC1466A" w14:textId="77777777" w:rsidR="00D52BA0" w:rsidRPr="00D95746" w:rsidRDefault="00D52BA0" w:rsidP="00CB351F">
            <w:pPr>
              <w:jc w:val="both"/>
              <w:rPr>
                <w:rFonts w:ascii="StobiSans Regular" w:eastAsiaTheme="minorHAnsi" w:hAnsi="StobiSans Regular"/>
                <w:sz w:val="20"/>
                <w:szCs w:val="20"/>
              </w:rPr>
            </w:pPr>
          </w:p>
        </w:tc>
        <w:tc>
          <w:tcPr>
            <w:tcW w:w="636" w:type="dxa"/>
            <w:noWrap/>
            <w:vAlign w:val="bottom"/>
            <w:hideMark/>
          </w:tcPr>
          <w:p w14:paraId="0AB73152" w14:textId="77777777" w:rsidR="00D52BA0" w:rsidRPr="00D95746" w:rsidRDefault="00D52BA0" w:rsidP="00CB351F">
            <w:pPr>
              <w:jc w:val="both"/>
              <w:rPr>
                <w:rFonts w:ascii="StobiSans Regular" w:eastAsiaTheme="minorHAnsi" w:hAnsi="StobiSans Regular"/>
                <w:sz w:val="20"/>
                <w:szCs w:val="20"/>
              </w:rPr>
            </w:pPr>
          </w:p>
        </w:tc>
        <w:tc>
          <w:tcPr>
            <w:tcW w:w="636" w:type="dxa"/>
            <w:noWrap/>
            <w:vAlign w:val="bottom"/>
            <w:hideMark/>
          </w:tcPr>
          <w:p w14:paraId="30EBBDFA" w14:textId="77777777" w:rsidR="00D52BA0" w:rsidRPr="00D95746" w:rsidRDefault="00D52BA0" w:rsidP="00CB351F">
            <w:pPr>
              <w:jc w:val="both"/>
              <w:rPr>
                <w:rFonts w:ascii="StobiSans Regular" w:eastAsiaTheme="minorHAnsi" w:hAnsi="StobiSans Regular"/>
                <w:sz w:val="20"/>
                <w:szCs w:val="20"/>
              </w:rPr>
            </w:pPr>
          </w:p>
        </w:tc>
        <w:tc>
          <w:tcPr>
            <w:tcW w:w="718" w:type="dxa"/>
            <w:noWrap/>
            <w:vAlign w:val="bottom"/>
            <w:hideMark/>
          </w:tcPr>
          <w:p w14:paraId="5EE3F995" w14:textId="77777777" w:rsidR="00D52BA0" w:rsidRPr="00D95746" w:rsidRDefault="00D52BA0" w:rsidP="00CB351F">
            <w:pPr>
              <w:jc w:val="both"/>
              <w:rPr>
                <w:rFonts w:ascii="StobiSans Regular" w:eastAsiaTheme="minorHAnsi" w:hAnsi="StobiSans Regular"/>
                <w:sz w:val="20"/>
                <w:szCs w:val="20"/>
              </w:rPr>
            </w:pPr>
          </w:p>
        </w:tc>
        <w:tc>
          <w:tcPr>
            <w:tcW w:w="636" w:type="dxa"/>
            <w:noWrap/>
            <w:vAlign w:val="bottom"/>
            <w:hideMark/>
          </w:tcPr>
          <w:p w14:paraId="6AEABA32" w14:textId="77777777" w:rsidR="00D52BA0" w:rsidRPr="00D95746" w:rsidRDefault="00D52BA0" w:rsidP="00CB351F">
            <w:pPr>
              <w:jc w:val="both"/>
              <w:rPr>
                <w:rFonts w:ascii="StobiSans Regular" w:eastAsiaTheme="minorHAnsi" w:hAnsi="StobiSans Regular"/>
                <w:sz w:val="20"/>
                <w:szCs w:val="20"/>
              </w:rPr>
            </w:pPr>
          </w:p>
        </w:tc>
        <w:tc>
          <w:tcPr>
            <w:tcW w:w="636" w:type="dxa"/>
            <w:noWrap/>
            <w:vAlign w:val="bottom"/>
            <w:hideMark/>
          </w:tcPr>
          <w:p w14:paraId="49F5EDAD" w14:textId="77777777" w:rsidR="00D52BA0" w:rsidRPr="00D95746" w:rsidRDefault="00D52BA0" w:rsidP="00CB351F">
            <w:pPr>
              <w:jc w:val="both"/>
              <w:rPr>
                <w:rFonts w:ascii="StobiSans Regular" w:eastAsiaTheme="minorHAnsi" w:hAnsi="StobiSans Regular"/>
                <w:sz w:val="20"/>
                <w:szCs w:val="20"/>
              </w:rPr>
            </w:pPr>
          </w:p>
        </w:tc>
        <w:tc>
          <w:tcPr>
            <w:tcW w:w="756" w:type="dxa"/>
            <w:noWrap/>
            <w:vAlign w:val="bottom"/>
            <w:hideMark/>
          </w:tcPr>
          <w:p w14:paraId="7AABD3B2" w14:textId="77777777" w:rsidR="00D52BA0" w:rsidRPr="00D95746" w:rsidRDefault="00D52BA0" w:rsidP="00CB351F">
            <w:pPr>
              <w:jc w:val="both"/>
              <w:rPr>
                <w:rFonts w:ascii="StobiSans Regular" w:eastAsiaTheme="minorHAnsi" w:hAnsi="StobiSans Regular"/>
                <w:sz w:val="20"/>
                <w:szCs w:val="20"/>
              </w:rPr>
            </w:pPr>
          </w:p>
        </w:tc>
        <w:tc>
          <w:tcPr>
            <w:tcW w:w="636" w:type="dxa"/>
            <w:noWrap/>
            <w:vAlign w:val="bottom"/>
            <w:hideMark/>
          </w:tcPr>
          <w:p w14:paraId="2CE5494E" w14:textId="77777777" w:rsidR="00D52BA0" w:rsidRPr="00D95746" w:rsidRDefault="00D52BA0" w:rsidP="00CB351F">
            <w:pPr>
              <w:jc w:val="both"/>
              <w:rPr>
                <w:rFonts w:ascii="StobiSans Regular" w:eastAsiaTheme="minorHAnsi" w:hAnsi="StobiSans Regular"/>
                <w:sz w:val="20"/>
                <w:szCs w:val="20"/>
              </w:rPr>
            </w:pPr>
          </w:p>
        </w:tc>
        <w:tc>
          <w:tcPr>
            <w:tcW w:w="756" w:type="dxa"/>
            <w:noWrap/>
            <w:vAlign w:val="bottom"/>
            <w:hideMark/>
          </w:tcPr>
          <w:p w14:paraId="7339EFB4" w14:textId="77777777" w:rsidR="00D52BA0" w:rsidRPr="00D95746" w:rsidRDefault="00D52BA0" w:rsidP="00CB351F">
            <w:pPr>
              <w:jc w:val="both"/>
              <w:rPr>
                <w:rFonts w:ascii="StobiSans Regular" w:eastAsiaTheme="minorHAnsi" w:hAnsi="StobiSans Regular"/>
                <w:sz w:val="20"/>
                <w:szCs w:val="20"/>
              </w:rPr>
            </w:pPr>
          </w:p>
        </w:tc>
        <w:tc>
          <w:tcPr>
            <w:tcW w:w="960" w:type="dxa"/>
            <w:noWrap/>
            <w:vAlign w:val="bottom"/>
            <w:hideMark/>
          </w:tcPr>
          <w:p w14:paraId="10ADB957" w14:textId="77777777" w:rsidR="00D52BA0" w:rsidRPr="00D95746" w:rsidRDefault="00D52BA0" w:rsidP="00CB351F">
            <w:pPr>
              <w:jc w:val="both"/>
              <w:rPr>
                <w:rFonts w:ascii="StobiSans Regular" w:eastAsiaTheme="minorHAnsi" w:hAnsi="StobiSans Regular"/>
                <w:sz w:val="20"/>
                <w:szCs w:val="20"/>
              </w:rPr>
            </w:pPr>
          </w:p>
        </w:tc>
        <w:tc>
          <w:tcPr>
            <w:tcW w:w="1246" w:type="dxa"/>
            <w:noWrap/>
            <w:vAlign w:val="bottom"/>
            <w:hideMark/>
          </w:tcPr>
          <w:p w14:paraId="73ABF646" w14:textId="77777777" w:rsidR="00D52BA0" w:rsidRPr="00D95746" w:rsidRDefault="00D52BA0" w:rsidP="00CB351F">
            <w:pPr>
              <w:jc w:val="both"/>
              <w:rPr>
                <w:rFonts w:ascii="StobiSans Regular" w:eastAsiaTheme="minorHAnsi" w:hAnsi="StobiSans Regular"/>
                <w:sz w:val="20"/>
                <w:szCs w:val="20"/>
              </w:rPr>
            </w:pPr>
          </w:p>
        </w:tc>
        <w:tc>
          <w:tcPr>
            <w:tcW w:w="2113" w:type="dxa"/>
            <w:noWrap/>
            <w:vAlign w:val="bottom"/>
            <w:hideMark/>
          </w:tcPr>
          <w:p w14:paraId="2713DA0F" w14:textId="77777777" w:rsidR="00D52BA0" w:rsidRPr="00D95746" w:rsidRDefault="00D52BA0" w:rsidP="00CB351F">
            <w:pPr>
              <w:jc w:val="both"/>
              <w:rPr>
                <w:rFonts w:ascii="StobiSans Regular" w:eastAsiaTheme="minorHAnsi" w:hAnsi="StobiSans Regular"/>
                <w:sz w:val="20"/>
                <w:szCs w:val="20"/>
              </w:rPr>
            </w:pPr>
          </w:p>
        </w:tc>
      </w:tr>
      <w:tr w:rsidR="00D52BA0" w:rsidRPr="00D95746" w14:paraId="14D8B8EA" w14:textId="77777777" w:rsidTr="00CB351F">
        <w:trPr>
          <w:trHeight w:val="484"/>
          <w:jc w:val="center"/>
        </w:trPr>
        <w:tc>
          <w:tcPr>
            <w:tcW w:w="1845" w:type="dxa"/>
            <w:tcBorders>
              <w:top w:val="single" w:sz="4" w:space="0" w:color="auto"/>
              <w:left w:val="single" w:sz="4" w:space="0" w:color="auto"/>
              <w:bottom w:val="single" w:sz="4" w:space="0" w:color="auto"/>
              <w:right w:val="single" w:sz="4" w:space="0" w:color="auto"/>
            </w:tcBorders>
            <w:vAlign w:val="center"/>
            <w:hideMark/>
          </w:tcPr>
          <w:p w14:paraId="29AFA91C"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Метеоролошка</w:t>
            </w:r>
            <w:r w:rsidRPr="00D95746">
              <w:rPr>
                <w:rFonts w:ascii="StobiSans Regular" w:hAnsi="StobiSans Regular"/>
                <w:sz w:val="20"/>
                <w:szCs w:val="20"/>
                <w:lang w:val="mk-MK"/>
              </w:rPr>
              <w:t xml:space="preserve"> </w:t>
            </w:r>
            <w:r w:rsidRPr="00D95746">
              <w:rPr>
                <w:rFonts w:ascii="StobiSans Regular" w:hAnsi="StobiSans Regular"/>
                <w:sz w:val="20"/>
                <w:szCs w:val="20"/>
              </w:rPr>
              <w:t>станица</w:t>
            </w:r>
          </w:p>
        </w:tc>
        <w:tc>
          <w:tcPr>
            <w:tcW w:w="756" w:type="dxa"/>
            <w:tcBorders>
              <w:top w:val="single" w:sz="4" w:space="0" w:color="auto"/>
              <w:left w:val="nil"/>
              <w:bottom w:val="single" w:sz="4" w:space="0" w:color="auto"/>
              <w:right w:val="single" w:sz="4" w:space="0" w:color="auto"/>
            </w:tcBorders>
            <w:noWrap/>
            <w:vAlign w:val="center"/>
            <w:hideMark/>
          </w:tcPr>
          <w:p w14:paraId="52F75549"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I</w:t>
            </w:r>
          </w:p>
        </w:tc>
        <w:tc>
          <w:tcPr>
            <w:tcW w:w="668" w:type="dxa"/>
            <w:tcBorders>
              <w:top w:val="single" w:sz="4" w:space="0" w:color="auto"/>
              <w:left w:val="nil"/>
              <w:bottom w:val="single" w:sz="4" w:space="0" w:color="auto"/>
              <w:right w:val="single" w:sz="4" w:space="0" w:color="auto"/>
            </w:tcBorders>
            <w:noWrap/>
            <w:vAlign w:val="center"/>
            <w:hideMark/>
          </w:tcPr>
          <w:p w14:paraId="758FC19C"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II</w:t>
            </w:r>
          </w:p>
        </w:tc>
        <w:tc>
          <w:tcPr>
            <w:tcW w:w="636" w:type="dxa"/>
            <w:tcBorders>
              <w:top w:val="single" w:sz="4" w:space="0" w:color="auto"/>
              <w:left w:val="nil"/>
              <w:bottom w:val="single" w:sz="4" w:space="0" w:color="auto"/>
              <w:right w:val="single" w:sz="4" w:space="0" w:color="auto"/>
            </w:tcBorders>
            <w:noWrap/>
            <w:vAlign w:val="center"/>
            <w:hideMark/>
          </w:tcPr>
          <w:p w14:paraId="270373B0"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III</w:t>
            </w:r>
          </w:p>
        </w:tc>
        <w:tc>
          <w:tcPr>
            <w:tcW w:w="636" w:type="dxa"/>
            <w:tcBorders>
              <w:top w:val="single" w:sz="4" w:space="0" w:color="auto"/>
              <w:left w:val="nil"/>
              <w:bottom w:val="single" w:sz="4" w:space="0" w:color="auto"/>
              <w:right w:val="single" w:sz="4" w:space="0" w:color="auto"/>
            </w:tcBorders>
            <w:noWrap/>
            <w:vAlign w:val="center"/>
            <w:hideMark/>
          </w:tcPr>
          <w:p w14:paraId="4A79DDB6"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IV</w:t>
            </w:r>
          </w:p>
        </w:tc>
        <w:tc>
          <w:tcPr>
            <w:tcW w:w="636" w:type="dxa"/>
            <w:tcBorders>
              <w:top w:val="single" w:sz="4" w:space="0" w:color="auto"/>
              <w:left w:val="nil"/>
              <w:bottom w:val="single" w:sz="4" w:space="0" w:color="auto"/>
              <w:right w:val="single" w:sz="4" w:space="0" w:color="auto"/>
            </w:tcBorders>
            <w:noWrap/>
            <w:vAlign w:val="center"/>
            <w:hideMark/>
          </w:tcPr>
          <w:p w14:paraId="403B607D"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V</w:t>
            </w:r>
          </w:p>
        </w:tc>
        <w:tc>
          <w:tcPr>
            <w:tcW w:w="636" w:type="dxa"/>
            <w:tcBorders>
              <w:top w:val="single" w:sz="4" w:space="0" w:color="auto"/>
              <w:left w:val="nil"/>
              <w:bottom w:val="single" w:sz="4" w:space="0" w:color="auto"/>
              <w:right w:val="single" w:sz="4" w:space="0" w:color="auto"/>
            </w:tcBorders>
            <w:noWrap/>
            <w:vAlign w:val="center"/>
            <w:hideMark/>
          </w:tcPr>
          <w:p w14:paraId="40F17F4A"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VI</w:t>
            </w:r>
          </w:p>
        </w:tc>
        <w:tc>
          <w:tcPr>
            <w:tcW w:w="718" w:type="dxa"/>
            <w:tcBorders>
              <w:top w:val="single" w:sz="4" w:space="0" w:color="auto"/>
              <w:left w:val="nil"/>
              <w:bottom w:val="single" w:sz="4" w:space="0" w:color="auto"/>
              <w:right w:val="single" w:sz="4" w:space="0" w:color="auto"/>
            </w:tcBorders>
            <w:noWrap/>
            <w:vAlign w:val="center"/>
            <w:hideMark/>
          </w:tcPr>
          <w:p w14:paraId="0BAD1898"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VII</w:t>
            </w:r>
          </w:p>
        </w:tc>
        <w:tc>
          <w:tcPr>
            <w:tcW w:w="636" w:type="dxa"/>
            <w:tcBorders>
              <w:top w:val="single" w:sz="4" w:space="0" w:color="auto"/>
              <w:left w:val="nil"/>
              <w:bottom w:val="single" w:sz="4" w:space="0" w:color="auto"/>
              <w:right w:val="single" w:sz="4" w:space="0" w:color="auto"/>
            </w:tcBorders>
            <w:noWrap/>
            <w:vAlign w:val="center"/>
            <w:hideMark/>
          </w:tcPr>
          <w:p w14:paraId="0A95497A"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VIII</w:t>
            </w:r>
          </w:p>
        </w:tc>
        <w:tc>
          <w:tcPr>
            <w:tcW w:w="636" w:type="dxa"/>
            <w:tcBorders>
              <w:top w:val="single" w:sz="4" w:space="0" w:color="auto"/>
              <w:left w:val="nil"/>
              <w:bottom w:val="single" w:sz="4" w:space="0" w:color="auto"/>
              <w:right w:val="single" w:sz="4" w:space="0" w:color="auto"/>
            </w:tcBorders>
            <w:noWrap/>
            <w:vAlign w:val="center"/>
            <w:hideMark/>
          </w:tcPr>
          <w:p w14:paraId="1C308106"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IX</w:t>
            </w:r>
          </w:p>
        </w:tc>
        <w:tc>
          <w:tcPr>
            <w:tcW w:w="756" w:type="dxa"/>
            <w:tcBorders>
              <w:top w:val="single" w:sz="4" w:space="0" w:color="auto"/>
              <w:left w:val="nil"/>
              <w:bottom w:val="single" w:sz="4" w:space="0" w:color="auto"/>
              <w:right w:val="single" w:sz="4" w:space="0" w:color="auto"/>
            </w:tcBorders>
            <w:noWrap/>
            <w:vAlign w:val="center"/>
            <w:hideMark/>
          </w:tcPr>
          <w:p w14:paraId="0BD28366"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X</w:t>
            </w:r>
          </w:p>
        </w:tc>
        <w:tc>
          <w:tcPr>
            <w:tcW w:w="636" w:type="dxa"/>
            <w:tcBorders>
              <w:top w:val="single" w:sz="4" w:space="0" w:color="auto"/>
              <w:left w:val="nil"/>
              <w:bottom w:val="single" w:sz="4" w:space="0" w:color="auto"/>
              <w:right w:val="single" w:sz="4" w:space="0" w:color="auto"/>
            </w:tcBorders>
            <w:noWrap/>
            <w:vAlign w:val="center"/>
            <w:hideMark/>
          </w:tcPr>
          <w:p w14:paraId="260786B8"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XI</w:t>
            </w:r>
          </w:p>
        </w:tc>
        <w:tc>
          <w:tcPr>
            <w:tcW w:w="756" w:type="dxa"/>
            <w:tcBorders>
              <w:top w:val="single" w:sz="4" w:space="0" w:color="auto"/>
              <w:left w:val="nil"/>
              <w:bottom w:val="single" w:sz="4" w:space="0" w:color="auto"/>
              <w:right w:val="nil"/>
            </w:tcBorders>
            <w:noWrap/>
            <w:vAlign w:val="center"/>
            <w:hideMark/>
          </w:tcPr>
          <w:p w14:paraId="09C81032"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XII</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5B220F5A"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просек</w:t>
            </w:r>
          </w:p>
        </w:tc>
        <w:tc>
          <w:tcPr>
            <w:tcW w:w="1246" w:type="dxa"/>
            <w:tcBorders>
              <w:top w:val="single" w:sz="4" w:space="0" w:color="auto"/>
              <w:left w:val="nil"/>
              <w:bottom w:val="single" w:sz="4" w:space="0" w:color="auto"/>
              <w:right w:val="single" w:sz="4" w:space="0" w:color="auto"/>
            </w:tcBorders>
            <w:noWrap/>
            <w:vAlign w:val="center"/>
            <w:hideMark/>
          </w:tcPr>
          <w:p w14:paraId="44B3CA95"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1981/2022</w:t>
            </w:r>
          </w:p>
        </w:tc>
        <w:tc>
          <w:tcPr>
            <w:tcW w:w="2113" w:type="dxa"/>
            <w:tcBorders>
              <w:top w:val="single" w:sz="4" w:space="0" w:color="auto"/>
              <w:left w:val="nil"/>
              <w:bottom w:val="single" w:sz="4" w:space="0" w:color="auto"/>
              <w:right w:val="single" w:sz="4" w:space="0" w:color="auto"/>
            </w:tcBorders>
            <w:noWrap/>
            <w:vAlign w:val="center"/>
            <w:hideMark/>
          </w:tcPr>
          <w:p w14:paraId="406F9CA2"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Отстапување</w:t>
            </w:r>
          </w:p>
        </w:tc>
      </w:tr>
      <w:tr w:rsidR="00D52BA0" w:rsidRPr="00D95746" w14:paraId="532236DD" w14:textId="77777777" w:rsidTr="00CB351F">
        <w:trPr>
          <w:trHeight w:val="241"/>
          <w:jc w:val="center"/>
        </w:trPr>
        <w:tc>
          <w:tcPr>
            <w:tcW w:w="1845" w:type="dxa"/>
            <w:tcBorders>
              <w:top w:val="nil"/>
              <w:left w:val="single" w:sz="4" w:space="0" w:color="auto"/>
              <w:bottom w:val="single" w:sz="4" w:space="0" w:color="auto"/>
              <w:right w:val="single" w:sz="4" w:space="0" w:color="auto"/>
            </w:tcBorders>
            <w:noWrap/>
            <w:vAlign w:val="center"/>
            <w:hideMark/>
          </w:tcPr>
          <w:p w14:paraId="593A961D"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Гевгелија</w:t>
            </w:r>
          </w:p>
        </w:tc>
        <w:tc>
          <w:tcPr>
            <w:tcW w:w="756" w:type="dxa"/>
            <w:tcBorders>
              <w:top w:val="single" w:sz="4" w:space="0" w:color="auto"/>
              <w:left w:val="nil"/>
              <w:bottom w:val="single" w:sz="4" w:space="0" w:color="auto"/>
              <w:right w:val="single" w:sz="4" w:space="0" w:color="auto"/>
            </w:tcBorders>
            <w:noWrap/>
            <w:vAlign w:val="bottom"/>
            <w:hideMark/>
          </w:tcPr>
          <w:p w14:paraId="379DBDB6"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58</w:t>
            </w:r>
          </w:p>
        </w:tc>
        <w:tc>
          <w:tcPr>
            <w:tcW w:w="668" w:type="dxa"/>
            <w:tcBorders>
              <w:top w:val="single" w:sz="4" w:space="0" w:color="auto"/>
              <w:left w:val="nil"/>
              <w:bottom w:val="single" w:sz="4" w:space="0" w:color="auto"/>
              <w:right w:val="single" w:sz="4" w:space="0" w:color="auto"/>
            </w:tcBorders>
            <w:noWrap/>
            <w:vAlign w:val="bottom"/>
            <w:hideMark/>
          </w:tcPr>
          <w:p w14:paraId="3983CD87"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62</w:t>
            </w:r>
          </w:p>
        </w:tc>
        <w:tc>
          <w:tcPr>
            <w:tcW w:w="636" w:type="dxa"/>
            <w:tcBorders>
              <w:top w:val="single" w:sz="4" w:space="0" w:color="auto"/>
              <w:left w:val="nil"/>
              <w:bottom w:val="single" w:sz="4" w:space="0" w:color="auto"/>
              <w:right w:val="single" w:sz="4" w:space="0" w:color="auto"/>
            </w:tcBorders>
            <w:noWrap/>
            <w:vAlign w:val="bottom"/>
            <w:hideMark/>
          </w:tcPr>
          <w:p w14:paraId="107088CA"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59</w:t>
            </w:r>
          </w:p>
        </w:tc>
        <w:tc>
          <w:tcPr>
            <w:tcW w:w="636" w:type="dxa"/>
            <w:tcBorders>
              <w:top w:val="single" w:sz="4" w:space="0" w:color="auto"/>
              <w:left w:val="nil"/>
              <w:bottom w:val="single" w:sz="4" w:space="0" w:color="auto"/>
              <w:right w:val="single" w:sz="4" w:space="0" w:color="auto"/>
            </w:tcBorders>
            <w:noWrap/>
            <w:vAlign w:val="bottom"/>
            <w:hideMark/>
          </w:tcPr>
          <w:p w14:paraId="483C7191"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61</w:t>
            </w:r>
          </w:p>
        </w:tc>
        <w:tc>
          <w:tcPr>
            <w:tcW w:w="636" w:type="dxa"/>
            <w:tcBorders>
              <w:top w:val="single" w:sz="4" w:space="0" w:color="auto"/>
              <w:left w:val="nil"/>
              <w:bottom w:val="single" w:sz="4" w:space="0" w:color="auto"/>
              <w:right w:val="single" w:sz="4" w:space="0" w:color="auto"/>
            </w:tcBorders>
            <w:noWrap/>
            <w:vAlign w:val="bottom"/>
            <w:hideMark/>
          </w:tcPr>
          <w:p w14:paraId="51DDACC1"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58</w:t>
            </w:r>
          </w:p>
        </w:tc>
        <w:tc>
          <w:tcPr>
            <w:tcW w:w="636" w:type="dxa"/>
            <w:tcBorders>
              <w:top w:val="single" w:sz="4" w:space="0" w:color="auto"/>
              <w:left w:val="nil"/>
              <w:bottom w:val="single" w:sz="4" w:space="0" w:color="auto"/>
              <w:right w:val="single" w:sz="4" w:space="0" w:color="auto"/>
            </w:tcBorders>
            <w:noWrap/>
            <w:vAlign w:val="bottom"/>
            <w:hideMark/>
          </w:tcPr>
          <w:p w14:paraId="4039433A"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54</w:t>
            </w:r>
          </w:p>
        </w:tc>
        <w:tc>
          <w:tcPr>
            <w:tcW w:w="718" w:type="dxa"/>
            <w:tcBorders>
              <w:top w:val="single" w:sz="4" w:space="0" w:color="auto"/>
              <w:left w:val="nil"/>
              <w:bottom w:val="single" w:sz="4" w:space="0" w:color="auto"/>
              <w:right w:val="single" w:sz="4" w:space="0" w:color="auto"/>
            </w:tcBorders>
            <w:noWrap/>
            <w:vAlign w:val="bottom"/>
            <w:hideMark/>
          </w:tcPr>
          <w:p w14:paraId="6FD4DD1D"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45</w:t>
            </w:r>
          </w:p>
        </w:tc>
        <w:tc>
          <w:tcPr>
            <w:tcW w:w="636" w:type="dxa"/>
            <w:tcBorders>
              <w:top w:val="single" w:sz="4" w:space="0" w:color="auto"/>
              <w:left w:val="nil"/>
              <w:bottom w:val="single" w:sz="4" w:space="0" w:color="auto"/>
              <w:right w:val="single" w:sz="4" w:space="0" w:color="auto"/>
            </w:tcBorders>
            <w:noWrap/>
            <w:vAlign w:val="bottom"/>
            <w:hideMark/>
          </w:tcPr>
          <w:p w14:paraId="54338198"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55</w:t>
            </w:r>
          </w:p>
        </w:tc>
        <w:tc>
          <w:tcPr>
            <w:tcW w:w="636" w:type="dxa"/>
            <w:tcBorders>
              <w:top w:val="single" w:sz="4" w:space="0" w:color="auto"/>
              <w:left w:val="nil"/>
              <w:bottom w:val="single" w:sz="4" w:space="0" w:color="auto"/>
              <w:right w:val="single" w:sz="4" w:space="0" w:color="auto"/>
            </w:tcBorders>
            <w:noWrap/>
            <w:vAlign w:val="bottom"/>
            <w:hideMark/>
          </w:tcPr>
          <w:p w14:paraId="56FF78F6"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62</w:t>
            </w:r>
          </w:p>
        </w:tc>
        <w:tc>
          <w:tcPr>
            <w:tcW w:w="756" w:type="dxa"/>
            <w:tcBorders>
              <w:top w:val="single" w:sz="4" w:space="0" w:color="auto"/>
              <w:left w:val="nil"/>
              <w:bottom w:val="single" w:sz="4" w:space="0" w:color="auto"/>
              <w:right w:val="single" w:sz="4" w:space="0" w:color="auto"/>
            </w:tcBorders>
            <w:noWrap/>
            <w:vAlign w:val="bottom"/>
            <w:hideMark/>
          </w:tcPr>
          <w:p w14:paraId="21D05FEB"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63</w:t>
            </w:r>
          </w:p>
        </w:tc>
        <w:tc>
          <w:tcPr>
            <w:tcW w:w="636" w:type="dxa"/>
            <w:tcBorders>
              <w:top w:val="single" w:sz="4" w:space="0" w:color="auto"/>
              <w:left w:val="nil"/>
              <w:bottom w:val="single" w:sz="4" w:space="0" w:color="auto"/>
              <w:right w:val="single" w:sz="4" w:space="0" w:color="auto"/>
            </w:tcBorders>
            <w:noWrap/>
            <w:vAlign w:val="bottom"/>
            <w:hideMark/>
          </w:tcPr>
          <w:p w14:paraId="51FC7916"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76</w:t>
            </w:r>
          </w:p>
        </w:tc>
        <w:tc>
          <w:tcPr>
            <w:tcW w:w="756" w:type="dxa"/>
            <w:tcBorders>
              <w:top w:val="single" w:sz="4" w:space="0" w:color="auto"/>
              <w:left w:val="nil"/>
              <w:bottom w:val="single" w:sz="4" w:space="0" w:color="auto"/>
              <w:right w:val="single" w:sz="4" w:space="0" w:color="auto"/>
            </w:tcBorders>
            <w:noWrap/>
            <w:vAlign w:val="bottom"/>
            <w:hideMark/>
          </w:tcPr>
          <w:p w14:paraId="5DBE1C1A"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82</w:t>
            </w:r>
          </w:p>
        </w:tc>
        <w:tc>
          <w:tcPr>
            <w:tcW w:w="960" w:type="dxa"/>
            <w:tcBorders>
              <w:top w:val="nil"/>
              <w:left w:val="nil"/>
              <w:bottom w:val="single" w:sz="4" w:space="0" w:color="auto"/>
              <w:right w:val="single" w:sz="4" w:space="0" w:color="auto"/>
            </w:tcBorders>
            <w:noWrap/>
            <w:vAlign w:val="bottom"/>
            <w:hideMark/>
          </w:tcPr>
          <w:p w14:paraId="61490CDA"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61</w:t>
            </w:r>
          </w:p>
        </w:tc>
        <w:tc>
          <w:tcPr>
            <w:tcW w:w="1246" w:type="dxa"/>
            <w:tcBorders>
              <w:top w:val="nil"/>
              <w:left w:val="nil"/>
              <w:bottom w:val="single" w:sz="4" w:space="0" w:color="auto"/>
              <w:right w:val="single" w:sz="4" w:space="0" w:color="auto"/>
            </w:tcBorders>
            <w:noWrap/>
            <w:vAlign w:val="bottom"/>
            <w:hideMark/>
          </w:tcPr>
          <w:p w14:paraId="4A7EE741"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66</w:t>
            </w:r>
          </w:p>
        </w:tc>
        <w:tc>
          <w:tcPr>
            <w:tcW w:w="2113" w:type="dxa"/>
            <w:tcBorders>
              <w:top w:val="nil"/>
              <w:left w:val="nil"/>
              <w:bottom w:val="single" w:sz="4" w:space="0" w:color="auto"/>
              <w:right w:val="single" w:sz="4" w:space="0" w:color="auto"/>
            </w:tcBorders>
            <w:noWrap/>
            <w:vAlign w:val="bottom"/>
            <w:hideMark/>
          </w:tcPr>
          <w:p w14:paraId="017A7D36"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w:t>
            </w:r>
          </w:p>
        </w:tc>
      </w:tr>
      <w:tr w:rsidR="00D52BA0" w:rsidRPr="00D95746" w14:paraId="67C9CD04" w14:textId="77777777" w:rsidTr="00CB351F">
        <w:trPr>
          <w:trHeight w:val="241"/>
          <w:jc w:val="center"/>
        </w:trPr>
        <w:tc>
          <w:tcPr>
            <w:tcW w:w="1845" w:type="dxa"/>
            <w:tcBorders>
              <w:top w:val="nil"/>
              <w:left w:val="single" w:sz="4" w:space="0" w:color="auto"/>
              <w:bottom w:val="single" w:sz="4" w:space="0" w:color="auto"/>
              <w:right w:val="single" w:sz="4" w:space="0" w:color="auto"/>
            </w:tcBorders>
            <w:noWrap/>
            <w:vAlign w:val="center"/>
            <w:hideMark/>
          </w:tcPr>
          <w:p w14:paraId="629FA99B"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Битола</w:t>
            </w:r>
          </w:p>
        </w:tc>
        <w:tc>
          <w:tcPr>
            <w:tcW w:w="756" w:type="dxa"/>
            <w:tcBorders>
              <w:top w:val="nil"/>
              <w:left w:val="nil"/>
              <w:bottom w:val="single" w:sz="4" w:space="0" w:color="auto"/>
              <w:right w:val="single" w:sz="4" w:space="0" w:color="auto"/>
            </w:tcBorders>
            <w:noWrap/>
            <w:vAlign w:val="bottom"/>
            <w:hideMark/>
          </w:tcPr>
          <w:p w14:paraId="223A852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77</w:t>
            </w:r>
          </w:p>
        </w:tc>
        <w:tc>
          <w:tcPr>
            <w:tcW w:w="668" w:type="dxa"/>
            <w:tcBorders>
              <w:top w:val="nil"/>
              <w:left w:val="nil"/>
              <w:bottom w:val="single" w:sz="4" w:space="0" w:color="auto"/>
              <w:right w:val="single" w:sz="4" w:space="0" w:color="auto"/>
            </w:tcBorders>
            <w:noWrap/>
            <w:vAlign w:val="bottom"/>
            <w:hideMark/>
          </w:tcPr>
          <w:p w14:paraId="3A1263C9"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74</w:t>
            </w:r>
          </w:p>
        </w:tc>
        <w:tc>
          <w:tcPr>
            <w:tcW w:w="636" w:type="dxa"/>
            <w:tcBorders>
              <w:top w:val="nil"/>
              <w:left w:val="nil"/>
              <w:bottom w:val="single" w:sz="4" w:space="0" w:color="auto"/>
              <w:right w:val="single" w:sz="4" w:space="0" w:color="auto"/>
            </w:tcBorders>
            <w:noWrap/>
            <w:vAlign w:val="bottom"/>
            <w:hideMark/>
          </w:tcPr>
          <w:p w14:paraId="6E8AE837"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63</w:t>
            </w:r>
          </w:p>
        </w:tc>
        <w:tc>
          <w:tcPr>
            <w:tcW w:w="636" w:type="dxa"/>
            <w:tcBorders>
              <w:top w:val="nil"/>
              <w:left w:val="nil"/>
              <w:bottom w:val="single" w:sz="4" w:space="0" w:color="auto"/>
              <w:right w:val="single" w:sz="4" w:space="0" w:color="auto"/>
            </w:tcBorders>
            <w:noWrap/>
            <w:vAlign w:val="bottom"/>
            <w:hideMark/>
          </w:tcPr>
          <w:p w14:paraId="61FB69C9"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62</w:t>
            </w:r>
          </w:p>
        </w:tc>
        <w:tc>
          <w:tcPr>
            <w:tcW w:w="636" w:type="dxa"/>
            <w:tcBorders>
              <w:top w:val="nil"/>
              <w:left w:val="nil"/>
              <w:bottom w:val="single" w:sz="4" w:space="0" w:color="auto"/>
              <w:right w:val="single" w:sz="4" w:space="0" w:color="auto"/>
            </w:tcBorders>
            <w:noWrap/>
            <w:vAlign w:val="bottom"/>
            <w:hideMark/>
          </w:tcPr>
          <w:p w14:paraId="05161BC4"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60</w:t>
            </w:r>
          </w:p>
        </w:tc>
        <w:tc>
          <w:tcPr>
            <w:tcW w:w="636" w:type="dxa"/>
            <w:tcBorders>
              <w:top w:val="nil"/>
              <w:left w:val="nil"/>
              <w:bottom w:val="single" w:sz="4" w:space="0" w:color="auto"/>
              <w:right w:val="single" w:sz="4" w:space="0" w:color="auto"/>
            </w:tcBorders>
            <w:noWrap/>
            <w:vAlign w:val="bottom"/>
            <w:hideMark/>
          </w:tcPr>
          <w:p w14:paraId="3C33D637"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61</w:t>
            </w:r>
          </w:p>
        </w:tc>
        <w:tc>
          <w:tcPr>
            <w:tcW w:w="718" w:type="dxa"/>
            <w:tcBorders>
              <w:top w:val="nil"/>
              <w:left w:val="nil"/>
              <w:bottom w:val="single" w:sz="4" w:space="0" w:color="auto"/>
              <w:right w:val="single" w:sz="4" w:space="0" w:color="auto"/>
            </w:tcBorders>
            <w:noWrap/>
            <w:vAlign w:val="bottom"/>
            <w:hideMark/>
          </w:tcPr>
          <w:p w14:paraId="2BADD5AC"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56</w:t>
            </w:r>
          </w:p>
        </w:tc>
        <w:tc>
          <w:tcPr>
            <w:tcW w:w="636" w:type="dxa"/>
            <w:tcBorders>
              <w:top w:val="nil"/>
              <w:left w:val="nil"/>
              <w:bottom w:val="single" w:sz="4" w:space="0" w:color="auto"/>
              <w:right w:val="single" w:sz="4" w:space="0" w:color="auto"/>
            </w:tcBorders>
            <w:noWrap/>
            <w:vAlign w:val="bottom"/>
            <w:hideMark/>
          </w:tcPr>
          <w:p w14:paraId="46EAEB38"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61</w:t>
            </w:r>
          </w:p>
        </w:tc>
        <w:tc>
          <w:tcPr>
            <w:tcW w:w="636" w:type="dxa"/>
            <w:tcBorders>
              <w:top w:val="nil"/>
              <w:left w:val="nil"/>
              <w:bottom w:val="single" w:sz="4" w:space="0" w:color="auto"/>
              <w:right w:val="single" w:sz="4" w:space="0" w:color="auto"/>
            </w:tcBorders>
            <w:noWrap/>
            <w:vAlign w:val="bottom"/>
            <w:hideMark/>
          </w:tcPr>
          <w:p w14:paraId="3D4EA4FA"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65</w:t>
            </w:r>
          </w:p>
        </w:tc>
        <w:tc>
          <w:tcPr>
            <w:tcW w:w="756" w:type="dxa"/>
            <w:tcBorders>
              <w:top w:val="nil"/>
              <w:left w:val="nil"/>
              <w:bottom w:val="single" w:sz="4" w:space="0" w:color="auto"/>
              <w:right w:val="single" w:sz="4" w:space="0" w:color="auto"/>
            </w:tcBorders>
            <w:noWrap/>
            <w:vAlign w:val="bottom"/>
            <w:hideMark/>
          </w:tcPr>
          <w:p w14:paraId="0D1BD84D"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72</w:t>
            </w:r>
          </w:p>
        </w:tc>
        <w:tc>
          <w:tcPr>
            <w:tcW w:w="636" w:type="dxa"/>
            <w:tcBorders>
              <w:top w:val="nil"/>
              <w:left w:val="nil"/>
              <w:bottom w:val="single" w:sz="4" w:space="0" w:color="auto"/>
              <w:right w:val="single" w:sz="4" w:space="0" w:color="auto"/>
            </w:tcBorders>
            <w:noWrap/>
            <w:vAlign w:val="bottom"/>
            <w:hideMark/>
          </w:tcPr>
          <w:p w14:paraId="0045AE69"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78</w:t>
            </w:r>
          </w:p>
        </w:tc>
        <w:tc>
          <w:tcPr>
            <w:tcW w:w="756" w:type="dxa"/>
            <w:tcBorders>
              <w:top w:val="nil"/>
              <w:left w:val="nil"/>
              <w:bottom w:val="single" w:sz="4" w:space="0" w:color="auto"/>
              <w:right w:val="single" w:sz="4" w:space="0" w:color="auto"/>
            </w:tcBorders>
            <w:noWrap/>
            <w:vAlign w:val="bottom"/>
            <w:hideMark/>
          </w:tcPr>
          <w:p w14:paraId="0C409A9C"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85</w:t>
            </w:r>
          </w:p>
        </w:tc>
        <w:tc>
          <w:tcPr>
            <w:tcW w:w="960" w:type="dxa"/>
            <w:tcBorders>
              <w:top w:val="nil"/>
              <w:left w:val="nil"/>
              <w:bottom w:val="single" w:sz="4" w:space="0" w:color="auto"/>
              <w:right w:val="single" w:sz="4" w:space="0" w:color="auto"/>
            </w:tcBorders>
            <w:noWrap/>
            <w:vAlign w:val="bottom"/>
            <w:hideMark/>
          </w:tcPr>
          <w:p w14:paraId="2578097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68</w:t>
            </w:r>
          </w:p>
        </w:tc>
        <w:tc>
          <w:tcPr>
            <w:tcW w:w="1246" w:type="dxa"/>
            <w:tcBorders>
              <w:top w:val="nil"/>
              <w:left w:val="nil"/>
              <w:bottom w:val="single" w:sz="4" w:space="0" w:color="auto"/>
              <w:right w:val="single" w:sz="4" w:space="0" w:color="auto"/>
            </w:tcBorders>
            <w:noWrap/>
            <w:vAlign w:val="bottom"/>
            <w:hideMark/>
          </w:tcPr>
          <w:p w14:paraId="090F3A2B"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68</w:t>
            </w:r>
          </w:p>
        </w:tc>
        <w:tc>
          <w:tcPr>
            <w:tcW w:w="2113" w:type="dxa"/>
            <w:tcBorders>
              <w:top w:val="nil"/>
              <w:left w:val="nil"/>
              <w:bottom w:val="single" w:sz="4" w:space="0" w:color="auto"/>
              <w:right w:val="single" w:sz="4" w:space="0" w:color="auto"/>
            </w:tcBorders>
            <w:noWrap/>
            <w:vAlign w:val="bottom"/>
            <w:hideMark/>
          </w:tcPr>
          <w:p w14:paraId="28372D18"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0</w:t>
            </w:r>
          </w:p>
        </w:tc>
      </w:tr>
      <w:tr w:rsidR="00D52BA0" w:rsidRPr="00D95746" w14:paraId="0F777854" w14:textId="77777777" w:rsidTr="00CB351F">
        <w:trPr>
          <w:trHeight w:val="241"/>
          <w:jc w:val="center"/>
        </w:trPr>
        <w:tc>
          <w:tcPr>
            <w:tcW w:w="1845" w:type="dxa"/>
            <w:tcBorders>
              <w:top w:val="nil"/>
              <w:left w:val="single" w:sz="4" w:space="0" w:color="auto"/>
              <w:bottom w:val="single" w:sz="4" w:space="0" w:color="auto"/>
              <w:right w:val="single" w:sz="4" w:space="0" w:color="auto"/>
            </w:tcBorders>
            <w:noWrap/>
            <w:vAlign w:val="center"/>
            <w:hideMark/>
          </w:tcPr>
          <w:p w14:paraId="43CB0C19"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ДемирКапија</w:t>
            </w:r>
          </w:p>
        </w:tc>
        <w:tc>
          <w:tcPr>
            <w:tcW w:w="756" w:type="dxa"/>
            <w:tcBorders>
              <w:top w:val="nil"/>
              <w:left w:val="nil"/>
              <w:bottom w:val="single" w:sz="4" w:space="0" w:color="auto"/>
              <w:right w:val="single" w:sz="4" w:space="0" w:color="auto"/>
            </w:tcBorders>
            <w:noWrap/>
            <w:vAlign w:val="bottom"/>
            <w:hideMark/>
          </w:tcPr>
          <w:p w14:paraId="5F9C03FB"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71</w:t>
            </w:r>
          </w:p>
        </w:tc>
        <w:tc>
          <w:tcPr>
            <w:tcW w:w="668" w:type="dxa"/>
            <w:tcBorders>
              <w:top w:val="nil"/>
              <w:left w:val="nil"/>
              <w:bottom w:val="single" w:sz="4" w:space="0" w:color="auto"/>
              <w:right w:val="single" w:sz="4" w:space="0" w:color="auto"/>
            </w:tcBorders>
            <w:noWrap/>
            <w:vAlign w:val="bottom"/>
            <w:hideMark/>
          </w:tcPr>
          <w:p w14:paraId="7F519968"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69</w:t>
            </w:r>
          </w:p>
        </w:tc>
        <w:tc>
          <w:tcPr>
            <w:tcW w:w="636" w:type="dxa"/>
            <w:tcBorders>
              <w:top w:val="nil"/>
              <w:left w:val="nil"/>
              <w:bottom w:val="single" w:sz="4" w:space="0" w:color="auto"/>
              <w:right w:val="single" w:sz="4" w:space="0" w:color="auto"/>
            </w:tcBorders>
            <w:noWrap/>
            <w:vAlign w:val="bottom"/>
            <w:hideMark/>
          </w:tcPr>
          <w:p w14:paraId="78773A31"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61</w:t>
            </w:r>
          </w:p>
        </w:tc>
        <w:tc>
          <w:tcPr>
            <w:tcW w:w="636" w:type="dxa"/>
            <w:tcBorders>
              <w:top w:val="nil"/>
              <w:left w:val="nil"/>
              <w:bottom w:val="single" w:sz="4" w:space="0" w:color="auto"/>
              <w:right w:val="single" w:sz="4" w:space="0" w:color="auto"/>
            </w:tcBorders>
            <w:noWrap/>
            <w:vAlign w:val="bottom"/>
            <w:hideMark/>
          </w:tcPr>
          <w:p w14:paraId="11005D1E"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62</w:t>
            </w:r>
          </w:p>
        </w:tc>
        <w:tc>
          <w:tcPr>
            <w:tcW w:w="636" w:type="dxa"/>
            <w:tcBorders>
              <w:top w:val="nil"/>
              <w:left w:val="nil"/>
              <w:bottom w:val="single" w:sz="4" w:space="0" w:color="auto"/>
              <w:right w:val="single" w:sz="4" w:space="0" w:color="auto"/>
            </w:tcBorders>
            <w:noWrap/>
            <w:vAlign w:val="bottom"/>
            <w:hideMark/>
          </w:tcPr>
          <w:p w14:paraId="5601105A"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58</w:t>
            </w:r>
          </w:p>
        </w:tc>
        <w:tc>
          <w:tcPr>
            <w:tcW w:w="636" w:type="dxa"/>
            <w:tcBorders>
              <w:top w:val="nil"/>
              <w:left w:val="nil"/>
              <w:bottom w:val="single" w:sz="4" w:space="0" w:color="auto"/>
              <w:right w:val="single" w:sz="4" w:space="0" w:color="auto"/>
            </w:tcBorders>
            <w:noWrap/>
            <w:vAlign w:val="bottom"/>
            <w:hideMark/>
          </w:tcPr>
          <w:p w14:paraId="01DD3F57"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57</w:t>
            </w:r>
          </w:p>
        </w:tc>
        <w:tc>
          <w:tcPr>
            <w:tcW w:w="718" w:type="dxa"/>
            <w:tcBorders>
              <w:top w:val="nil"/>
              <w:left w:val="nil"/>
              <w:bottom w:val="single" w:sz="4" w:space="0" w:color="auto"/>
              <w:right w:val="single" w:sz="4" w:space="0" w:color="auto"/>
            </w:tcBorders>
            <w:noWrap/>
            <w:vAlign w:val="bottom"/>
            <w:hideMark/>
          </w:tcPr>
          <w:p w14:paraId="1FD39CA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50</w:t>
            </w:r>
          </w:p>
        </w:tc>
        <w:tc>
          <w:tcPr>
            <w:tcW w:w="636" w:type="dxa"/>
            <w:tcBorders>
              <w:top w:val="nil"/>
              <w:left w:val="nil"/>
              <w:bottom w:val="single" w:sz="4" w:space="0" w:color="auto"/>
              <w:right w:val="single" w:sz="4" w:space="0" w:color="auto"/>
            </w:tcBorders>
            <w:noWrap/>
            <w:vAlign w:val="bottom"/>
            <w:hideMark/>
          </w:tcPr>
          <w:p w14:paraId="142CDD41"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59</w:t>
            </w:r>
          </w:p>
        </w:tc>
        <w:tc>
          <w:tcPr>
            <w:tcW w:w="636" w:type="dxa"/>
            <w:tcBorders>
              <w:top w:val="nil"/>
              <w:left w:val="nil"/>
              <w:bottom w:val="single" w:sz="4" w:space="0" w:color="auto"/>
              <w:right w:val="single" w:sz="4" w:space="0" w:color="auto"/>
            </w:tcBorders>
            <w:noWrap/>
            <w:vAlign w:val="bottom"/>
            <w:hideMark/>
          </w:tcPr>
          <w:p w14:paraId="1830CE66"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63</w:t>
            </w:r>
          </w:p>
        </w:tc>
        <w:tc>
          <w:tcPr>
            <w:tcW w:w="756" w:type="dxa"/>
            <w:tcBorders>
              <w:top w:val="nil"/>
              <w:left w:val="nil"/>
              <w:bottom w:val="single" w:sz="4" w:space="0" w:color="auto"/>
              <w:right w:val="single" w:sz="4" w:space="0" w:color="auto"/>
            </w:tcBorders>
            <w:noWrap/>
            <w:vAlign w:val="bottom"/>
            <w:hideMark/>
          </w:tcPr>
          <w:p w14:paraId="236AD2FB"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68</w:t>
            </w:r>
          </w:p>
        </w:tc>
        <w:tc>
          <w:tcPr>
            <w:tcW w:w="636" w:type="dxa"/>
            <w:tcBorders>
              <w:top w:val="nil"/>
              <w:left w:val="nil"/>
              <w:bottom w:val="single" w:sz="4" w:space="0" w:color="auto"/>
              <w:right w:val="single" w:sz="4" w:space="0" w:color="auto"/>
            </w:tcBorders>
            <w:noWrap/>
            <w:vAlign w:val="bottom"/>
            <w:hideMark/>
          </w:tcPr>
          <w:p w14:paraId="542CBC4D"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78</w:t>
            </w:r>
          </w:p>
        </w:tc>
        <w:tc>
          <w:tcPr>
            <w:tcW w:w="756" w:type="dxa"/>
            <w:tcBorders>
              <w:top w:val="nil"/>
              <w:left w:val="nil"/>
              <w:bottom w:val="single" w:sz="4" w:space="0" w:color="auto"/>
              <w:right w:val="single" w:sz="4" w:space="0" w:color="auto"/>
            </w:tcBorders>
            <w:noWrap/>
            <w:vAlign w:val="bottom"/>
            <w:hideMark/>
          </w:tcPr>
          <w:p w14:paraId="5340BD00"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83</w:t>
            </w:r>
          </w:p>
        </w:tc>
        <w:tc>
          <w:tcPr>
            <w:tcW w:w="960" w:type="dxa"/>
            <w:tcBorders>
              <w:top w:val="nil"/>
              <w:left w:val="nil"/>
              <w:bottom w:val="single" w:sz="4" w:space="0" w:color="auto"/>
              <w:right w:val="single" w:sz="4" w:space="0" w:color="auto"/>
            </w:tcBorders>
            <w:noWrap/>
            <w:vAlign w:val="bottom"/>
            <w:hideMark/>
          </w:tcPr>
          <w:p w14:paraId="759F7978"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65</w:t>
            </w:r>
          </w:p>
        </w:tc>
        <w:tc>
          <w:tcPr>
            <w:tcW w:w="1246" w:type="dxa"/>
            <w:tcBorders>
              <w:top w:val="nil"/>
              <w:left w:val="nil"/>
              <w:bottom w:val="single" w:sz="4" w:space="0" w:color="auto"/>
              <w:right w:val="single" w:sz="4" w:space="0" w:color="auto"/>
            </w:tcBorders>
            <w:noWrap/>
            <w:vAlign w:val="bottom"/>
            <w:hideMark/>
          </w:tcPr>
          <w:p w14:paraId="0203F3F2"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66</w:t>
            </w:r>
          </w:p>
        </w:tc>
        <w:tc>
          <w:tcPr>
            <w:tcW w:w="2113" w:type="dxa"/>
            <w:tcBorders>
              <w:top w:val="nil"/>
              <w:left w:val="nil"/>
              <w:bottom w:val="single" w:sz="4" w:space="0" w:color="auto"/>
              <w:right w:val="single" w:sz="4" w:space="0" w:color="auto"/>
            </w:tcBorders>
            <w:noWrap/>
            <w:vAlign w:val="bottom"/>
            <w:hideMark/>
          </w:tcPr>
          <w:p w14:paraId="6CB24E6C"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-1</w:t>
            </w:r>
          </w:p>
        </w:tc>
      </w:tr>
      <w:tr w:rsidR="00D52BA0" w:rsidRPr="00D95746" w14:paraId="717425D9" w14:textId="77777777" w:rsidTr="00CB351F">
        <w:trPr>
          <w:trHeight w:val="241"/>
          <w:jc w:val="center"/>
        </w:trPr>
        <w:tc>
          <w:tcPr>
            <w:tcW w:w="1845" w:type="dxa"/>
            <w:tcBorders>
              <w:top w:val="nil"/>
              <w:left w:val="single" w:sz="4" w:space="0" w:color="auto"/>
              <w:bottom w:val="single" w:sz="4" w:space="0" w:color="auto"/>
              <w:right w:val="single" w:sz="4" w:space="0" w:color="auto"/>
            </w:tcBorders>
            <w:noWrap/>
            <w:vAlign w:val="center"/>
            <w:hideMark/>
          </w:tcPr>
          <w:p w14:paraId="754FF911"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Струмица</w:t>
            </w:r>
          </w:p>
        </w:tc>
        <w:tc>
          <w:tcPr>
            <w:tcW w:w="756" w:type="dxa"/>
            <w:tcBorders>
              <w:top w:val="nil"/>
              <w:left w:val="nil"/>
              <w:bottom w:val="single" w:sz="4" w:space="0" w:color="auto"/>
              <w:right w:val="single" w:sz="4" w:space="0" w:color="auto"/>
            </w:tcBorders>
            <w:noWrap/>
            <w:vAlign w:val="bottom"/>
            <w:hideMark/>
          </w:tcPr>
          <w:p w14:paraId="1812F71E"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71</w:t>
            </w:r>
          </w:p>
        </w:tc>
        <w:tc>
          <w:tcPr>
            <w:tcW w:w="668" w:type="dxa"/>
            <w:tcBorders>
              <w:top w:val="nil"/>
              <w:left w:val="nil"/>
              <w:bottom w:val="single" w:sz="4" w:space="0" w:color="auto"/>
              <w:right w:val="single" w:sz="4" w:space="0" w:color="auto"/>
            </w:tcBorders>
            <w:noWrap/>
            <w:vAlign w:val="bottom"/>
            <w:hideMark/>
          </w:tcPr>
          <w:p w14:paraId="2A9EE9C7"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73</w:t>
            </w:r>
          </w:p>
        </w:tc>
        <w:tc>
          <w:tcPr>
            <w:tcW w:w="636" w:type="dxa"/>
            <w:tcBorders>
              <w:top w:val="nil"/>
              <w:left w:val="nil"/>
              <w:bottom w:val="single" w:sz="4" w:space="0" w:color="auto"/>
              <w:right w:val="single" w:sz="4" w:space="0" w:color="auto"/>
            </w:tcBorders>
            <w:noWrap/>
            <w:vAlign w:val="bottom"/>
            <w:hideMark/>
          </w:tcPr>
          <w:p w14:paraId="2D7B53C2"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60</w:t>
            </w:r>
          </w:p>
        </w:tc>
        <w:tc>
          <w:tcPr>
            <w:tcW w:w="636" w:type="dxa"/>
            <w:tcBorders>
              <w:top w:val="nil"/>
              <w:left w:val="nil"/>
              <w:bottom w:val="single" w:sz="4" w:space="0" w:color="auto"/>
              <w:right w:val="single" w:sz="4" w:space="0" w:color="auto"/>
            </w:tcBorders>
            <w:noWrap/>
            <w:vAlign w:val="bottom"/>
            <w:hideMark/>
          </w:tcPr>
          <w:p w14:paraId="6F48F27F"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62</w:t>
            </w:r>
          </w:p>
        </w:tc>
        <w:tc>
          <w:tcPr>
            <w:tcW w:w="636" w:type="dxa"/>
            <w:tcBorders>
              <w:top w:val="nil"/>
              <w:left w:val="nil"/>
              <w:bottom w:val="single" w:sz="4" w:space="0" w:color="auto"/>
              <w:right w:val="single" w:sz="4" w:space="0" w:color="auto"/>
            </w:tcBorders>
            <w:noWrap/>
            <w:vAlign w:val="bottom"/>
            <w:hideMark/>
          </w:tcPr>
          <w:p w14:paraId="5C8BD4BE"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60</w:t>
            </w:r>
          </w:p>
        </w:tc>
        <w:tc>
          <w:tcPr>
            <w:tcW w:w="636" w:type="dxa"/>
            <w:tcBorders>
              <w:top w:val="nil"/>
              <w:left w:val="nil"/>
              <w:bottom w:val="single" w:sz="4" w:space="0" w:color="auto"/>
              <w:right w:val="single" w:sz="4" w:space="0" w:color="auto"/>
            </w:tcBorders>
            <w:noWrap/>
            <w:vAlign w:val="bottom"/>
            <w:hideMark/>
          </w:tcPr>
          <w:p w14:paraId="7B6D585C"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62</w:t>
            </w:r>
          </w:p>
        </w:tc>
        <w:tc>
          <w:tcPr>
            <w:tcW w:w="718" w:type="dxa"/>
            <w:tcBorders>
              <w:top w:val="nil"/>
              <w:left w:val="nil"/>
              <w:bottom w:val="single" w:sz="4" w:space="0" w:color="auto"/>
              <w:right w:val="single" w:sz="4" w:space="0" w:color="auto"/>
            </w:tcBorders>
            <w:noWrap/>
            <w:vAlign w:val="bottom"/>
            <w:hideMark/>
          </w:tcPr>
          <w:p w14:paraId="2CE3AB5F"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52</w:t>
            </w:r>
          </w:p>
        </w:tc>
        <w:tc>
          <w:tcPr>
            <w:tcW w:w="636" w:type="dxa"/>
            <w:tcBorders>
              <w:top w:val="nil"/>
              <w:left w:val="nil"/>
              <w:bottom w:val="single" w:sz="4" w:space="0" w:color="auto"/>
              <w:right w:val="single" w:sz="4" w:space="0" w:color="auto"/>
            </w:tcBorders>
            <w:noWrap/>
            <w:vAlign w:val="bottom"/>
            <w:hideMark/>
          </w:tcPr>
          <w:p w14:paraId="35322F5C"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65</w:t>
            </w:r>
          </w:p>
        </w:tc>
        <w:tc>
          <w:tcPr>
            <w:tcW w:w="636" w:type="dxa"/>
            <w:tcBorders>
              <w:top w:val="nil"/>
              <w:left w:val="nil"/>
              <w:bottom w:val="single" w:sz="4" w:space="0" w:color="auto"/>
              <w:right w:val="single" w:sz="4" w:space="0" w:color="auto"/>
            </w:tcBorders>
            <w:noWrap/>
            <w:vAlign w:val="bottom"/>
            <w:hideMark/>
          </w:tcPr>
          <w:p w14:paraId="614F99B6"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66</w:t>
            </w:r>
          </w:p>
        </w:tc>
        <w:tc>
          <w:tcPr>
            <w:tcW w:w="756" w:type="dxa"/>
            <w:tcBorders>
              <w:top w:val="nil"/>
              <w:left w:val="nil"/>
              <w:bottom w:val="single" w:sz="4" w:space="0" w:color="auto"/>
              <w:right w:val="single" w:sz="4" w:space="0" w:color="auto"/>
            </w:tcBorders>
            <w:noWrap/>
            <w:vAlign w:val="bottom"/>
            <w:hideMark/>
          </w:tcPr>
          <w:p w14:paraId="45C8CB49"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71</w:t>
            </w:r>
          </w:p>
        </w:tc>
        <w:tc>
          <w:tcPr>
            <w:tcW w:w="636" w:type="dxa"/>
            <w:tcBorders>
              <w:top w:val="nil"/>
              <w:left w:val="nil"/>
              <w:bottom w:val="single" w:sz="4" w:space="0" w:color="auto"/>
              <w:right w:val="single" w:sz="4" w:space="0" w:color="auto"/>
            </w:tcBorders>
            <w:noWrap/>
            <w:vAlign w:val="bottom"/>
            <w:hideMark/>
          </w:tcPr>
          <w:p w14:paraId="432B862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78</w:t>
            </w:r>
          </w:p>
        </w:tc>
        <w:tc>
          <w:tcPr>
            <w:tcW w:w="756" w:type="dxa"/>
            <w:tcBorders>
              <w:top w:val="nil"/>
              <w:left w:val="nil"/>
              <w:bottom w:val="single" w:sz="4" w:space="0" w:color="auto"/>
              <w:right w:val="single" w:sz="4" w:space="0" w:color="auto"/>
            </w:tcBorders>
            <w:noWrap/>
            <w:vAlign w:val="bottom"/>
            <w:hideMark/>
          </w:tcPr>
          <w:p w14:paraId="77C5C5A7"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84</w:t>
            </w:r>
          </w:p>
        </w:tc>
        <w:tc>
          <w:tcPr>
            <w:tcW w:w="960" w:type="dxa"/>
            <w:tcBorders>
              <w:top w:val="nil"/>
              <w:left w:val="nil"/>
              <w:bottom w:val="single" w:sz="4" w:space="0" w:color="auto"/>
              <w:right w:val="single" w:sz="4" w:space="0" w:color="auto"/>
            </w:tcBorders>
            <w:noWrap/>
            <w:vAlign w:val="bottom"/>
            <w:hideMark/>
          </w:tcPr>
          <w:p w14:paraId="793C88CE"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67</w:t>
            </w:r>
          </w:p>
        </w:tc>
        <w:tc>
          <w:tcPr>
            <w:tcW w:w="1246" w:type="dxa"/>
            <w:tcBorders>
              <w:top w:val="nil"/>
              <w:left w:val="nil"/>
              <w:bottom w:val="single" w:sz="4" w:space="0" w:color="auto"/>
              <w:right w:val="single" w:sz="4" w:space="0" w:color="auto"/>
            </w:tcBorders>
            <w:noWrap/>
            <w:vAlign w:val="bottom"/>
            <w:hideMark/>
          </w:tcPr>
          <w:p w14:paraId="225951D4"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72</w:t>
            </w:r>
          </w:p>
        </w:tc>
        <w:tc>
          <w:tcPr>
            <w:tcW w:w="2113" w:type="dxa"/>
            <w:tcBorders>
              <w:top w:val="nil"/>
              <w:left w:val="nil"/>
              <w:bottom w:val="single" w:sz="4" w:space="0" w:color="auto"/>
              <w:right w:val="single" w:sz="4" w:space="0" w:color="auto"/>
            </w:tcBorders>
            <w:noWrap/>
            <w:vAlign w:val="bottom"/>
            <w:hideMark/>
          </w:tcPr>
          <w:p w14:paraId="57A509C1"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w:t>
            </w:r>
          </w:p>
        </w:tc>
      </w:tr>
      <w:tr w:rsidR="00D52BA0" w:rsidRPr="00D95746" w14:paraId="7478A845" w14:textId="77777777" w:rsidTr="00CB351F">
        <w:trPr>
          <w:trHeight w:val="241"/>
          <w:jc w:val="center"/>
        </w:trPr>
        <w:tc>
          <w:tcPr>
            <w:tcW w:w="1845" w:type="dxa"/>
            <w:tcBorders>
              <w:top w:val="nil"/>
              <w:left w:val="single" w:sz="4" w:space="0" w:color="auto"/>
              <w:bottom w:val="single" w:sz="4" w:space="0" w:color="auto"/>
              <w:right w:val="single" w:sz="4" w:space="0" w:color="auto"/>
            </w:tcBorders>
            <w:noWrap/>
            <w:vAlign w:val="center"/>
            <w:hideMark/>
          </w:tcPr>
          <w:p w14:paraId="0FDCF5E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Прилеп</w:t>
            </w:r>
          </w:p>
        </w:tc>
        <w:tc>
          <w:tcPr>
            <w:tcW w:w="756" w:type="dxa"/>
            <w:tcBorders>
              <w:top w:val="nil"/>
              <w:left w:val="nil"/>
              <w:bottom w:val="single" w:sz="4" w:space="0" w:color="auto"/>
              <w:right w:val="single" w:sz="4" w:space="0" w:color="auto"/>
            </w:tcBorders>
            <w:noWrap/>
            <w:vAlign w:val="bottom"/>
            <w:hideMark/>
          </w:tcPr>
          <w:p w14:paraId="2AD1C947"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69</w:t>
            </w:r>
          </w:p>
        </w:tc>
        <w:tc>
          <w:tcPr>
            <w:tcW w:w="668" w:type="dxa"/>
            <w:tcBorders>
              <w:top w:val="nil"/>
              <w:left w:val="nil"/>
              <w:bottom w:val="single" w:sz="4" w:space="0" w:color="auto"/>
              <w:right w:val="single" w:sz="4" w:space="0" w:color="auto"/>
            </w:tcBorders>
            <w:noWrap/>
            <w:vAlign w:val="bottom"/>
            <w:hideMark/>
          </w:tcPr>
          <w:p w14:paraId="4D236B07"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67</w:t>
            </w:r>
          </w:p>
        </w:tc>
        <w:tc>
          <w:tcPr>
            <w:tcW w:w="636" w:type="dxa"/>
            <w:tcBorders>
              <w:top w:val="nil"/>
              <w:left w:val="nil"/>
              <w:bottom w:val="single" w:sz="4" w:space="0" w:color="auto"/>
              <w:right w:val="single" w:sz="4" w:space="0" w:color="auto"/>
            </w:tcBorders>
            <w:noWrap/>
            <w:vAlign w:val="bottom"/>
            <w:hideMark/>
          </w:tcPr>
          <w:p w14:paraId="62CDDB42"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57</w:t>
            </w:r>
          </w:p>
        </w:tc>
        <w:tc>
          <w:tcPr>
            <w:tcW w:w="636" w:type="dxa"/>
            <w:tcBorders>
              <w:top w:val="nil"/>
              <w:left w:val="nil"/>
              <w:bottom w:val="single" w:sz="4" w:space="0" w:color="auto"/>
              <w:right w:val="single" w:sz="4" w:space="0" w:color="auto"/>
            </w:tcBorders>
            <w:noWrap/>
            <w:vAlign w:val="bottom"/>
            <w:hideMark/>
          </w:tcPr>
          <w:p w14:paraId="0E616C8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59</w:t>
            </w:r>
          </w:p>
        </w:tc>
        <w:tc>
          <w:tcPr>
            <w:tcW w:w="636" w:type="dxa"/>
            <w:tcBorders>
              <w:top w:val="nil"/>
              <w:left w:val="nil"/>
              <w:bottom w:val="single" w:sz="4" w:space="0" w:color="auto"/>
              <w:right w:val="single" w:sz="4" w:space="0" w:color="auto"/>
            </w:tcBorders>
            <w:noWrap/>
            <w:vAlign w:val="bottom"/>
            <w:hideMark/>
          </w:tcPr>
          <w:p w14:paraId="4A8CA8E4"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57</w:t>
            </w:r>
          </w:p>
        </w:tc>
        <w:tc>
          <w:tcPr>
            <w:tcW w:w="636" w:type="dxa"/>
            <w:tcBorders>
              <w:top w:val="nil"/>
              <w:left w:val="nil"/>
              <w:bottom w:val="single" w:sz="4" w:space="0" w:color="auto"/>
              <w:right w:val="single" w:sz="4" w:space="0" w:color="auto"/>
            </w:tcBorders>
            <w:noWrap/>
            <w:vAlign w:val="bottom"/>
            <w:hideMark/>
          </w:tcPr>
          <w:p w14:paraId="113821BA"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60</w:t>
            </w:r>
          </w:p>
        </w:tc>
        <w:tc>
          <w:tcPr>
            <w:tcW w:w="718" w:type="dxa"/>
            <w:tcBorders>
              <w:top w:val="nil"/>
              <w:left w:val="nil"/>
              <w:bottom w:val="single" w:sz="4" w:space="0" w:color="auto"/>
              <w:right w:val="single" w:sz="4" w:space="0" w:color="auto"/>
            </w:tcBorders>
            <w:noWrap/>
            <w:vAlign w:val="bottom"/>
            <w:hideMark/>
          </w:tcPr>
          <w:p w14:paraId="31728974"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53</w:t>
            </w:r>
          </w:p>
        </w:tc>
        <w:tc>
          <w:tcPr>
            <w:tcW w:w="636" w:type="dxa"/>
            <w:tcBorders>
              <w:top w:val="nil"/>
              <w:left w:val="nil"/>
              <w:bottom w:val="single" w:sz="4" w:space="0" w:color="auto"/>
              <w:right w:val="single" w:sz="4" w:space="0" w:color="auto"/>
            </w:tcBorders>
            <w:noWrap/>
            <w:vAlign w:val="bottom"/>
            <w:hideMark/>
          </w:tcPr>
          <w:p w14:paraId="120FF96A"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59</w:t>
            </w:r>
          </w:p>
        </w:tc>
        <w:tc>
          <w:tcPr>
            <w:tcW w:w="636" w:type="dxa"/>
            <w:tcBorders>
              <w:top w:val="nil"/>
              <w:left w:val="nil"/>
              <w:bottom w:val="single" w:sz="4" w:space="0" w:color="auto"/>
              <w:right w:val="single" w:sz="4" w:space="0" w:color="auto"/>
            </w:tcBorders>
            <w:noWrap/>
            <w:vAlign w:val="bottom"/>
            <w:hideMark/>
          </w:tcPr>
          <w:p w14:paraId="09E01BEC"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63</w:t>
            </w:r>
          </w:p>
        </w:tc>
        <w:tc>
          <w:tcPr>
            <w:tcW w:w="756" w:type="dxa"/>
            <w:tcBorders>
              <w:top w:val="nil"/>
              <w:left w:val="nil"/>
              <w:bottom w:val="single" w:sz="4" w:space="0" w:color="auto"/>
              <w:right w:val="single" w:sz="4" w:space="0" w:color="auto"/>
            </w:tcBorders>
            <w:noWrap/>
            <w:vAlign w:val="bottom"/>
            <w:hideMark/>
          </w:tcPr>
          <w:p w14:paraId="759BD9FD"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68</w:t>
            </w:r>
          </w:p>
        </w:tc>
        <w:tc>
          <w:tcPr>
            <w:tcW w:w="636" w:type="dxa"/>
            <w:tcBorders>
              <w:top w:val="nil"/>
              <w:left w:val="nil"/>
              <w:bottom w:val="single" w:sz="4" w:space="0" w:color="auto"/>
              <w:right w:val="single" w:sz="4" w:space="0" w:color="auto"/>
            </w:tcBorders>
            <w:noWrap/>
            <w:vAlign w:val="bottom"/>
            <w:hideMark/>
          </w:tcPr>
          <w:p w14:paraId="7706B405"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73</w:t>
            </w:r>
          </w:p>
        </w:tc>
        <w:tc>
          <w:tcPr>
            <w:tcW w:w="756" w:type="dxa"/>
            <w:tcBorders>
              <w:top w:val="nil"/>
              <w:left w:val="nil"/>
              <w:bottom w:val="single" w:sz="4" w:space="0" w:color="auto"/>
              <w:right w:val="single" w:sz="4" w:space="0" w:color="auto"/>
            </w:tcBorders>
            <w:noWrap/>
            <w:vAlign w:val="bottom"/>
            <w:hideMark/>
          </w:tcPr>
          <w:p w14:paraId="5735206C"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82</w:t>
            </w:r>
          </w:p>
        </w:tc>
        <w:tc>
          <w:tcPr>
            <w:tcW w:w="960" w:type="dxa"/>
            <w:tcBorders>
              <w:top w:val="nil"/>
              <w:left w:val="nil"/>
              <w:bottom w:val="single" w:sz="4" w:space="0" w:color="auto"/>
              <w:right w:val="single" w:sz="4" w:space="0" w:color="auto"/>
            </w:tcBorders>
            <w:noWrap/>
            <w:vAlign w:val="bottom"/>
            <w:hideMark/>
          </w:tcPr>
          <w:p w14:paraId="2C29ABC6"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64</w:t>
            </w:r>
          </w:p>
        </w:tc>
        <w:tc>
          <w:tcPr>
            <w:tcW w:w="1246" w:type="dxa"/>
            <w:tcBorders>
              <w:top w:val="nil"/>
              <w:left w:val="nil"/>
              <w:bottom w:val="single" w:sz="4" w:space="0" w:color="auto"/>
              <w:right w:val="single" w:sz="4" w:space="0" w:color="auto"/>
            </w:tcBorders>
            <w:noWrap/>
            <w:vAlign w:val="bottom"/>
            <w:hideMark/>
          </w:tcPr>
          <w:p w14:paraId="55AF8AEB"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68</w:t>
            </w:r>
          </w:p>
        </w:tc>
        <w:tc>
          <w:tcPr>
            <w:tcW w:w="2113" w:type="dxa"/>
            <w:tcBorders>
              <w:top w:val="nil"/>
              <w:left w:val="nil"/>
              <w:bottom w:val="single" w:sz="4" w:space="0" w:color="auto"/>
              <w:right w:val="single" w:sz="4" w:space="0" w:color="auto"/>
            </w:tcBorders>
            <w:noWrap/>
            <w:vAlign w:val="bottom"/>
            <w:hideMark/>
          </w:tcPr>
          <w:p w14:paraId="4A7137DB"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-4</w:t>
            </w:r>
          </w:p>
        </w:tc>
      </w:tr>
      <w:tr w:rsidR="00D52BA0" w:rsidRPr="00D95746" w14:paraId="2111ECA1" w14:textId="77777777" w:rsidTr="00CB351F">
        <w:trPr>
          <w:trHeight w:val="241"/>
          <w:jc w:val="center"/>
        </w:trPr>
        <w:tc>
          <w:tcPr>
            <w:tcW w:w="1845" w:type="dxa"/>
            <w:tcBorders>
              <w:top w:val="nil"/>
              <w:left w:val="single" w:sz="4" w:space="0" w:color="auto"/>
              <w:bottom w:val="single" w:sz="4" w:space="0" w:color="auto"/>
              <w:right w:val="single" w:sz="4" w:space="0" w:color="auto"/>
            </w:tcBorders>
            <w:noWrap/>
            <w:vAlign w:val="center"/>
            <w:hideMark/>
          </w:tcPr>
          <w:p w14:paraId="53DC457E"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lastRenderedPageBreak/>
              <w:t>Скопје</w:t>
            </w:r>
          </w:p>
        </w:tc>
        <w:tc>
          <w:tcPr>
            <w:tcW w:w="756" w:type="dxa"/>
            <w:tcBorders>
              <w:top w:val="nil"/>
              <w:left w:val="nil"/>
              <w:bottom w:val="single" w:sz="4" w:space="0" w:color="auto"/>
              <w:right w:val="single" w:sz="4" w:space="0" w:color="auto"/>
            </w:tcBorders>
            <w:noWrap/>
            <w:vAlign w:val="bottom"/>
            <w:hideMark/>
          </w:tcPr>
          <w:p w14:paraId="4462D84D"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67</w:t>
            </w:r>
          </w:p>
        </w:tc>
        <w:tc>
          <w:tcPr>
            <w:tcW w:w="668" w:type="dxa"/>
            <w:tcBorders>
              <w:top w:val="nil"/>
              <w:left w:val="nil"/>
              <w:bottom w:val="single" w:sz="4" w:space="0" w:color="auto"/>
              <w:right w:val="single" w:sz="4" w:space="0" w:color="auto"/>
            </w:tcBorders>
            <w:noWrap/>
            <w:vAlign w:val="bottom"/>
            <w:hideMark/>
          </w:tcPr>
          <w:p w14:paraId="1F10E089"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64</w:t>
            </w:r>
          </w:p>
        </w:tc>
        <w:tc>
          <w:tcPr>
            <w:tcW w:w="636" w:type="dxa"/>
            <w:tcBorders>
              <w:top w:val="nil"/>
              <w:left w:val="nil"/>
              <w:bottom w:val="single" w:sz="4" w:space="0" w:color="auto"/>
              <w:right w:val="single" w:sz="4" w:space="0" w:color="auto"/>
            </w:tcBorders>
            <w:noWrap/>
            <w:vAlign w:val="bottom"/>
            <w:hideMark/>
          </w:tcPr>
          <w:p w14:paraId="6582A416"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52</w:t>
            </w:r>
          </w:p>
        </w:tc>
        <w:tc>
          <w:tcPr>
            <w:tcW w:w="636" w:type="dxa"/>
            <w:tcBorders>
              <w:top w:val="nil"/>
              <w:left w:val="nil"/>
              <w:bottom w:val="single" w:sz="4" w:space="0" w:color="auto"/>
              <w:right w:val="single" w:sz="4" w:space="0" w:color="auto"/>
            </w:tcBorders>
            <w:noWrap/>
            <w:vAlign w:val="bottom"/>
            <w:hideMark/>
          </w:tcPr>
          <w:p w14:paraId="5FDDC24C"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59</w:t>
            </w:r>
          </w:p>
        </w:tc>
        <w:tc>
          <w:tcPr>
            <w:tcW w:w="636" w:type="dxa"/>
            <w:tcBorders>
              <w:top w:val="nil"/>
              <w:left w:val="nil"/>
              <w:bottom w:val="single" w:sz="4" w:space="0" w:color="auto"/>
              <w:right w:val="single" w:sz="4" w:space="0" w:color="auto"/>
            </w:tcBorders>
            <w:noWrap/>
            <w:vAlign w:val="bottom"/>
            <w:hideMark/>
          </w:tcPr>
          <w:p w14:paraId="5973C370"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58</w:t>
            </w:r>
          </w:p>
        </w:tc>
        <w:tc>
          <w:tcPr>
            <w:tcW w:w="636" w:type="dxa"/>
            <w:tcBorders>
              <w:top w:val="nil"/>
              <w:left w:val="nil"/>
              <w:bottom w:val="single" w:sz="4" w:space="0" w:color="auto"/>
              <w:right w:val="single" w:sz="4" w:space="0" w:color="auto"/>
            </w:tcBorders>
            <w:noWrap/>
            <w:vAlign w:val="bottom"/>
            <w:hideMark/>
          </w:tcPr>
          <w:p w14:paraId="491D73C2"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57</w:t>
            </w:r>
          </w:p>
        </w:tc>
        <w:tc>
          <w:tcPr>
            <w:tcW w:w="718" w:type="dxa"/>
            <w:tcBorders>
              <w:top w:val="nil"/>
              <w:left w:val="nil"/>
              <w:bottom w:val="single" w:sz="4" w:space="0" w:color="auto"/>
              <w:right w:val="single" w:sz="4" w:space="0" w:color="auto"/>
            </w:tcBorders>
            <w:noWrap/>
            <w:vAlign w:val="bottom"/>
            <w:hideMark/>
          </w:tcPr>
          <w:p w14:paraId="09EEABAD"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50</w:t>
            </w:r>
          </w:p>
        </w:tc>
        <w:tc>
          <w:tcPr>
            <w:tcW w:w="636" w:type="dxa"/>
            <w:tcBorders>
              <w:top w:val="nil"/>
              <w:left w:val="nil"/>
              <w:bottom w:val="single" w:sz="4" w:space="0" w:color="auto"/>
              <w:right w:val="single" w:sz="4" w:space="0" w:color="auto"/>
            </w:tcBorders>
            <w:noWrap/>
            <w:vAlign w:val="bottom"/>
            <w:hideMark/>
          </w:tcPr>
          <w:p w14:paraId="243CC94A"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56</w:t>
            </w:r>
          </w:p>
        </w:tc>
        <w:tc>
          <w:tcPr>
            <w:tcW w:w="636" w:type="dxa"/>
            <w:tcBorders>
              <w:top w:val="nil"/>
              <w:left w:val="nil"/>
              <w:bottom w:val="single" w:sz="4" w:space="0" w:color="auto"/>
              <w:right w:val="single" w:sz="4" w:space="0" w:color="auto"/>
            </w:tcBorders>
            <w:noWrap/>
            <w:vAlign w:val="bottom"/>
            <w:hideMark/>
          </w:tcPr>
          <w:p w14:paraId="4B02F3A0"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67</w:t>
            </w:r>
          </w:p>
        </w:tc>
        <w:tc>
          <w:tcPr>
            <w:tcW w:w="756" w:type="dxa"/>
            <w:tcBorders>
              <w:top w:val="nil"/>
              <w:left w:val="nil"/>
              <w:bottom w:val="single" w:sz="4" w:space="0" w:color="auto"/>
              <w:right w:val="single" w:sz="4" w:space="0" w:color="auto"/>
            </w:tcBorders>
            <w:noWrap/>
            <w:vAlign w:val="bottom"/>
            <w:hideMark/>
          </w:tcPr>
          <w:p w14:paraId="4B490F80"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69</w:t>
            </w:r>
          </w:p>
        </w:tc>
        <w:tc>
          <w:tcPr>
            <w:tcW w:w="636" w:type="dxa"/>
            <w:tcBorders>
              <w:top w:val="nil"/>
              <w:left w:val="nil"/>
              <w:bottom w:val="single" w:sz="4" w:space="0" w:color="auto"/>
              <w:right w:val="single" w:sz="4" w:space="0" w:color="auto"/>
            </w:tcBorders>
            <w:noWrap/>
            <w:vAlign w:val="bottom"/>
            <w:hideMark/>
          </w:tcPr>
          <w:p w14:paraId="4CE47B30"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79</w:t>
            </w:r>
          </w:p>
        </w:tc>
        <w:tc>
          <w:tcPr>
            <w:tcW w:w="756" w:type="dxa"/>
            <w:tcBorders>
              <w:top w:val="nil"/>
              <w:left w:val="nil"/>
              <w:bottom w:val="single" w:sz="4" w:space="0" w:color="auto"/>
              <w:right w:val="single" w:sz="4" w:space="0" w:color="auto"/>
            </w:tcBorders>
            <w:noWrap/>
            <w:vAlign w:val="bottom"/>
            <w:hideMark/>
          </w:tcPr>
          <w:p w14:paraId="7456CA88"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85</w:t>
            </w:r>
          </w:p>
        </w:tc>
        <w:tc>
          <w:tcPr>
            <w:tcW w:w="960" w:type="dxa"/>
            <w:tcBorders>
              <w:top w:val="nil"/>
              <w:left w:val="nil"/>
              <w:bottom w:val="single" w:sz="4" w:space="0" w:color="auto"/>
              <w:right w:val="single" w:sz="4" w:space="0" w:color="auto"/>
            </w:tcBorders>
            <w:noWrap/>
            <w:vAlign w:val="bottom"/>
            <w:hideMark/>
          </w:tcPr>
          <w:p w14:paraId="40A4CB67"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64</w:t>
            </w:r>
          </w:p>
        </w:tc>
        <w:tc>
          <w:tcPr>
            <w:tcW w:w="1246" w:type="dxa"/>
            <w:tcBorders>
              <w:top w:val="nil"/>
              <w:left w:val="nil"/>
              <w:bottom w:val="single" w:sz="4" w:space="0" w:color="auto"/>
              <w:right w:val="single" w:sz="4" w:space="0" w:color="auto"/>
            </w:tcBorders>
            <w:noWrap/>
            <w:vAlign w:val="bottom"/>
            <w:hideMark/>
          </w:tcPr>
          <w:p w14:paraId="0D1BFBF9"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67</w:t>
            </w:r>
          </w:p>
        </w:tc>
        <w:tc>
          <w:tcPr>
            <w:tcW w:w="2113" w:type="dxa"/>
            <w:tcBorders>
              <w:top w:val="nil"/>
              <w:left w:val="nil"/>
              <w:bottom w:val="single" w:sz="4" w:space="0" w:color="auto"/>
              <w:right w:val="single" w:sz="4" w:space="0" w:color="auto"/>
            </w:tcBorders>
            <w:noWrap/>
            <w:vAlign w:val="bottom"/>
            <w:hideMark/>
          </w:tcPr>
          <w:p w14:paraId="059E32DD"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-3</w:t>
            </w:r>
          </w:p>
        </w:tc>
      </w:tr>
      <w:tr w:rsidR="00D52BA0" w:rsidRPr="00D95746" w14:paraId="0189C2B8" w14:textId="77777777" w:rsidTr="00CB351F">
        <w:trPr>
          <w:trHeight w:val="241"/>
          <w:jc w:val="center"/>
        </w:trPr>
        <w:tc>
          <w:tcPr>
            <w:tcW w:w="1845" w:type="dxa"/>
            <w:tcBorders>
              <w:top w:val="nil"/>
              <w:left w:val="single" w:sz="4" w:space="0" w:color="auto"/>
              <w:bottom w:val="single" w:sz="4" w:space="0" w:color="auto"/>
              <w:right w:val="single" w:sz="4" w:space="0" w:color="auto"/>
            </w:tcBorders>
            <w:noWrap/>
            <w:vAlign w:val="center"/>
            <w:hideMark/>
          </w:tcPr>
          <w:p w14:paraId="47AF93A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Штип</w:t>
            </w:r>
          </w:p>
        </w:tc>
        <w:tc>
          <w:tcPr>
            <w:tcW w:w="756" w:type="dxa"/>
            <w:tcBorders>
              <w:top w:val="nil"/>
              <w:left w:val="nil"/>
              <w:bottom w:val="single" w:sz="4" w:space="0" w:color="auto"/>
              <w:right w:val="single" w:sz="4" w:space="0" w:color="auto"/>
            </w:tcBorders>
            <w:noWrap/>
            <w:vAlign w:val="bottom"/>
            <w:hideMark/>
          </w:tcPr>
          <w:p w14:paraId="35BFA211"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68</w:t>
            </w:r>
          </w:p>
        </w:tc>
        <w:tc>
          <w:tcPr>
            <w:tcW w:w="668" w:type="dxa"/>
            <w:tcBorders>
              <w:top w:val="nil"/>
              <w:left w:val="nil"/>
              <w:bottom w:val="single" w:sz="4" w:space="0" w:color="auto"/>
              <w:right w:val="single" w:sz="4" w:space="0" w:color="auto"/>
            </w:tcBorders>
            <w:noWrap/>
            <w:vAlign w:val="bottom"/>
            <w:hideMark/>
          </w:tcPr>
          <w:p w14:paraId="13B93574"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66</w:t>
            </w:r>
          </w:p>
        </w:tc>
        <w:tc>
          <w:tcPr>
            <w:tcW w:w="636" w:type="dxa"/>
            <w:tcBorders>
              <w:top w:val="nil"/>
              <w:left w:val="nil"/>
              <w:bottom w:val="single" w:sz="4" w:space="0" w:color="auto"/>
              <w:right w:val="single" w:sz="4" w:space="0" w:color="auto"/>
            </w:tcBorders>
            <w:noWrap/>
            <w:vAlign w:val="bottom"/>
            <w:hideMark/>
          </w:tcPr>
          <w:p w14:paraId="43445D5C"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55</w:t>
            </w:r>
          </w:p>
        </w:tc>
        <w:tc>
          <w:tcPr>
            <w:tcW w:w="636" w:type="dxa"/>
            <w:tcBorders>
              <w:top w:val="nil"/>
              <w:left w:val="nil"/>
              <w:bottom w:val="single" w:sz="4" w:space="0" w:color="auto"/>
              <w:right w:val="single" w:sz="4" w:space="0" w:color="auto"/>
            </w:tcBorders>
            <w:noWrap/>
            <w:vAlign w:val="bottom"/>
            <w:hideMark/>
          </w:tcPr>
          <w:p w14:paraId="30BE716F"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58</w:t>
            </w:r>
          </w:p>
        </w:tc>
        <w:tc>
          <w:tcPr>
            <w:tcW w:w="636" w:type="dxa"/>
            <w:tcBorders>
              <w:top w:val="nil"/>
              <w:left w:val="nil"/>
              <w:bottom w:val="single" w:sz="4" w:space="0" w:color="auto"/>
              <w:right w:val="single" w:sz="4" w:space="0" w:color="auto"/>
            </w:tcBorders>
            <w:noWrap/>
            <w:vAlign w:val="bottom"/>
            <w:hideMark/>
          </w:tcPr>
          <w:p w14:paraId="15126F17"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56</w:t>
            </w:r>
          </w:p>
        </w:tc>
        <w:tc>
          <w:tcPr>
            <w:tcW w:w="636" w:type="dxa"/>
            <w:tcBorders>
              <w:top w:val="nil"/>
              <w:left w:val="nil"/>
              <w:bottom w:val="single" w:sz="4" w:space="0" w:color="auto"/>
              <w:right w:val="single" w:sz="4" w:space="0" w:color="auto"/>
            </w:tcBorders>
            <w:noWrap/>
            <w:vAlign w:val="bottom"/>
            <w:hideMark/>
          </w:tcPr>
          <w:p w14:paraId="7F3C8EEE"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57</w:t>
            </w:r>
          </w:p>
        </w:tc>
        <w:tc>
          <w:tcPr>
            <w:tcW w:w="718" w:type="dxa"/>
            <w:tcBorders>
              <w:top w:val="nil"/>
              <w:left w:val="nil"/>
              <w:bottom w:val="single" w:sz="4" w:space="0" w:color="auto"/>
              <w:right w:val="single" w:sz="4" w:space="0" w:color="auto"/>
            </w:tcBorders>
            <w:noWrap/>
            <w:vAlign w:val="bottom"/>
            <w:hideMark/>
          </w:tcPr>
          <w:p w14:paraId="51444EE6"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49</w:t>
            </w:r>
          </w:p>
        </w:tc>
        <w:tc>
          <w:tcPr>
            <w:tcW w:w="636" w:type="dxa"/>
            <w:tcBorders>
              <w:top w:val="nil"/>
              <w:left w:val="nil"/>
              <w:bottom w:val="single" w:sz="4" w:space="0" w:color="auto"/>
              <w:right w:val="single" w:sz="4" w:space="0" w:color="auto"/>
            </w:tcBorders>
            <w:noWrap/>
            <w:vAlign w:val="bottom"/>
            <w:hideMark/>
          </w:tcPr>
          <w:p w14:paraId="4493B2EF"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59</w:t>
            </w:r>
          </w:p>
        </w:tc>
        <w:tc>
          <w:tcPr>
            <w:tcW w:w="636" w:type="dxa"/>
            <w:tcBorders>
              <w:top w:val="nil"/>
              <w:left w:val="nil"/>
              <w:bottom w:val="single" w:sz="4" w:space="0" w:color="auto"/>
              <w:right w:val="single" w:sz="4" w:space="0" w:color="auto"/>
            </w:tcBorders>
            <w:noWrap/>
            <w:vAlign w:val="bottom"/>
            <w:hideMark/>
          </w:tcPr>
          <w:p w14:paraId="71444B72"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62</w:t>
            </w:r>
          </w:p>
        </w:tc>
        <w:tc>
          <w:tcPr>
            <w:tcW w:w="756" w:type="dxa"/>
            <w:tcBorders>
              <w:top w:val="nil"/>
              <w:left w:val="nil"/>
              <w:bottom w:val="single" w:sz="4" w:space="0" w:color="auto"/>
              <w:right w:val="single" w:sz="4" w:space="0" w:color="auto"/>
            </w:tcBorders>
            <w:noWrap/>
            <w:vAlign w:val="bottom"/>
            <w:hideMark/>
          </w:tcPr>
          <w:p w14:paraId="640F3F56"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68</w:t>
            </w:r>
          </w:p>
        </w:tc>
        <w:tc>
          <w:tcPr>
            <w:tcW w:w="636" w:type="dxa"/>
            <w:tcBorders>
              <w:top w:val="nil"/>
              <w:left w:val="nil"/>
              <w:bottom w:val="single" w:sz="4" w:space="0" w:color="auto"/>
              <w:right w:val="single" w:sz="4" w:space="0" w:color="auto"/>
            </w:tcBorders>
            <w:noWrap/>
            <w:vAlign w:val="bottom"/>
            <w:hideMark/>
          </w:tcPr>
          <w:p w14:paraId="37FDA7E0"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76</w:t>
            </w:r>
          </w:p>
        </w:tc>
        <w:tc>
          <w:tcPr>
            <w:tcW w:w="756" w:type="dxa"/>
            <w:tcBorders>
              <w:top w:val="nil"/>
              <w:left w:val="nil"/>
              <w:bottom w:val="single" w:sz="4" w:space="0" w:color="auto"/>
              <w:right w:val="single" w:sz="4" w:space="0" w:color="auto"/>
            </w:tcBorders>
            <w:noWrap/>
            <w:vAlign w:val="bottom"/>
            <w:hideMark/>
          </w:tcPr>
          <w:p w14:paraId="191E09DB"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81</w:t>
            </w:r>
          </w:p>
        </w:tc>
        <w:tc>
          <w:tcPr>
            <w:tcW w:w="960" w:type="dxa"/>
            <w:tcBorders>
              <w:top w:val="nil"/>
              <w:left w:val="nil"/>
              <w:bottom w:val="single" w:sz="4" w:space="0" w:color="auto"/>
              <w:right w:val="single" w:sz="4" w:space="0" w:color="auto"/>
            </w:tcBorders>
            <w:noWrap/>
            <w:vAlign w:val="bottom"/>
            <w:hideMark/>
          </w:tcPr>
          <w:p w14:paraId="306CC2FE"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63</w:t>
            </w:r>
          </w:p>
        </w:tc>
        <w:tc>
          <w:tcPr>
            <w:tcW w:w="1246" w:type="dxa"/>
            <w:tcBorders>
              <w:top w:val="nil"/>
              <w:left w:val="nil"/>
              <w:bottom w:val="single" w:sz="4" w:space="0" w:color="auto"/>
              <w:right w:val="single" w:sz="4" w:space="0" w:color="auto"/>
            </w:tcBorders>
            <w:noWrap/>
            <w:vAlign w:val="bottom"/>
            <w:hideMark/>
          </w:tcPr>
          <w:p w14:paraId="57815919"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67</w:t>
            </w:r>
          </w:p>
        </w:tc>
        <w:tc>
          <w:tcPr>
            <w:tcW w:w="2113" w:type="dxa"/>
            <w:tcBorders>
              <w:top w:val="nil"/>
              <w:left w:val="nil"/>
              <w:bottom w:val="single" w:sz="4" w:space="0" w:color="auto"/>
              <w:right w:val="single" w:sz="4" w:space="0" w:color="auto"/>
            </w:tcBorders>
            <w:noWrap/>
            <w:vAlign w:val="bottom"/>
            <w:hideMark/>
          </w:tcPr>
          <w:p w14:paraId="1843F138"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-4</w:t>
            </w:r>
          </w:p>
        </w:tc>
      </w:tr>
      <w:tr w:rsidR="00D52BA0" w:rsidRPr="00D95746" w14:paraId="77C8C09B" w14:textId="77777777" w:rsidTr="00CB351F">
        <w:trPr>
          <w:trHeight w:val="241"/>
          <w:jc w:val="center"/>
        </w:trPr>
        <w:tc>
          <w:tcPr>
            <w:tcW w:w="1845" w:type="dxa"/>
            <w:tcBorders>
              <w:top w:val="nil"/>
              <w:left w:val="single" w:sz="4" w:space="0" w:color="auto"/>
              <w:bottom w:val="single" w:sz="4" w:space="0" w:color="auto"/>
              <w:right w:val="single" w:sz="4" w:space="0" w:color="auto"/>
            </w:tcBorders>
            <w:noWrap/>
            <w:vAlign w:val="bottom"/>
            <w:hideMark/>
          </w:tcPr>
          <w:p w14:paraId="1CFFCA5D"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Берово</w:t>
            </w:r>
          </w:p>
        </w:tc>
        <w:tc>
          <w:tcPr>
            <w:tcW w:w="756" w:type="dxa"/>
            <w:tcBorders>
              <w:top w:val="nil"/>
              <w:left w:val="nil"/>
              <w:bottom w:val="single" w:sz="4" w:space="0" w:color="auto"/>
              <w:right w:val="single" w:sz="4" w:space="0" w:color="auto"/>
            </w:tcBorders>
            <w:noWrap/>
            <w:vAlign w:val="bottom"/>
            <w:hideMark/>
          </w:tcPr>
          <w:p w14:paraId="1C030A2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69</w:t>
            </w:r>
          </w:p>
        </w:tc>
        <w:tc>
          <w:tcPr>
            <w:tcW w:w="668" w:type="dxa"/>
            <w:tcBorders>
              <w:top w:val="nil"/>
              <w:left w:val="nil"/>
              <w:bottom w:val="single" w:sz="4" w:space="0" w:color="auto"/>
              <w:right w:val="single" w:sz="4" w:space="0" w:color="auto"/>
            </w:tcBorders>
            <w:noWrap/>
            <w:vAlign w:val="bottom"/>
            <w:hideMark/>
          </w:tcPr>
          <w:p w14:paraId="3BA8901C"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72</w:t>
            </w:r>
          </w:p>
        </w:tc>
        <w:tc>
          <w:tcPr>
            <w:tcW w:w="636" w:type="dxa"/>
            <w:tcBorders>
              <w:top w:val="nil"/>
              <w:left w:val="nil"/>
              <w:bottom w:val="single" w:sz="4" w:space="0" w:color="auto"/>
              <w:right w:val="single" w:sz="4" w:space="0" w:color="auto"/>
            </w:tcBorders>
            <w:noWrap/>
            <w:vAlign w:val="bottom"/>
            <w:hideMark/>
          </w:tcPr>
          <w:p w14:paraId="4CAD4485"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63</w:t>
            </w:r>
          </w:p>
        </w:tc>
        <w:tc>
          <w:tcPr>
            <w:tcW w:w="636" w:type="dxa"/>
            <w:tcBorders>
              <w:top w:val="nil"/>
              <w:left w:val="nil"/>
              <w:bottom w:val="single" w:sz="4" w:space="0" w:color="auto"/>
              <w:right w:val="single" w:sz="4" w:space="0" w:color="auto"/>
            </w:tcBorders>
            <w:noWrap/>
            <w:vAlign w:val="bottom"/>
            <w:hideMark/>
          </w:tcPr>
          <w:p w14:paraId="2E2A8945"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67</w:t>
            </w:r>
          </w:p>
        </w:tc>
        <w:tc>
          <w:tcPr>
            <w:tcW w:w="636" w:type="dxa"/>
            <w:tcBorders>
              <w:top w:val="nil"/>
              <w:left w:val="nil"/>
              <w:bottom w:val="single" w:sz="4" w:space="0" w:color="auto"/>
              <w:right w:val="single" w:sz="4" w:space="0" w:color="auto"/>
            </w:tcBorders>
            <w:noWrap/>
            <w:vAlign w:val="bottom"/>
            <w:hideMark/>
          </w:tcPr>
          <w:p w14:paraId="30E0E59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69</w:t>
            </w:r>
          </w:p>
        </w:tc>
        <w:tc>
          <w:tcPr>
            <w:tcW w:w="636" w:type="dxa"/>
            <w:tcBorders>
              <w:top w:val="nil"/>
              <w:left w:val="nil"/>
              <w:bottom w:val="single" w:sz="4" w:space="0" w:color="auto"/>
              <w:right w:val="single" w:sz="4" w:space="0" w:color="auto"/>
            </w:tcBorders>
            <w:noWrap/>
            <w:vAlign w:val="bottom"/>
            <w:hideMark/>
          </w:tcPr>
          <w:p w14:paraId="3ED3F326"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68</w:t>
            </w:r>
          </w:p>
        </w:tc>
        <w:tc>
          <w:tcPr>
            <w:tcW w:w="718" w:type="dxa"/>
            <w:tcBorders>
              <w:top w:val="nil"/>
              <w:left w:val="nil"/>
              <w:bottom w:val="single" w:sz="4" w:space="0" w:color="auto"/>
              <w:right w:val="single" w:sz="4" w:space="0" w:color="auto"/>
            </w:tcBorders>
            <w:noWrap/>
            <w:vAlign w:val="bottom"/>
            <w:hideMark/>
          </w:tcPr>
          <w:p w14:paraId="6423BBDD"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63</w:t>
            </w:r>
          </w:p>
        </w:tc>
        <w:tc>
          <w:tcPr>
            <w:tcW w:w="636" w:type="dxa"/>
            <w:tcBorders>
              <w:top w:val="nil"/>
              <w:left w:val="nil"/>
              <w:bottom w:val="single" w:sz="4" w:space="0" w:color="auto"/>
              <w:right w:val="single" w:sz="4" w:space="0" w:color="auto"/>
            </w:tcBorders>
            <w:noWrap/>
            <w:vAlign w:val="bottom"/>
            <w:hideMark/>
          </w:tcPr>
          <w:p w14:paraId="49EAFCEE"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73</w:t>
            </w:r>
          </w:p>
        </w:tc>
        <w:tc>
          <w:tcPr>
            <w:tcW w:w="636" w:type="dxa"/>
            <w:tcBorders>
              <w:top w:val="nil"/>
              <w:left w:val="nil"/>
              <w:bottom w:val="single" w:sz="4" w:space="0" w:color="auto"/>
              <w:right w:val="single" w:sz="4" w:space="0" w:color="auto"/>
            </w:tcBorders>
            <w:noWrap/>
            <w:vAlign w:val="bottom"/>
            <w:hideMark/>
          </w:tcPr>
          <w:p w14:paraId="56F602A9"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75</w:t>
            </w:r>
          </w:p>
        </w:tc>
        <w:tc>
          <w:tcPr>
            <w:tcW w:w="756" w:type="dxa"/>
            <w:tcBorders>
              <w:top w:val="nil"/>
              <w:left w:val="nil"/>
              <w:bottom w:val="single" w:sz="4" w:space="0" w:color="auto"/>
              <w:right w:val="single" w:sz="4" w:space="0" w:color="auto"/>
            </w:tcBorders>
            <w:noWrap/>
            <w:vAlign w:val="bottom"/>
            <w:hideMark/>
          </w:tcPr>
          <w:p w14:paraId="36D1032F"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72</w:t>
            </w:r>
          </w:p>
        </w:tc>
        <w:tc>
          <w:tcPr>
            <w:tcW w:w="636" w:type="dxa"/>
            <w:tcBorders>
              <w:top w:val="nil"/>
              <w:left w:val="nil"/>
              <w:bottom w:val="single" w:sz="4" w:space="0" w:color="auto"/>
              <w:right w:val="single" w:sz="4" w:space="0" w:color="auto"/>
            </w:tcBorders>
            <w:noWrap/>
            <w:vAlign w:val="bottom"/>
            <w:hideMark/>
          </w:tcPr>
          <w:p w14:paraId="0B73EA3C"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77</w:t>
            </w:r>
          </w:p>
        </w:tc>
        <w:tc>
          <w:tcPr>
            <w:tcW w:w="756" w:type="dxa"/>
            <w:tcBorders>
              <w:top w:val="nil"/>
              <w:left w:val="nil"/>
              <w:bottom w:val="single" w:sz="4" w:space="0" w:color="auto"/>
              <w:right w:val="single" w:sz="4" w:space="0" w:color="auto"/>
            </w:tcBorders>
            <w:noWrap/>
            <w:vAlign w:val="bottom"/>
            <w:hideMark/>
          </w:tcPr>
          <w:p w14:paraId="78EDB033"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82</w:t>
            </w:r>
          </w:p>
        </w:tc>
        <w:tc>
          <w:tcPr>
            <w:tcW w:w="960" w:type="dxa"/>
            <w:tcBorders>
              <w:top w:val="nil"/>
              <w:left w:val="nil"/>
              <w:bottom w:val="single" w:sz="4" w:space="0" w:color="auto"/>
              <w:right w:val="single" w:sz="4" w:space="0" w:color="auto"/>
            </w:tcBorders>
            <w:noWrap/>
            <w:vAlign w:val="bottom"/>
            <w:hideMark/>
          </w:tcPr>
          <w:p w14:paraId="518D7B67"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71</w:t>
            </w:r>
          </w:p>
        </w:tc>
        <w:tc>
          <w:tcPr>
            <w:tcW w:w="1246" w:type="dxa"/>
            <w:tcBorders>
              <w:top w:val="nil"/>
              <w:left w:val="nil"/>
              <w:bottom w:val="single" w:sz="4" w:space="0" w:color="auto"/>
              <w:right w:val="single" w:sz="4" w:space="0" w:color="auto"/>
            </w:tcBorders>
            <w:noWrap/>
            <w:vAlign w:val="bottom"/>
            <w:hideMark/>
          </w:tcPr>
          <w:p w14:paraId="3BC40765"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74</w:t>
            </w:r>
          </w:p>
        </w:tc>
        <w:tc>
          <w:tcPr>
            <w:tcW w:w="2113" w:type="dxa"/>
            <w:tcBorders>
              <w:top w:val="nil"/>
              <w:left w:val="nil"/>
              <w:bottom w:val="single" w:sz="4" w:space="0" w:color="auto"/>
              <w:right w:val="single" w:sz="4" w:space="0" w:color="auto"/>
            </w:tcBorders>
            <w:noWrap/>
            <w:vAlign w:val="bottom"/>
            <w:hideMark/>
          </w:tcPr>
          <w:p w14:paraId="6A5C7386" w14:textId="77777777" w:rsidR="00D52BA0" w:rsidRPr="00D95746" w:rsidRDefault="00D52BA0" w:rsidP="00CB351F">
            <w:pPr>
              <w:jc w:val="both"/>
              <w:rPr>
                <w:rFonts w:ascii="StobiSans Regular" w:hAnsi="StobiSans Regular"/>
                <w:sz w:val="20"/>
                <w:szCs w:val="20"/>
              </w:rPr>
            </w:pPr>
            <w:r w:rsidRPr="00D95746">
              <w:rPr>
                <w:rFonts w:ascii="StobiSans Regular" w:hAnsi="StobiSans Regular"/>
                <w:sz w:val="20"/>
                <w:szCs w:val="20"/>
              </w:rPr>
              <w:t>-3</w:t>
            </w:r>
          </w:p>
        </w:tc>
      </w:tr>
    </w:tbl>
    <w:p w14:paraId="41957EAB" w14:textId="536A6A60" w:rsidR="003B5C1A" w:rsidRPr="009E7122" w:rsidRDefault="00D95746">
      <w:pPr>
        <w:spacing w:after="200" w:line="0" w:lineRule="atLeast"/>
        <w:jc w:val="both"/>
        <w:rPr>
          <w:rFonts w:ascii="StobiSans Regular" w:eastAsia="Arial Narrow" w:hAnsi="StobiSans Regular" w:cs="Calibri"/>
          <w:sz w:val="22"/>
          <w:szCs w:val="22"/>
          <w:lang w:val="mk-MK"/>
        </w:rPr>
      </w:pPr>
      <w:r>
        <w:rPr>
          <w:rFonts w:ascii="StobiSans Regular" w:eastAsia="Arial Narrow" w:hAnsi="StobiSans Regular"/>
          <w:sz w:val="20"/>
          <w:szCs w:val="20"/>
        </w:rPr>
        <w:t xml:space="preserve">    </w:t>
      </w:r>
      <w:r w:rsidRPr="00D95746">
        <w:rPr>
          <w:rFonts w:ascii="StobiSans Regular" w:eastAsia="Arial Narrow" w:hAnsi="StobiSans Regular"/>
          <w:sz w:val="20"/>
          <w:szCs w:val="20"/>
          <w:lang w:val="mk-MK"/>
        </w:rPr>
        <w:t>Извор:УХМР</w:t>
      </w:r>
      <w:r w:rsidR="001A56E1" w:rsidRPr="00D95746">
        <w:rPr>
          <w:rFonts w:ascii="StobiSans Regular" w:eastAsia="Arial Narrow" w:hAnsi="StobiSans Regular"/>
          <w:sz w:val="20"/>
          <w:szCs w:val="20"/>
        </w:rPr>
        <w:t xml:space="preserve">                                                                                                                                                                                      </w:t>
      </w:r>
      <w:r w:rsidR="001A56E1" w:rsidRPr="009E7122">
        <w:rPr>
          <w:rFonts w:ascii="StobiSans Regular" w:eastAsia="Arial Narrow" w:hAnsi="StobiSans Regular"/>
          <w:sz w:val="22"/>
          <w:szCs w:val="22"/>
        </w:rPr>
        <w:t xml:space="preserve">                                                                                                                                                                                                                                                                                                                                                                                                                                                                                                                                                                                                                                                                                                                                                                                                                                                                                                                                                                                                                                                                                                                                                                                                                                                                                                                                                                                                                                                                                                                                                                                                                                                                                                                                                                                                                                                                                                                                                                                                                                                                                                                                                                                                                                                                                                                                                                                                                                                                                                                                                                                                                                                                                                                                                                                                                                                                                                                                                                                                                                                                                                                                                                                                                                                                                                                                                             </w:t>
      </w:r>
    </w:p>
    <w:sectPr w:rsidR="003B5C1A" w:rsidRPr="009E7122" w:rsidSect="003718C5">
      <w:pgSz w:w="16838" w:h="11906" w:orient="landscape" w:code="9"/>
      <w:pgMar w:top="1440" w:right="1170" w:bottom="144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EE9038" w14:textId="77777777" w:rsidR="004223F6" w:rsidRDefault="004223F6">
      <w:r>
        <w:separator/>
      </w:r>
    </w:p>
  </w:endnote>
  <w:endnote w:type="continuationSeparator" w:id="0">
    <w:p w14:paraId="590C04DA" w14:textId="77777777" w:rsidR="004223F6" w:rsidRDefault="00422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tobiSerif Regular">
    <w:altName w:val="Times New Roman"/>
    <w:panose1 w:val="02000503060000020004"/>
    <w:charset w:val="00"/>
    <w:family w:val="modern"/>
    <w:notTrueType/>
    <w:pitch w:val="variable"/>
    <w:sig w:usb0="A00002AF" w:usb1="5000204B" w:usb2="00000000" w:usb3="00000000" w:csb0="0000009F" w:csb1="00000000"/>
  </w:font>
  <w:font w:name="StobiSans Regular">
    <w:altName w:val="Corbel"/>
    <w:panose1 w:val="02000503030000020004"/>
    <w:charset w:val="00"/>
    <w:family w:val="modern"/>
    <w:notTrueType/>
    <w:pitch w:val="variable"/>
    <w:sig w:usb0="A00002AF" w:usb1="5000A07B" w:usb2="00000000" w:usb3="00000000" w:csb0="0000009F" w:csb1="00000000"/>
  </w:font>
  <w:font w:name="Tahoma">
    <w:panose1 w:val="020B0604030504040204"/>
    <w:charset w:val="00"/>
    <w:family w:val="swiss"/>
    <w:pitch w:val="variable"/>
    <w:sig w:usb0="E1002EFF" w:usb1="C000605B" w:usb2="00000029" w:usb3="00000000" w:csb0="000101FF" w:csb1="00000000"/>
  </w:font>
  <w:font w:name="CFNCOM+TimesNewRoma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AC C Times">
    <w:panose1 w:val="02027200000000000000"/>
    <w:charset w:val="00"/>
    <w:family w:val="roman"/>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TimesRomanR">
    <w:altName w:val="Times New Roman"/>
    <w:panose1 w:val="00000000000000000000"/>
    <w:charset w:val="00"/>
    <w:family w:val="auto"/>
    <w:notTrueType/>
    <w:pitch w:val="variable"/>
    <w:sig w:usb0="00000003" w:usb1="00000000" w:usb2="00000000" w:usb3="00000000" w:csb0="00000001" w:csb1="00000000"/>
  </w:font>
  <w:font w:name="M_Times">
    <w:charset w:val="00"/>
    <w:family w:val="roman"/>
    <w:pitch w:val="variable"/>
    <w:sig w:usb0="00000003" w:usb1="00000000" w:usb2="00000000" w:usb3="00000000" w:csb0="00000001" w:csb1="00000000"/>
  </w:font>
  <w:font w:name="MAC C Swiss">
    <w:panose1 w:val="020B7200000000000000"/>
    <w:charset w:val="00"/>
    <w:family w:val="swiss"/>
    <w:pitch w:val="variable"/>
    <w:sig w:usb0="00000083" w:usb1="00000000" w:usb2="00000000" w:usb3="00000000" w:csb0="00000009" w:csb1="00000000"/>
  </w:font>
  <w:font w:name="Times-NewRoman">
    <w:altName w:val="Times New Roman"/>
    <w:panose1 w:val="00000000000000000000"/>
    <w:charset w:val="EE"/>
    <w:family w:val="roman"/>
    <w:notTrueType/>
    <w:pitch w:val="default"/>
    <w:sig w:usb0="00000005" w:usb1="00000000" w:usb2="00000000" w:usb3="00000000" w:csb0="00000002"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C_Renfrew">
    <w:altName w:val="Arial"/>
    <w:charset w:val="00"/>
    <w:family w:val="swiss"/>
    <w:pitch w:val="variable"/>
    <w:sig w:usb0="00000003" w:usb1="00000000" w:usb2="00000000" w:usb3="00000000" w:csb0="00000001" w:csb1="00000000"/>
  </w:font>
  <w:font w:name="Macedonian Tms">
    <w:altName w:val="Times New Roman"/>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Futura Bk">
    <w:altName w:val="Century Gothic"/>
    <w:charset w:val="CC"/>
    <w:family w:val="swiss"/>
    <w:pitch w:val="variable"/>
  </w:font>
  <w:font w:name="MakCirT">
    <w:altName w:val="Times New Roman"/>
    <w:charset w:val="00"/>
    <w:family w:val="roman"/>
    <w:pitch w:val="variable"/>
    <w:sig w:usb0="00000001" w:usb1="00000000" w:usb2="00000000" w:usb3="00000000" w:csb0="0000001B" w:csb1="00000000"/>
  </w:font>
  <w:font w:name="StarSymbol">
    <w:altName w:val="MS Gothic"/>
    <w:charset w:val="80"/>
    <w:family w:val="auto"/>
    <w:pitch w:val="default"/>
  </w:font>
  <w:font w:name="Wingdings 2">
    <w:panose1 w:val="050201020105070707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A00002BF" w:usb1="68C7FCFB" w:usb2="00000010" w:usb3="00000000" w:csb0="0002009F" w:csb1="00000000"/>
  </w:font>
  <w:font w:name="MB Times">
    <w:altName w:val="Times New Roman"/>
    <w:charset w:val="00"/>
    <w:family w:val="roman"/>
    <w:pitch w:val="variable"/>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Narrow-Bold">
    <w:altName w:val="Times New Roman"/>
    <w:panose1 w:val="00000000000000000000"/>
    <w:charset w:val="CC"/>
    <w:family w:val="auto"/>
    <w:notTrueType/>
    <w:pitch w:val="default"/>
    <w:sig w:usb0="00000201" w:usb1="00000000" w:usb2="00000000" w:usb3="00000000" w:csb0="00000004" w:csb1="00000000"/>
  </w:font>
  <w:font w:name="StobiSerifRegular">
    <w:panose1 w:val="02000503060000020004"/>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827CB" w14:textId="4BF03982" w:rsidR="004223F6" w:rsidRDefault="004223F6">
    <w:pPr>
      <w:pStyle w:val="Footer"/>
      <w:jc w:val="right"/>
    </w:pPr>
    <w:r>
      <w:fldChar w:fldCharType="begin"/>
    </w:r>
    <w:r>
      <w:instrText xml:space="preserve"> PAGE   \* MERGEFORMAT </w:instrText>
    </w:r>
    <w:r>
      <w:fldChar w:fldCharType="separate"/>
    </w:r>
    <w:r w:rsidR="00564297">
      <w:rPr>
        <w:noProof/>
      </w:rPr>
      <w:t>3</w:t>
    </w:r>
    <w:r>
      <w:rPr>
        <w:noProof/>
      </w:rPr>
      <w:fldChar w:fldCharType="end"/>
    </w:r>
  </w:p>
  <w:p w14:paraId="5D1B6EDC" w14:textId="77777777" w:rsidR="004223F6" w:rsidRPr="00CB142D" w:rsidRDefault="004223F6" w:rsidP="00CB142D">
    <w:pPr>
      <w:widowControl w:val="0"/>
      <w:autoSpaceDE w:val="0"/>
      <w:autoSpaceDN w:val="0"/>
      <w:adjustRightInd w:val="0"/>
      <w:spacing w:line="200" w:lineRule="exact"/>
      <w:jc w:val="righ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52D2A" w14:textId="638DE8C0" w:rsidR="004223F6" w:rsidRPr="00FD3F7F" w:rsidRDefault="004223F6">
    <w:pPr>
      <w:pStyle w:val="Footer"/>
      <w:jc w:val="right"/>
      <w:rPr>
        <w:lang w:val="mk-MK"/>
      </w:rPr>
    </w:pPr>
    <w:r>
      <w:fldChar w:fldCharType="begin"/>
    </w:r>
    <w:r>
      <w:instrText xml:space="preserve"> PAGE   \* MERGEFORMAT </w:instrText>
    </w:r>
    <w:r>
      <w:fldChar w:fldCharType="separate"/>
    </w:r>
    <w:r w:rsidR="00360DFD">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676A18" w14:textId="77777777" w:rsidR="004223F6" w:rsidRDefault="004223F6">
      <w:r>
        <w:separator/>
      </w:r>
    </w:p>
  </w:footnote>
  <w:footnote w:type="continuationSeparator" w:id="0">
    <w:p w14:paraId="1D25FE86" w14:textId="77777777" w:rsidR="004223F6" w:rsidRDefault="004223F6">
      <w:r>
        <w:continuationSeparator/>
      </w:r>
    </w:p>
  </w:footnote>
  <w:footnote w:id="1">
    <w:p w14:paraId="03D59DD5" w14:textId="77777777" w:rsidR="004223F6" w:rsidRPr="00F365DB" w:rsidRDefault="004223F6" w:rsidP="00F365DB">
      <w:r w:rsidRPr="00E54777">
        <w:rPr>
          <w:rFonts w:ascii="StobiSerif Regular" w:hAnsi="StobiSerif Regular"/>
          <w:sz w:val="18"/>
          <w:szCs w:val="18"/>
        </w:rPr>
        <w:footnoteRef/>
      </w:r>
      <w:r w:rsidRPr="00E54777">
        <w:rPr>
          <w:rFonts w:ascii="StobiSerif Regular" w:hAnsi="StobiSerif Regular"/>
          <w:sz w:val="18"/>
          <w:szCs w:val="18"/>
        </w:rPr>
        <w:t xml:space="preserve"> Вредноста на инвестициите е прикажана како вкупно јавни трошоци</w:t>
      </w:r>
      <w:r w:rsidRPr="00F365DB">
        <w:t>.</w:t>
      </w:r>
    </w:p>
  </w:footnote>
  <w:footnote w:id="2">
    <w:p w14:paraId="3514A037" w14:textId="77777777" w:rsidR="004223F6" w:rsidRPr="00737CBD" w:rsidRDefault="004223F6" w:rsidP="00F365DB">
      <w:pPr>
        <w:rPr>
          <w:rFonts w:ascii="StobiSerif Regular" w:hAnsi="StobiSerif Regular"/>
          <w:sz w:val="18"/>
          <w:szCs w:val="18"/>
        </w:rPr>
      </w:pPr>
      <w:r w:rsidRPr="00737CBD">
        <w:rPr>
          <w:rFonts w:ascii="StobiSerif Regular" w:hAnsi="StobiSerif Regular"/>
          <w:sz w:val="18"/>
          <w:szCs w:val="18"/>
        </w:rPr>
        <w:footnoteRef/>
      </w:r>
      <w:r w:rsidRPr="00737CBD">
        <w:rPr>
          <w:rFonts w:ascii="StobiSerif Regular" w:hAnsi="StobiSerif Regular"/>
          <w:sz w:val="18"/>
          <w:szCs w:val="18"/>
        </w:rPr>
        <w:t xml:space="preserve"> Вредноста на инвестициите е прикажана како вкупно јавни трошоци</w:t>
      </w:r>
    </w:p>
  </w:footnote>
  <w:footnote w:id="3">
    <w:p w14:paraId="73531B6B" w14:textId="77777777" w:rsidR="004223F6" w:rsidRPr="00737CBD" w:rsidRDefault="004223F6" w:rsidP="00F365DB">
      <w:pPr>
        <w:rPr>
          <w:rFonts w:ascii="StobiSerif Regular" w:hAnsi="StobiSerif Regular"/>
          <w:sz w:val="18"/>
          <w:szCs w:val="18"/>
        </w:rPr>
      </w:pPr>
      <w:r w:rsidRPr="00737CBD">
        <w:rPr>
          <w:rFonts w:ascii="StobiSerif Regular" w:hAnsi="StobiSerif Regular"/>
          <w:sz w:val="18"/>
          <w:szCs w:val="18"/>
        </w:rPr>
        <w:footnoteRef/>
      </w:r>
      <w:r w:rsidRPr="00737CBD">
        <w:rPr>
          <w:rFonts w:ascii="StobiSerif Regular" w:hAnsi="StobiSerif Regular"/>
          <w:sz w:val="18"/>
          <w:szCs w:val="18"/>
        </w:rPr>
        <w:t xml:space="preserve"> Вредноста на инвестициите е прикажана како вкупно јавни трошоци</w:t>
      </w:r>
    </w:p>
  </w:footnote>
  <w:footnote w:id="4">
    <w:p w14:paraId="564FD5F9" w14:textId="77777777" w:rsidR="004223F6" w:rsidRPr="00737CBD" w:rsidRDefault="004223F6" w:rsidP="00F365DB">
      <w:pPr>
        <w:rPr>
          <w:rFonts w:ascii="StobiSerif Regular" w:hAnsi="StobiSerif Regular"/>
          <w:sz w:val="18"/>
          <w:szCs w:val="18"/>
        </w:rPr>
      </w:pPr>
      <w:r w:rsidRPr="00737CBD">
        <w:rPr>
          <w:rFonts w:ascii="StobiSerif Regular" w:hAnsi="StobiSerif Regular"/>
          <w:sz w:val="18"/>
          <w:szCs w:val="18"/>
        </w:rPr>
        <w:footnoteRef/>
      </w:r>
      <w:r w:rsidRPr="00737CBD">
        <w:rPr>
          <w:rFonts w:ascii="StobiSerif Regular" w:hAnsi="StobiSerif Regular"/>
          <w:sz w:val="18"/>
          <w:szCs w:val="18"/>
        </w:rPr>
        <w:t xml:space="preserve"> Од кои 200 барања за пчеларство, склучени 90 договори и 60 исплати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70325"/>
    <w:multiLevelType w:val="hybridMultilevel"/>
    <w:tmpl w:val="99D2AA04"/>
    <w:lvl w:ilvl="0" w:tplc="49CEC5A6">
      <w:start w:val="1"/>
      <w:numFmt w:val="bullet"/>
      <w:lvlText w:val="-"/>
      <w:lvlJc w:val="left"/>
      <w:pPr>
        <w:ind w:left="360" w:hanging="360"/>
      </w:pPr>
      <w:rPr>
        <w:rFonts w:ascii="Arial Narrow" w:eastAsia="Calibr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0B3D0F"/>
    <w:multiLevelType w:val="hybridMultilevel"/>
    <w:tmpl w:val="6520D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F66CAD"/>
    <w:multiLevelType w:val="hybridMultilevel"/>
    <w:tmpl w:val="EA322EF4"/>
    <w:lvl w:ilvl="0" w:tplc="3AE00212">
      <w:start w:val="1"/>
      <w:numFmt w:val="bullet"/>
      <w:lvlText w:val="-"/>
      <w:lvlJc w:val="left"/>
      <w:pPr>
        <w:ind w:left="360" w:hanging="360"/>
      </w:pPr>
      <w:rPr>
        <w:rFonts w:ascii="Calibri" w:hAnsi="Calibri" w:hint="default"/>
      </w:rPr>
    </w:lvl>
    <w:lvl w:ilvl="1" w:tplc="04090003">
      <w:start w:val="1"/>
      <w:numFmt w:val="bullet"/>
      <w:lvlText w:val="o"/>
      <w:lvlJc w:val="left"/>
      <w:pPr>
        <w:ind w:left="540" w:hanging="360"/>
      </w:pPr>
      <w:rPr>
        <w:rFonts w:ascii="Courier New" w:hAnsi="Courier New" w:cs="Courier New" w:hint="default"/>
      </w:rPr>
    </w:lvl>
    <w:lvl w:ilvl="2" w:tplc="04090005">
      <w:start w:val="1"/>
      <w:numFmt w:val="bullet"/>
      <w:lvlText w:val=""/>
      <w:lvlJc w:val="left"/>
      <w:pPr>
        <w:ind w:left="1260" w:hanging="360"/>
      </w:pPr>
      <w:rPr>
        <w:rFonts w:ascii="Wingdings" w:hAnsi="Wingdings" w:hint="default"/>
      </w:rPr>
    </w:lvl>
    <w:lvl w:ilvl="3" w:tplc="04090001">
      <w:start w:val="1"/>
      <w:numFmt w:val="bullet"/>
      <w:lvlText w:val=""/>
      <w:lvlJc w:val="left"/>
      <w:pPr>
        <w:ind w:left="1980" w:hanging="360"/>
      </w:pPr>
      <w:rPr>
        <w:rFonts w:ascii="Symbol" w:hAnsi="Symbol" w:hint="default"/>
      </w:rPr>
    </w:lvl>
    <w:lvl w:ilvl="4" w:tplc="04090003">
      <w:start w:val="1"/>
      <w:numFmt w:val="bullet"/>
      <w:lvlText w:val="o"/>
      <w:lvlJc w:val="left"/>
      <w:pPr>
        <w:ind w:left="2700" w:hanging="360"/>
      </w:pPr>
      <w:rPr>
        <w:rFonts w:ascii="Courier New" w:hAnsi="Courier New" w:cs="Courier New" w:hint="default"/>
      </w:rPr>
    </w:lvl>
    <w:lvl w:ilvl="5" w:tplc="04090005">
      <w:start w:val="1"/>
      <w:numFmt w:val="bullet"/>
      <w:lvlText w:val=""/>
      <w:lvlJc w:val="left"/>
      <w:pPr>
        <w:ind w:left="3420" w:hanging="360"/>
      </w:pPr>
      <w:rPr>
        <w:rFonts w:ascii="Wingdings" w:hAnsi="Wingdings" w:hint="default"/>
      </w:rPr>
    </w:lvl>
    <w:lvl w:ilvl="6" w:tplc="04090001">
      <w:start w:val="1"/>
      <w:numFmt w:val="bullet"/>
      <w:lvlText w:val=""/>
      <w:lvlJc w:val="left"/>
      <w:pPr>
        <w:ind w:left="4140" w:hanging="360"/>
      </w:pPr>
      <w:rPr>
        <w:rFonts w:ascii="Symbol" w:hAnsi="Symbol" w:hint="default"/>
      </w:rPr>
    </w:lvl>
    <w:lvl w:ilvl="7" w:tplc="04090003">
      <w:start w:val="1"/>
      <w:numFmt w:val="bullet"/>
      <w:lvlText w:val="o"/>
      <w:lvlJc w:val="left"/>
      <w:pPr>
        <w:ind w:left="4860" w:hanging="360"/>
      </w:pPr>
      <w:rPr>
        <w:rFonts w:ascii="Courier New" w:hAnsi="Courier New" w:cs="Courier New" w:hint="default"/>
      </w:rPr>
    </w:lvl>
    <w:lvl w:ilvl="8" w:tplc="04090005">
      <w:start w:val="1"/>
      <w:numFmt w:val="bullet"/>
      <w:lvlText w:val=""/>
      <w:lvlJc w:val="left"/>
      <w:pPr>
        <w:ind w:left="5580" w:hanging="360"/>
      </w:pPr>
      <w:rPr>
        <w:rFonts w:ascii="Wingdings" w:hAnsi="Wingdings" w:hint="default"/>
      </w:rPr>
    </w:lvl>
  </w:abstractNum>
  <w:abstractNum w:abstractNumId="3" w15:restartNumberingAfterBreak="0">
    <w:nsid w:val="087D6146"/>
    <w:multiLevelType w:val="multilevel"/>
    <w:tmpl w:val="678282C2"/>
    <w:lvl w:ilvl="0">
      <w:start w:val="1"/>
      <w:numFmt w:val="decimal"/>
      <w:pStyle w:val="Normal5"/>
      <w:lvlText w:val="5.%1."/>
      <w:lvlJc w:val="left"/>
      <w:pPr>
        <w:tabs>
          <w:tab w:val="num" w:pos="1134"/>
        </w:tabs>
      </w:pPr>
      <w:rPr>
        <w:rFonts w:cs="Times New Roman" w:hint="default"/>
      </w:rPr>
    </w:lvl>
    <w:lvl w:ilvl="1">
      <w:start w:val="1"/>
      <w:numFmt w:val="russianLower"/>
      <w:lvlText w:val="%2)"/>
      <w:lvlJc w:val="left"/>
      <w:pPr>
        <w:tabs>
          <w:tab w:val="num" w:pos="1134"/>
        </w:tabs>
        <w:ind w:firstLine="567"/>
      </w:pPr>
      <w:rPr>
        <w:rFonts w:cs="Times New Roman" w:hint="default"/>
      </w:rPr>
    </w:lvl>
    <w:lvl w:ilvl="2">
      <w:start w:val="1"/>
      <w:numFmt w:val="bullet"/>
      <w:lvlText w:val=""/>
      <w:lvlJc w:val="left"/>
      <w:pPr>
        <w:tabs>
          <w:tab w:val="num" w:pos="1701"/>
        </w:tabs>
        <w:ind w:left="1134"/>
      </w:pPr>
      <w:rPr>
        <w:rFonts w:ascii="Symbol" w:hAnsi="Symbol"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4" w15:restartNumberingAfterBreak="0">
    <w:nsid w:val="09541934"/>
    <w:multiLevelType w:val="hybridMultilevel"/>
    <w:tmpl w:val="2F727E8A"/>
    <w:lvl w:ilvl="0" w:tplc="0424000F">
      <w:start w:val="1"/>
      <w:numFmt w:val="decimal"/>
      <w:lvlText w:val="%1."/>
      <w:lvlJc w:val="left"/>
      <w:pPr>
        <w:ind w:left="720" w:hanging="360"/>
      </w:p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 w15:restartNumberingAfterBreak="0">
    <w:nsid w:val="0B014829"/>
    <w:multiLevelType w:val="hybridMultilevel"/>
    <w:tmpl w:val="66287ECE"/>
    <w:lvl w:ilvl="0" w:tplc="02DE5F80">
      <w:start w:val="1"/>
      <w:numFmt w:val="decimal"/>
      <w:pStyle w:val="Normalnumbered"/>
      <w:lvlText w:val="%1."/>
      <w:lvlJc w:val="left"/>
      <w:pPr>
        <w:tabs>
          <w:tab w:val="num" w:pos="1060"/>
        </w:tabs>
        <w:ind w:left="1060" w:hanging="340"/>
      </w:pPr>
      <w:rPr>
        <w:rFonts w:cs="Times New Roman" w:hint="default"/>
      </w:rPr>
    </w:lvl>
    <w:lvl w:ilvl="1" w:tplc="305828EE">
      <w:start w:val="1"/>
      <w:numFmt w:val="bullet"/>
      <w:lvlText w:val="−"/>
      <w:lvlJc w:val="left"/>
      <w:pPr>
        <w:tabs>
          <w:tab w:val="num" w:pos="1744"/>
        </w:tabs>
        <w:ind w:left="1744" w:hanging="171"/>
      </w:pPr>
      <w:rPr>
        <w:rFonts w:ascii="Times New Roman" w:hAnsi="Times New Roman" w:hint="default"/>
        <w:sz w:val="16"/>
      </w:rPr>
    </w:lvl>
    <w:lvl w:ilvl="2" w:tplc="8946B49C">
      <w:start w:val="1"/>
      <w:numFmt w:val="lowerRoman"/>
      <w:lvlText w:val="%3."/>
      <w:lvlJc w:val="right"/>
      <w:pPr>
        <w:tabs>
          <w:tab w:val="num" w:pos="2653"/>
        </w:tabs>
        <w:ind w:left="2653" w:hanging="180"/>
      </w:pPr>
      <w:rPr>
        <w:rFonts w:cs="Times New Roman"/>
      </w:rPr>
    </w:lvl>
    <w:lvl w:ilvl="3" w:tplc="30F8FA90">
      <w:start w:val="1"/>
      <w:numFmt w:val="decimal"/>
      <w:lvlText w:val="%4."/>
      <w:lvlJc w:val="left"/>
      <w:pPr>
        <w:tabs>
          <w:tab w:val="num" w:pos="3373"/>
        </w:tabs>
        <w:ind w:left="3373" w:hanging="360"/>
      </w:pPr>
      <w:rPr>
        <w:rFonts w:cs="Times New Roman"/>
      </w:rPr>
    </w:lvl>
    <w:lvl w:ilvl="4" w:tplc="008C4708">
      <w:start w:val="1"/>
      <w:numFmt w:val="lowerLetter"/>
      <w:lvlText w:val="%5."/>
      <w:lvlJc w:val="left"/>
      <w:pPr>
        <w:tabs>
          <w:tab w:val="num" w:pos="4093"/>
        </w:tabs>
        <w:ind w:left="4093" w:hanging="360"/>
      </w:pPr>
      <w:rPr>
        <w:rFonts w:cs="Times New Roman"/>
      </w:rPr>
    </w:lvl>
    <w:lvl w:ilvl="5" w:tplc="66A2DA84">
      <w:start w:val="1"/>
      <w:numFmt w:val="lowerRoman"/>
      <w:lvlText w:val="%6."/>
      <w:lvlJc w:val="right"/>
      <w:pPr>
        <w:tabs>
          <w:tab w:val="num" w:pos="4813"/>
        </w:tabs>
        <w:ind w:left="4813" w:hanging="180"/>
      </w:pPr>
      <w:rPr>
        <w:rFonts w:cs="Times New Roman"/>
      </w:rPr>
    </w:lvl>
    <w:lvl w:ilvl="6" w:tplc="A74E0F8C">
      <w:start w:val="1"/>
      <w:numFmt w:val="decimal"/>
      <w:lvlText w:val="%7."/>
      <w:lvlJc w:val="left"/>
      <w:pPr>
        <w:tabs>
          <w:tab w:val="num" w:pos="5533"/>
        </w:tabs>
        <w:ind w:left="5533" w:hanging="360"/>
      </w:pPr>
      <w:rPr>
        <w:rFonts w:cs="Times New Roman"/>
      </w:rPr>
    </w:lvl>
    <w:lvl w:ilvl="7" w:tplc="F52670B2">
      <w:start w:val="1"/>
      <w:numFmt w:val="lowerLetter"/>
      <w:lvlText w:val="%8."/>
      <w:lvlJc w:val="left"/>
      <w:pPr>
        <w:tabs>
          <w:tab w:val="num" w:pos="6253"/>
        </w:tabs>
        <w:ind w:left="6253" w:hanging="360"/>
      </w:pPr>
      <w:rPr>
        <w:rFonts w:cs="Times New Roman"/>
      </w:rPr>
    </w:lvl>
    <w:lvl w:ilvl="8" w:tplc="C3D8F0A0">
      <w:start w:val="1"/>
      <w:numFmt w:val="lowerRoman"/>
      <w:lvlText w:val="%9."/>
      <w:lvlJc w:val="right"/>
      <w:pPr>
        <w:tabs>
          <w:tab w:val="num" w:pos="6973"/>
        </w:tabs>
        <w:ind w:left="6973" w:hanging="180"/>
      </w:pPr>
      <w:rPr>
        <w:rFonts w:cs="Times New Roman"/>
      </w:rPr>
    </w:lvl>
  </w:abstractNum>
  <w:abstractNum w:abstractNumId="6" w15:restartNumberingAfterBreak="0">
    <w:nsid w:val="0B9B66EB"/>
    <w:multiLevelType w:val="hybridMultilevel"/>
    <w:tmpl w:val="FE721DA6"/>
    <w:lvl w:ilvl="0" w:tplc="04090001">
      <w:start w:val="1"/>
      <w:numFmt w:val="decimal"/>
      <w:pStyle w:val="Style2"/>
      <w:lvlText w:val="%1."/>
      <w:lvlJc w:val="left"/>
      <w:pPr>
        <w:tabs>
          <w:tab w:val="num" w:pos="1080"/>
        </w:tabs>
        <w:ind w:left="1080" w:hanging="360"/>
      </w:pPr>
      <w:rPr>
        <w:rFonts w:cs="Times New Roman"/>
      </w:rPr>
    </w:lvl>
    <w:lvl w:ilvl="1" w:tplc="04090003">
      <w:start w:val="1"/>
      <w:numFmt w:val="lowerLetter"/>
      <w:lvlText w:val="%2."/>
      <w:lvlJc w:val="left"/>
      <w:pPr>
        <w:tabs>
          <w:tab w:val="num" w:pos="1800"/>
        </w:tabs>
        <w:ind w:left="1800" w:hanging="360"/>
      </w:pPr>
      <w:rPr>
        <w:rFonts w:cs="Times New Roman"/>
      </w:rPr>
    </w:lvl>
    <w:lvl w:ilvl="2" w:tplc="04090005">
      <w:start w:val="1"/>
      <w:numFmt w:val="lowerRoman"/>
      <w:lvlText w:val="%3."/>
      <w:lvlJc w:val="right"/>
      <w:pPr>
        <w:tabs>
          <w:tab w:val="num" w:pos="2520"/>
        </w:tabs>
        <w:ind w:left="2520" w:hanging="180"/>
      </w:pPr>
      <w:rPr>
        <w:rFonts w:cs="Times New Roman"/>
      </w:rPr>
    </w:lvl>
    <w:lvl w:ilvl="3" w:tplc="04090001">
      <w:start w:val="1"/>
      <w:numFmt w:val="decimal"/>
      <w:lvlText w:val="%4."/>
      <w:lvlJc w:val="left"/>
      <w:pPr>
        <w:tabs>
          <w:tab w:val="num" w:pos="3240"/>
        </w:tabs>
        <w:ind w:left="3240" w:hanging="360"/>
      </w:pPr>
      <w:rPr>
        <w:rFonts w:cs="Times New Roman"/>
      </w:rPr>
    </w:lvl>
    <w:lvl w:ilvl="4" w:tplc="04090003">
      <w:start w:val="1"/>
      <w:numFmt w:val="lowerLetter"/>
      <w:lvlText w:val="%5."/>
      <w:lvlJc w:val="left"/>
      <w:pPr>
        <w:tabs>
          <w:tab w:val="num" w:pos="3960"/>
        </w:tabs>
        <w:ind w:left="3960" w:hanging="360"/>
      </w:pPr>
      <w:rPr>
        <w:rFonts w:cs="Times New Roman"/>
      </w:rPr>
    </w:lvl>
    <w:lvl w:ilvl="5" w:tplc="04090005">
      <w:start w:val="1"/>
      <w:numFmt w:val="lowerRoman"/>
      <w:lvlText w:val="%6."/>
      <w:lvlJc w:val="right"/>
      <w:pPr>
        <w:tabs>
          <w:tab w:val="num" w:pos="4680"/>
        </w:tabs>
        <w:ind w:left="4680" w:hanging="180"/>
      </w:pPr>
      <w:rPr>
        <w:rFonts w:cs="Times New Roman"/>
      </w:rPr>
    </w:lvl>
    <w:lvl w:ilvl="6" w:tplc="04090001">
      <w:start w:val="1"/>
      <w:numFmt w:val="decimal"/>
      <w:lvlText w:val="%7."/>
      <w:lvlJc w:val="left"/>
      <w:pPr>
        <w:tabs>
          <w:tab w:val="num" w:pos="5400"/>
        </w:tabs>
        <w:ind w:left="5400" w:hanging="360"/>
      </w:pPr>
      <w:rPr>
        <w:rFonts w:cs="Times New Roman"/>
      </w:rPr>
    </w:lvl>
    <w:lvl w:ilvl="7" w:tplc="04090003">
      <w:start w:val="1"/>
      <w:numFmt w:val="lowerLetter"/>
      <w:lvlText w:val="%8."/>
      <w:lvlJc w:val="left"/>
      <w:pPr>
        <w:tabs>
          <w:tab w:val="num" w:pos="6120"/>
        </w:tabs>
        <w:ind w:left="6120" w:hanging="360"/>
      </w:pPr>
      <w:rPr>
        <w:rFonts w:cs="Times New Roman"/>
      </w:rPr>
    </w:lvl>
    <w:lvl w:ilvl="8" w:tplc="04090005">
      <w:start w:val="1"/>
      <w:numFmt w:val="lowerRoman"/>
      <w:lvlText w:val="%9."/>
      <w:lvlJc w:val="right"/>
      <w:pPr>
        <w:tabs>
          <w:tab w:val="num" w:pos="6840"/>
        </w:tabs>
        <w:ind w:left="6840" w:hanging="180"/>
      </w:pPr>
      <w:rPr>
        <w:rFonts w:cs="Times New Roman"/>
      </w:rPr>
    </w:lvl>
  </w:abstractNum>
  <w:abstractNum w:abstractNumId="7" w15:restartNumberingAfterBreak="0">
    <w:nsid w:val="0C1543C6"/>
    <w:multiLevelType w:val="hybridMultilevel"/>
    <w:tmpl w:val="6B5058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8021C2"/>
    <w:multiLevelType w:val="hybridMultilevel"/>
    <w:tmpl w:val="B30A14BA"/>
    <w:lvl w:ilvl="0" w:tplc="FFFFFFFF">
      <w:start w:val="1"/>
      <w:numFmt w:val="bullet"/>
      <w:pStyle w:val="buleti"/>
      <w:lvlText w:val=""/>
      <w:lvlJc w:val="left"/>
      <w:pPr>
        <w:tabs>
          <w:tab w:val="num" w:pos="720"/>
        </w:tabs>
        <w:ind w:left="720" w:hanging="360"/>
      </w:pPr>
      <w:rPr>
        <w:rFonts w:ascii="Symbol" w:hAnsi="Symbol" w:hint="default"/>
      </w:rPr>
    </w:lvl>
    <w:lvl w:ilvl="1" w:tplc="FFFFFFFF">
      <w:start w:val="1"/>
      <w:numFmt w:val="bullet"/>
      <w:lvlText w:val="o"/>
      <w:lvlJc w:val="left"/>
      <w:pPr>
        <w:tabs>
          <w:tab w:val="num" w:pos="720"/>
        </w:tabs>
        <w:ind w:left="720" w:hanging="360"/>
      </w:pPr>
      <w:rPr>
        <w:rFonts w:ascii="Courier New" w:hAnsi="Courier New" w:hint="default"/>
      </w:rPr>
    </w:lvl>
    <w:lvl w:ilvl="2" w:tplc="FFFFFFFF">
      <w:start w:val="1"/>
      <w:numFmt w:val="bullet"/>
      <w:lvlText w:val=""/>
      <w:lvlJc w:val="left"/>
      <w:pPr>
        <w:tabs>
          <w:tab w:val="num" w:pos="1440"/>
        </w:tabs>
        <w:ind w:left="1440" w:hanging="360"/>
      </w:pPr>
      <w:rPr>
        <w:rFonts w:ascii="Wingdings" w:hAnsi="Wingdings" w:hint="default"/>
      </w:rPr>
    </w:lvl>
    <w:lvl w:ilvl="3" w:tplc="FFFFFFFF">
      <w:start w:val="1"/>
      <w:numFmt w:val="bullet"/>
      <w:lvlText w:val=""/>
      <w:lvlJc w:val="left"/>
      <w:pPr>
        <w:tabs>
          <w:tab w:val="num" w:pos="2160"/>
        </w:tabs>
        <w:ind w:left="2160" w:hanging="360"/>
      </w:pPr>
      <w:rPr>
        <w:rFonts w:ascii="Symbol" w:hAnsi="Symbol" w:hint="default"/>
      </w:rPr>
    </w:lvl>
    <w:lvl w:ilvl="4" w:tplc="FFFFFFFF">
      <w:start w:val="1"/>
      <w:numFmt w:val="bullet"/>
      <w:lvlText w:val="o"/>
      <w:lvlJc w:val="left"/>
      <w:pPr>
        <w:tabs>
          <w:tab w:val="num" w:pos="2880"/>
        </w:tabs>
        <w:ind w:left="2880" w:hanging="360"/>
      </w:pPr>
      <w:rPr>
        <w:rFonts w:ascii="Courier New" w:hAnsi="Courier New" w:hint="default"/>
      </w:rPr>
    </w:lvl>
    <w:lvl w:ilvl="5" w:tplc="FFFFFFFF">
      <w:start w:val="1"/>
      <w:numFmt w:val="bullet"/>
      <w:lvlText w:val=""/>
      <w:lvlJc w:val="left"/>
      <w:pPr>
        <w:tabs>
          <w:tab w:val="num" w:pos="3600"/>
        </w:tabs>
        <w:ind w:left="3600" w:hanging="360"/>
      </w:pPr>
      <w:rPr>
        <w:rFonts w:ascii="Wingdings" w:hAnsi="Wingdings" w:hint="default"/>
      </w:rPr>
    </w:lvl>
    <w:lvl w:ilvl="6" w:tplc="FFFFFFFF">
      <w:start w:val="1"/>
      <w:numFmt w:val="bullet"/>
      <w:lvlText w:val=""/>
      <w:lvlJc w:val="left"/>
      <w:pPr>
        <w:tabs>
          <w:tab w:val="num" w:pos="4320"/>
        </w:tabs>
        <w:ind w:left="4320" w:hanging="360"/>
      </w:pPr>
      <w:rPr>
        <w:rFonts w:ascii="Symbol" w:hAnsi="Symbol" w:hint="default"/>
      </w:rPr>
    </w:lvl>
    <w:lvl w:ilvl="7" w:tplc="FFFFFFFF">
      <w:start w:val="1"/>
      <w:numFmt w:val="bullet"/>
      <w:lvlText w:val="o"/>
      <w:lvlJc w:val="left"/>
      <w:pPr>
        <w:tabs>
          <w:tab w:val="num" w:pos="5040"/>
        </w:tabs>
        <w:ind w:left="5040" w:hanging="360"/>
      </w:pPr>
      <w:rPr>
        <w:rFonts w:ascii="Courier New" w:hAnsi="Courier New" w:hint="default"/>
      </w:rPr>
    </w:lvl>
    <w:lvl w:ilvl="8" w:tplc="FFFFFFFF">
      <w:start w:val="1"/>
      <w:numFmt w:val="bullet"/>
      <w:lvlText w:val=""/>
      <w:lvlJc w:val="left"/>
      <w:pPr>
        <w:tabs>
          <w:tab w:val="num" w:pos="5760"/>
        </w:tabs>
        <w:ind w:left="5760" w:hanging="360"/>
      </w:pPr>
      <w:rPr>
        <w:rFonts w:ascii="Wingdings" w:hAnsi="Wingdings" w:hint="default"/>
      </w:rPr>
    </w:lvl>
  </w:abstractNum>
  <w:abstractNum w:abstractNumId="9" w15:restartNumberingAfterBreak="0">
    <w:nsid w:val="0EB30D32"/>
    <w:multiLevelType w:val="hybridMultilevel"/>
    <w:tmpl w:val="D278C96A"/>
    <w:lvl w:ilvl="0" w:tplc="F372DB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E64856"/>
    <w:multiLevelType w:val="hybridMultilevel"/>
    <w:tmpl w:val="BD6C7CC4"/>
    <w:lvl w:ilvl="0" w:tplc="ED44025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D2264C"/>
    <w:multiLevelType w:val="hybridMultilevel"/>
    <w:tmpl w:val="B0ECBAA0"/>
    <w:lvl w:ilvl="0" w:tplc="ED44025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AD6329"/>
    <w:multiLevelType w:val="multilevel"/>
    <w:tmpl w:val="E58820AE"/>
    <w:lvl w:ilvl="0">
      <w:start w:val="1"/>
      <w:numFmt w:val="decimal"/>
      <w:pStyle w:val="MMTopic1"/>
      <w:lvlText w:val="%1."/>
      <w:lvlJc w:val="left"/>
      <w:pPr>
        <w:tabs>
          <w:tab w:val="num" w:pos="360"/>
        </w:tabs>
        <w:ind w:left="360" w:hanging="360"/>
      </w:pPr>
      <w:rPr>
        <w:rFonts w:cs="Times New Roman" w:hint="default"/>
      </w:rPr>
    </w:lvl>
    <w:lvl w:ilvl="1">
      <w:start w:val="1"/>
      <w:numFmt w:val="decimal"/>
      <w:pStyle w:val="MMTopic2"/>
      <w:lvlText w:val="%1.%2"/>
      <w:lvlJc w:val="left"/>
      <w:pPr>
        <w:tabs>
          <w:tab w:val="num" w:pos="360"/>
        </w:tabs>
        <w:ind w:left="360" w:hanging="36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2">
      <w:start w:val="1"/>
      <w:numFmt w:val="decimal"/>
      <w:lvlText w:val="%1.%2.%3"/>
      <w:lvlJc w:val="left"/>
      <w:pPr>
        <w:tabs>
          <w:tab w:val="num" w:pos="1080"/>
        </w:tabs>
        <w:ind w:left="1080" w:hanging="720"/>
      </w:pPr>
      <w:rPr>
        <w:rFonts w:cs="Times New Roman" w:hint="default"/>
      </w:rPr>
    </w:lvl>
    <w:lvl w:ilvl="3">
      <w:start w:val="1"/>
      <w:numFmt w:val="decimal"/>
      <w:pStyle w:val="StyleMMTopic4Left063cm"/>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3" w15:restartNumberingAfterBreak="0">
    <w:nsid w:val="13611E25"/>
    <w:multiLevelType w:val="hybridMultilevel"/>
    <w:tmpl w:val="1BB2D270"/>
    <w:lvl w:ilvl="0" w:tplc="C1FA4870">
      <w:start w:val="3"/>
      <w:numFmt w:val="decimal"/>
      <w:lvlText w:val="%1."/>
      <w:lvlJc w:val="left"/>
      <w:pPr>
        <w:ind w:left="810" w:hanging="360"/>
      </w:pPr>
      <w:rPr>
        <w:rFonts w:hint="default"/>
        <w:u w:val="none"/>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13EF5E2D"/>
    <w:multiLevelType w:val="hybridMultilevel"/>
    <w:tmpl w:val="6354F728"/>
    <w:lvl w:ilvl="0" w:tplc="6F12916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A76EB9"/>
    <w:multiLevelType w:val="hybridMultilevel"/>
    <w:tmpl w:val="A73C5B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3C42AF"/>
    <w:multiLevelType w:val="multilevel"/>
    <w:tmpl w:val="B73ABE78"/>
    <w:lvl w:ilvl="0">
      <w:start w:val="1"/>
      <w:numFmt w:val="decimal"/>
      <w:lvlText w:val="%1."/>
      <w:lvlJc w:val="left"/>
      <w:pPr>
        <w:ind w:left="450" w:hanging="360"/>
      </w:pPr>
      <w:rPr>
        <w:rFonts w:hint="default"/>
      </w:rPr>
    </w:lvl>
    <w:lvl w:ilvl="1">
      <w:start w:val="2"/>
      <w:numFmt w:val="decimal"/>
      <w:isLgl/>
      <w:lvlText w:val="%1.%2."/>
      <w:lvlJc w:val="left"/>
      <w:pPr>
        <w:ind w:left="810" w:hanging="720"/>
      </w:pPr>
      <w:rPr>
        <w:rFonts w:hint="default"/>
        <w:b/>
      </w:rPr>
    </w:lvl>
    <w:lvl w:ilvl="2">
      <w:start w:val="1"/>
      <w:numFmt w:val="decimal"/>
      <w:isLgl/>
      <w:lvlText w:val="%1.%2.%3."/>
      <w:lvlJc w:val="left"/>
      <w:pPr>
        <w:ind w:left="810" w:hanging="720"/>
      </w:pPr>
      <w:rPr>
        <w:rFonts w:hint="default"/>
        <w:b/>
      </w:rPr>
    </w:lvl>
    <w:lvl w:ilvl="3">
      <w:start w:val="1"/>
      <w:numFmt w:val="decimal"/>
      <w:isLgl/>
      <w:lvlText w:val="%1.%2.%3.%4."/>
      <w:lvlJc w:val="left"/>
      <w:pPr>
        <w:ind w:left="1170" w:hanging="1080"/>
      </w:pPr>
      <w:rPr>
        <w:rFonts w:hint="default"/>
        <w:b/>
      </w:rPr>
    </w:lvl>
    <w:lvl w:ilvl="4">
      <w:start w:val="1"/>
      <w:numFmt w:val="decimal"/>
      <w:isLgl/>
      <w:lvlText w:val="%1.%2.%3.%4.%5."/>
      <w:lvlJc w:val="left"/>
      <w:pPr>
        <w:ind w:left="1170" w:hanging="1080"/>
      </w:pPr>
      <w:rPr>
        <w:rFonts w:hint="default"/>
        <w:b/>
      </w:rPr>
    </w:lvl>
    <w:lvl w:ilvl="5">
      <w:start w:val="1"/>
      <w:numFmt w:val="decimal"/>
      <w:isLgl/>
      <w:lvlText w:val="%1.%2.%3.%4.%5.%6."/>
      <w:lvlJc w:val="left"/>
      <w:pPr>
        <w:ind w:left="1530" w:hanging="1440"/>
      </w:pPr>
      <w:rPr>
        <w:rFonts w:hint="default"/>
        <w:b/>
      </w:rPr>
    </w:lvl>
    <w:lvl w:ilvl="6">
      <w:start w:val="1"/>
      <w:numFmt w:val="decimal"/>
      <w:isLgl/>
      <w:lvlText w:val="%1.%2.%3.%4.%5.%6.%7."/>
      <w:lvlJc w:val="left"/>
      <w:pPr>
        <w:ind w:left="1530" w:hanging="1440"/>
      </w:pPr>
      <w:rPr>
        <w:rFonts w:hint="default"/>
        <w:b/>
      </w:rPr>
    </w:lvl>
    <w:lvl w:ilvl="7">
      <w:start w:val="1"/>
      <w:numFmt w:val="decimal"/>
      <w:isLgl/>
      <w:lvlText w:val="%1.%2.%3.%4.%5.%6.%7.%8."/>
      <w:lvlJc w:val="left"/>
      <w:pPr>
        <w:ind w:left="1890" w:hanging="1800"/>
      </w:pPr>
      <w:rPr>
        <w:rFonts w:hint="default"/>
        <w:b/>
      </w:rPr>
    </w:lvl>
    <w:lvl w:ilvl="8">
      <w:start w:val="1"/>
      <w:numFmt w:val="decimal"/>
      <w:isLgl/>
      <w:lvlText w:val="%1.%2.%3.%4.%5.%6.%7.%8.%9."/>
      <w:lvlJc w:val="left"/>
      <w:pPr>
        <w:ind w:left="2250" w:hanging="2160"/>
      </w:pPr>
      <w:rPr>
        <w:rFonts w:hint="default"/>
        <w:b/>
      </w:rPr>
    </w:lvl>
  </w:abstractNum>
  <w:abstractNum w:abstractNumId="17" w15:restartNumberingAfterBreak="0">
    <w:nsid w:val="15DD65FE"/>
    <w:multiLevelType w:val="hybridMultilevel"/>
    <w:tmpl w:val="D8861F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883541"/>
    <w:multiLevelType w:val="multilevel"/>
    <w:tmpl w:val="6E1C9762"/>
    <w:lvl w:ilvl="0">
      <w:start w:val="1"/>
      <w:numFmt w:val="decimal"/>
      <w:lvlText w:val="%1."/>
      <w:lvlJc w:val="left"/>
      <w:pPr>
        <w:ind w:left="360" w:hanging="360"/>
      </w:pPr>
      <w:rPr>
        <w:rFonts w:hint="default"/>
        <w:b/>
        <w:i w:val="0"/>
      </w:rPr>
    </w:lvl>
    <w:lvl w:ilvl="1">
      <w:start w:val="1"/>
      <w:numFmt w:val="decimal"/>
      <w:pStyle w:val="2"/>
      <w:lvlText w:val="%1.%2."/>
      <w:lvlJc w:val="left"/>
      <w:pPr>
        <w:ind w:left="5292" w:hanging="432"/>
      </w:pPr>
      <w:rPr>
        <w:rFonts w:hint="default"/>
        <w:b/>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A8A46F8"/>
    <w:multiLevelType w:val="hybridMultilevel"/>
    <w:tmpl w:val="0D2A7E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B216F9B"/>
    <w:multiLevelType w:val="hybridMultilevel"/>
    <w:tmpl w:val="D092F2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116AC2"/>
    <w:multiLevelType w:val="hybridMultilevel"/>
    <w:tmpl w:val="5014A02C"/>
    <w:lvl w:ilvl="0" w:tplc="04090001">
      <w:start w:val="23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FE21B1"/>
    <w:multiLevelType w:val="hybridMultilevel"/>
    <w:tmpl w:val="B0788108"/>
    <w:lvl w:ilvl="0" w:tplc="0409000B">
      <w:start w:val="1"/>
      <w:numFmt w:val="bullet"/>
      <w:lvlText w:val=""/>
      <w:lvlJc w:val="left"/>
      <w:pPr>
        <w:ind w:left="720" w:hanging="360"/>
      </w:pPr>
      <w:rPr>
        <w:rFonts w:ascii="Wingdings" w:hAnsi="Wingdings" w:hint="default"/>
        <w:sz w:val="22"/>
        <w:szCs w:val="22"/>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23" w15:restartNumberingAfterBreak="0">
    <w:nsid w:val="23D85399"/>
    <w:multiLevelType w:val="hybridMultilevel"/>
    <w:tmpl w:val="71FC49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4C09FF"/>
    <w:multiLevelType w:val="hybridMultilevel"/>
    <w:tmpl w:val="33EE9BB8"/>
    <w:lvl w:ilvl="0" w:tplc="04090001">
      <w:start w:val="1"/>
      <w:numFmt w:val="bullet"/>
      <w:lvlText w:val=""/>
      <w:lvlJc w:val="left"/>
      <w:pPr>
        <w:ind w:left="1334" w:hanging="360"/>
      </w:pPr>
      <w:rPr>
        <w:rFonts w:ascii="Symbol" w:hAnsi="Symbol" w:hint="default"/>
      </w:rPr>
    </w:lvl>
    <w:lvl w:ilvl="1" w:tplc="04090003" w:tentative="1">
      <w:start w:val="1"/>
      <w:numFmt w:val="bullet"/>
      <w:lvlText w:val="o"/>
      <w:lvlJc w:val="left"/>
      <w:pPr>
        <w:ind w:left="2054" w:hanging="360"/>
      </w:pPr>
      <w:rPr>
        <w:rFonts w:ascii="Courier New" w:hAnsi="Courier New" w:cs="Courier New" w:hint="default"/>
      </w:rPr>
    </w:lvl>
    <w:lvl w:ilvl="2" w:tplc="04090005" w:tentative="1">
      <w:start w:val="1"/>
      <w:numFmt w:val="bullet"/>
      <w:lvlText w:val=""/>
      <w:lvlJc w:val="left"/>
      <w:pPr>
        <w:ind w:left="2774" w:hanging="360"/>
      </w:pPr>
      <w:rPr>
        <w:rFonts w:ascii="Wingdings" w:hAnsi="Wingdings" w:hint="default"/>
      </w:rPr>
    </w:lvl>
    <w:lvl w:ilvl="3" w:tplc="04090001" w:tentative="1">
      <w:start w:val="1"/>
      <w:numFmt w:val="bullet"/>
      <w:lvlText w:val=""/>
      <w:lvlJc w:val="left"/>
      <w:pPr>
        <w:ind w:left="3494" w:hanging="360"/>
      </w:pPr>
      <w:rPr>
        <w:rFonts w:ascii="Symbol" w:hAnsi="Symbol" w:hint="default"/>
      </w:rPr>
    </w:lvl>
    <w:lvl w:ilvl="4" w:tplc="04090003" w:tentative="1">
      <w:start w:val="1"/>
      <w:numFmt w:val="bullet"/>
      <w:lvlText w:val="o"/>
      <w:lvlJc w:val="left"/>
      <w:pPr>
        <w:ind w:left="4214" w:hanging="360"/>
      </w:pPr>
      <w:rPr>
        <w:rFonts w:ascii="Courier New" w:hAnsi="Courier New" w:cs="Courier New" w:hint="default"/>
      </w:rPr>
    </w:lvl>
    <w:lvl w:ilvl="5" w:tplc="04090005" w:tentative="1">
      <w:start w:val="1"/>
      <w:numFmt w:val="bullet"/>
      <w:lvlText w:val=""/>
      <w:lvlJc w:val="left"/>
      <w:pPr>
        <w:ind w:left="4934" w:hanging="360"/>
      </w:pPr>
      <w:rPr>
        <w:rFonts w:ascii="Wingdings" w:hAnsi="Wingdings" w:hint="default"/>
      </w:rPr>
    </w:lvl>
    <w:lvl w:ilvl="6" w:tplc="04090001" w:tentative="1">
      <w:start w:val="1"/>
      <w:numFmt w:val="bullet"/>
      <w:lvlText w:val=""/>
      <w:lvlJc w:val="left"/>
      <w:pPr>
        <w:ind w:left="5654" w:hanging="360"/>
      </w:pPr>
      <w:rPr>
        <w:rFonts w:ascii="Symbol" w:hAnsi="Symbol" w:hint="default"/>
      </w:rPr>
    </w:lvl>
    <w:lvl w:ilvl="7" w:tplc="04090003" w:tentative="1">
      <w:start w:val="1"/>
      <w:numFmt w:val="bullet"/>
      <w:lvlText w:val="o"/>
      <w:lvlJc w:val="left"/>
      <w:pPr>
        <w:ind w:left="6374" w:hanging="360"/>
      </w:pPr>
      <w:rPr>
        <w:rFonts w:ascii="Courier New" w:hAnsi="Courier New" w:cs="Courier New" w:hint="default"/>
      </w:rPr>
    </w:lvl>
    <w:lvl w:ilvl="8" w:tplc="04090005" w:tentative="1">
      <w:start w:val="1"/>
      <w:numFmt w:val="bullet"/>
      <w:lvlText w:val=""/>
      <w:lvlJc w:val="left"/>
      <w:pPr>
        <w:ind w:left="7094" w:hanging="360"/>
      </w:pPr>
      <w:rPr>
        <w:rFonts w:ascii="Wingdings" w:hAnsi="Wingdings" w:hint="default"/>
      </w:rPr>
    </w:lvl>
  </w:abstractNum>
  <w:abstractNum w:abstractNumId="25" w15:restartNumberingAfterBreak="0">
    <w:nsid w:val="26FD60BD"/>
    <w:multiLevelType w:val="hybridMultilevel"/>
    <w:tmpl w:val="1B969DD6"/>
    <w:lvl w:ilvl="0" w:tplc="F940D3E4">
      <w:start w:val="1"/>
      <w:numFmt w:val="bullet"/>
      <w:pStyle w:val="xl118"/>
      <w:lvlText w:val=""/>
      <w:lvlJc w:val="left"/>
      <w:pPr>
        <w:tabs>
          <w:tab w:val="num" w:pos="360"/>
        </w:tabs>
      </w:pPr>
      <w:rPr>
        <w:rFonts w:ascii="Wingdings" w:hAnsi="Wingdings" w:hint="default"/>
      </w:rPr>
    </w:lvl>
    <w:lvl w:ilvl="1" w:tplc="042F0019">
      <w:start w:val="1"/>
      <w:numFmt w:val="decimal"/>
      <w:lvlText w:val="%2."/>
      <w:lvlJc w:val="left"/>
      <w:pPr>
        <w:tabs>
          <w:tab w:val="num" w:pos="1440"/>
        </w:tabs>
        <w:ind w:left="1440" w:hanging="360"/>
      </w:pPr>
      <w:rPr>
        <w:rFonts w:cs="Times New Roman"/>
      </w:rPr>
    </w:lvl>
    <w:lvl w:ilvl="2" w:tplc="042F001B">
      <w:start w:val="1"/>
      <w:numFmt w:val="decimal"/>
      <w:lvlText w:val="%3."/>
      <w:lvlJc w:val="left"/>
      <w:pPr>
        <w:tabs>
          <w:tab w:val="num" w:pos="2160"/>
        </w:tabs>
        <w:ind w:left="2160" w:hanging="360"/>
      </w:pPr>
      <w:rPr>
        <w:rFonts w:cs="Times New Roman"/>
      </w:rPr>
    </w:lvl>
    <w:lvl w:ilvl="3" w:tplc="042F000F">
      <w:start w:val="1"/>
      <w:numFmt w:val="decimal"/>
      <w:lvlText w:val="%4."/>
      <w:lvlJc w:val="left"/>
      <w:pPr>
        <w:tabs>
          <w:tab w:val="num" w:pos="2880"/>
        </w:tabs>
        <w:ind w:left="2880" w:hanging="360"/>
      </w:pPr>
      <w:rPr>
        <w:rFonts w:cs="Times New Roman"/>
      </w:rPr>
    </w:lvl>
    <w:lvl w:ilvl="4" w:tplc="042F0019">
      <w:start w:val="1"/>
      <w:numFmt w:val="decimal"/>
      <w:lvlText w:val="%5."/>
      <w:lvlJc w:val="left"/>
      <w:pPr>
        <w:tabs>
          <w:tab w:val="num" w:pos="3600"/>
        </w:tabs>
        <w:ind w:left="3600" w:hanging="360"/>
      </w:pPr>
      <w:rPr>
        <w:rFonts w:cs="Times New Roman"/>
      </w:rPr>
    </w:lvl>
    <w:lvl w:ilvl="5" w:tplc="042F001B">
      <w:start w:val="1"/>
      <w:numFmt w:val="decimal"/>
      <w:lvlText w:val="%6."/>
      <w:lvlJc w:val="left"/>
      <w:pPr>
        <w:tabs>
          <w:tab w:val="num" w:pos="4320"/>
        </w:tabs>
        <w:ind w:left="4320" w:hanging="360"/>
      </w:pPr>
      <w:rPr>
        <w:rFonts w:cs="Times New Roman"/>
      </w:rPr>
    </w:lvl>
    <w:lvl w:ilvl="6" w:tplc="042F000F">
      <w:start w:val="1"/>
      <w:numFmt w:val="decimal"/>
      <w:lvlText w:val="%7."/>
      <w:lvlJc w:val="left"/>
      <w:pPr>
        <w:tabs>
          <w:tab w:val="num" w:pos="5040"/>
        </w:tabs>
        <w:ind w:left="5040" w:hanging="360"/>
      </w:pPr>
      <w:rPr>
        <w:rFonts w:cs="Times New Roman"/>
      </w:rPr>
    </w:lvl>
    <w:lvl w:ilvl="7" w:tplc="042F0019">
      <w:start w:val="1"/>
      <w:numFmt w:val="decimal"/>
      <w:lvlText w:val="%8."/>
      <w:lvlJc w:val="left"/>
      <w:pPr>
        <w:tabs>
          <w:tab w:val="num" w:pos="5760"/>
        </w:tabs>
        <w:ind w:left="5760" w:hanging="360"/>
      </w:pPr>
      <w:rPr>
        <w:rFonts w:cs="Times New Roman"/>
      </w:rPr>
    </w:lvl>
    <w:lvl w:ilvl="8" w:tplc="042F001B">
      <w:start w:val="1"/>
      <w:numFmt w:val="decimal"/>
      <w:lvlText w:val="%9."/>
      <w:lvlJc w:val="left"/>
      <w:pPr>
        <w:tabs>
          <w:tab w:val="num" w:pos="6480"/>
        </w:tabs>
        <w:ind w:left="6480" w:hanging="360"/>
      </w:pPr>
      <w:rPr>
        <w:rFonts w:cs="Times New Roman"/>
      </w:rPr>
    </w:lvl>
  </w:abstractNum>
  <w:abstractNum w:abstractNumId="26" w15:restartNumberingAfterBreak="0">
    <w:nsid w:val="27B21070"/>
    <w:multiLevelType w:val="hybridMultilevel"/>
    <w:tmpl w:val="93967930"/>
    <w:lvl w:ilvl="0" w:tplc="3AE0021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88B2959"/>
    <w:multiLevelType w:val="hybridMultilevel"/>
    <w:tmpl w:val="E488F336"/>
    <w:lvl w:ilvl="0" w:tplc="FFFFFFFF">
      <w:start w:val="1"/>
      <w:numFmt w:val="bullet"/>
      <w:pStyle w:val="CompanyName"/>
      <w:lvlText w:val=""/>
      <w:lvlJc w:val="left"/>
      <w:pPr>
        <w:ind w:left="720" w:hanging="360"/>
      </w:pPr>
      <w:rPr>
        <w:rFonts w:ascii="Symbol" w:hAnsi="Symbol" w:hint="default"/>
      </w:rPr>
    </w:lvl>
    <w:lvl w:ilvl="1" w:tplc="6CDCCE5E">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8" w15:restartNumberingAfterBreak="0">
    <w:nsid w:val="29194C79"/>
    <w:multiLevelType w:val="hybridMultilevel"/>
    <w:tmpl w:val="6020369A"/>
    <w:lvl w:ilvl="0" w:tplc="CA1C0E4E">
      <w:start w:val="1"/>
      <w:numFmt w:val="lowerRoman"/>
      <w:pStyle w:val="NormalIndenti"/>
      <w:lvlText w:val="(%1)"/>
      <w:lvlJc w:val="left"/>
      <w:pPr>
        <w:tabs>
          <w:tab w:val="num" w:pos="454"/>
        </w:tabs>
        <w:ind w:left="454" w:hanging="454"/>
      </w:pPr>
      <w:rPr>
        <w:rFonts w:cs="Times New Roman"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93D3A83"/>
    <w:multiLevelType w:val="multilevel"/>
    <w:tmpl w:val="647AF2B6"/>
    <w:styleLink w:val="crtki2"/>
    <w:lvl w:ilvl="0">
      <w:start w:val="1"/>
      <w:numFmt w:val="bullet"/>
      <w:lvlText w:val=""/>
      <w:lvlJc w:val="left"/>
      <w:pPr>
        <w:tabs>
          <w:tab w:val="num" w:pos="360"/>
        </w:tabs>
        <w:ind w:left="360" w:hanging="360"/>
      </w:pPr>
      <w:rPr>
        <w:rFonts w:ascii="Symbol" w:hAnsi="Symbol"/>
        <w:sz w:val="24"/>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0" w15:restartNumberingAfterBreak="0">
    <w:nsid w:val="294E4ED5"/>
    <w:multiLevelType w:val="hybridMultilevel"/>
    <w:tmpl w:val="28E8A3BC"/>
    <w:styleLink w:val="Style11"/>
    <w:lvl w:ilvl="0" w:tplc="1106907C">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1" w15:restartNumberingAfterBreak="0">
    <w:nsid w:val="2E193B3C"/>
    <w:multiLevelType w:val="hybridMultilevel"/>
    <w:tmpl w:val="FC80680E"/>
    <w:lvl w:ilvl="0" w:tplc="6B8E93A4">
      <w:start w:val="1"/>
      <w:numFmt w:val="bullet"/>
      <w:pStyle w:val="MFbullets"/>
      <w:lvlText w:val=""/>
      <w:lvlJc w:val="left"/>
      <w:pPr>
        <w:tabs>
          <w:tab w:val="num" w:pos="720"/>
        </w:tabs>
        <w:ind w:left="720" w:hanging="360"/>
      </w:pPr>
      <w:rPr>
        <w:rFonts w:ascii="Symbol" w:hAnsi="Symbol" w:hint="default"/>
        <w:sz w:val="20"/>
        <w:szCs w:val="20"/>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F614A01"/>
    <w:multiLevelType w:val="hybridMultilevel"/>
    <w:tmpl w:val="78CCA2F6"/>
    <w:lvl w:ilvl="0" w:tplc="FFFFFFFF">
      <w:start w:val="1"/>
      <w:numFmt w:val="bullet"/>
      <w:pStyle w:val="VOV-"/>
      <w:lvlText w:val="-"/>
      <w:lvlJc w:val="left"/>
      <w:pPr>
        <w:tabs>
          <w:tab w:val="num" w:pos="360"/>
        </w:tabs>
        <w:ind w:left="712" w:hanging="352"/>
      </w:pPr>
      <w:rPr>
        <w:rFonts w:ascii="Times New Roman" w:hAnsi="Times New Roman" w:hint="default"/>
      </w:rPr>
    </w:lvl>
    <w:lvl w:ilvl="1" w:tplc="FFFFFFFF">
      <w:start w:val="1"/>
      <w:numFmt w:val="bullet"/>
      <w:lvlText w:val="o"/>
      <w:lvlJc w:val="left"/>
      <w:pPr>
        <w:tabs>
          <w:tab w:val="num" w:pos="2534"/>
        </w:tabs>
        <w:ind w:left="2534" w:hanging="360"/>
      </w:pPr>
      <w:rPr>
        <w:rFonts w:ascii="Courier New" w:hAnsi="Courier New" w:hint="default"/>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3" w15:restartNumberingAfterBreak="0">
    <w:nsid w:val="3398175A"/>
    <w:multiLevelType w:val="hybridMultilevel"/>
    <w:tmpl w:val="5C5E123C"/>
    <w:lvl w:ilvl="0" w:tplc="F46C814A">
      <w:start w:val="20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3C70794"/>
    <w:multiLevelType w:val="hybridMultilevel"/>
    <w:tmpl w:val="F27C1042"/>
    <w:lvl w:ilvl="0" w:tplc="2D58D582">
      <w:start w:val="1"/>
      <w:numFmt w:val="decimal"/>
      <w:lvlText w:val="%1."/>
      <w:lvlJc w:val="left"/>
      <w:pPr>
        <w:ind w:left="720" w:hanging="360"/>
      </w:pPr>
      <w:rPr>
        <w:rFonts w:ascii="StobiSerif Regular" w:hAnsi="StobiSerif Regular"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5B400F9"/>
    <w:multiLevelType w:val="multilevel"/>
    <w:tmpl w:val="6F5474B2"/>
    <w:lvl w:ilvl="0">
      <w:start w:val="1"/>
      <w:numFmt w:val="decimal"/>
      <w:pStyle w:val="Normal6"/>
      <w:lvlText w:val="6.%1."/>
      <w:lvlJc w:val="left"/>
      <w:pPr>
        <w:tabs>
          <w:tab w:val="num" w:pos="1134"/>
        </w:tabs>
      </w:pPr>
      <w:rPr>
        <w:rFonts w:cs="Times New Roman" w:hint="default"/>
      </w:rPr>
    </w:lvl>
    <w:lvl w:ilvl="1">
      <w:start w:val="1"/>
      <w:numFmt w:val="russianLower"/>
      <w:lvlText w:val="%2)"/>
      <w:lvlJc w:val="left"/>
      <w:pPr>
        <w:tabs>
          <w:tab w:val="num" w:pos="1134"/>
        </w:tabs>
        <w:ind w:firstLine="567"/>
      </w:pPr>
      <w:rPr>
        <w:rFonts w:cs="Times New Roman" w:hint="default"/>
      </w:rPr>
    </w:lvl>
    <w:lvl w:ilvl="2">
      <w:start w:val="1"/>
      <w:numFmt w:val="bullet"/>
      <w:lvlText w:val=""/>
      <w:lvlJc w:val="left"/>
      <w:pPr>
        <w:tabs>
          <w:tab w:val="num" w:pos="1701"/>
        </w:tabs>
        <w:ind w:left="1134"/>
      </w:pPr>
      <w:rPr>
        <w:rFonts w:ascii="Symbol" w:hAnsi="Symbol"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36" w15:restartNumberingAfterBreak="0">
    <w:nsid w:val="377365C3"/>
    <w:multiLevelType w:val="hybridMultilevel"/>
    <w:tmpl w:val="4D9A84E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81F29BA"/>
    <w:multiLevelType w:val="hybridMultilevel"/>
    <w:tmpl w:val="F99463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A045E0A"/>
    <w:multiLevelType w:val="hybridMultilevel"/>
    <w:tmpl w:val="0DB07E32"/>
    <w:lvl w:ilvl="0" w:tplc="0409000F">
      <w:start w:val="1"/>
      <w:numFmt w:val="decimal"/>
      <w:lvlText w:val="%1."/>
      <w:lvlJc w:val="left"/>
      <w:pPr>
        <w:ind w:left="720" w:hanging="360"/>
      </w:pPr>
      <w:rPr>
        <w:rFonts w:hint="default"/>
      </w:rPr>
    </w:lvl>
    <w:lvl w:ilvl="1" w:tplc="04090019">
      <w:start w:val="1"/>
      <w:numFmt w:val="lowerLetter"/>
      <w:lvlText w:val="%2."/>
      <w:lvlJc w:val="left"/>
      <w:pPr>
        <w:ind w:left="1350" w:hanging="360"/>
      </w:pPr>
    </w:lvl>
    <w:lvl w:ilvl="2" w:tplc="0409001B">
      <w:start w:val="1"/>
      <w:numFmt w:val="lowerRoman"/>
      <w:lvlText w:val="%3."/>
      <w:lvlJc w:val="right"/>
      <w:pPr>
        <w:ind w:left="144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A0C11EC"/>
    <w:multiLevelType w:val="multilevel"/>
    <w:tmpl w:val="270679DC"/>
    <w:lvl w:ilvl="0">
      <w:start w:val="1"/>
      <w:numFmt w:val="decimal"/>
      <w:lvlText w:val="%1."/>
      <w:lvlJc w:val="left"/>
      <w:pPr>
        <w:ind w:left="630" w:hanging="360"/>
      </w:pPr>
      <w:rPr>
        <w:rFonts w:hint="default"/>
      </w:rPr>
    </w:lvl>
    <w:lvl w:ilvl="1">
      <w:start w:val="5"/>
      <w:numFmt w:val="decimal"/>
      <w:isLgl/>
      <w:lvlText w:val="%1.%2."/>
      <w:lvlJc w:val="left"/>
      <w:pPr>
        <w:ind w:left="990" w:hanging="72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1350" w:hanging="1080"/>
      </w:pPr>
      <w:rPr>
        <w:rFonts w:hint="default"/>
      </w:rPr>
    </w:lvl>
    <w:lvl w:ilvl="4">
      <w:start w:val="1"/>
      <w:numFmt w:val="decimal"/>
      <w:isLgl/>
      <w:lvlText w:val="%1.%2.%3.%4.%5."/>
      <w:lvlJc w:val="left"/>
      <w:pPr>
        <w:ind w:left="1350" w:hanging="1080"/>
      </w:pPr>
      <w:rPr>
        <w:rFonts w:hint="default"/>
      </w:rPr>
    </w:lvl>
    <w:lvl w:ilvl="5">
      <w:start w:val="1"/>
      <w:numFmt w:val="decimal"/>
      <w:isLgl/>
      <w:lvlText w:val="%1.%2.%3.%4.%5.%6."/>
      <w:lvlJc w:val="left"/>
      <w:pPr>
        <w:ind w:left="1710" w:hanging="1440"/>
      </w:pPr>
      <w:rPr>
        <w:rFonts w:hint="default"/>
      </w:rPr>
    </w:lvl>
    <w:lvl w:ilvl="6">
      <w:start w:val="1"/>
      <w:numFmt w:val="decimal"/>
      <w:isLgl/>
      <w:lvlText w:val="%1.%2.%3.%4.%5.%6.%7."/>
      <w:lvlJc w:val="left"/>
      <w:pPr>
        <w:ind w:left="2070" w:hanging="1800"/>
      </w:pPr>
      <w:rPr>
        <w:rFonts w:hint="default"/>
      </w:rPr>
    </w:lvl>
    <w:lvl w:ilvl="7">
      <w:start w:val="1"/>
      <w:numFmt w:val="decimal"/>
      <w:isLgl/>
      <w:lvlText w:val="%1.%2.%3.%4.%5.%6.%7.%8."/>
      <w:lvlJc w:val="left"/>
      <w:pPr>
        <w:ind w:left="2070" w:hanging="1800"/>
      </w:pPr>
      <w:rPr>
        <w:rFonts w:hint="default"/>
      </w:rPr>
    </w:lvl>
    <w:lvl w:ilvl="8">
      <w:start w:val="1"/>
      <w:numFmt w:val="decimal"/>
      <w:isLgl/>
      <w:lvlText w:val="%1.%2.%3.%4.%5.%6.%7.%8.%9."/>
      <w:lvlJc w:val="left"/>
      <w:pPr>
        <w:ind w:left="2430" w:hanging="2160"/>
      </w:pPr>
      <w:rPr>
        <w:rFonts w:hint="default"/>
      </w:rPr>
    </w:lvl>
  </w:abstractNum>
  <w:abstractNum w:abstractNumId="40" w15:restartNumberingAfterBreak="0">
    <w:nsid w:val="3C2F20C9"/>
    <w:multiLevelType w:val="hybridMultilevel"/>
    <w:tmpl w:val="D916A528"/>
    <w:lvl w:ilvl="0" w:tplc="9B467B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E586E72"/>
    <w:multiLevelType w:val="hybridMultilevel"/>
    <w:tmpl w:val="A628D1BE"/>
    <w:lvl w:ilvl="0" w:tplc="FFFFFFFF">
      <w:start w:val="1"/>
      <w:numFmt w:val="bullet"/>
      <w:pStyle w:val="Bulleted1"/>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EAE56DB"/>
    <w:multiLevelType w:val="hybridMultilevel"/>
    <w:tmpl w:val="F4F6289E"/>
    <w:lvl w:ilvl="0" w:tplc="042F0001">
      <w:start w:val="1"/>
      <w:numFmt w:val="decimal"/>
      <w:pStyle w:val="MojNumber"/>
      <w:lvlText w:val="%1."/>
      <w:lvlJc w:val="left"/>
      <w:pPr>
        <w:ind w:left="360" w:hanging="360"/>
      </w:pPr>
      <w:rPr>
        <w:rFonts w:cs="Times New Roman" w:hint="default"/>
        <w:b w:val="0"/>
        <w:bCs w:val="0"/>
      </w:rPr>
    </w:lvl>
    <w:lvl w:ilvl="1" w:tplc="A53ED188">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43" w15:restartNumberingAfterBreak="0">
    <w:nsid w:val="4126000B"/>
    <w:multiLevelType w:val="hybridMultilevel"/>
    <w:tmpl w:val="BA1666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3A84465"/>
    <w:multiLevelType w:val="hybridMultilevel"/>
    <w:tmpl w:val="1D2CA27C"/>
    <w:lvl w:ilvl="0" w:tplc="ED44025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AA0239B"/>
    <w:multiLevelType w:val="multilevel"/>
    <w:tmpl w:val="C180E598"/>
    <w:lvl w:ilvl="0">
      <w:start w:val="1"/>
      <w:numFmt w:val="decimal"/>
      <w:pStyle w:val="Normal2"/>
      <w:lvlText w:val="2.%1."/>
      <w:lvlJc w:val="left"/>
      <w:pPr>
        <w:tabs>
          <w:tab w:val="num" w:pos="1134"/>
        </w:tabs>
      </w:pPr>
      <w:rPr>
        <w:rFonts w:cs="Times New Roman" w:hint="default"/>
      </w:rPr>
    </w:lvl>
    <w:lvl w:ilvl="1">
      <w:start w:val="1"/>
      <w:numFmt w:val="russianLower"/>
      <w:lvlText w:val="%2)"/>
      <w:lvlJc w:val="left"/>
      <w:pPr>
        <w:tabs>
          <w:tab w:val="num" w:pos="1134"/>
        </w:tabs>
        <w:ind w:firstLine="567"/>
      </w:pPr>
      <w:rPr>
        <w:rFonts w:cs="Times New Roman" w:hint="default"/>
      </w:rPr>
    </w:lvl>
    <w:lvl w:ilvl="2">
      <w:start w:val="1"/>
      <w:numFmt w:val="bullet"/>
      <w:lvlText w:val=""/>
      <w:lvlJc w:val="left"/>
      <w:pPr>
        <w:tabs>
          <w:tab w:val="num" w:pos="1701"/>
        </w:tabs>
        <w:ind w:left="1134"/>
      </w:pPr>
      <w:rPr>
        <w:rFonts w:ascii="Symbol" w:hAnsi="Symbol"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46" w15:restartNumberingAfterBreak="0">
    <w:nsid w:val="4AFF5B19"/>
    <w:multiLevelType w:val="hybridMultilevel"/>
    <w:tmpl w:val="2DA8E1BC"/>
    <w:lvl w:ilvl="0" w:tplc="C92C1976">
      <w:start w:val="1"/>
      <w:numFmt w:val="bullet"/>
      <w:pStyle w:val="nabrojuvanje"/>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B0702EA"/>
    <w:multiLevelType w:val="hybridMultilevel"/>
    <w:tmpl w:val="7FC63C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B292418"/>
    <w:multiLevelType w:val="multilevel"/>
    <w:tmpl w:val="07C42F28"/>
    <w:styleLink w:val="Listanormal2"/>
    <w:lvl w:ilvl="0">
      <w:start w:val="1"/>
      <w:numFmt w:val="decimal"/>
      <w:lvlText w:val="%1."/>
      <w:lvlJc w:val="left"/>
      <w:pPr>
        <w:tabs>
          <w:tab w:val="num" w:pos="360"/>
        </w:tabs>
        <w:ind w:left="360" w:hanging="360"/>
      </w:pPr>
      <w:rPr>
        <w:rFonts w:cs="Times New Roman" w:hint="default"/>
        <w:sz w:val="24"/>
        <w:szCs w:val="24"/>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none"/>
      <w:lvlText w:val="-"/>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9" w15:restartNumberingAfterBreak="0">
    <w:nsid w:val="4D8D7011"/>
    <w:multiLevelType w:val="hybridMultilevel"/>
    <w:tmpl w:val="3C329AA2"/>
    <w:lvl w:ilvl="0" w:tplc="46AEF4D0">
      <w:numFmt w:val="bullet"/>
      <w:lvlText w:val="•"/>
      <w:lvlJc w:val="left"/>
      <w:pPr>
        <w:ind w:left="720" w:hanging="360"/>
      </w:pPr>
      <w:rPr>
        <w:rFonts w:ascii="StobiSans Regular" w:eastAsia="Times New Roman" w:hAnsi="StobiSans Regular"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DC55505"/>
    <w:multiLevelType w:val="hybridMultilevel"/>
    <w:tmpl w:val="D024718E"/>
    <w:lvl w:ilvl="0" w:tplc="FFFFFFFF">
      <w:start w:val="1"/>
      <w:numFmt w:val="decimal"/>
      <w:pStyle w:val="Style1"/>
      <w:lvlText w:val="%1."/>
      <w:lvlJc w:val="left"/>
      <w:pPr>
        <w:tabs>
          <w:tab w:val="num" w:pos="720"/>
        </w:tabs>
        <w:ind w:left="720" w:hanging="360"/>
      </w:pPr>
      <w:rPr>
        <w:rFonts w:cs="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51" w15:restartNumberingAfterBreak="0">
    <w:nsid w:val="4DF56610"/>
    <w:multiLevelType w:val="hybridMultilevel"/>
    <w:tmpl w:val="A7389AD8"/>
    <w:lvl w:ilvl="0" w:tplc="0E3A4556">
      <w:numFmt w:val="bullet"/>
      <w:lvlText w:val="-"/>
      <w:lvlJc w:val="left"/>
      <w:pPr>
        <w:ind w:left="720" w:hanging="360"/>
      </w:pPr>
      <w:rPr>
        <w:rFonts w:ascii="StobiSerif Regular" w:eastAsia="Arial Narrow" w:hAnsi="StobiSerif Regular"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2" w15:restartNumberingAfterBreak="0">
    <w:nsid w:val="5195761B"/>
    <w:multiLevelType w:val="hybridMultilevel"/>
    <w:tmpl w:val="23889126"/>
    <w:lvl w:ilvl="0" w:tplc="135650CC">
      <w:start w:val="1"/>
      <w:numFmt w:val="decimal"/>
      <w:lvlText w:val="%1."/>
      <w:lvlJc w:val="left"/>
      <w:pPr>
        <w:ind w:left="720" w:hanging="360"/>
      </w:pPr>
      <w:rPr>
        <w:rFonts w:eastAsia="Arial Narro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29A2507"/>
    <w:multiLevelType w:val="multilevel"/>
    <w:tmpl w:val="E34A25E0"/>
    <w:styleLink w:val="Style3"/>
    <w:lvl w:ilvl="0">
      <w:start w:val="3"/>
      <w:numFmt w:val="decimal"/>
      <w:lvlText w:val="%1."/>
      <w:lvlJc w:val="left"/>
      <w:pPr>
        <w:tabs>
          <w:tab w:val="num" w:pos="720"/>
        </w:tabs>
        <w:ind w:left="720" w:hanging="360"/>
      </w:pPr>
      <w:rPr>
        <w:rFonts w:cs="Times New Roman" w:hint="default"/>
        <w:color w:val="auto"/>
      </w:rPr>
    </w:lvl>
    <w:lvl w:ilvl="1">
      <w:start w:val="3"/>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54" w15:restartNumberingAfterBreak="0">
    <w:nsid w:val="54F33FBE"/>
    <w:multiLevelType w:val="hybridMultilevel"/>
    <w:tmpl w:val="44B087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15:restartNumberingAfterBreak="0">
    <w:nsid w:val="557E1CED"/>
    <w:multiLevelType w:val="multilevel"/>
    <w:tmpl w:val="B63CBE86"/>
    <w:lvl w:ilvl="0">
      <w:start w:val="1"/>
      <w:numFmt w:val="bullet"/>
      <w:pStyle w:val="ParagraphNumbering"/>
      <w:lvlText w:val=""/>
      <w:lvlJc w:val="left"/>
      <w:pPr>
        <w:tabs>
          <w:tab w:val="num" w:pos="720"/>
        </w:tabs>
        <w:ind w:left="720" w:hanging="72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59E431E"/>
    <w:multiLevelType w:val="multilevel"/>
    <w:tmpl w:val="143CC1F2"/>
    <w:lvl w:ilvl="0">
      <w:start w:val="1"/>
      <w:numFmt w:val="bullet"/>
      <w:lvlText w:val="-"/>
      <w:lvlJc w:val="left"/>
      <w:pPr>
        <w:tabs>
          <w:tab w:val="num" w:pos="720"/>
        </w:tabs>
        <w:ind w:left="720" w:hanging="360"/>
      </w:pPr>
      <w:rPr>
        <w:rFonts w:ascii="Arial Narrow" w:eastAsia="Calibri" w:hAnsi="Arial Narrow"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71B01D3"/>
    <w:multiLevelType w:val="multilevel"/>
    <w:tmpl w:val="FD8C7810"/>
    <w:lvl w:ilvl="0">
      <w:start w:val="1"/>
      <w:numFmt w:val="decimal"/>
      <w:pStyle w:val="Normal3"/>
      <w:lvlText w:val="3.%1."/>
      <w:lvlJc w:val="left"/>
      <w:pPr>
        <w:tabs>
          <w:tab w:val="num" w:pos="1134"/>
        </w:tabs>
      </w:pPr>
      <w:rPr>
        <w:rFonts w:cs="Times New Roman" w:hint="default"/>
      </w:rPr>
    </w:lvl>
    <w:lvl w:ilvl="1">
      <w:start w:val="1"/>
      <w:numFmt w:val="russianLower"/>
      <w:lvlText w:val="%2)"/>
      <w:lvlJc w:val="left"/>
      <w:pPr>
        <w:tabs>
          <w:tab w:val="num" w:pos="1134"/>
        </w:tabs>
        <w:ind w:firstLine="567"/>
      </w:pPr>
      <w:rPr>
        <w:rFonts w:cs="Times New Roman" w:hint="default"/>
      </w:rPr>
    </w:lvl>
    <w:lvl w:ilvl="2">
      <w:start w:val="1"/>
      <w:numFmt w:val="bullet"/>
      <w:lvlText w:val=""/>
      <w:lvlJc w:val="left"/>
      <w:pPr>
        <w:tabs>
          <w:tab w:val="num" w:pos="1701"/>
        </w:tabs>
        <w:ind w:left="1134"/>
      </w:pPr>
      <w:rPr>
        <w:rFonts w:ascii="Symbol" w:hAnsi="Symbol"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58" w15:restartNumberingAfterBreak="0">
    <w:nsid w:val="57715EC7"/>
    <w:multiLevelType w:val="hybridMultilevel"/>
    <w:tmpl w:val="01FA3D32"/>
    <w:lvl w:ilvl="0" w:tplc="3E90AE02">
      <w:numFmt w:val="bullet"/>
      <w:lvlText w:val="-"/>
      <w:lvlJc w:val="left"/>
      <w:pPr>
        <w:ind w:left="592" w:hanging="360"/>
      </w:pPr>
      <w:rPr>
        <w:rFonts w:ascii="StobiSans Regular" w:eastAsia="Times New Roman" w:hAnsi="StobiSans Regular" w:cs="Times New Roman" w:hint="default"/>
      </w:rPr>
    </w:lvl>
    <w:lvl w:ilvl="1" w:tplc="04090003" w:tentative="1">
      <w:start w:val="1"/>
      <w:numFmt w:val="bullet"/>
      <w:lvlText w:val="o"/>
      <w:lvlJc w:val="left"/>
      <w:pPr>
        <w:ind w:left="1312" w:hanging="360"/>
      </w:pPr>
      <w:rPr>
        <w:rFonts w:ascii="Courier New" w:hAnsi="Courier New" w:cs="Courier New" w:hint="default"/>
      </w:rPr>
    </w:lvl>
    <w:lvl w:ilvl="2" w:tplc="04090005" w:tentative="1">
      <w:start w:val="1"/>
      <w:numFmt w:val="bullet"/>
      <w:lvlText w:val=""/>
      <w:lvlJc w:val="left"/>
      <w:pPr>
        <w:ind w:left="2032" w:hanging="360"/>
      </w:pPr>
      <w:rPr>
        <w:rFonts w:ascii="Wingdings" w:hAnsi="Wingdings" w:hint="default"/>
      </w:rPr>
    </w:lvl>
    <w:lvl w:ilvl="3" w:tplc="04090001" w:tentative="1">
      <w:start w:val="1"/>
      <w:numFmt w:val="bullet"/>
      <w:lvlText w:val=""/>
      <w:lvlJc w:val="left"/>
      <w:pPr>
        <w:ind w:left="2752" w:hanging="360"/>
      </w:pPr>
      <w:rPr>
        <w:rFonts w:ascii="Symbol" w:hAnsi="Symbol" w:hint="default"/>
      </w:rPr>
    </w:lvl>
    <w:lvl w:ilvl="4" w:tplc="04090003" w:tentative="1">
      <w:start w:val="1"/>
      <w:numFmt w:val="bullet"/>
      <w:lvlText w:val="o"/>
      <w:lvlJc w:val="left"/>
      <w:pPr>
        <w:ind w:left="3472" w:hanging="360"/>
      </w:pPr>
      <w:rPr>
        <w:rFonts w:ascii="Courier New" w:hAnsi="Courier New" w:cs="Courier New" w:hint="default"/>
      </w:rPr>
    </w:lvl>
    <w:lvl w:ilvl="5" w:tplc="04090005" w:tentative="1">
      <w:start w:val="1"/>
      <w:numFmt w:val="bullet"/>
      <w:lvlText w:val=""/>
      <w:lvlJc w:val="left"/>
      <w:pPr>
        <w:ind w:left="4192" w:hanging="360"/>
      </w:pPr>
      <w:rPr>
        <w:rFonts w:ascii="Wingdings" w:hAnsi="Wingdings" w:hint="default"/>
      </w:rPr>
    </w:lvl>
    <w:lvl w:ilvl="6" w:tplc="04090001" w:tentative="1">
      <w:start w:val="1"/>
      <w:numFmt w:val="bullet"/>
      <w:lvlText w:val=""/>
      <w:lvlJc w:val="left"/>
      <w:pPr>
        <w:ind w:left="4912" w:hanging="360"/>
      </w:pPr>
      <w:rPr>
        <w:rFonts w:ascii="Symbol" w:hAnsi="Symbol" w:hint="default"/>
      </w:rPr>
    </w:lvl>
    <w:lvl w:ilvl="7" w:tplc="04090003" w:tentative="1">
      <w:start w:val="1"/>
      <w:numFmt w:val="bullet"/>
      <w:lvlText w:val="o"/>
      <w:lvlJc w:val="left"/>
      <w:pPr>
        <w:ind w:left="5632" w:hanging="360"/>
      </w:pPr>
      <w:rPr>
        <w:rFonts w:ascii="Courier New" w:hAnsi="Courier New" w:cs="Courier New" w:hint="default"/>
      </w:rPr>
    </w:lvl>
    <w:lvl w:ilvl="8" w:tplc="04090005" w:tentative="1">
      <w:start w:val="1"/>
      <w:numFmt w:val="bullet"/>
      <w:lvlText w:val=""/>
      <w:lvlJc w:val="left"/>
      <w:pPr>
        <w:ind w:left="6352" w:hanging="360"/>
      </w:pPr>
      <w:rPr>
        <w:rFonts w:ascii="Wingdings" w:hAnsi="Wingdings" w:hint="default"/>
      </w:rPr>
    </w:lvl>
  </w:abstractNum>
  <w:abstractNum w:abstractNumId="59" w15:restartNumberingAfterBreak="0">
    <w:nsid w:val="57B46F9F"/>
    <w:multiLevelType w:val="hybridMultilevel"/>
    <w:tmpl w:val="0ADCD720"/>
    <w:lvl w:ilvl="0" w:tplc="3E90AE02">
      <w:numFmt w:val="bullet"/>
      <w:lvlText w:val="-"/>
      <w:lvlJc w:val="left"/>
      <w:pPr>
        <w:ind w:left="360" w:hanging="360"/>
      </w:pPr>
      <w:rPr>
        <w:rFonts w:ascii="StobiSans Regular" w:eastAsia="Times New Roman" w:hAnsi="StobiSans Regular" w:cs="Times New Roman" w:hint="default"/>
      </w:rPr>
    </w:lvl>
    <w:lvl w:ilvl="1" w:tplc="46AEF4D0">
      <w:numFmt w:val="bullet"/>
      <w:lvlText w:val="•"/>
      <w:lvlJc w:val="left"/>
      <w:pPr>
        <w:ind w:left="2477" w:hanging="495"/>
      </w:pPr>
      <w:rPr>
        <w:rFonts w:ascii="StobiSans Regular" w:eastAsia="Times New Roman" w:hAnsi="StobiSans Regular" w:cs="Times New Roman" w:hint="default"/>
      </w:rPr>
    </w:lvl>
    <w:lvl w:ilvl="2" w:tplc="04090005" w:tentative="1">
      <w:start w:val="1"/>
      <w:numFmt w:val="bullet"/>
      <w:lvlText w:val=""/>
      <w:lvlJc w:val="left"/>
      <w:pPr>
        <w:ind w:left="3062" w:hanging="360"/>
      </w:pPr>
      <w:rPr>
        <w:rFonts w:ascii="Wingdings" w:hAnsi="Wingdings" w:hint="default"/>
      </w:rPr>
    </w:lvl>
    <w:lvl w:ilvl="3" w:tplc="04090001" w:tentative="1">
      <w:start w:val="1"/>
      <w:numFmt w:val="bullet"/>
      <w:lvlText w:val=""/>
      <w:lvlJc w:val="left"/>
      <w:pPr>
        <w:ind w:left="3782" w:hanging="360"/>
      </w:pPr>
      <w:rPr>
        <w:rFonts w:ascii="Symbol" w:hAnsi="Symbol" w:hint="default"/>
      </w:rPr>
    </w:lvl>
    <w:lvl w:ilvl="4" w:tplc="04090003" w:tentative="1">
      <w:start w:val="1"/>
      <w:numFmt w:val="bullet"/>
      <w:lvlText w:val="o"/>
      <w:lvlJc w:val="left"/>
      <w:pPr>
        <w:ind w:left="4502" w:hanging="360"/>
      </w:pPr>
      <w:rPr>
        <w:rFonts w:ascii="Courier New" w:hAnsi="Courier New" w:cs="Courier New" w:hint="default"/>
      </w:rPr>
    </w:lvl>
    <w:lvl w:ilvl="5" w:tplc="04090005" w:tentative="1">
      <w:start w:val="1"/>
      <w:numFmt w:val="bullet"/>
      <w:lvlText w:val=""/>
      <w:lvlJc w:val="left"/>
      <w:pPr>
        <w:ind w:left="5222" w:hanging="360"/>
      </w:pPr>
      <w:rPr>
        <w:rFonts w:ascii="Wingdings" w:hAnsi="Wingdings" w:hint="default"/>
      </w:rPr>
    </w:lvl>
    <w:lvl w:ilvl="6" w:tplc="04090001" w:tentative="1">
      <w:start w:val="1"/>
      <w:numFmt w:val="bullet"/>
      <w:lvlText w:val=""/>
      <w:lvlJc w:val="left"/>
      <w:pPr>
        <w:ind w:left="5942" w:hanging="360"/>
      </w:pPr>
      <w:rPr>
        <w:rFonts w:ascii="Symbol" w:hAnsi="Symbol" w:hint="default"/>
      </w:rPr>
    </w:lvl>
    <w:lvl w:ilvl="7" w:tplc="04090003" w:tentative="1">
      <w:start w:val="1"/>
      <w:numFmt w:val="bullet"/>
      <w:lvlText w:val="o"/>
      <w:lvlJc w:val="left"/>
      <w:pPr>
        <w:ind w:left="6662" w:hanging="360"/>
      </w:pPr>
      <w:rPr>
        <w:rFonts w:ascii="Courier New" w:hAnsi="Courier New" w:cs="Courier New" w:hint="default"/>
      </w:rPr>
    </w:lvl>
    <w:lvl w:ilvl="8" w:tplc="04090005" w:tentative="1">
      <w:start w:val="1"/>
      <w:numFmt w:val="bullet"/>
      <w:lvlText w:val=""/>
      <w:lvlJc w:val="left"/>
      <w:pPr>
        <w:ind w:left="7382" w:hanging="360"/>
      </w:pPr>
      <w:rPr>
        <w:rFonts w:ascii="Wingdings" w:hAnsi="Wingdings" w:hint="default"/>
      </w:rPr>
    </w:lvl>
  </w:abstractNum>
  <w:abstractNum w:abstractNumId="60" w15:restartNumberingAfterBreak="0">
    <w:nsid w:val="5971070A"/>
    <w:multiLevelType w:val="multilevel"/>
    <w:tmpl w:val="8EE8C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9892141"/>
    <w:multiLevelType w:val="hybridMultilevel"/>
    <w:tmpl w:val="FA74BCC0"/>
    <w:styleLink w:val="Style32"/>
    <w:lvl w:ilvl="0" w:tplc="315880EA">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9AC6ACF"/>
    <w:multiLevelType w:val="hybridMultilevel"/>
    <w:tmpl w:val="C79C5DCC"/>
    <w:lvl w:ilvl="0" w:tplc="0409000F">
      <w:start w:val="1"/>
      <w:numFmt w:val="decimal"/>
      <w:lvlText w:val="%1."/>
      <w:lvlJc w:val="left"/>
      <w:pPr>
        <w:tabs>
          <w:tab w:val="num" w:pos="630"/>
        </w:tabs>
        <w:ind w:left="630" w:hanging="360"/>
      </w:pPr>
      <w:rPr>
        <w:rFonts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3" w15:restartNumberingAfterBreak="0">
    <w:nsid w:val="5A845427"/>
    <w:multiLevelType w:val="hybridMultilevel"/>
    <w:tmpl w:val="44CCD5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B951CEF"/>
    <w:multiLevelType w:val="hybridMultilevel"/>
    <w:tmpl w:val="66600DA8"/>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BF472E8"/>
    <w:multiLevelType w:val="hybridMultilevel"/>
    <w:tmpl w:val="E36EAF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D4157EA"/>
    <w:multiLevelType w:val="hybridMultilevel"/>
    <w:tmpl w:val="C4D6DC6A"/>
    <w:lvl w:ilvl="0" w:tplc="3AE00212">
      <w:start w:val="1"/>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F4C3235"/>
    <w:multiLevelType w:val="hybridMultilevel"/>
    <w:tmpl w:val="8708C764"/>
    <w:lvl w:ilvl="0" w:tplc="A39ABF86">
      <w:start w:val="1"/>
      <w:numFmt w:val="bullet"/>
      <w:pStyle w:val="buleti-"/>
      <w:lvlText w:val="-"/>
      <w:lvlJc w:val="left"/>
      <w:pPr>
        <w:tabs>
          <w:tab w:val="num" w:pos="1440"/>
        </w:tabs>
        <w:ind w:left="1440" w:hanging="363"/>
      </w:pPr>
      <w:rPr>
        <w:rFonts w:ascii="Arial Narrow" w:hAnsi="Arial Narrow" w:hint="default"/>
        <w:color w:val="auto"/>
      </w:rPr>
    </w:lvl>
    <w:lvl w:ilvl="1" w:tplc="04090019">
      <w:start w:val="1"/>
      <w:numFmt w:val="bullet"/>
      <w:lvlText w:val=""/>
      <w:lvlJc w:val="left"/>
      <w:pPr>
        <w:tabs>
          <w:tab w:val="num" w:pos="1440"/>
        </w:tabs>
        <w:ind w:left="1440" w:hanging="360"/>
      </w:pPr>
      <w:rPr>
        <w:rFonts w:ascii="Symbol" w:hAnsi="Symbol"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176409C"/>
    <w:multiLevelType w:val="hybridMultilevel"/>
    <w:tmpl w:val="A34C32A4"/>
    <w:lvl w:ilvl="0" w:tplc="04090001">
      <w:start w:val="1"/>
      <w:numFmt w:val="bullet"/>
      <w:lvlText w:val=""/>
      <w:lvlJc w:val="left"/>
      <w:pPr>
        <w:ind w:left="5400" w:hanging="360"/>
      </w:pPr>
      <w:rPr>
        <w:rFonts w:ascii="Symbol" w:hAnsi="Symbol"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69" w15:restartNumberingAfterBreak="0">
    <w:nsid w:val="641C5B2B"/>
    <w:multiLevelType w:val="hybridMultilevel"/>
    <w:tmpl w:val="B38C9082"/>
    <w:lvl w:ilvl="0" w:tplc="9B467B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469675F"/>
    <w:multiLevelType w:val="hybridMultilevel"/>
    <w:tmpl w:val="EF589A26"/>
    <w:lvl w:ilvl="0" w:tplc="3AE0021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8961262"/>
    <w:multiLevelType w:val="hybridMultilevel"/>
    <w:tmpl w:val="BDA87B36"/>
    <w:lvl w:ilvl="0" w:tplc="07882D50">
      <w:numFmt w:val="bullet"/>
      <w:lvlText w:val="-"/>
      <w:lvlJc w:val="left"/>
      <w:pPr>
        <w:ind w:left="720" w:hanging="360"/>
      </w:pPr>
      <w:rPr>
        <w:rFonts w:ascii="StobiSerif Regular" w:eastAsiaTheme="minorHAnsi" w:hAnsi="StobiSerif Regular"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9007E09"/>
    <w:multiLevelType w:val="hybridMultilevel"/>
    <w:tmpl w:val="0464D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9633F02"/>
    <w:multiLevelType w:val="hybridMultilevel"/>
    <w:tmpl w:val="28C0CFD2"/>
    <w:lvl w:ilvl="0" w:tplc="836092F2">
      <w:start w:val="1"/>
      <w:numFmt w:val="bullet"/>
      <w:pStyle w:val="VOV-0"/>
      <w:lvlText w:val=""/>
      <w:lvlJc w:val="left"/>
      <w:pPr>
        <w:tabs>
          <w:tab w:val="num" w:pos="717"/>
        </w:tabs>
        <w:ind w:left="717"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2823496"/>
    <w:multiLevelType w:val="hybridMultilevel"/>
    <w:tmpl w:val="5BFC5188"/>
    <w:lvl w:ilvl="0" w:tplc="ED44025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30F4DE7"/>
    <w:multiLevelType w:val="hybridMultilevel"/>
    <w:tmpl w:val="AF16895C"/>
    <w:lvl w:ilvl="0" w:tplc="042F0001">
      <w:start w:val="1"/>
      <w:numFmt w:val="bullet"/>
      <w:lvlText w:val=""/>
      <w:lvlJc w:val="left"/>
      <w:pPr>
        <w:tabs>
          <w:tab w:val="num" w:pos="720"/>
        </w:tabs>
        <w:ind w:left="720" w:hanging="360"/>
      </w:pPr>
      <w:rPr>
        <w:rFonts w:ascii="Symbol" w:hAnsi="Symbol" w:hint="default"/>
      </w:rPr>
    </w:lvl>
    <w:lvl w:ilvl="1" w:tplc="04090003">
      <w:start w:val="1"/>
      <w:numFmt w:val="decimal"/>
      <w:pStyle w:val="Numbered"/>
      <w:lvlText w:val="%2."/>
      <w:lvlJc w:val="left"/>
      <w:pPr>
        <w:tabs>
          <w:tab w:val="num" w:pos="1440"/>
        </w:tabs>
        <w:ind w:left="1440" w:hanging="360"/>
      </w:pPr>
      <w:rPr>
        <w:rFonts w:cs="Times New Roman"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62A6F2B"/>
    <w:multiLevelType w:val="multilevel"/>
    <w:tmpl w:val="5BAC6216"/>
    <w:lvl w:ilvl="0">
      <w:start w:val="1"/>
      <w:numFmt w:val="decimal"/>
      <w:lvlText w:val="%1."/>
      <w:lvlJc w:val="left"/>
      <w:pPr>
        <w:ind w:left="450" w:hanging="360"/>
      </w:pPr>
      <w:rPr>
        <w:rFonts w:ascii="StobiSans Regular" w:hAnsi="StobiSans Regular" w:hint="default"/>
      </w:rPr>
    </w:lvl>
    <w:lvl w:ilvl="1">
      <w:start w:val="1"/>
      <w:numFmt w:val="decimal"/>
      <w:lvlText w:val="%1.%2."/>
      <w:lvlJc w:val="left"/>
      <w:pPr>
        <w:ind w:left="1080" w:hanging="72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77" w15:restartNumberingAfterBreak="0">
    <w:nsid w:val="7877358E"/>
    <w:multiLevelType w:val="hybridMultilevel"/>
    <w:tmpl w:val="A6AECB90"/>
    <w:lvl w:ilvl="0" w:tplc="639E28F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78843BF0"/>
    <w:multiLevelType w:val="hybridMultilevel"/>
    <w:tmpl w:val="372E4C1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8D846FA"/>
    <w:multiLevelType w:val="hybridMultilevel"/>
    <w:tmpl w:val="4B9878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0" w15:restartNumberingAfterBreak="0">
    <w:nsid w:val="7B4F4DA5"/>
    <w:multiLevelType w:val="hybridMultilevel"/>
    <w:tmpl w:val="164CE4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540" w:hanging="360"/>
      </w:pPr>
      <w:rPr>
        <w:rFonts w:ascii="Courier New" w:hAnsi="Courier New" w:cs="Courier New" w:hint="default"/>
      </w:rPr>
    </w:lvl>
    <w:lvl w:ilvl="2" w:tplc="04090005">
      <w:start w:val="1"/>
      <w:numFmt w:val="bullet"/>
      <w:lvlText w:val=""/>
      <w:lvlJc w:val="left"/>
      <w:pPr>
        <w:ind w:left="1260" w:hanging="360"/>
      </w:pPr>
      <w:rPr>
        <w:rFonts w:ascii="Wingdings" w:hAnsi="Wingdings" w:hint="default"/>
      </w:rPr>
    </w:lvl>
    <w:lvl w:ilvl="3" w:tplc="04090001">
      <w:start w:val="1"/>
      <w:numFmt w:val="bullet"/>
      <w:lvlText w:val=""/>
      <w:lvlJc w:val="left"/>
      <w:pPr>
        <w:ind w:left="1980" w:hanging="360"/>
      </w:pPr>
      <w:rPr>
        <w:rFonts w:ascii="Symbol" w:hAnsi="Symbol" w:hint="default"/>
      </w:rPr>
    </w:lvl>
    <w:lvl w:ilvl="4" w:tplc="04090003">
      <w:start w:val="1"/>
      <w:numFmt w:val="bullet"/>
      <w:lvlText w:val="o"/>
      <w:lvlJc w:val="left"/>
      <w:pPr>
        <w:ind w:left="2700" w:hanging="360"/>
      </w:pPr>
      <w:rPr>
        <w:rFonts w:ascii="Courier New" w:hAnsi="Courier New" w:cs="Courier New" w:hint="default"/>
      </w:rPr>
    </w:lvl>
    <w:lvl w:ilvl="5" w:tplc="04090005">
      <w:start w:val="1"/>
      <w:numFmt w:val="bullet"/>
      <w:lvlText w:val=""/>
      <w:lvlJc w:val="left"/>
      <w:pPr>
        <w:ind w:left="3420" w:hanging="360"/>
      </w:pPr>
      <w:rPr>
        <w:rFonts w:ascii="Wingdings" w:hAnsi="Wingdings" w:hint="default"/>
      </w:rPr>
    </w:lvl>
    <w:lvl w:ilvl="6" w:tplc="04090001">
      <w:start w:val="1"/>
      <w:numFmt w:val="bullet"/>
      <w:lvlText w:val=""/>
      <w:lvlJc w:val="left"/>
      <w:pPr>
        <w:ind w:left="4140" w:hanging="360"/>
      </w:pPr>
      <w:rPr>
        <w:rFonts w:ascii="Symbol" w:hAnsi="Symbol" w:hint="default"/>
      </w:rPr>
    </w:lvl>
    <w:lvl w:ilvl="7" w:tplc="04090003">
      <w:start w:val="1"/>
      <w:numFmt w:val="bullet"/>
      <w:lvlText w:val="o"/>
      <w:lvlJc w:val="left"/>
      <w:pPr>
        <w:ind w:left="4860" w:hanging="360"/>
      </w:pPr>
      <w:rPr>
        <w:rFonts w:ascii="Courier New" w:hAnsi="Courier New" w:cs="Courier New" w:hint="default"/>
      </w:rPr>
    </w:lvl>
    <w:lvl w:ilvl="8" w:tplc="04090005">
      <w:start w:val="1"/>
      <w:numFmt w:val="bullet"/>
      <w:lvlText w:val=""/>
      <w:lvlJc w:val="left"/>
      <w:pPr>
        <w:ind w:left="5580" w:hanging="360"/>
      </w:pPr>
      <w:rPr>
        <w:rFonts w:ascii="Wingdings" w:hAnsi="Wingdings" w:hint="default"/>
      </w:rPr>
    </w:lvl>
  </w:abstractNum>
  <w:abstractNum w:abstractNumId="81" w15:restartNumberingAfterBreak="0">
    <w:nsid w:val="7B606631"/>
    <w:multiLevelType w:val="hybridMultilevel"/>
    <w:tmpl w:val="815415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82" w15:restartNumberingAfterBreak="0">
    <w:nsid w:val="7C8A1D72"/>
    <w:multiLevelType w:val="hybridMultilevel"/>
    <w:tmpl w:val="6AA81A3E"/>
    <w:lvl w:ilvl="0" w:tplc="04090001">
      <w:start w:val="1"/>
      <w:numFmt w:val="bullet"/>
      <w:lvlText w:val=""/>
      <w:lvlJc w:val="left"/>
      <w:pPr>
        <w:ind w:left="360" w:hanging="360"/>
      </w:pPr>
      <w:rPr>
        <w:rFonts w:ascii="Symbol" w:hAnsi="Symbol" w:hint="default"/>
      </w:rPr>
    </w:lvl>
    <w:lvl w:ilvl="1" w:tplc="46AEF4D0">
      <w:numFmt w:val="bullet"/>
      <w:lvlText w:val="•"/>
      <w:lvlJc w:val="left"/>
      <w:pPr>
        <w:ind w:left="2477" w:hanging="495"/>
      </w:pPr>
      <w:rPr>
        <w:rFonts w:ascii="StobiSans Regular" w:eastAsia="Times New Roman" w:hAnsi="StobiSans Regular" w:cs="Times New Roman" w:hint="default"/>
      </w:rPr>
    </w:lvl>
    <w:lvl w:ilvl="2" w:tplc="04090005" w:tentative="1">
      <w:start w:val="1"/>
      <w:numFmt w:val="bullet"/>
      <w:lvlText w:val=""/>
      <w:lvlJc w:val="left"/>
      <w:pPr>
        <w:ind w:left="3062" w:hanging="360"/>
      </w:pPr>
      <w:rPr>
        <w:rFonts w:ascii="Wingdings" w:hAnsi="Wingdings" w:hint="default"/>
      </w:rPr>
    </w:lvl>
    <w:lvl w:ilvl="3" w:tplc="04090001" w:tentative="1">
      <w:start w:val="1"/>
      <w:numFmt w:val="bullet"/>
      <w:lvlText w:val=""/>
      <w:lvlJc w:val="left"/>
      <w:pPr>
        <w:ind w:left="3782" w:hanging="360"/>
      </w:pPr>
      <w:rPr>
        <w:rFonts w:ascii="Symbol" w:hAnsi="Symbol" w:hint="default"/>
      </w:rPr>
    </w:lvl>
    <w:lvl w:ilvl="4" w:tplc="04090003" w:tentative="1">
      <w:start w:val="1"/>
      <w:numFmt w:val="bullet"/>
      <w:lvlText w:val="o"/>
      <w:lvlJc w:val="left"/>
      <w:pPr>
        <w:ind w:left="4502" w:hanging="360"/>
      </w:pPr>
      <w:rPr>
        <w:rFonts w:ascii="Courier New" w:hAnsi="Courier New" w:cs="Courier New" w:hint="default"/>
      </w:rPr>
    </w:lvl>
    <w:lvl w:ilvl="5" w:tplc="04090005" w:tentative="1">
      <w:start w:val="1"/>
      <w:numFmt w:val="bullet"/>
      <w:lvlText w:val=""/>
      <w:lvlJc w:val="left"/>
      <w:pPr>
        <w:ind w:left="5222" w:hanging="360"/>
      </w:pPr>
      <w:rPr>
        <w:rFonts w:ascii="Wingdings" w:hAnsi="Wingdings" w:hint="default"/>
      </w:rPr>
    </w:lvl>
    <w:lvl w:ilvl="6" w:tplc="04090001" w:tentative="1">
      <w:start w:val="1"/>
      <w:numFmt w:val="bullet"/>
      <w:lvlText w:val=""/>
      <w:lvlJc w:val="left"/>
      <w:pPr>
        <w:ind w:left="5942" w:hanging="360"/>
      </w:pPr>
      <w:rPr>
        <w:rFonts w:ascii="Symbol" w:hAnsi="Symbol" w:hint="default"/>
      </w:rPr>
    </w:lvl>
    <w:lvl w:ilvl="7" w:tplc="04090003" w:tentative="1">
      <w:start w:val="1"/>
      <w:numFmt w:val="bullet"/>
      <w:lvlText w:val="o"/>
      <w:lvlJc w:val="left"/>
      <w:pPr>
        <w:ind w:left="6662" w:hanging="360"/>
      </w:pPr>
      <w:rPr>
        <w:rFonts w:ascii="Courier New" w:hAnsi="Courier New" w:cs="Courier New" w:hint="default"/>
      </w:rPr>
    </w:lvl>
    <w:lvl w:ilvl="8" w:tplc="04090005" w:tentative="1">
      <w:start w:val="1"/>
      <w:numFmt w:val="bullet"/>
      <w:lvlText w:val=""/>
      <w:lvlJc w:val="left"/>
      <w:pPr>
        <w:ind w:left="7382" w:hanging="360"/>
      </w:pPr>
      <w:rPr>
        <w:rFonts w:ascii="Wingdings" w:hAnsi="Wingdings" w:hint="default"/>
      </w:rPr>
    </w:lvl>
  </w:abstractNum>
  <w:abstractNum w:abstractNumId="83" w15:restartNumberingAfterBreak="0">
    <w:nsid w:val="7CFD4C42"/>
    <w:multiLevelType w:val="hybridMultilevel"/>
    <w:tmpl w:val="C7687B74"/>
    <w:lvl w:ilvl="0" w:tplc="56D6C7C8">
      <w:start w:val="1"/>
      <w:numFmt w:val="decimal"/>
      <w:lvlText w:val="%1."/>
      <w:lvlJc w:val="left"/>
      <w:pPr>
        <w:ind w:left="810" w:hanging="360"/>
      </w:pPr>
      <w:rPr>
        <w:rFonts w:ascii="Calibri" w:hAnsi="Calibri" w:cs="Calibri" w:hint="default"/>
        <w:b w:val="0"/>
        <w:i w:val="0"/>
        <w:sz w:val="22"/>
        <w:szCs w:val="22"/>
      </w:rPr>
    </w:lvl>
    <w:lvl w:ilvl="1" w:tplc="F050D9B6" w:tentative="1">
      <w:start w:val="1"/>
      <w:numFmt w:val="bullet"/>
      <w:lvlText w:val="o"/>
      <w:lvlJc w:val="left"/>
      <w:pPr>
        <w:ind w:left="1440" w:hanging="360"/>
      </w:pPr>
      <w:rPr>
        <w:rFonts w:ascii="Courier New" w:hAnsi="Courier New" w:cs="Courier New" w:hint="default"/>
      </w:rPr>
    </w:lvl>
    <w:lvl w:ilvl="2" w:tplc="CB5ADA56" w:tentative="1">
      <w:start w:val="1"/>
      <w:numFmt w:val="bullet"/>
      <w:lvlText w:val=""/>
      <w:lvlJc w:val="left"/>
      <w:pPr>
        <w:ind w:left="2160" w:hanging="360"/>
      </w:pPr>
      <w:rPr>
        <w:rFonts w:ascii="Wingdings" w:hAnsi="Wingdings" w:hint="default"/>
      </w:rPr>
    </w:lvl>
    <w:lvl w:ilvl="3" w:tplc="9A1A5DEE" w:tentative="1">
      <w:start w:val="1"/>
      <w:numFmt w:val="bullet"/>
      <w:lvlText w:val=""/>
      <w:lvlJc w:val="left"/>
      <w:pPr>
        <w:ind w:left="2880" w:hanging="360"/>
      </w:pPr>
      <w:rPr>
        <w:rFonts w:ascii="Symbol" w:hAnsi="Symbol" w:hint="default"/>
      </w:rPr>
    </w:lvl>
    <w:lvl w:ilvl="4" w:tplc="C9D6C932" w:tentative="1">
      <w:start w:val="1"/>
      <w:numFmt w:val="bullet"/>
      <w:lvlText w:val="o"/>
      <w:lvlJc w:val="left"/>
      <w:pPr>
        <w:ind w:left="3600" w:hanging="360"/>
      </w:pPr>
      <w:rPr>
        <w:rFonts w:ascii="Courier New" w:hAnsi="Courier New" w:cs="Courier New" w:hint="default"/>
      </w:rPr>
    </w:lvl>
    <w:lvl w:ilvl="5" w:tplc="FAC29EAE" w:tentative="1">
      <w:start w:val="1"/>
      <w:numFmt w:val="bullet"/>
      <w:lvlText w:val=""/>
      <w:lvlJc w:val="left"/>
      <w:pPr>
        <w:ind w:left="4320" w:hanging="360"/>
      </w:pPr>
      <w:rPr>
        <w:rFonts w:ascii="Wingdings" w:hAnsi="Wingdings" w:hint="default"/>
      </w:rPr>
    </w:lvl>
    <w:lvl w:ilvl="6" w:tplc="2230CEE4" w:tentative="1">
      <w:start w:val="1"/>
      <w:numFmt w:val="bullet"/>
      <w:lvlText w:val=""/>
      <w:lvlJc w:val="left"/>
      <w:pPr>
        <w:ind w:left="5040" w:hanging="360"/>
      </w:pPr>
      <w:rPr>
        <w:rFonts w:ascii="Symbol" w:hAnsi="Symbol" w:hint="default"/>
      </w:rPr>
    </w:lvl>
    <w:lvl w:ilvl="7" w:tplc="BF465F00" w:tentative="1">
      <w:start w:val="1"/>
      <w:numFmt w:val="bullet"/>
      <w:lvlText w:val="o"/>
      <w:lvlJc w:val="left"/>
      <w:pPr>
        <w:ind w:left="5760" w:hanging="360"/>
      </w:pPr>
      <w:rPr>
        <w:rFonts w:ascii="Courier New" w:hAnsi="Courier New" w:cs="Courier New" w:hint="default"/>
      </w:rPr>
    </w:lvl>
    <w:lvl w:ilvl="8" w:tplc="124648FC" w:tentative="1">
      <w:start w:val="1"/>
      <w:numFmt w:val="bullet"/>
      <w:lvlText w:val=""/>
      <w:lvlJc w:val="left"/>
      <w:pPr>
        <w:ind w:left="6480" w:hanging="360"/>
      </w:pPr>
      <w:rPr>
        <w:rFonts w:ascii="Wingdings" w:hAnsi="Wingdings" w:hint="default"/>
      </w:rPr>
    </w:lvl>
  </w:abstractNum>
  <w:abstractNum w:abstractNumId="84" w15:restartNumberingAfterBreak="0">
    <w:nsid w:val="7FD44F3C"/>
    <w:multiLevelType w:val="hybridMultilevel"/>
    <w:tmpl w:val="2E664C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6"/>
  </w:num>
  <w:num w:numId="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2"/>
  </w:num>
  <w:num w:numId="4">
    <w:abstractNumId w:val="55"/>
  </w:num>
  <w:num w:numId="5">
    <w:abstractNumId w:val="5"/>
  </w:num>
  <w:num w:numId="6">
    <w:abstractNumId w:val="45"/>
  </w:num>
  <w:num w:numId="7">
    <w:abstractNumId w:val="50"/>
  </w:num>
  <w:num w:numId="8">
    <w:abstractNumId w:val="12"/>
  </w:num>
  <w:num w:numId="9">
    <w:abstractNumId w:val="28"/>
  </w:num>
  <w:num w:numId="10">
    <w:abstractNumId w:val="75"/>
  </w:num>
  <w:num w:numId="11">
    <w:abstractNumId w:val="6"/>
  </w:num>
  <w:num w:numId="12">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3"/>
  </w:num>
  <w:num w:numId="14">
    <w:abstractNumId w:val="35"/>
  </w:num>
  <w:num w:numId="15">
    <w:abstractNumId w:val="3"/>
  </w:num>
  <w:num w:numId="16">
    <w:abstractNumId w:val="57"/>
  </w:num>
  <w:num w:numId="17">
    <w:abstractNumId w:val="29"/>
  </w:num>
  <w:num w:numId="18">
    <w:abstractNumId w:val="48"/>
  </w:num>
  <w:num w:numId="19">
    <w:abstractNumId w:val="8"/>
  </w:num>
  <w:num w:numId="20">
    <w:abstractNumId w:val="67"/>
  </w:num>
  <w:num w:numId="21">
    <w:abstractNumId w:val="41"/>
  </w:num>
  <w:num w:numId="22">
    <w:abstractNumId w:val="27"/>
  </w:num>
  <w:num w:numId="23">
    <w:abstractNumId w:val="62"/>
  </w:num>
  <w:num w:numId="24">
    <w:abstractNumId w:val="61"/>
  </w:num>
  <w:num w:numId="25">
    <w:abstractNumId w:val="53"/>
  </w:num>
  <w:num w:numId="26">
    <w:abstractNumId w:val="30"/>
  </w:num>
  <w:num w:numId="27">
    <w:abstractNumId w:val="31"/>
  </w:num>
  <w:num w:numId="28">
    <w:abstractNumId w:val="38"/>
  </w:num>
  <w:num w:numId="29">
    <w:abstractNumId w:val="14"/>
  </w:num>
  <w:num w:numId="30">
    <w:abstractNumId w:val="17"/>
  </w:num>
  <w:num w:numId="31">
    <w:abstractNumId w:val="18"/>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9"/>
  </w:num>
  <w:num w:numId="35">
    <w:abstractNumId w:val="34"/>
  </w:num>
  <w:num w:numId="36">
    <w:abstractNumId w:val="40"/>
  </w:num>
  <w:num w:numId="37">
    <w:abstractNumId w:val="69"/>
  </w:num>
  <w:num w:numId="38">
    <w:abstractNumId w:val="16"/>
  </w:num>
  <w:num w:numId="39">
    <w:abstractNumId w:val="77"/>
  </w:num>
  <w:num w:numId="40">
    <w:abstractNumId w:val="10"/>
  </w:num>
  <w:num w:numId="41">
    <w:abstractNumId w:val="74"/>
  </w:num>
  <w:num w:numId="42">
    <w:abstractNumId w:val="76"/>
  </w:num>
  <w:num w:numId="43">
    <w:abstractNumId w:val="72"/>
  </w:num>
  <w:num w:numId="44">
    <w:abstractNumId w:val="1"/>
  </w:num>
  <w:num w:numId="45">
    <w:abstractNumId w:val="64"/>
  </w:num>
  <w:num w:numId="46">
    <w:abstractNumId w:val="79"/>
  </w:num>
  <w:num w:numId="47">
    <w:abstractNumId w:val="36"/>
  </w:num>
  <w:num w:numId="48">
    <w:abstractNumId w:val="54"/>
  </w:num>
  <w:num w:numId="49">
    <w:abstractNumId w:val="11"/>
  </w:num>
  <w:num w:numId="50">
    <w:abstractNumId w:val="44"/>
  </w:num>
  <w:num w:numId="51">
    <w:abstractNumId w:val="21"/>
  </w:num>
  <w:num w:numId="52">
    <w:abstractNumId w:val="80"/>
  </w:num>
  <w:num w:numId="53">
    <w:abstractNumId w:val="4"/>
    <w:lvlOverride w:ilvl="0">
      <w:startOverride w:val="1"/>
    </w:lvlOverride>
    <w:lvlOverride w:ilvl="1"/>
    <w:lvlOverride w:ilvl="2"/>
    <w:lvlOverride w:ilvl="3"/>
    <w:lvlOverride w:ilvl="4"/>
    <w:lvlOverride w:ilvl="5"/>
    <w:lvlOverride w:ilvl="6"/>
    <w:lvlOverride w:ilvl="7"/>
    <w:lvlOverride w:ilvl="8"/>
  </w:num>
  <w:num w:numId="54">
    <w:abstractNumId w:val="52"/>
  </w:num>
  <w:num w:numId="55">
    <w:abstractNumId w:val="82"/>
  </w:num>
  <w:num w:numId="56">
    <w:abstractNumId w:val="58"/>
  </w:num>
  <w:num w:numId="57">
    <w:abstractNumId w:val="24"/>
  </w:num>
  <w:num w:numId="58">
    <w:abstractNumId w:val="81"/>
  </w:num>
  <w:num w:numId="59">
    <w:abstractNumId w:val="59"/>
  </w:num>
  <w:num w:numId="60">
    <w:abstractNumId w:val="68"/>
  </w:num>
  <w:num w:numId="61">
    <w:abstractNumId w:val="71"/>
  </w:num>
  <w:num w:numId="62">
    <w:abstractNumId w:val="9"/>
  </w:num>
  <w:num w:numId="63">
    <w:abstractNumId w:val="83"/>
  </w:num>
  <w:num w:numId="64">
    <w:abstractNumId w:val="25"/>
  </w:num>
  <w:num w:numId="65">
    <w:abstractNumId w:val="37"/>
  </w:num>
  <w:num w:numId="66">
    <w:abstractNumId w:val="43"/>
  </w:num>
  <w:num w:numId="67">
    <w:abstractNumId w:val="84"/>
  </w:num>
  <w:num w:numId="68">
    <w:abstractNumId w:val="65"/>
  </w:num>
  <w:num w:numId="69">
    <w:abstractNumId w:val="7"/>
  </w:num>
  <w:num w:numId="70">
    <w:abstractNumId w:val="15"/>
  </w:num>
  <w:num w:numId="71">
    <w:abstractNumId w:val="19"/>
  </w:num>
  <w:num w:numId="72">
    <w:abstractNumId w:val="23"/>
  </w:num>
  <w:num w:numId="73">
    <w:abstractNumId w:val="20"/>
  </w:num>
  <w:num w:numId="74">
    <w:abstractNumId w:val="0"/>
  </w:num>
  <w:num w:numId="75">
    <w:abstractNumId w:val="51"/>
  </w:num>
  <w:num w:numId="76">
    <w:abstractNumId w:val="56"/>
  </w:num>
  <w:num w:numId="77">
    <w:abstractNumId w:val="2"/>
  </w:num>
  <w:num w:numId="78">
    <w:abstractNumId w:val="70"/>
  </w:num>
  <w:num w:numId="79">
    <w:abstractNumId w:val="66"/>
  </w:num>
  <w:num w:numId="80">
    <w:abstractNumId w:val="26"/>
  </w:num>
  <w:num w:numId="81">
    <w:abstractNumId w:val="60"/>
  </w:num>
  <w:num w:numId="82">
    <w:abstractNumId w:val="13"/>
  </w:num>
  <w:num w:numId="83">
    <w:abstractNumId w:val="63"/>
  </w:num>
  <w:num w:numId="84">
    <w:abstractNumId w:val="49"/>
  </w:num>
  <w:num w:numId="85">
    <w:abstractNumId w:val="78"/>
  </w:num>
  <w:num w:numId="86">
    <w:abstractNumId w:val="47"/>
  </w:num>
  <w:num w:numId="87">
    <w:abstractNumId w:val="33"/>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SpellingErrors/>
  <w:hideGrammaticalErrors/>
  <w:defaultTabStop w:val="720"/>
  <w:doNotHyphenateCaps/>
  <w:drawingGridHorizontalSpacing w:val="120"/>
  <w:displayHorizontalDrawingGridEvery w:val="2"/>
  <w:characterSpacingControl w:val="doNotCompress"/>
  <w:doNotValidateAgainstSchema/>
  <w:doNotDemarcateInvalidXml/>
  <w:hdrShapeDefaults>
    <o:shapedefaults v:ext="edit" spidmax="4097">
      <o:colormru v:ext="edit" colors="#f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AC0"/>
    <w:rsid w:val="00000915"/>
    <w:rsid w:val="000014C0"/>
    <w:rsid w:val="00001772"/>
    <w:rsid w:val="0000186D"/>
    <w:rsid w:val="00001902"/>
    <w:rsid w:val="00002274"/>
    <w:rsid w:val="000025E5"/>
    <w:rsid w:val="00002D36"/>
    <w:rsid w:val="0000317F"/>
    <w:rsid w:val="0000326C"/>
    <w:rsid w:val="000034D7"/>
    <w:rsid w:val="000034EF"/>
    <w:rsid w:val="00003715"/>
    <w:rsid w:val="0000416D"/>
    <w:rsid w:val="000044A3"/>
    <w:rsid w:val="00004B98"/>
    <w:rsid w:val="00005191"/>
    <w:rsid w:val="000059D3"/>
    <w:rsid w:val="00005A04"/>
    <w:rsid w:val="00005B95"/>
    <w:rsid w:val="00006009"/>
    <w:rsid w:val="000067E0"/>
    <w:rsid w:val="00006863"/>
    <w:rsid w:val="00006C1A"/>
    <w:rsid w:val="000071DA"/>
    <w:rsid w:val="0000750B"/>
    <w:rsid w:val="00007672"/>
    <w:rsid w:val="00007BF7"/>
    <w:rsid w:val="00010042"/>
    <w:rsid w:val="00010921"/>
    <w:rsid w:val="000111E4"/>
    <w:rsid w:val="00011922"/>
    <w:rsid w:val="00011BBE"/>
    <w:rsid w:val="00012775"/>
    <w:rsid w:val="00012881"/>
    <w:rsid w:val="00012A89"/>
    <w:rsid w:val="00012AF6"/>
    <w:rsid w:val="000135DF"/>
    <w:rsid w:val="000137E8"/>
    <w:rsid w:val="00013B45"/>
    <w:rsid w:val="00014301"/>
    <w:rsid w:val="000144DC"/>
    <w:rsid w:val="00014760"/>
    <w:rsid w:val="00014C09"/>
    <w:rsid w:val="0001532D"/>
    <w:rsid w:val="00015466"/>
    <w:rsid w:val="00015469"/>
    <w:rsid w:val="00015793"/>
    <w:rsid w:val="0001595A"/>
    <w:rsid w:val="00016D53"/>
    <w:rsid w:val="00016F04"/>
    <w:rsid w:val="000200B7"/>
    <w:rsid w:val="00020CF4"/>
    <w:rsid w:val="00020FCF"/>
    <w:rsid w:val="0002113B"/>
    <w:rsid w:val="000219D4"/>
    <w:rsid w:val="000225EC"/>
    <w:rsid w:val="0002271A"/>
    <w:rsid w:val="00022EB7"/>
    <w:rsid w:val="00023215"/>
    <w:rsid w:val="000238DA"/>
    <w:rsid w:val="000239CF"/>
    <w:rsid w:val="00023C6D"/>
    <w:rsid w:val="00023D3A"/>
    <w:rsid w:val="00024675"/>
    <w:rsid w:val="00024A38"/>
    <w:rsid w:val="00024B73"/>
    <w:rsid w:val="00024CE2"/>
    <w:rsid w:val="00024D0E"/>
    <w:rsid w:val="00024E71"/>
    <w:rsid w:val="00025533"/>
    <w:rsid w:val="000255B0"/>
    <w:rsid w:val="00026051"/>
    <w:rsid w:val="00026092"/>
    <w:rsid w:val="000271BA"/>
    <w:rsid w:val="0002728B"/>
    <w:rsid w:val="00027407"/>
    <w:rsid w:val="00027C3C"/>
    <w:rsid w:val="00027D48"/>
    <w:rsid w:val="00027FF1"/>
    <w:rsid w:val="00030364"/>
    <w:rsid w:val="00030651"/>
    <w:rsid w:val="000308A0"/>
    <w:rsid w:val="0003090E"/>
    <w:rsid w:val="000313B4"/>
    <w:rsid w:val="000313F6"/>
    <w:rsid w:val="00031497"/>
    <w:rsid w:val="00031937"/>
    <w:rsid w:val="00031C24"/>
    <w:rsid w:val="00032F88"/>
    <w:rsid w:val="0003337E"/>
    <w:rsid w:val="000335A0"/>
    <w:rsid w:val="00033935"/>
    <w:rsid w:val="00033A69"/>
    <w:rsid w:val="00033D3F"/>
    <w:rsid w:val="000357D5"/>
    <w:rsid w:val="00035A01"/>
    <w:rsid w:val="00035E64"/>
    <w:rsid w:val="0003638B"/>
    <w:rsid w:val="00036568"/>
    <w:rsid w:val="00036619"/>
    <w:rsid w:val="000373BC"/>
    <w:rsid w:val="00037714"/>
    <w:rsid w:val="000403D4"/>
    <w:rsid w:val="00040512"/>
    <w:rsid w:val="00040AF0"/>
    <w:rsid w:val="00040BFB"/>
    <w:rsid w:val="00040E3A"/>
    <w:rsid w:val="00040E7E"/>
    <w:rsid w:val="0004140F"/>
    <w:rsid w:val="000414B1"/>
    <w:rsid w:val="0004191D"/>
    <w:rsid w:val="00041A7A"/>
    <w:rsid w:val="000422AB"/>
    <w:rsid w:val="0004257B"/>
    <w:rsid w:val="00042B71"/>
    <w:rsid w:val="00042BF6"/>
    <w:rsid w:val="000430D7"/>
    <w:rsid w:val="000431E4"/>
    <w:rsid w:val="00043275"/>
    <w:rsid w:val="00043973"/>
    <w:rsid w:val="00043C86"/>
    <w:rsid w:val="00043C9B"/>
    <w:rsid w:val="000440F7"/>
    <w:rsid w:val="0004456A"/>
    <w:rsid w:val="00044621"/>
    <w:rsid w:val="00044A1F"/>
    <w:rsid w:val="00044C27"/>
    <w:rsid w:val="00044FEC"/>
    <w:rsid w:val="0004510B"/>
    <w:rsid w:val="00046347"/>
    <w:rsid w:val="0004669E"/>
    <w:rsid w:val="00046BBA"/>
    <w:rsid w:val="0005004C"/>
    <w:rsid w:val="0005066F"/>
    <w:rsid w:val="00051404"/>
    <w:rsid w:val="00051C2B"/>
    <w:rsid w:val="00051DEC"/>
    <w:rsid w:val="00052248"/>
    <w:rsid w:val="000523D7"/>
    <w:rsid w:val="00052490"/>
    <w:rsid w:val="00052BA8"/>
    <w:rsid w:val="00053019"/>
    <w:rsid w:val="000530E1"/>
    <w:rsid w:val="00053F69"/>
    <w:rsid w:val="00054E55"/>
    <w:rsid w:val="000552E8"/>
    <w:rsid w:val="00055A00"/>
    <w:rsid w:val="00055A5A"/>
    <w:rsid w:val="00056202"/>
    <w:rsid w:val="00056414"/>
    <w:rsid w:val="00056690"/>
    <w:rsid w:val="0005671F"/>
    <w:rsid w:val="000568A7"/>
    <w:rsid w:val="00056A23"/>
    <w:rsid w:val="00056FD8"/>
    <w:rsid w:val="000576E6"/>
    <w:rsid w:val="0005795A"/>
    <w:rsid w:val="000579D9"/>
    <w:rsid w:val="00057F4F"/>
    <w:rsid w:val="00060610"/>
    <w:rsid w:val="00060718"/>
    <w:rsid w:val="00060EFE"/>
    <w:rsid w:val="000611DD"/>
    <w:rsid w:val="000617C8"/>
    <w:rsid w:val="00061A6B"/>
    <w:rsid w:val="00061F16"/>
    <w:rsid w:val="00061FE1"/>
    <w:rsid w:val="00062290"/>
    <w:rsid w:val="000623C6"/>
    <w:rsid w:val="00062B75"/>
    <w:rsid w:val="00063044"/>
    <w:rsid w:val="000631F0"/>
    <w:rsid w:val="00063838"/>
    <w:rsid w:val="000644E2"/>
    <w:rsid w:val="00064733"/>
    <w:rsid w:val="00064B5F"/>
    <w:rsid w:val="00065302"/>
    <w:rsid w:val="00065485"/>
    <w:rsid w:val="000660A2"/>
    <w:rsid w:val="000667F2"/>
    <w:rsid w:val="000668AC"/>
    <w:rsid w:val="00066E3A"/>
    <w:rsid w:val="00066F20"/>
    <w:rsid w:val="00067464"/>
    <w:rsid w:val="0007013B"/>
    <w:rsid w:val="000704A8"/>
    <w:rsid w:val="00071883"/>
    <w:rsid w:val="00071907"/>
    <w:rsid w:val="00071B40"/>
    <w:rsid w:val="000720E8"/>
    <w:rsid w:val="00072C64"/>
    <w:rsid w:val="00072FB0"/>
    <w:rsid w:val="000734BE"/>
    <w:rsid w:val="00073744"/>
    <w:rsid w:val="00073809"/>
    <w:rsid w:val="00073BC6"/>
    <w:rsid w:val="00073C5C"/>
    <w:rsid w:val="0007406C"/>
    <w:rsid w:val="00074292"/>
    <w:rsid w:val="00074606"/>
    <w:rsid w:val="00074DF3"/>
    <w:rsid w:val="00075301"/>
    <w:rsid w:val="0007531E"/>
    <w:rsid w:val="000754A6"/>
    <w:rsid w:val="00075586"/>
    <w:rsid w:val="00076703"/>
    <w:rsid w:val="00076766"/>
    <w:rsid w:val="00077D43"/>
    <w:rsid w:val="00077F14"/>
    <w:rsid w:val="00080203"/>
    <w:rsid w:val="000804E1"/>
    <w:rsid w:val="000805A9"/>
    <w:rsid w:val="00082E8A"/>
    <w:rsid w:val="000831FF"/>
    <w:rsid w:val="00083C02"/>
    <w:rsid w:val="00083E73"/>
    <w:rsid w:val="0008438B"/>
    <w:rsid w:val="00084AC4"/>
    <w:rsid w:val="00084E4F"/>
    <w:rsid w:val="00085470"/>
    <w:rsid w:val="00085580"/>
    <w:rsid w:val="00085657"/>
    <w:rsid w:val="000860C4"/>
    <w:rsid w:val="0008633B"/>
    <w:rsid w:val="0008767E"/>
    <w:rsid w:val="00087B3D"/>
    <w:rsid w:val="00087E85"/>
    <w:rsid w:val="00087F98"/>
    <w:rsid w:val="00087FFE"/>
    <w:rsid w:val="0009000D"/>
    <w:rsid w:val="00090270"/>
    <w:rsid w:val="000904B4"/>
    <w:rsid w:val="00090AE6"/>
    <w:rsid w:val="00090C0E"/>
    <w:rsid w:val="00090CC0"/>
    <w:rsid w:val="0009119A"/>
    <w:rsid w:val="00091538"/>
    <w:rsid w:val="000917A7"/>
    <w:rsid w:val="00091D57"/>
    <w:rsid w:val="00092163"/>
    <w:rsid w:val="000924A4"/>
    <w:rsid w:val="0009315B"/>
    <w:rsid w:val="00093903"/>
    <w:rsid w:val="00094294"/>
    <w:rsid w:val="0009480E"/>
    <w:rsid w:val="000954F8"/>
    <w:rsid w:val="0009591E"/>
    <w:rsid w:val="000961EE"/>
    <w:rsid w:val="000967B0"/>
    <w:rsid w:val="00097366"/>
    <w:rsid w:val="000976D4"/>
    <w:rsid w:val="00097994"/>
    <w:rsid w:val="000A0863"/>
    <w:rsid w:val="000A09B4"/>
    <w:rsid w:val="000A118F"/>
    <w:rsid w:val="000A11C9"/>
    <w:rsid w:val="000A1B52"/>
    <w:rsid w:val="000A1D45"/>
    <w:rsid w:val="000A2160"/>
    <w:rsid w:val="000A264E"/>
    <w:rsid w:val="000A2BFC"/>
    <w:rsid w:val="000A2D76"/>
    <w:rsid w:val="000A2F6D"/>
    <w:rsid w:val="000A364D"/>
    <w:rsid w:val="000A3968"/>
    <w:rsid w:val="000A460D"/>
    <w:rsid w:val="000A4B18"/>
    <w:rsid w:val="000A51F7"/>
    <w:rsid w:val="000A53DF"/>
    <w:rsid w:val="000A58EB"/>
    <w:rsid w:val="000A5D61"/>
    <w:rsid w:val="000A5DD2"/>
    <w:rsid w:val="000A61CB"/>
    <w:rsid w:val="000A6526"/>
    <w:rsid w:val="000A6A4A"/>
    <w:rsid w:val="000A6E17"/>
    <w:rsid w:val="000A6F9A"/>
    <w:rsid w:val="000A7021"/>
    <w:rsid w:val="000A7054"/>
    <w:rsid w:val="000A7395"/>
    <w:rsid w:val="000A7C40"/>
    <w:rsid w:val="000B1C87"/>
    <w:rsid w:val="000B1EF0"/>
    <w:rsid w:val="000B1FF8"/>
    <w:rsid w:val="000B2100"/>
    <w:rsid w:val="000B325F"/>
    <w:rsid w:val="000B35F9"/>
    <w:rsid w:val="000B43BF"/>
    <w:rsid w:val="000B4AFD"/>
    <w:rsid w:val="000B4B51"/>
    <w:rsid w:val="000B4D76"/>
    <w:rsid w:val="000B5161"/>
    <w:rsid w:val="000B58A7"/>
    <w:rsid w:val="000B5DEC"/>
    <w:rsid w:val="000B6155"/>
    <w:rsid w:val="000B6A03"/>
    <w:rsid w:val="000B6AD5"/>
    <w:rsid w:val="000B6E70"/>
    <w:rsid w:val="000B75B0"/>
    <w:rsid w:val="000B7718"/>
    <w:rsid w:val="000B77F5"/>
    <w:rsid w:val="000C026A"/>
    <w:rsid w:val="000C0980"/>
    <w:rsid w:val="000C0F89"/>
    <w:rsid w:val="000C10AD"/>
    <w:rsid w:val="000C147F"/>
    <w:rsid w:val="000C1510"/>
    <w:rsid w:val="000C1652"/>
    <w:rsid w:val="000C19EB"/>
    <w:rsid w:val="000C1A7E"/>
    <w:rsid w:val="000C1A85"/>
    <w:rsid w:val="000C1C09"/>
    <w:rsid w:val="000C21EB"/>
    <w:rsid w:val="000C37C6"/>
    <w:rsid w:val="000C3ACD"/>
    <w:rsid w:val="000C436D"/>
    <w:rsid w:val="000C4AC6"/>
    <w:rsid w:val="000C514A"/>
    <w:rsid w:val="000C51D8"/>
    <w:rsid w:val="000C540F"/>
    <w:rsid w:val="000C5566"/>
    <w:rsid w:val="000C63CD"/>
    <w:rsid w:val="000C68D8"/>
    <w:rsid w:val="000C6A1A"/>
    <w:rsid w:val="000C6B09"/>
    <w:rsid w:val="000C6F8F"/>
    <w:rsid w:val="000C6FD7"/>
    <w:rsid w:val="000C72B9"/>
    <w:rsid w:val="000C73A2"/>
    <w:rsid w:val="000C76DD"/>
    <w:rsid w:val="000C7996"/>
    <w:rsid w:val="000C7B6D"/>
    <w:rsid w:val="000D01A4"/>
    <w:rsid w:val="000D071E"/>
    <w:rsid w:val="000D076B"/>
    <w:rsid w:val="000D1493"/>
    <w:rsid w:val="000D1667"/>
    <w:rsid w:val="000D1D51"/>
    <w:rsid w:val="000D2121"/>
    <w:rsid w:val="000D2732"/>
    <w:rsid w:val="000D2EDA"/>
    <w:rsid w:val="000D301B"/>
    <w:rsid w:val="000D3118"/>
    <w:rsid w:val="000D35C3"/>
    <w:rsid w:val="000D3ADF"/>
    <w:rsid w:val="000D4414"/>
    <w:rsid w:val="000D46D6"/>
    <w:rsid w:val="000D631E"/>
    <w:rsid w:val="000D6754"/>
    <w:rsid w:val="000D677D"/>
    <w:rsid w:val="000D6C03"/>
    <w:rsid w:val="000D6D09"/>
    <w:rsid w:val="000D6E54"/>
    <w:rsid w:val="000D7103"/>
    <w:rsid w:val="000D76B6"/>
    <w:rsid w:val="000D76D2"/>
    <w:rsid w:val="000D7876"/>
    <w:rsid w:val="000D7F3D"/>
    <w:rsid w:val="000D7FCF"/>
    <w:rsid w:val="000E036D"/>
    <w:rsid w:val="000E0A86"/>
    <w:rsid w:val="000E0AA1"/>
    <w:rsid w:val="000E0E6B"/>
    <w:rsid w:val="000E2D73"/>
    <w:rsid w:val="000E3252"/>
    <w:rsid w:val="000E3358"/>
    <w:rsid w:val="000E3793"/>
    <w:rsid w:val="000E39AA"/>
    <w:rsid w:val="000E4082"/>
    <w:rsid w:val="000E4653"/>
    <w:rsid w:val="000E4820"/>
    <w:rsid w:val="000E4E40"/>
    <w:rsid w:val="000E4F6E"/>
    <w:rsid w:val="000E51E8"/>
    <w:rsid w:val="000E5550"/>
    <w:rsid w:val="000E56D8"/>
    <w:rsid w:val="000E5B78"/>
    <w:rsid w:val="000E5D7A"/>
    <w:rsid w:val="000E631A"/>
    <w:rsid w:val="000E7000"/>
    <w:rsid w:val="000E72EC"/>
    <w:rsid w:val="000E73C7"/>
    <w:rsid w:val="000E7734"/>
    <w:rsid w:val="000E787E"/>
    <w:rsid w:val="000E7A0A"/>
    <w:rsid w:val="000F01E8"/>
    <w:rsid w:val="000F0503"/>
    <w:rsid w:val="000F08E8"/>
    <w:rsid w:val="000F0AC0"/>
    <w:rsid w:val="000F0E47"/>
    <w:rsid w:val="000F0F4B"/>
    <w:rsid w:val="000F1174"/>
    <w:rsid w:val="000F1590"/>
    <w:rsid w:val="000F1671"/>
    <w:rsid w:val="000F21D6"/>
    <w:rsid w:val="000F2A05"/>
    <w:rsid w:val="000F3039"/>
    <w:rsid w:val="000F30D6"/>
    <w:rsid w:val="000F3958"/>
    <w:rsid w:val="000F396B"/>
    <w:rsid w:val="000F3ADF"/>
    <w:rsid w:val="000F3B12"/>
    <w:rsid w:val="000F4281"/>
    <w:rsid w:val="000F43FE"/>
    <w:rsid w:val="000F4C14"/>
    <w:rsid w:val="000F50BA"/>
    <w:rsid w:val="000F52BA"/>
    <w:rsid w:val="000F56A3"/>
    <w:rsid w:val="000F66BE"/>
    <w:rsid w:val="000F6937"/>
    <w:rsid w:val="000F70A2"/>
    <w:rsid w:val="000F797C"/>
    <w:rsid w:val="000F7DCE"/>
    <w:rsid w:val="001000DD"/>
    <w:rsid w:val="001003DF"/>
    <w:rsid w:val="00100905"/>
    <w:rsid w:val="00100C76"/>
    <w:rsid w:val="00100E8C"/>
    <w:rsid w:val="0010160F"/>
    <w:rsid w:val="001019AA"/>
    <w:rsid w:val="00102220"/>
    <w:rsid w:val="00102F1C"/>
    <w:rsid w:val="00103013"/>
    <w:rsid w:val="00103431"/>
    <w:rsid w:val="0010366C"/>
    <w:rsid w:val="001036BE"/>
    <w:rsid w:val="00103842"/>
    <w:rsid w:val="00103DC1"/>
    <w:rsid w:val="00104E2A"/>
    <w:rsid w:val="00105022"/>
    <w:rsid w:val="00105058"/>
    <w:rsid w:val="0010517D"/>
    <w:rsid w:val="00105714"/>
    <w:rsid w:val="0010586F"/>
    <w:rsid w:val="00105BA5"/>
    <w:rsid w:val="00105F28"/>
    <w:rsid w:val="0010669B"/>
    <w:rsid w:val="00106F10"/>
    <w:rsid w:val="00106F34"/>
    <w:rsid w:val="00107794"/>
    <w:rsid w:val="00107C46"/>
    <w:rsid w:val="00110191"/>
    <w:rsid w:val="00110AC0"/>
    <w:rsid w:val="00110E4F"/>
    <w:rsid w:val="00111242"/>
    <w:rsid w:val="0011161D"/>
    <w:rsid w:val="00111B47"/>
    <w:rsid w:val="00112661"/>
    <w:rsid w:val="001138EE"/>
    <w:rsid w:val="00114070"/>
    <w:rsid w:val="0011459D"/>
    <w:rsid w:val="00114650"/>
    <w:rsid w:val="001150E4"/>
    <w:rsid w:val="00115A80"/>
    <w:rsid w:val="00115EEA"/>
    <w:rsid w:val="00116928"/>
    <w:rsid w:val="00117402"/>
    <w:rsid w:val="00117884"/>
    <w:rsid w:val="001178D3"/>
    <w:rsid w:val="00117ADB"/>
    <w:rsid w:val="00117B99"/>
    <w:rsid w:val="00120212"/>
    <w:rsid w:val="0012024B"/>
    <w:rsid w:val="00120A29"/>
    <w:rsid w:val="00120CC5"/>
    <w:rsid w:val="00121289"/>
    <w:rsid w:val="001228EA"/>
    <w:rsid w:val="00122B63"/>
    <w:rsid w:val="00122DDD"/>
    <w:rsid w:val="00122E6A"/>
    <w:rsid w:val="00122F83"/>
    <w:rsid w:val="00123832"/>
    <w:rsid w:val="00124732"/>
    <w:rsid w:val="00124939"/>
    <w:rsid w:val="00124C15"/>
    <w:rsid w:val="00124E2B"/>
    <w:rsid w:val="00125421"/>
    <w:rsid w:val="001258A2"/>
    <w:rsid w:val="001262D9"/>
    <w:rsid w:val="00126353"/>
    <w:rsid w:val="00126D05"/>
    <w:rsid w:val="0012707F"/>
    <w:rsid w:val="00127134"/>
    <w:rsid w:val="001279D7"/>
    <w:rsid w:val="00130530"/>
    <w:rsid w:val="00130651"/>
    <w:rsid w:val="00131030"/>
    <w:rsid w:val="00131533"/>
    <w:rsid w:val="0013164F"/>
    <w:rsid w:val="00131CC0"/>
    <w:rsid w:val="0013219B"/>
    <w:rsid w:val="00132A1C"/>
    <w:rsid w:val="00132AE0"/>
    <w:rsid w:val="00132E0E"/>
    <w:rsid w:val="001333CC"/>
    <w:rsid w:val="00133DC8"/>
    <w:rsid w:val="00133FD5"/>
    <w:rsid w:val="001344BC"/>
    <w:rsid w:val="001344E7"/>
    <w:rsid w:val="00134601"/>
    <w:rsid w:val="00134690"/>
    <w:rsid w:val="00134755"/>
    <w:rsid w:val="00134DB4"/>
    <w:rsid w:val="00135254"/>
    <w:rsid w:val="001353DE"/>
    <w:rsid w:val="001362FD"/>
    <w:rsid w:val="00136C21"/>
    <w:rsid w:val="00137947"/>
    <w:rsid w:val="00137DA4"/>
    <w:rsid w:val="00137FC7"/>
    <w:rsid w:val="00140223"/>
    <w:rsid w:val="001405FA"/>
    <w:rsid w:val="001407A6"/>
    <w:rsid w:val="00140889"/>
    <w:rsid w:val="00141505"/>
    <w:rsid w:val="00141E01"/>
    <w:rsid w:val="001429AD"/>
    <w:rsid w:val="00143344"/>
    <w:rsid w:val="001435C2"/>
    <w:rsid w:val="00144119"/>
    <w:rsid w:val="00144477"/>
    <w:rsid w:val="001444B8"/>
    <w:rsid w:val="00144762"/>
    <w:rsid w:val="00144923"/>
    <w:rsid w:val="00144B25"/>
    <w:rsid w:val="00145543"/>
    <w:rsid w:val="00145A2A"/>
    <w:rsid w:val="001461C0"/>
    <w:rsid w:val="0014663B"/>
    <w:rsid w:val="001466B5"/>
    <w:rsid w:val="00146F45"/>
    <w:rsid w:val="001473C5"/>
    <w:rsid w:val="00147CBE"/>
    <w:rsid w:val="00150219"/>
    <w:rsid w:val="00150332"/>
    <w:rsid w:val="001504D6"/>
    <w:rsid w:val="00150A42"/>
    <w:rsid w:val="00150C7F"/>
    <w:rsid w:val="00150E31"/>
    <w:rsid w:val="001512B6"/>
    <w:rsid w:val="00151442"/>
    <w:rsid w:val="00151678"/>
    <w:rsid w:val="0015215A"/>
    <w:rsid w:val="00153139"/>
    <w:rsid w:val="0015326B"/>
    <w:rsid w:val="001537BD"/>
    <w:rsid w:val="0015424D"/>
    <w:rsid w:val="0015522F"/>
    <w:rsid w:val="00155508"/>
    <w:rsid w:val="00155BB8"/>
    <w:rsid w:val="00155EA6"/>
    <w:rsid w:val="00156065"/>
    <w:rsid w:val="001562BD"/>
    <w:rsid w:val="001563A2"/>
    <w:rsid w:val="00156D1B"/>
    <w:rsid w:val="0015713D"/>
    <w:rsid w:val="00157CF5"/>
    <w:rsid w:val="0016032E"/>
    <w:rsid w:val="001609AB"/>
    <w:rsid w:val="00161341"/>
    <w:rsid w:val="0016136D"/>
    <w:rsid w:val="00161D56"/>
    <w:rsid w:val="00162775"/>
    <w:rsid w:val="00162A66"/>
    <w:rsid w:val="00162AA4"/>
    <w:rsid w:val="00162DFF"/>
    <w:rsid w:val="001635F0"/>
    <w:rsid w:val="00163AB5"/>
    <w:rsid w:val="00164781"/>
    <w:rsid w:val="00164818"/>
    <w:rsid w:val="001651C3"/>
    <w:rsid w:val="00165218"/>
    <w:rsid w:val="001653E8"/>
    <w:rsid w:val="001655E0"/>
    <w:rsid w:val="00165604"/>
    <w:rsid w:val="00165B6C"/>
    <w:rsid w:val="00165D06"/>
    <w:rsid w:val="00165DDE"/>
    <w:rsid w:val="00167953"/>
    <w:rsid w:val="00167BD9"/>
    <w:rsid w:val="001703CB"/>
    <w:rsid w:val="0017094C"/>
    <w:rsid w:val="00170DED"/>
    <w:rsid w:val="001711AD"/>
    <w:rsid w:val="0017159D"/>
    <w:rsid w:val="0017185A"/>
    <w:rsid w:val="0017235D"/>
    <w:rsid w:val="001723D8"/>
    <w:rsid w:val="00172679"/>
    <w:rsid w:val="00172765"/>
    <w:rsid w:val="001729A9"/>
    <w:rsid w:val="001733FA"/>
    <w:rsid w:val="00173890"/>
    <w:rsid w:val="00173A56"/>
    <w:rsid w:val="00174078"/>
    <w:rsid w:val="0017442E"/>
    <w:rsid w:val="00174637"/>
    <w:rsid w:val="001746E2"/>
    <w:rsid w:val="00174B00"/>
    <w:rsid w:val="00174B7A"/>
    <w:rsid w:val="00174EAA"/>
    <w:rsid w:val="001754CA"/>
    <w:rsid w:val="00175ADB"/>
    <w:rsid w:val="00175CEF"/>
    <w:rsid w:val="00176A46"/>
    <w:rsid w:val="00176D05"/>
    <w:rsid w:val="001771B3"/>
    <w:rsid w:val="0017740F"/>
    <w:rsid w:val="001774C7"/>
    <w:rsid w:val="00177627"/>
    <w:rsid w:val="00177643"/>
    <w:rsid w:val="00177A21"/>
    <w:rsid w:val="00177E90"/>
    <w:rsid w:val="00180A69"/>
    <w:rsid w:val="001810C0"/>
    <w:rsid w:val="001814B5"/>
    <w:rsid w:val="001814D4"/>
    <w:rsid w:val="001819BD"/>
    <w:rsid w:val="00181EEA"/>
    <w:rsid w:val="001821A5"/>
    <w:rsid w:val="001822E6"/>
    <w:rsid w:val="001822F2"/>
    <w:rsid w:val="00182976"/>
    <w:rsid w:val="0018331C"/>
    <w:rsid w:val="00183BE7"/>
    <w:rsid w:val="00185416"/>
    <w:rsid w:val="0018587E"/>
    <w:rsid w:val="00186094"/>
    <w:rsid w:val="001862E8"/>
    <w:rsid w:val="0018658A"/>
    <w:rsid w:val="001870DE"/>
    <w:rsid w:val="00187195"/>
    <w:rsid w:val="001877C5"/>
    <w:rsid w:val="00190061"/>
    <w:rsid w:val="00190174"/>
    <w:rsid w:val="00190341"/>
    <w:rsid w:val="001903AA"/>
    <w:rsid w:val="0019046C"/>
    <w:rsid w:val="00191473"/>
    <w:rsid w:val="00192895"/>
    <w:rsid w:val="00193B3F"/>
    <w:rsid w:val="00193E23"/>
    <w:rsid w:val="001940EC"/>
    <w:rsid w:val="001952A5"/>
    <w:rsid w:val="00195537"/>
    <w:rsid w:val="00195C9A"/>
    <w:rsid w:val="0019662B"/>
    <w:rsid w:val="00196F9A"/>
    <w:rsid w:val="00197530"/>
    <w:rsid w:val="001976E5"/>
    <w:rsid w:val="00197707"/>
    <w:rsid w:val="00197882"/>
    <w:rsid w:val="0019793B"/>
    <w:rsid w:val="00197FF6"/>
    <w:rsid w:val="001A01EC"/>
    <w:rsid w:val="001A05F2"/>
    <w:rsid w:val="001A0687"/>
    <w:rsid w:val="001A0898"/>
    <w:rsid w:val="001A0AF4"/>
    <w:rsid w:val="001A1027"/>
    <w:rsid w:val="001A136D"/>
    <w:rsid w:val="001A1B87"/>
    <w:rsid w:val="001A1DCC"/>
    <w:rsid w:val="001A1DF1"/>
    <w:rsid w:val="001A2025"/>
    <w:rsid w:val="001A22F2"/>
    <w:rsid w:val="001A299B"/>
    <w:rsid w:val="001A29D5"/>
    <w:rsid w:val="001A2ECF"/>
    <w:rsid w:val="001A3531"/>
    <w:rsid w:val="001A3926"/>
    <w:rsid w:val="001A4662"/>
    <w:rsid w:val="001A5083"/>
    <w:rsid w:val="001A524A"/>
    <w:rsid w:val="001A52EA"/>
    <w:rsid w:val="001A5391"/>
    <w:rsid w:val="001A56E1"/>
    <w:rsid w:val="001A5B74"/>
    <w:rsid w:val="001A641C"/>
    <w:rsid w:val="001A6BFE"/>
    <w:rsid w:val="001A6EB4"/>
    <w:rsid w:val="001A6EE0"/>
    <w:rsid w:val="001A7D9C"/>
    <w:rsid w:val="001A7DC7"/>
    <w:rsid w:val="001A7DD1"/>
    <w:rsid w:val="001B0DBB"/>
    <w:rsid w:val="001B161D"/>
    <w:rsid w:val="001B1C2E"/>
    <w:rsid w:val="001B27DD"/>
    <w:rsid w:val="001B35CE"/>
    <w:rsid w:val="001B3D1F"/>
    <w:rsid w:val="001B3EF4"/>
    <w:rsid w:val="001B44EF"/>
    <w:rsid w:val="001B46DC"/>
    <w:rsid w:val="001B4D00"/>
    <w:rsid w:val="001B512E"/>
    <w:rsid w:val="001B5535"/>
    <w:rsid w:val="001B59CD"/>
    <w:rsid w:val="001B5D1B"/>
    <w:rsid w:val="001B602F"/>
    <w:rsid w:val="001B6B00"/>
    <w:rsid w:val="001B7427"/>
    <w:rsid w:val="001B749D"/>
    <w:rsid w:val="001B759A"/>
    <w:rsid w:val="001B77B4"/>
    <w:rsid w:val="001B7C69"/>
    <w:rsid w:val="001C08D6"/>
    <w:rsid w:val="001C0E6D"/>
    <w:rsid w:val="001C0EC7"/>
    <w:rsid w:val="001C0F08"/>
    <w:rsid w:val="001C1A3D"/>
    <w:rsid w:val="001C1E4A"/>
    <w:rsid w:val="001C21FA"/>
    <w:rsid w:val="001C24DF"/>
    <w:rsid w:val="001C2B25"/>
    <w:rsid w:val="001C38D4"/>
    <w:rsid w:val="001C394E"/>
    <w:rsid w:val="001C3C0C"/>
    <w:rsid w:val="001C4FA4"/>
    <w:rsid w:val="001C5026"/>
    <w:rsid w:val="001C5160"/>
    <w:rsid w:val="001C5AC4"/>
    <w:rsid w:val="001C5B87"/>
    <w:rsid w:val="001C6679"/>
    <w:rsid w:val="001C678D"/>
    <w:rsid w:val="001C6900"/>
    <w:rsid w:val="001C6C15"/>
    <w:rsid w:val="001C79EB"/>
    <w:rsid w:val="001C7AB3"/>
    <w:rsid w:val="001C7B34"/>
    <w:rsid w:val="001C7E0E"/>
    <w:rsid w:val="001D0A86"/>
    <w:rsid w:val="001D0C39"/>
    <w:rsid w:val="001D0C54"/>
    <w:rsid w:val="001D0DCB"/>
    <w:rsid w:val="001D0ECA"/>
    <w:rsid w:val="001D1063"/>
    <w:rsid w:val="001D1295"/>
    <w:rsid w:val="001D1314"/>
    <w:rsid w:val="001D15A9"/>
    <w:rsid w:val="001D23A2"/>
    <w:rsid w:val="001D4D17"/>
    <w:rsid w:val="001D53C3"/>
    <w:rsid w:val="001D577F"/>
    <w:rsid w:val="001D587B"/>
    <w:rsid w:val="001D5B55"/>
    <w:rsid w:val="001D688E"/>
    <w:rsid w:val="001D6DE3"/>
    <w:rsid w:val="001D78F2"/>
    <w:rsid w:val="001D7C49"/>
    <w:rsid w:val="001E0096"/>
    <w:rsid w:val="001E09A5"/>
    <w:rsid w:val="001E128A"/>
    <w:rsid w:val="001E2691"/>
    <w:rsid w:val="001E28F1"/>
    <w:rsid w:val="001E294E"/>
    <w:rsid w:val="001E3267"/>
    <w:rsid w:val="001E3DA0"/>
    <w:rsid w:val="001E413C"/>
    <w:rsid w:val="001E46ED"/>
    <w:rsid w:val="001E4951"/>
    <w:rsid w:val="001E4C7A"/>
    <w:rsid w:val="001E64E7"/>
    <w:rsid w:val="001E67C5"/>
    <w:rsid w:val="001E6F65"/>
    <w:rsid w:val="001E70D3"/>
    <w:rsid w:val="001E75FA"/>
    <w:rsid w:val="001F0197"/>
    <w:rsid w:val="001F03CE"/>
    <w:rsid w:val="001F0AE0"/>
    <w:rsid w:val="001F0B09"/>
    <w:rsid w:val="001F116F"/>
    <w:rsid w:val="001F1384"/>
    <w:rsid w:val="001F1684"/>
    <w:rsid w:val="001F1915"/>
    <w:rsid w:val="001F1E03"/>
    <w:rsid w:val="001F217A"/>
    <w:rsid w:val="001F2E5B"/>
    <w:rsid w:val="001F34E1"/>
    <w:rsid w:val="001F3822"/>
    <w:rsid w:val="001F392E"/>
    <w:rsid w:val="001F40CD"/>
    <w:rsid w:val="001F424B"/>
    <w:rsid w:val="001F4663"/>
    <w:rsid w:val="001F4699"/>
    <w:rsid w:val="001F4C64"/>
    <w:rsid w:val="001F573F"/>
    <w:rsid w:val="001F5CEE"/>
    <w:rsid w:val="001F5E79"/>
    <w:rsid w:val="001F6A95"/>
    <w:rsid w:val="001F7116"/>
    <w:rsid w:val="001F78A5"/>
    <w:rsid w:val="001F7DCA"/>
    <w:rsid w:val="0020001F"/>
    <w:rsid w:val="002002D9"/>
    <w:rsid w:val="00200332"/>
    <w:rsid w:val="00200A29"/>
    <w:rsid w:val="00200E76"/>
    <w:rsid w:val="00200F03"/>
    <w:rsid w:val="0020151D"/>
    <w:rsid w:val="00201E7D"/>
    <w:rsid w:val="00201E8B"/>
    <w:rsid w:val="00202441"/>
    <w:rsid w:val="002029CC"/>
    <w:rsid w:val="00203410"/>
    <w:rsid w:val="002035FA"/>
    <w:rsid w:val="00203B48"/>
    <w:rsid w:val="0020428A"/>
    <w:rsid w:val="0020437C"/>
    <w:rsid w:val="00204593"/>
    <w:rsid w:val="00204827"/>
    <w:rsid w:val="00204944"/>
    <w:rsid w:val="00204B20"/>
    <w:rsid w:val="00204F9F"/>
    <w:rsid w:val="00205247"/>
    <w:rsid w:val="00205643"/>
    <w:rsid w:val="00205B4D"/>
    <w:rsid w:val="00205E8C"/>
    <w:rsid w:val="00205F9A"/>
    <w:rsid w:val="0020605A"/>
    <w:rsid w:val="002063D3"/>
    <w:rsid w:val="00206401"/>
    <w:rsid w:val="00206B69"/>
    <w:rsid w:val="0020737D"/>
    <w:rsid w:val="00207B72"/>
    <w:rsid w:val="00207BA1"/>
    <w:rsid w:val="00207F9F"/>
    <w:rsid w:val="00210318"/>
    <w:rsid w:val="00211433"/>
    <w:rsid w:val="00211C20"/>
    <w:rsid w:val="00211C44"/>
    <w:rsid w:val="00212129"/>
    <w:rsid w:val="002122EB"/>
    <w:rsid w:val="0021232A"/>
    <w:rsid w:val="00212400"/>
    <w:rsid w:val="002125E4"/>
    <w:rsid w:val="002128EF"/>
    <w:rsid w:val="00213093"/>
    <w:rsid w:val="002133E3"/>
    <w:rsid w:val="00213CE1"/>
    <w:rsid w:val="00214135"/>
    <w:rsid w:val="002147E2"/>
    <w:rsid w:val="002160E6"/>
    <w:rsid w:val="002162CA"/>
    <w:rsid w:val="00216328"/>
    <w:rsid w:val="00216909"/>
    <w:rsid w:val="00216B1F"/>
    <w:rsid w:val="00216D1C"/>
    <w:rsid w:val="00217781"/>
    <w:rsid w:val="00217F40"/>
    <w:rsid w:val="002200A1"/>
    <w:rsid w:val="0022132C"/>
    <w:rsid w:val="002218A8"/>
    <w:rsid w:val="00221BF3"/>
    <w:rsid w:val="0022277C"/>
    <w:rsid w:val="00222B57"/>
    <w:rsid w:val="00222DDF"/>
    <w:rsid w:val="00223161"/>
    <w:rsid w:val="00223275"/>
    <w:rsid w:val="00223373"/>
    <w:rsid w:val="00223697"/>
    <w:rsid w:val="0022393C"/>
    <w:rsid w:val="00223C3A"/>
    <w:rsid w:val="00223CE1"/>
    <w:rsid w:val="0022472D"/>
    <w:rsid w:val="00224B44"/>
    <w:rsid w:val="00225C55"/>
    <w:rsid w:val="00225FA8"/>
    <w:rsid w:val="00226805"/>
    <w:rsid w:val="00226B76"/>
    <w:rsid w:val="00226E6C"/>
    <w:rsid w:val="002272C2"/>
    <w:rsid w:val="00227574"/>
    <w:rsid w:val="002307AA"/>
    <w:rsid w:val="00230A8E"/>
    <w:rsid w:val="00231235"/>
    <w:rsid w:val="0023137D"/>
    <w:rsid w:val="00231F33"/>
    <w:rsid w:val="0023219E"/>
    <w:rsid w:val="002327B5"/>
    <w:rsid w:val="00233C03"/>
    <w:rsid w:val="00233F9E"/>
    <w:rsid w:val="002340E2"/>
    <w:rsid w:val="00234ED2"/>
    <w:rsid w:val="00234FBB"/>
    <w:rsid w:val="00235118"/>
    <w:rsid w:val="0023550F"/>
    <w:rsid w:val="002355D4"/>
    <w:rsid w:val="002362CB"/>
    <w:rsid w:val="00236DAE"/>
    <w:rsid w:val="00236FC1"/>
    <w:rsid w:val="002377CC"/>
    <w:rsid w:val="002378AB"/>
    <w:rsid w:val="00237947"/>
    <w:rsid w:val="00237B23"/>
    <w:rsid w:val="00237BA5"/>
    <w:rsid w:val="002400C1"/>
    <w:rsid w:val="00240252"/>
    <w:rsid w:val="00240F1D"/>
    <w:rsid w:val="002416D2"/>
    <w:rsid w:val="0024174E"/>
    <w:rsid w:val="00242205"/>
    <w:rsid w:val="00242863"/>
    <w:rsid w:val="00242A3E"/>
    <w:rsid w:val="0024365E"/>
    <w:rsid w:val="0024397E"/>
    <w:rsid w:val="00243CDB"/>
    <w:rsid w:val="00243D12"/>
    <w:rsid w:val="00243F42"/>
    <w:rsid w:val="0024443F"/>
    <w:rsid w:val="00244593"/>
    <w:rsid w:val="002446DC"/>
    <w:rsid w:val="00244A0C"/>
    <w:rsid w:val="00244B0A"/>
    <w:rsid w:val="00244C21"/>
    <w:rsid w:val="002455DF"/>
    <w:rsid w:val="00245608"/>
    <w:rsid w:val="00245806"/>
    <w:rsid w:val="00245939"/>
    <w:rsid w:val="00245EC4"/>
    <w:rsid w:val="00246243"/>
    <w:rsid w:val="0024624A"/>
    <w:rsid w:val="0024637B"/>
    <w:rsid w:val="0024743A"/>
    <w:rsid w:val="00247614"/>
    <w:rsid w:val="002477E5"/>
    <w:rsid w:val="00247821"/>
    <w:rsid w:val="00247D92"/>
    <w:rsid w:val="00250570"/>
    <w:rsid w:val="00250722"/>
    <w:rsid w:val="00250B71"/>
    <w:rsid w:val="00251189"/>
    <w:rsid w:val="00251301"/>
    <w:rsid w:val="00252A56"/>
    <w:rsid w:val="00252F4C"/>
    <w:rsid w:val="00252F64"/>
    <w:rsid w:val="00253849"/>
    <w:rsid w:val="00253BC0"/>
    <w:rsid w:val="00253EB0"/>
    <w:rsid w:val="00255887"/>
    <w:rsid w:val="00256133"/>
    <w:rsid w:val="00256681"/>
    <w:rsid w:val="0025682E"/>
    <w:rsid w:val="00256A94"/>
    <w:rsid w:val="00256EBE"/>
    <w:rsid w:val="00257EF6"/>
    <w:rsid w:val="00260090"/>
    <w:rsid w:val="00260670"/>
    <w:rsid w:val="002607A0"/>
    <w:rsid w:val="002608AF"/>
    <w:rsid w:val="002609EF"/>
    <w:rsid w:val="0026114C"/>
    <w:rsid w:val="0026206C"/>
    <w:rsid w:val="002628A4"/>
    <w:rsid w:val="00262EA2"/>
    <w:rsid w:val="002639BB"/>
    <w:rsid w:val="00263A02"/>
    <w:rsid w:val="00263C75"/>
    <w:rsid w:val="00264079"/>
    <w:rsid w:val="0026432E"/>
    <w:rsid w:val="00264442"/>
    <w:rsid w:val="0026450E"/>
    <w:rsid w:val="002654E5"/>
    <w:rsid w:val="002655DD"/>
    <w:rsid w:val="00265C76"/>
    <w:rsid w:val="00265EFE"/>
    <w:rsid w:val="002660D3"/>
    <w:rsid w:val="002664B5"/>
    <w:rsid w:val="00266BF2"/>
    <w:rsid w:val="00266F6A"/>
    <w:rsid w:val="0026717C"/>
    <w:rsid w:val="00267365"/>
    <w:rsid w:val="0026766D"/>
    <w:rsid w:val="002676B8"/>
    <w:rsid w:val="00267B2A"/>
    <w:rsid w:val="00270121"/>
    <w:rsid w:val="00270D1A"/>
    <w:rsid w:val="00270FD6"/>
    <w:rsid w:val="0027140B"/>
    <w:rsid w:val="00271496"/>
    <w:rsid w:val="00271739"/>
    <w:rsid w:val="00271DFC"/>
    <w:rsid w:val="002723AB"/>
    <w:rsid w:val="002727B2"/>
    <w:rsid w:val="00272849"/>
    <w:rsid w:val="00273136"/>
    <w:rsid w:val="002739BD"/>
    <w:rsid w:val="00273A94"/>
    <w:rsid w:val="00274ADF"/>
    <w:rsid w:val="00275439"/>
    <w:rsid w:val="00275668"/>
    <w:rsid w:val="00275A71"/>
    <w:rsid w:val="002764A3"/>
    <w:rsid w:val="00276864"/>
    <w:rsid w:val="00276CC1"/>
    <w:rsid w:val="00276F8F"/>
    <w:rsid w:val="00277C0F"/>
    <w:rsid w:val="00277CA5"/>
    <w:rsid w:val="0028085F"/>
    <w:rsid w:val="00280E37"/>
    <w:rsid w:val="00280E50"/>
    <w:rsid w:val="00280F09"/>
    <w:rsid w:val="00281510"/>
    <w:rsid w:val="002823D8"/>
    <w:rsid w:val="00282871"/>
    <w:rsid w:val="00282A04"/>
    <w:rsid w:val="0028303B"/>
    <w:rsid w:val="002842FE"/>
    <w:rsid w:val="00284CDC"/>
    <w:rsid w:val="0028509C"/>
    <w:rsid w:val="002850F2"/>
    <w:rsid w:val="00285B13"/>
    <w:rsid w:val="002860EF"/>
    <w:rsid w:val="00286324"/>
    <w:rsid w:val="00286DB1"/>
    <w:rsid w:val="002873CE"/>
    <w:rsid w:val="00287D4D"/>
    <w:rsid w:val="00287E83"/>
    <w:rsid w:val="00290090"/>
    <w:rsid w:val="00290564"/>
    <w:rsid w:val="00290DAA"/>
    <w:rsid w:val="00290DB3"/>
    <w:rsid w:val="002912E9"/>
    <w:rsid w:val="0029142D"/>
    <w:rsid w:val="00291B90"/>
    <w:rsid w:val="00291E49"/>
    <w:rsid w:val="002927DD"/>
    <w:rsid w:val="002935C1"/>
    <w:rsid w:val="00293966"/>
    <w:rsid w:val="0029487A"/>
    <w:rsid w:val="0029487B"/>
    <w:rsid w:val="002949AF"/>
    <w:rsid w:val="002949BC"/>
    <w:rsid w:val="00295487"/>
    <w:rsid w:val="0029554F"/>
    <w:rsid w:val="00295FBB"/>
    <w:rsid w:val="00296001"/>
    <w:rsid w:val="00296156"/>
    <w:rsid w:val="00296248"/>
    <w:rsid w:val="00296601"/>
    <w:rsid w:val="002968F2"/>
    <w:rsid w:val="00296B8F"/>
    <w:rsid w:val="00296ED8"/>
    <w:rsid w:val="002A0296"/>
    <w:rsid w:val="002A05C6"/>
    <w:rsid w:val="002A0AD9"/>
    <w:rsid w:val="002A0C61"/>
    <w:rsid w:val="002A0D4A"/>
    <w:rsid w:val="002A1320"/>
    <w:rsid w:val="002A1346"/>
    <w:rsid w:val="002A1371"/>
    <w:rsid w:val="002A1376"/>
    <w:rsid w:val="002A14C3"/>
    <w:rsid w:val="002A15C8"/>
    <w:rsid w:val="002A1B54"/>
    <w:rsid w:val="002A1E88"/>
    <w:rsid w:val="002A208E"/>
    <w:rsid w:val="002A269E"/>
    <w:rsid w:val="002A283C"/>
    <w:rsid w:val="002A29D3"/>
    <w:rsid w:val="002A3B79"/>
    <w:rsid w:val="002A3EF5"/>
    <w:rsid w:val="002A43D9"/>
    <w:rsid w:val="002A5468"/>
    <w:rsid w:val="002A547A"/>
    <w:rsid w:val="002A5BA9"/>
    <w:rsid w:val="002A5CA1"/>
    <w:rsid w:val="002A69DA"/>
    <w:rsid w:val="002A6FE4"/>
    <w:rsid w:val="002A7C48"/>
    <w:rsid w:val="002A7D7B"/>
    <w:rsid w:val="002B0BFC"/>
    <w:rsid w:val="002B0C1D"/>
    <w:rsid w:val="002B10D4"/>
    <w:rsid w:val="002B1C8E"/>
    <w:rsid w:val="002B21E1"/>
    <w:rsid w:val="002B23A0"/>
    <w:rsid w:val="002B24FB"/>
    <w:rsid w:val="002B267F"/>
    <w:rsid w:val="002B26D7"/>
    <w:rsid w:val="002B283D"/>
    <w:rsid w:val="002B2E26"/>
    <w:rsid w:val="002B3329"/>
    <w:rsid w:val="002B35DB"/>
    <w:rsid w:val="002B3E0B"/>
    <w:rsid w:val="002B4151"/>
    <w:rsid w:val="002B44A1"/>
    <w:rsid w:val="002B4630"/>
    <w:rsid w:val="002B4824"/>
    <w:rsid w:val="002B4A96"/>
    <w:rsid w:val="002B5480"/>
    <w:rsid w:val="002B5962"/>
    <w:rsid w:val="002B64BF"/>
    <w:rsid w:val="002B66C1"/>
    <w:rsid w:val="002B68EF"/>
    <w:rsid w:val="002B7186"/>
    <w:rsid w:val="002B76E9"/>
    <w:rsid w:val="002B790A"/>
    <w:rsid w:val="002B7938"/>
    <w:rsid w:val="002B7D57"/>
    <w:rsid w:val="002B7EEA"/>
    <w:rsid w:val="002B7FE9"/>
    <w:rsid w:val="002C024F"/>
    <w:rsid w:val="002C0308"/>
    <w:rsid w:val="002C033E"/>
    <w:rsid w:val="002C12CD"/>
    <w:rsid w:val="002C1676"/>
    <w:rsid w:val="002C17C2"/>
    <w:rsid w:val="002C1E4A"/>
    <w:rsid w:val="002C24C0"/>
    <w:rsid w:val="002C2786"/>
    <w:rsid w:val="002C2868"/>
    <w:rsid w:val="002C2940"/>
    <w:rsid w:val="002C2B43"/>
    <w:rsid w:val="002C2C74"/>
    <w:rsid w:val="002C30CF"/>
    <w:rsid w:val="002C3364"/>
    <w:rsid w:val="002C33A6"/>
    <w:rsid w:val="002C3D66"/>
    <w:rsid w:val="002C4007"/>
    <w:rsid w:val="002C454E"/>
    <w:rsid w:val="002C462F"/>
    <w:rsid w:val="002C4D5E"/>
    <w:rsid w:val="002C4E95"/>
    <w:rsid w:val="002C4FD3"/>
    <w:rsid w:val="002C4FFB"/>
    <w:rsid w:val="002C5B46"/>
    <w:rsid w:val="002C685B"/>
    <w:rsid w:val="002C6A38"/>
    <w:rsid w:val="002C6A7A"/>
    <w:rsid w:val="002C6CAF"/>
    <w:rsid w:val="002C7263"/>
    <w:rsid w:val="002C740C"/>
    <w:rsid w:val="002C760C"/>
    <w:rsid w:val="002C7642"/>
    <w:rsid w:val="002C797F"/>
    <w:rsid w:val="002D02BB"/>
    <w:rsid w:val="002D061E"/>
    <w:rsid w:val="002D0ACF"/>
    <w:rsid w:val="002D0D2E"/>
    <w:rsid w:val="002D1629"/>
    <w:rsid w:val="002D17AE"/>
    <w:rsid w:val="002D1FFA"/>
    <w:rsid w:val="002D2B44"/>
    <w:rsid w:val="002D2FF0"/>
    <w:rsid w:val="002D32C2"/>
    <w:rsid w:val="002D3634"/>
    <w:rsid w:val="002D38FC"/>
    <w:rsid w:val="002D3900"/>
    <w:rsid w:val="002D3C3D"/>
    <w:rsid w:val="002D3CBF"/>
    <w:rsid w:val="002D3EF2"/>
    <w:rsid w:val="002D41C6"/>
    <w:rsid w:val="002D49C2"/>
    <w:rsid w:val="002D4F70"/>
    <w:rsid w:val="002D5137"/>
    <w:rsid w:val="002D56D3"/>
    <w:rsid w:val="002D5F0F"/>
    <w:rsid w:val="002D6419"/>
    <w:rsid w:val="002D6514"/>
    <w:rsid w:val="002D6F9E"/>
    <w:rsid w:val="002D7D5D"/>
    <w:rsid w:val="002D7E25"/>
    <w:rsid w:val="002D7F2D"/>
    <w:rsid w:val="002D7FBA"/>
    <w:rsid w:val="002E0C1E"/>
    <w:rsid w:val="002E0C61"/>
    <w:rsid w:val="002E1DF0"/>
    <w:rsid w:val="002E20B2"/>
    <w:rsid w:val="002E3382"/>
    <w:rsid w:val="002E39F1"/>
    <w:rsid w:val="002E3D0D"/>
    <w:rsid w:val="002E41E9"/>
    <w:rsid w:val="002E4461"/>
    <w:rsid w:val="002E46B0"/>
    <w:rsid w:val="002E4A71"/>
    <w:rsid w:val="002E4CE1"/>
    <w:rsid w:val="002E4E1E"/>
    <w:rsid w:val="002E5166"/>
    <w:rsid w:val="002E52B3"/>
    <w:rsid w:val="002E5BB7"/>
    <w:rsid w:val="002E5DFA"/>
    <w:rsid w:val="002E5E47"/>
    <w:rsid w:val="002E62A9"/>
    <w:rsid w:val="002E65C3"/>
    <w:rsid w:val="002E66A8"/>
    <w:rsid w:val="002E6DB6"/>
    <w:rsid w:val="002E6E9F"/>
    <w:rsid w:val="002E71F6"/>
    <w:rsid w:val="002E752A"/>
    <w:rsid w:val="002E76FE"/>
    <w:rsid w:val="002E78EC"/>
    <w:rsid w:val="002F0267"/>
    <w:rsid w:val="002F02AD"/>
    <w:rsid w:val="002F0873"/>
    <w:rsid w:val="002F0CF9"/>
    <w:rsid w:val="002F0E78"/>
    <w:rsid w:val="002F146F"/>
    <w:rsid w:val="002F1C98"/>
    <w:rsid w:val="002F211B"/>
    <w:rsid w:val="002F221E"/>
    <w:rsid w:val="002F2309"/>
    <w:rsid w:val="002F244E"/>
    <w:rsid w:val="002F2598"/>
    <w:rsid w:val="002F25BF"/>
    <w:rsid w:val="002F2883"/>
    <w:rsid w:val="002F318A"/>
    <w:rsid w:val="002F3493"/>
    <w:rsid w:val="002F354A"/>
    <w:rsid w:val="002F4203"/>
    <w:rsid w:val="002F4947"/>
    <w:rsid w:val="002F4E3A"/>
    <w:rsid w:val="002F5088"/>
    <w:rsid w:val="002F5276"/>
    <w:rsid w:val="002F5284"/>
    <w:rsid w:val="002F57AC"/>
    <w:rsid w:val="002F58D0"/>
    <w:rsid w:val="002F5DB1"/>
    <w:rsid w:val="002F5FC2"/>
    <w:rsid w:val="002F6500"/>
    <w:rsid w:val="002F65FC"/>
    <w:rsid w:val="002F6BB3"/>
    <w:rsid w:val="002F6D47"/>
    <w:rsid w:val="002F6DF0"/>
    <w:rsid w:val="002F6F97"/>
    <w:rsid w:val="002F7096"/>
    <w:rsid w:val="002F745B"/>
    <w:rsid w:val="002F7571"/>
    <w:rsid w:val="002F79BC"/>
    <w:rsid w:val="002F7F69"/>
    <w:rsid w:val="00300BCE"/>
    <w:rsid w:val="00301090"/>
    <w:rsid w:val="003017B0"/>
    <w:rsid w:val="00301D82"/>
    <w:rsid w:val="00302381"/>
    <w:rsid w:val="003026D8"/>
    <w:rsid w:val="0030283A"/>
    <w:rsid w:val="003029A7"/>
    <w:rsid w:val="00303213"/>
    <w:rsid w:val="003036AB"/>
    <w:rsid w:val="003036E0"/>
    <w:rsid w:val="00304189"/>
    <w:rsid w:val="00304347"/>
    <w:rsid w:val="00304D61"/>
    <w:rsid w:val="003051A4"/>
    <w:rsid w:val="003061AA"/>
    <w:rsid w:val="00306785"/>
    <w:rsid w:val="0030691A"/>
    <w:rsid w:val="00306C91"/>
    <w:rsid w:val="00307567"/>
    <w:rsid w:val="003079A4"/>
    <w:rsid w:val="00307BC1"/>
    <w:rsid w:val="00307ED3"/>
    <w:rsid w:val="0031025C"/>
    <w:rsid w:val="0031027B"/>
    <w:rsid w:val="00310289"/>
    <w:rsid w:val="00310376"/>
    <w:rsid w:val="0031041F"/>
    <w:rsid w:val="00310E7A"/>
    <w:rsid w:val="00310F32"/>
    <w:rsid w:val="00311769"/>
    <w:rsid w:val="00311B89"/>
    <w:rsid w:val="00311B9F"/>
    <w:rsid w:val="00311C3C"/>
    <w:rsid w:val="00312942"/>
    <w:rsid w:val="0031387B"/>
    <w:rsid w:val="00313A97"/>
    <w:rsid w:val="00313EB7"/>
    <w:rsid w:val="00314854"/>
    <w:rsid w:val="00314BDA"/>
    <w:rsid w:val="003154D8"/>
    <w:rsid w:val="003158C3"/>
    <w:rsid w:val="00315907"/>
    <w:rsid w:val="00315D24"/>
    <w:rsid w:val="00316377"/>
    <w:rsid w:val="003165CC"/>
    <w:rsid w:val="00316707"/>
    <w:rsid w:val="003178ED"/>
    <w:rsid w:val="00317B01"/>
    <w:rsid w:val="00320824"/>
    <w:rsid w:val="00320C52"/>
    <w:rsid w:val="00320DE3"/>
    <w:rsid w:val="0032156A"/>
    <w:rsid w:val="003220EF"/>
    <w:rsid w:val="00322BA3"/>
    <w:rsid w:val="00322C2A"/>
    <w:rsid w:val="00323A1C"/>
    <w:rsid w:val="00323E25"/>
    <w:rsid w:val="00323FB7"/>
    <w:rsid w:val="003241BB"/>
    <w:rsid w:val="00324713"/>
    <w:rsid w:val="00324B89"/>
    <w:rsid w:val="00324E6B"/>
    <w:rsid w:val="00325A67"/>
    <w:rsid w:val="00325C4E"/>
    <w:rsid w:val="00326A4E"/>
    <w:rsid w:val="00326B65"/>
    <w:rsid w:val="00326C29"/>
    <w:rsid w:val="00327668"/>
    <w:rsid w:val="00330239"/>
    <w:rsid w:val="00330F5B"/>
    <w:rsid w:val="00331199"/>
    <w:rsid w:val="003312E6"/>
    <w:rsid w:val="0033160B"/>
    <w:rsid w:val="00331956"/>
    <w:rsid w:val="003319E8"/>
    <w:rsid w:val="0033217A"/>
    <w:rsid w:val="00332645"/>
    <w:rsid w:val="00332A08"/>
    <w:rsid w:val="00332A32"/>
    <w:rsid w:val="003335B6"/>
    <w:rsid w:val="003338CB"/>
    <w:rsid w:val="00333E05"/>
    <w:rsid w:val="003346A4"/>
    <w:rsid w:val="00334928"/>
    <w:rsid w:val="003349BB"/>
    <w:rsid w:val="00334C94"/>
    <w:rsid w:val="00334D1F"/>
    <w:rsid w:val="00334FC1"/>
    <w:rsid w:val="00335498"/>
    <w:rsid w:val="00335A74"/>
    <w:rsid w:val="00335B6C"/>
    <w:rsid w:val="003360EE"/>
    <w:rsid w:val="00336AE8"/>
    <w:rsid w:val="00337306"/>
    <w:rsid w:val="0033781E"/>
    <w:rsid w:val="00337B79"/>
    <w:rsid w:val="00337BFF"/>
    <w:rsid w:val="00337D28"/>
    <w:rsid w:val="00337DA4"/>
    <w:rsid w:val="00340384"/>
    <w:rsid w:val="003403E8"/>
    <w:rsid w:val="003406C5"/>
    <w:rsid w:val="0034077F"/>
    <w:rsid w:val="00340963"/>
    <w:rsid w:val="00340C11"/>
    <w:rsid w:val="00340DD2"/>
    <w:rsid w:val="00340E1F"/>
    <w:rsid w:val="00340F13"/>
    <w:rsid w:val="00340F4B"/>
    <w:rsid w:val="003417ED"/>
    <w:rsid w:val="00341952"/>
    <w:rsid w:val="00341AD9"/>
    <w:rsid w:val="00341F17"/>
    <w:rsid w:val="00342370"/>
    <w:rsid w:val="00342D91"/>
    <w:rsid w:val="00343127"/>
    <w:rsid w:val="003432F0"/>
    <w:rsid w:val="00343366"/>
    <w:rsid w:val="0034354C"/>
    <w:rsid w:val="003435E5"/>
    <w:rsid w:val="003436C7"/>
    <w:rsid w:val="00343911"/>
    <w:rsid w:val="00344656"/>
    <w:rsid w:val="003449F1"/>
    <w:rsid w:val="00345267"/>
    <w:rsid w:val="0034572E"/>
    <w:rsid w:val="003463B4"/>
    <w:rsid w:val="003466CB"/>
    <w:rsid w:val="00346AEC"/>
    <w:rsid w:val="0034718E"/>
    <w:rsid w:val="003471F5"/>
    <w:rsid w:val="0034730C"/>
    <w:rsid w:val="00347504"/>
    <w:rsid w:val="00347976"/>
    <w:rsid w:val="00350163"/>
    <w:rsid w:val="00350201"/>
    <w:rsid w:val="0035066D"/>
    <w:rsid w:val="0035075C"/>
    <w:rsid w:val="00350A5C"/>
    <w:rsid w:val="003521C1"/>
    <w:rsid w:val="0035273B"/>
    <w:rsid w:val="00352DF5"/>
    <w:rsid w:val="003533C2"/>
    <w:rsid w:val="003538E4"/>
    <w:rsid w:val="00353BB9"/>
    <w:rsid w:val="00353D3A"/>
    <w:rsid w:val="00353E80"/>
    <w:rsid w:val="003547EC"/>
    <w:rsid w:val="00354802"/>
    <w:rsid w:val="00354886"/>
    <w:rsid w:val="00354A4C"/>
    <w:rsid w:val="00354C84"/>
    <w:rsid w:val="00354E89"/>
    <w:rsid w:val="0035513B"/>
    <w:rsid w:val="003557CA"/>
    <w:rsid w:val="00355A4B"/>
    <w:rsid w:val="00355B6F"/>
    <w:rsid w:val="00355CA9"/>
    <w:rsid w:val="00355DB5"/>
    <w:rsid w:val="0035685E"/>
    <w:rsid w:val="003573E1"/>
    <w:rsid w:val="003574A2"/>
    <w:rsid w:val="0035782C"/>
    <w:rsid w:val="00360542"/>
    <w:rsid w:val="00360AD3"/>
    <w:rsid w:val="00360DFD"/>
    <w:rsid w:val="003612B6"/>
    <w:rsid w:val="00361DDA"/>
    <w:rsid w:val="00361E4D"/>
    <w:rsid w:val="00363416"/>
    <w:rsid w:val="00363441"/>
    <w:rsid w:val="00363B30"/>
    <w:rsid w:val="00363E67"/>
    <w:rsid w:val="003641C6"/>
    <w:rsid w:val="003642E5"/>
    <w:rsid w:val="003643D3"/>
    <w:rsid w:val="003643F8"/>
    <w:rsid w:val="00364536"/>
    <w:rsid w:val="003646BE"/>
    <w:rsid w:val="00364AB1"/>
    <w:rsid w:val="00364DDB"/>
    <w:rsid w:val="003651DB"/>
    <w:rsid w:val="0036584E"/>
    <w:rsid w:val="00365F4C"/>
    <w:rsid w:val="0036603F"/>
    <w:rsid w:val="00366544"/>
    <w:rsid w:val="00366C7F"/>
    <w:rsid w:val="003673BD"/>
    <w:rsid w:val="00367782"/>
    <w:rsid w:val="00370718"/>
    <w:rsid w:val="003707EA"/>
    <w:rsid w:val="003708EA"/>
    <w:rsid w:val="0037114E"/>
    <w:rsid w:val="0037135E"/>
    <w:rsid w:val="003718C5"/>
    <w:rsid w:val="00371A1E"/>
    <w:rsid w:val="00371B34"/>
    <w:rsid w:val="00371D33"/>
    <w:rsid w:val="00371ED9"/>
    <w:rsid w:val="00371F71"/>
    <w:rsid w:val="0037209F"/>
    <w:rsid w:val="00372F4C"/>
    <w:rsid w:val="00373418"/>
    <w:rsid w:val="00373778"/>
    <w:rsid w:val="00373E09"/>
    <w:rsid w:val="00374C4C"/>
    <w:rsid w:val="00375831"/>
    <w:rsid w:val="0037618B"/>
    <w:rsid w:val="00376596"/>
    <w:rsid w:val="00376615"/>
    <w:rsid w:val="00376D4A"/>
    <w:rsid w:val="0037784C"/>
    <w:rsid w:val="0038037C"/>
    <w:rsid w:val="003804E4"/>
    <w:rsid w:val="003811C4"/>
    <w:rsid w:val="0038140B"/>
    <w:rsid w:val="00381757"/>
    <w:rsid w:val="003817B8"/>
    <w:rsid w:val="00381A3D"/>
    <w:rsid w:val="00381B6D"/>
    <w:rsid w:val="00381DC3"/>
    <w:rsid w:val="003829C5"/>
    <w:rsid w:val="00383682"/>
    <w:rsid w:val="00383918"/>
    <w:rsid w:val="00383C9C"/>
    <w:rsid w:val="00383DDE"/>
    <w:rsid w:val="00384831"/>
    <w:rsid w:val="00384BEB"/>
    <w:rsid w:val="0038500F"/>
    <w:rsid w:val="0038529B"/>
    <w:rsid w:val="003854B9"/>
    <w:rsid w:val="00385B4F"/>
    <w:rsid w:val="00385F6C"/>
    <w:rsid w:val="003861F8"/>
    <w:rsid w:val="00386C01"/>
    <w:rsid w:val="00386C30"/>
    <w:rsid w:val="00386FD8"/>
    <w:rsid w:val="003874E1"/>
    <w:rsid w:val="00387C00"/>
    <w:rsid w:val="00387C46"/>
    <w:rsid w:val="00387D1B"/>
    <w:rsid w:val="003915A1"/>
    <w:rsid w:val="003915F0"/>
    <w:rsid w:val="00391B42"/>
    <w:rsid w:val="00392931"/>
    <w:rsid w:val="003938CC"/>
    <w:rsid w:val="00393C1F"/>
    <w:rsid w:val="00393E23"/>
    <w:rsid w:val="00394029"/>
    <w:rsid w:val="00394074"/>
    <w:rsid w:val="003945DF"/>
    <w:rsid w:val="003946B7"/>
    <w:rsid w:val="00394CC1"/>
    <w:rsid w:val="00394E2E"/>
    <w:rsid w:val="00394E55"/>
    <w:rsid w:val="00395A16"/>
    <w:rsid w:val="00395FC3"/>
    <w:rsid w:val="00395FC8"/>
    <w:rsid w:val="00395FEE"/>
    <w:rsid w:val="003962D1"/>
    <w:rsid w:val="00396BCD"/>
    <w:rsid w:val="003973E5"/>
    <w:rsid w:val="003975C2"/>
    <w:rsid w:val="003978FB"/>
    <w:rsid w:val="00397AF1"/>
    <w:rsid w:val="00397D44"/>
    <w:rsid w:val="00397F56"/>
    <w:rsid w:val="003A071B"/>
    <w:rsid w:val="003A0C98"/>
    <w:rsid w:val="003A0CC8"/>
    <w:rsid w:val="003A0E5D"/>
    <w:rsid w:val="003A1EAF"/>
    <w:rsid w:val="003A1ED5"/>
    <w:rsid w:val="003A299C"/>
    <w:rsid w:val="003A2E62"/>
    <w:rsid w:val="003A33BA"/>
    <w:rsid w:val="003A4518"/>
    <w:rsid w:val="003A4F9E"/>
    <w:rsid w:val="003A5595"/>
    <w:rsid w:val="003A57A5"/>
    <w:rsid w:val="003A5828"/>
    <w:rsid w:val="003A6844"/>
    <w:rsid w:val="003A6CD5"/>
    <w:rsid w:val="003B0387"/>
    <w:rsid w:val="003B0B9A"/>
    <w:rsid w:val="003B0D6C"/>
    <w:rsid w:val="003B0F0E"/>
    <w:rsid w:val="003B1003"/>
    <w:rsid w:val="003B16E3"/>
    <w:rsid w:val="003B1E33"/>
    <w:rsid w:val="003B1E5B"/>
    <w:rsid w:val="003B2B01"/>
    <w:rsid w:val="003B2B37"/>
    <w:rsid w:val="003B3297"/>
    <w:rsid w:val="003B35E6"/>
    <w:rsid w:val="003B3CFD"/>
    <w:rsid w:val="003B3DCC"/>
    <w:rsid w:val="003B437A"/>
    <w:rsid w:val="003B4525"/>
    <w:rsid w:val="003B4C33"/>
    <w:rsid w:val="003B567D"/>
    <w:rsid w:val="003B5772"/>
    <w:rsid w:val="003B5C1A"/>
    <w:rsid w:val="003B648D"/>
    <w:rsid w:val="003B6C8C"/>
    <w:rsid w:val="003B71A7"/>
    <w:rsid w:val="003B73B5"/>
    <w:rsid w:val="003B7654"/>
    <w:rsid w:val="003B7B75"/>
    <w:rsid w:val="003B7F2D"/>
    <w:rsid w:val="003C0519"/>
    <w:rsid w:val="003C0F9D"/>
    <w:rsid w:val="003C1921"/>
    <w:rsid w:val="003C1B1E"/>
    <w:rsid w:val="003C20D5"/>
    <w:rsid w:val="003C329C"/>
    <w:rsid w:val="003C38ED"/>
    <w:rsid w:val="003C422E"/>
    <w:rsid w:val="003C4307"/>
    <w:rsid w:val="003C4497"/>
    <w:rsid w:val="003C4B8F"/>
    <w:rsid w:val="003C59CB"/>
    <w:rsid w:val="003C5CF4"/>
    <w:rsid w:val="003C5E5D"/>
    <w:rsid w:val="003C6262"/>
    <w:rsid w:val="003C62B7"/>
    <w:rsid w:val="003C634E"/>
    <w:rsid w:val="003C64F7"/>
    <w:rsid w:val="003C65BF"/>
    <w:rsid w:val="003C6AE3"/>
    <w:rsid w:val="003C74D5"/>
    <w:rsid w:val="003C7F96"/>
    <w:rsid w:val="003D02CF"/>
    <w:rsid w:val="003D03B2"/>
    <w:rsid w:val="003D079C"/>
    <w:rsid w:val="003D0DA1"/>
    <w:rsid w:val="003D0F3F"/>
    <w:rsid w:val="003D1184"/>
    <w:rsid w:val="003D123B"/>
    <w:rsid w:val="003D1726"/>
    <w:rsid w:val="003D174F"/>
    <w:rsid w:val="003D1C17"/>
    <w:rsid w:val="003D1D99"/>
    <w:rsid w:val="003D1E5F"/>
    <w:rsid w:val="003D2078"/>
    <w:rsid w:val="003D24DC"/>
    <w:rsid w:val="003D2C04"/>
    <w:rsid w:val="003D30BB"/>
    <w:rsid w:val="003D3318"/>
    <w:rsid w:val="003D39D5"/>
    <w:rsid w:val="003D3AB1"/>
    <w:rsid w:val="003D3E86"/>
    <w:rsid w:val="003D4242"/>
    <w:rsid w:val="003D4CAD"/>
    <w:rsid w:val="003D4ECF"/>
    <w:rsid w:val="003D5071"/>
    <w:rsid w:val="003D59ED"/>
    <w:rsid w:val="003D61E2"/>
    <w:rsid w:val="003D63C3"/>
    <w:rsid w:val="003D68FC"/>
    <w:rsid w:val="003D6D08"/>
    <w:rsid w:val="003D6DD7"/>
    <w:rsid w:val="003D71A7"/>
    <w:rsid w:val="003D760E"/>
    <w:rsid w:val="003E06AD"/>
    <w:rsid w:val="003E0840"/>
    <w:rsid w:val="003E1861"/>
    <w:rsid w:val="003E2C20"/>
    <w:rsid w:val="003E348F"/>
    <w:rsid w:val="003E3AD8"/>
    <w:rsid w:val="003E3C4A"/>
    <w:rsid w:val="003E48DE"/>
    <w:rsid w:val="003E5100"/>
    <w:rsid w:val="003E5521"/>
    <w:rsid w:val="003E56D6"/>
    <w:rsid w:val="003E59BB"/>
    <w:rsid w:val="003E6932"/>
    <w:rsid w:val="003E6954"/>
    <w:rsid w:val="003E7544"/>
    <w:rsid w:val="003F04D5"/>
    <w:rsid w:val="003F10FE"/>
    <w:rsid w:val="003F1930"/>
    <w:rsid w:val="003F2B13"/>
    <w:rsid w:val="003F33DB"/>
    <w:rsid w:val="003F3608"/>
    <w:rsid w:val="003F3FAC"/>
    <w:rsid w:val="003F43E4"/>
    <w:rsid w:val="003F46F6"/>
    <w:rsid w:val="003F483E"/>
    <w:rsid w:val="003F48AE"/>
    <w:rsid w:val="003F48E9"/>
    <w:rsid w:val="003F4ABC"/>
    <w:rsid w:val="003F5007"/>
    <w:rsid w:val="003F517A"/>
    <w:rsid w:val="003F589E"/>
    <w:rsid w:val="003F5D61"/>
    <w:rsid w:val="003F68EB"/>
    <w:rsid w:val="003F6C5F"/>
    <w:rsid w:val="003F72CA"/>
    <w:rsid w:val="003F7302"/>
    <w:rsid w:val="00401221"/>
    <w:rsid w:val="00401327"/>
    <w:rsid w:val="00401E54"/>
    <w:rsid w:val="00402023"/>
    <w:rsid w:val="00403086"/>
    <w:rsid w:val="00403196"/>
    <w:rsid w:val="00404339"/>
    <w:rsid w:val="0040496D"/>
    <w:rsid w:val="00404E61"/>
    <w:rsid w:val="00405B94"/>
    <w:rsid w:val="0040635A"/>
    <w:rsid w:val="004064F5"/>
    <w:rsid w:val="0040659A"/>
    <w:rsid w:val="004077B1"/>
    <w:rsid w:val="004077B5"/>
    <w:rsid w:val="004079F8"/>
    <w:rsid w:val="00407D97"/>
    <w:rsid w:val="00410063"/>
    <w:rsid w:val="00410719"/>
    <w:rsid w:val="00410B61"/>
    <w:rsid w:val="00410BCB"/>
    <w:rsid w:val="00411B44"/>
    <w:rsid w:val="00411D32"/>
    <w:rsid w:val="00411D7F"/>
    <w:rsid w:val="00411E44"/>
    <w:rsid w:val="00412364"/>
    <w:rsid w:val="0041268A"/>
    <w:rsid w:val="004126D3"/>
    <w:rsid w:val="00412C44"/>
    <w:rsid w:val="00412D95"/>
    <w:rsid w:val="00412E9D"/>
    <w:rsid w:val="004135EF"/>
    <w:rsid w:val="00413C8D"/>
    <w:rsid w:val="00413FA8"/>
    <w:rsid w:val="0041477B"/>
    <w:rsid w:val="004152ED"/>
    <w:rsid w:val="00415B91"/>
    <w:rsid w:val="004171AB"/>
    <w:rsid w:val="00417225"/>
    <w:rsid w:val="00417241"/>
    <w:rsid w:val="004175D1"/>
    <w:rsid w:val="00420704"/>
    <w:rsid w:val="004208F9"/>
    <w:rsid w:val="004209F2"/>
    <w:rsid w:val="004210B6"/>
    <w:rsid w:val="004211EB"/>
    <w:rsid w:val="00421295"/>
    <w:rsid w:val="00421C81"/>
    <w:rsid w:val="00421E58"/>
    <w:rsid w:val="00421F25"/>
    <w:rsid w:val="004222D4"/>
    <w:rsid w:val="004222EC"/>
    <w:rsid w:val="004223F6"/>
    <w:rsid w:val="00422F74"/>
    <w:rsid w:val="00423236"/>
    <w:rsid w:val="00423D47"/>
    <w:rsid w:val="004242BF"/>
    <w:rsid w:val="00424477"/>
    <w:rsid w:val="0042489E"/>
    <w:rsid w:val="00424F26"/>
    <w:rsid w:val="00425268"/>
    <w:rsid w:val="00425958"/>
    <w:rsid w:val="00425A3A"/>
    <w:rsid w:val="00425CBF"/>
    <w:rsid w:val="00426976"/>
    <w:rsid w:val="004272A3"/>
    <w:rsid w:val="0042759D"/>
    <w:rsid w:val="00427B3F"/>
    <w:rsid w:val="004300C2"/>
    <w:rsid w:val="004304EC"/>
    <w:rsid w:val="00430ABB"/>
    <w:rsid w:val="00430B23"/>
    <w:rsid w:val="00430DDA"/>
    <w:rsid w:val="00430EC4"/>
    <w:rsid w:val="00430FE7"/>
    <w:rsid w:val="004313F2"/>
    <w:rsid w:val="004317B8"/>
    <w:rsid w:val="00431C1F"/>
    <w:rsid w:val="00431D80"/>
    <w:rsid w:val="00431E7D"/>
    <w:rsid w:val="00432357"/>
    <w:rsid w:val="004327EC"/>
    <w:rsid w:val="0043299F"/>
    <w:rsid w:val="00432B5B"/>
    <w:rsid w:val="00432D8B"/>
    <w:rsid w:val="00433704"/>
    <w:rsid w:val="00433B9F"/>
    <w:rsid w:val="004341DF"/>
    <w:rsid w:val="0043442F"/>
    <w:rsid w:val="00434E56"/>
    <w:rsid w:val="00435079"/>
    <w:rsid w:val="004351A2"/>
    <w:rsid w:val="004353E3"/>
    <w:rsid w:val="00435B39"/>
    <w:rsid w:val="00435D05"/>
    <w:rsid w:val="00436F56"/>
    <w:rsid w:val="0043713F"/>
    <w:rsid w:val="004373D9"/>
    <w:rsid w:val="0043760A"/>
    <w:rsid w:val="004409F9"/>
    <w:rsid w:val="00440C68"/>
    <w:rsid w:val="00441466"/>
    <w:rsid w:val="00441775"/>
    <w:rsid w:val="00441FCC"/>
    <w:rsid w:val="00442E27"/>
    <w:rsid w:val="00443D7B"/>
    <w:rsid w:val="00443F3D"/>
    <w:rsid w:val="00444062"/>
    <w:rsid w:val="0044436C"/>
    <w:rsid w:val="004446A0"/>
    <w:rsid w:val="00444CCA"/>
    <w:rsid w:val="00445934"/>
    <w:rsid w:val="0044597B"/>
    <w:rsid w:val="00446529"/>
    <w:rsid w:val="0044697F"/>
    <w:rsid w:val="00446AFF"/>
    <w:rsid w:val="00447876"/>
    <w:rsid w:val="00450A02"/>
    <w:rsid w:val="00451079"/>
    <w:rsid w:val="004510F5"/>
    <w:rsid w:val="00451213"/>
    <w:rsid w:val="00451680"/>
    <w:rsid w:val="0045222F"/>
    <w:rsid w:val="004526AF"/>
    <w:rsid w:val="00452BCD"/>
    <w:rsid w:val="00452D09"/>
    <w:rsid w:val="00452EC2"/>
    <w:rsid w:val="00452ED2"/>
    <w:rsid w:val="00452F32"/>
    <w:rsid w:val="004532AE"/>
    <w:rsid w:val="00454144"/>
    <w:rsid w:val="0045429A"/>
    <w:rsid w:val="00454348"/>
    <w:rsid w:val="0045464B"/>
    <w:rsid w:val="00454BEA"/>
    <w:rsid w:val="00454FC8"/>
    <w:rsid w:val="00455BAF"/>
    <w:rsid w:val="00455DAE"/>
    <w:rsid w:val="004565B1"/>
    <w:rsid w:val="004566FB"/>
    <w:rsid w:val="00456C23"/>
    <w:rsid w:val="00456CA2"/>
    <w:rsid w:val="00456CD4"/>
    <w:rsid w:val="00456ED7"/>
    <w:rsid w:val="00457A60"/>
    <w:rsid w:val="00457CEC"/>
    <w:rsid w:val="004600ED"/>
    <w:rsid w:val="0046026E"/>
    <w:rsid w:val="0046045D"/>
    <w:rsid w:val="00460506"/>
    <w:rsid w:val="004609DB"/>
    <w:rsid w:val="004618E1"/>
    <w:rsid w:val="00462723"/>
    <w:rsid w:val="00462AF4"/>
    <w:rsid w:val="004638B5"/>
    <w:rsid w:val="00463F60"/>
    <w:rsid w:val="0046422F"/>
    <w:rsid w:val="0046536A"/>
    <w:rsid w:val="004658EC"/>
    <w:rsid w:val="0046590C"/>
    <w:rsid w:val="00466287"/>
    <w:rsid w:val="00466395"/>
    <w:rsid w:val="0046661F"/>
    <w:rsid w:val="004666EF"/>
    <w:rsid w:val="004668FF"/>
    <w:rsid w:val="00466AF8"/>
    <w:rsid w:val="00466D6D"/>
    <w:rsid w:val="00467352"/>
    <w:rsid w:val="00467385"/>
    <w:rsid w:val="00467B0B"/>
    <w:rsid w:val="00467E94"/>
    <w:rsid w:val="00470278"/>
    <w:rsid w:val="00470356"/>
    <w:rsid w:val="004707A1"/>
    <w:rsid w:val="00470843"/>
    <w:rsid w:val="00470C12"/>
    <w:rsid w:val="00470CD6"/>
    <w:rsid w:val="0047147C"/>
    <w:rsid w:val="00472479"/>
    <w:rsid w:val="00472B52"/>
    <w:rsid w:val="0047352F"/>
    <w:rsid w:val="004739A9"/>
    <w:rsid w:val="00474399"/>
    <w:rsid w:val="004747E2"/>
    <w:rsid w:val="00474D4B"/>
    <w:rsid w:val="00474DA3"/>
    <w:rsid w:val="00474E36"/>
    <w:rsid w:val="00475951"/>
    <w:rsid w:val="00475AB9"/>
    <w:rsid w:val="0047654D"/>
    <w:rsid w:val="00476EA0"/>
    <w:rsid w:val="00477137"/>
    <w:rsid w:val="0047766A"/>
    <w:rsid w:val="0047782D"/>
    <w:rsid w:val="00480235"/>
    <w:rsid w:val="004803A7"/>
    <w:rsid w:val="004803D5"/>
    <w:rsid w:val="004806F7"/>
    <w:rsid w:val="00480A34"/>
    <w:rsid w:val="00480EB5"/>
    <w:rsid w:val="004814EF"/>
    <w:rsid w:val="00481D69"/>
    <w:rsid w:val="00481E6B"/>
    <w:rsid w:val="00481F7C"/>
    <w:rsid w:val="00482B78"/>
    <w:rsid w:val="0048374F"/>
    <w:rsid w:val="004838EC"/>
    <w:rsid w:val="00483CF6"/>
    <w:rsid w:val="00484250"/>
    <w:rsid w:val="004843B3"/>
    <w:rsid w:val="004843E6"/>
    <w:rsid w:val="00484B96"/>
    <w:rsid w:val="00485081"/>
    <w:rsid w:val="0048523D"/>
    <w:rsid w:val="004862D8"/>
    <w:rsid w:val="004863B9"/>
    <w:rsid w:val="00486872"/>
    <w:rsid w:val="00486A7B"/>
    <w:rsid w:val="0048729A"/>
    <w:rsid w:val="00487375"/>
    <w:rsid w:val="004905C5"/>
    <w:rsid w:val="00490D16"/>
    <w:rsid w:val="00491F41"/>
    <w:rsid w:val="00491FA2"/>
    <w:rsid w:val="00492888"/>
    <w:rsid w:val="00492A0E"/>
    <w:rsid w:val="00492CBF"/>
    <w:rsid w:val="0049300E"/>
    <w:rsid w:val="004937D9"/>
    <w:rsid w:val="004941A1"/>
    <w:rsid w:val="00494517"/>
    <w:rsid w:val="004947E4"/>
    <w:rsid w:val="00494ED1"/>
    <w:rsid w:val="004953E8"/>
    <w:rsid w:val="0049542D"/>
    <w:rsid w:val="004955DE"/>
    <w:rsid w:val="00495B1C"/>
    <w:rsid w:val="00495DE1"/>
    <w:rsid w:val="004961CF"/>
    <w:rsid w:val="004964A2"/>
    <w:rsid w:val="00496D8F"/>
    <w:rsid w:val="004976FA"/>
    <w:rsid w:val="00497B61"/>
    <w:rsid w:val="004A03CE"/>
    <w:rsid w:val="004A06BD"/>
    <w:rsid w:val="004A1E44"/>
    <w:rsid w:val="004A1F28"/>
    <w:rsid w:val="004A202F"/>
    <w:rsid w:val="004A2138"/>
    <w:rsid w:val="004A25AE"/>
    <w:rsid w:val="004A26E0"/>
    <w:rsid w:val="004A2BF9"/>
    <w:rsid w:val="004A301E"/>
    <w:rsid w:val="004A32C2"/>
    <w:rsid w:val="004A3D95"/>
    <w:rsid w:val="004A414D"/>
    <w:rsid w:val="004A44EB"/>
    <w:rsid w:val="004A49FE"/>
    <w:rsid w:val="004A5530"/>
    <w:rsid w:val="004A5627"/>
    <w:rsid w:val="004A5760"/>
    <w:rsid w:val="004A5D5F"/>
    <w:rsid w:val="004A5F01"/>
    <w:rsid w:val="004A5F63"/>
    <w:rsid w:val="004A6226"/>
    <w:rsid w:val="004A695D"/>
    <w:rsid w:val="004A6CA0"/>
    <w:rsid w:val="004A73B8"/>
    <w:rsid w:val="004A7B3F"/>
    <w:rsid w:val="004B1062"/>
    <w:rsid w:val="004B15E9"/>
    <w:rsid w:val="004B166E"/>
    <w:rsid w:val="004B271F"/>
    <w:rsid w:val="004B294C"/>
    <w:rsid w:val="004B343E"/>
    <w:rsid w:val="004B3535"/>
    <w:rsid w:val="004B45BC"/>
    <w:rsid w:val="004B4D67"/>
    <w:rsid w:val="004B4EDE"/>
    <w:rsid w:val="004B4F9A"/>
    <w:rsid w:val="004B4FA6"/>
    <w:rsid w:val="004B5374"/>
    <w:rsid w:val="004B5414"/>
    <w:rsid w:val="004B55FC"/>
    <w:rsid w:val="004B5788"/>
    <w:rsid w:val="004B57F4"/>
    <w:rsid w:val="004B5EC8"/>
    <w:rsid w:val="004B661F"/>
    <w:rsid w:val="004B6EED"/>
    <w:rsid w:val="004B73E0"/>
    <w:rsid w:val="004B786F"/>
    <w:rsid w:val="004C01F2"/>
    <w:rsid w:val="004C0508"/>
    <w:rsid w:val="004C07B7"/>
    <w:rsid w:val="004C09D8"/>
    <w:rsid w:val="004C0A94"/>
    <w:rsid w:val="004C0BC0"/>
    <w:rsid w:val="004C1B8E"/>
    <w:rsid w:val="004C1BBB"/>
    <w:rsid w:val="004C255F"/>
    <w:rsid w:val="004C27FD"/>
    <w:rsid w:val="004C2A73"/>
    <w:rsid w:val="004C2B19"/>
    <w:rsid w:val="004C2E73"/>
    <w:rsid w:val="004C2F5D"/>
    <w:rsid w:val="004C3B86"/>
    <w:rsid w:val="004C3DB4"/>
    <w:rsid w:val="004C4568"/>
    <w:rsid w:val="004C48A0"/>
    <w:rsid w:val="004C522F"/>
    <w:rsid w:val="004C5782"/>
    <w:rsid w:val="004C6768"/>
    <w:rsid w:val="004C6FB7"/>
    <w:rsid w:val="004C745C"/>
    <w:rsid w:val="004C7F44"/>
    <w:rsid w:val="004C7FD8"/>
    <w:rsid w:val="004D0497"/>
    <w:rsid w:val="004D06E8"/>
    <w:rsid w:val="004D166B"/>
    <w:rsid w:val="004D21E2"/>
    <w:rsid w:val="004D270B"/>
    <w:rsid w:val="004D2BDD"/>
    <w:rsid w:val="004D2D4F"/>
    <w:rsid w:val="004D313C"/>
    <w:rsid w:val="004D31CF"/>
    <w:rsid w:val="004D3CD2"/>
    <w:rsid w:val="004D4297"/>
    <w:rsid w:val="004D4730"/>
    <w:rsid w:val="004D4946"/>
    <w:rsid w:val="004D4AEE"/>
    <w:rsid w:val="004D523C"/>
    <w:rsid w:val="004D573F"/>
    <w:rsid w:val="004D5B10"/>
    <w:rsid w:val="004D6111"/>
    <w:rsid w:val="004D6489"/>
    <w:rsid w:val="004D6C59"/>
    <w:rsid w:val="004D708E"/>
    <w:rsid w:val="004D7090"/>
    <w:rsid w:val="004D70EA"/>
    <w:rsid w:val="004E044A"/>
    <w:rsid w:val="004E0525"/>
    <w:rsid w:val="004E1064"/>
    <w:rsid w:val="004E11B0"/>
    <w:rsid w:val="004E15C3"/>
    <w:rsid w:val="004E180D"/>
    <w:rsid w:val="004E1886"/>
    <w:rsid w:val="004E298D"/>
    <w:rsid w:val="004E3087"/>
    <w:rsid w:val="004E3564"/>
    <w:rsid w:val="004E359E"/>
    <w:rsid w:val="004E442C"/>
    <w:rsid w:val="004E4501"/>
    <w:rsid w:val="004E4A19"/>
    <w:rsid w:val="004E4DF1"/>
    <w:rsid w:val="004E5381"/>
    <w:rsid w:val="004E5AF6"/>
    <w:rsid w:val="004E5BA9"/>
    <w:rsid w:val="004E5FA8"/>
    <w:rsid w:val="004E608A"/>
    <w:rsid w:val="004E6701"/>
    <w:rsid w:val="004E6756"/>
    <w:rsid w:val="004E6BAD"/>
    <w:rsid w:val="004E6C6C"/>
    <w:rsid w:val="004E6CF8"/>
    <w:rsid w:val="004E6E2A"/>
    <w:rsid w:val="004E7811"/>
    <w:rsid w:val="004E7BEF"/>
    <w:rsid w:val="004F041D"/>
    <w:rsid w:val="004F0496"/>
    <w:rsid w:val="004F098D"/>
    <w:rsid w:val="004F11F5"/>
    <w:rsid w:val="004F12C7"/>
    <w:rsid w:val="004F1327"/>
    <w:rsid w:val="004F13BF"/>
    <w:rsid w:val="004F145B"/>
    <w:rsid w:val="004F1527"/>
    <w:rsid w:val="004F17C3"/>
    <w:rsid w:val="004F1EBD"/>
    <w:rsid w:val="004F1EEC"/>
    <w:rsid w:val="004F21F9"/>
    <w:rsid w:val="004F277B"/>
    <w:rsid w:val="004F283D"/>
    <w:rsid w:val="004F29CB"/>
    <w:rsid w:val="004F3F57"/>
    <w:rsid w:val="004F481C"/>
    <w:rsid w:val="004F4ACE"/>
    <w:rsid w:val="004F4CC0"/>
    <w:rsid w:val="004F4DAE"/>
    <w:rsid w:val="004F5030"/>
    <w:rsid w:val="004F5870"/>
    <w:rsid w:val="004F6339"/>
    <w:rsid w:val="004F6407"/>
    <w:rsid w:val="004F6463"/>
    <w:rsid w:val="004F6592"/>
    <w:rsid w:val="004F689F"/>
    <w:rsid w:val="004F6E36"/>
    <w:rsid w:val="004F6F41"/>
    <w:rsid w:val="004F6F55"/>
    <w:rsid w:val="004F7069"/>
    <w:rsid w:val="004F7242"/>
    <w:rsid w:val="004F7BE3"/>
    <w:rsid w:val="00500090"/>
    <w:rsid w:val="005000E8"/>
    <w:rsid w:val="005001FA"/>
    <w:rsid w:val="00501ADD"/>
    <w:rsid w:val="00501D03"/>
    <w:rsid w:val="005021CC"/>
    <w:rsid w:val="0050231B"/>
    <w:rsid w:val="00503933"/>
    <w:rsid w:val="00503F2F"/>
    <w:rsid w:val="00504F3A"/>
    <w:rsid w:val="005050B1"/>
    <w:rsid w:val="0050525D"/>
    <w:rsid w:val="0050578C"/>
    <w:rsid w:val="00505A9A"/>
    <w:rsid w:val="00505ABB"/>
    <w:rsid w:val="00505F0A"/>
    <w:rsid w:val="00505FAC"/>
    <w:rsid w:val="005061D0"/>
    <w:rsid w:val="00507807"/>
    <w:rsid w:val="00507C8E"/>
    <w:rsid w:val="00507E68"/>
    <w:rsid w:val="005102A1"/>
    <w:rsid w:val="00510947"/>
    <w:rsid w:val="00511B4D"/>
    <w:rsid w:val="00511E7E"/>
    <w:rsid w:val="0051201D"/>
    <w:rsid w:val="005129AD"/>
    <w:rsid w:val="00512C36"/>
    <w:rsid w:val="0051316B"/>
    <w:rsid w:val="0051384E"/>
    <w:rsid w:val="00513A58"/>
    <w:rsid w:val="0051504B"/>
    <w:rsid w:val="00515824"/>
    <w:rsid w:val="00516485"/>
    <w:rsid w:val="005172DD"/>
    <w:rsid w:val="00517D65"/>
    <w:rsid w:val="00517F5F"/>
    <w:rsid w:val="005206B1"/>
    <w:rsid w:val="00520AFF"/>
    <w:rsid w:val="00521E57"/>
    <w:rsid w:val="0052263B"/>
    <w:rsid w:val="005228EE"/>
    <w:rsid w:val="00522A91"/>
    <w:rsid w:val="00522EF8"/>
    <w:rsid w:val="00523085"/>
    <w:rsid w:val="005235D7"/>
    <w:rsid w:val="0052403E"/>
    <w:rsid w:val="0052450C"/>
    <w:rsid w:val="00524935"/>
    <w:rsid w:val="00524B21"/>
    <w:rsid w:val="005259A0"/>
    <w:rsid w:val="00526324"/>
    <w:rsid w:val="00526EF5"/>
    <w:rsid w:val="00526F7C"/>
    <w:rsid w:val="00526FFD"/>
    <w:rsid w:val="00527018"/>
    <w:rsid w:val="005277E4"/>
    <w:rsid w:val="00527A3F"/>
    <w:rsid w:val="00530092"/>
    <w:rsid w:val="005300D0"/>
    <w:rsid w:val="005306B6"/>
    <w:rsid w:val="00530CFA"/>
    <w:rsid w:val="00530D0A"/>
    <w:rsid w:val="00531420"/>
    <w:rsid w:val="0053169E"/>
    <w:rsid w:val="00531C7F"/>
    <w:rsid w:val="00531D09"/>
    <w:rsid w:val="00532897"/>
    <w:rsid w:val="00532B69"/>
    <w:rsid w:val="00532C06"/>
    <w:rsid w:val="00532C1E"/>
    <w:rsid w:val="00532EC3"/>
    <w:rsid w:val="00533F67"/>
    <w:rsid w:val="00534037"/>
    <w:rsid w:val="00534552"/>
    <w:rsid w:val="005356B5"/>
    <w:rsid w:val="0053629E"/>
    <w:rsid w:val="00537301"/>
    <w:rsid w:val="0053760C"/>
    <w:rsid w:val="00537633"/>
    <w:rsid w:val="0053765C"/>
    <w:rsid w:val="00537ED7"/>
    <w:rsid w:val="00540244"/>
    <w:rsid w:val="00540298"/>
    <w:rsid w:val="005406D5"/>
    <w:rsid w:val="00540799"/>
    <w:rsid w:val="00540BA4"/>
    <w:rsid w:val="00540BF1"/>
    <w:rsid w:val="00540D52"/>
    <w:rsid w:val="00540DAA"/>
    <w:rsid w:val="00540E79"/>
    <w:rsid w:val="00540E8F"/>
    <w:rsid w:val="00541480"/>
    <w:rsid w:val="00541AE2"/>
    <w:rsid w:val="00541C87"/>
    <w:rsid w:val="00541EA8"/>
    <w:rsid w:val="005426CA"/>
    <w:rsid w:val="00542B0E"/>
    <w:rsid w:val="00543144"/>
    <w:rsid w:val="00544510"/>
    <w:rsid w:val="00545171"/>
    <w:rsid w:val="0054597A"/>
    <w:rsid w:val="00545B7D"/>
    <w:rsid w:val="00545D1A"/>
    <w:rsid w:val="00546166"/>
    <w:rsid w:val="005475EC"/>
    <w:rsid w:val="00547915"/>
    <w:rsid w:val="00547AF2"/>
    <w:rsid w:val="00547DD8"/>
    <w:rsid w:val="00550074"/>
    <w:rsid w:val="00550215"/>
    <w:rsid w:val="00550242"/>
    <w:rsid w:val="005509E5"/>
    <w:rsid w:val="00551DAF"/>
    <w:rsid w:val="005523CA"/>
    <w:rsid w:val="0055255B"/>
    <w:rsid w:val="005525E2"/>
    <w:rsid w:val="00552BB0"/>
    <w:rsid w:val="00552C95"/>
    <w:rsid w:val="00553448"/>
    <w:rsid w:val="00554136"/>
    <w:rsid w:val="005545C3"/>
    <w:rsid w:val="00554DA0"/>
    <w:rsid w:val="00555061"/>
    <w:rsid w:val="00555231"/>
    <w:rsid w:val="00555420"/>
    <w:rsid w:val="00555A9D"/>
    <w:rsid w:val="005564FE"/>
    <w:rsid w:val="00556990"/>
    <w:rsid w:val="005577C7"/>
    <w:rsid w:val="00557809"/>
    <w:rsid w:val="00557A5D"/>
    <w:rsid w:val="00557B17"/>
    <w:rsid w:val="00560479"/>
    <w:rsid w:val="00561107"/>
    <w:rsid w:val="0056152E"/>
    <w:rsid w:val="00561B5B"/>
    <w:rsid w:val="00561FE2"/>
    <w:rsid w:val="005627C8"/>
    <w:rsid w:val="00562D68"/>
    <w:rsid w:val="005632DE"/>
    <w:rsid w:val="00563A3B"/>
    <w:rsid w:val="00563CD9"/>
    <w:rsid w:val="00563DCB"/>
    <w:rsid w:val="005640BD"/>
    <w:rsid w:val="00564289"/>
    <w:rsid w:val="00564297"/>
    <w:rsid w:val="00564861"/>
    <w:rsid w:val="00564911"/>
    <w:rsid w:val="00564A46"/>
    <w:rsid w:val="00564ADD"/>
    <w:rsid w:val="00564C3D"/>
    <w:rsid w:val="00564EB4"/>
    <w:rsid w:val="00564ED7"/>
    <w:rsid w:val="005653D3"/>
    <w:rsid w:val="0056557A"/>
    <w:rsid w:val="005656F9"/>
    <w:rsid w:val="0056582F"/>
    <w:rsid w:val="005664E7"/>
    <w:rsid w:val="005665C2"/>
    <w:rsid w:val="005666EB"/>
    <w:rsid w:val="00566CA3"/>
    <w:rsid w:val="00566FA0"/>
    <w:rsid w:val="0056799E"/>
    <w:rsid w:val="005701DD"/>
    <w:rsid w:val="0057035E"/>
    <w:rsid w:val="00571090"/>
    <w:rsid w:val="00571344"/>
    <w:rsid w:val="005717DC"/>
    <w:rsid w:val="00571AD4"/>
    <w:rsid w:val="00571B4A"/>
    <w:rsid w:val="00571B81"/>
    <w:rsid w:val="00571C1A"/>
    <w:rsid w:val="00571FD8"/>
    <w:rsid w:val="00572541"/>
    <w:rsid w:val="00572C4B"/>
    <w:rsid w:val="00572DDD"/>
    <w:rsid w:val="00572FFE"/>
    <w:rsid w:val="00573224"/>
    <w:rsid w:val="00573836"/>
    <w:rsid w:val="0057385F"/>
    <w:rsid w:val="005738D4"/>
    <w:rsid w:val="00573B3A"/>
    <w:rsid w:val="00573CBE"/>
    <w:rsid w:val="005743EB"/>
    <w:rsid w:val="005749FC"/>
    <w:rsid w:val="0057574F"/>
    <w:rsid w:val="005766F8"/>
    <w:rsid w:val="00577556"/>
    <w:rsid w:val="0058009E"/>
    <w:rsid w:val="00580A25"/>
    <w:rsid w:val="00580BC3"/>
    <w:rsid w:val="00580D6B"/>
    <w:rsid w:val="005811D6"/>
    <w:rsid w:val="005816F5"/>
    <w:rsid w:val="00581B2F"/>
    <w:rsid w:val="0058231F"/>
    <w:rsid w:val="00582ACB"/>
    <w:rsid w:val="0058325E"/>
    <w:rsid w:val="00583376"/>
    <w:rsid w:val="00584D98"/>
    <w:rsid w:val="00584DD2"/>
    <w:rsid w:val="005850C8"/>
    <w:rsid w:val="005851F4"/>
    <w:rsid w:val="005851FF"/>
    <w:rsid w:val="0058530E"/>
    <w:rsid w:val="005858BD"/>
    <w:rsid w:val="005858FF"/>
    <w:rsid w:val="00585AE1"/>
    <w:rsid w:val="00585B76"/>
    <w:rsid w:val="005865F6"/>
    <w:rsid w:val="0058683A"/>
    <w:rsid w:val="00587AA1"/>
    <w:rsid w:val="00587E03"/>
    <w:rsid w:val="005900CB"/>
    <w:rsid w:val="00590122"/>
    <w:rsid w:val="00590495"/>
    <w:rsid w:val="00590586"/>
    <w:rsid w:val="005905D1"/>
    <w:rsid w:val="00590743"/>
    <w:rsid w:val="00590B79"/>
    <w:rsid w:val="00590CC6"/>
    <w:rsid w:val="00591049"/>
    <w:rsid w:val="00591684"/>
    <w:rsid w:val="005918A6"/>
    <w:rsid w:val="005920CB"/>
    <w:rsid w:val="00592120"/>
    <w:rsid w:val="0059269F"/>
    <w:rsid w:val="0059316C"/>
    <w:rsid w:val="00593654"/>
    <w:rsid w:val="0059378C"/>
    <w:rsid w:val="00593A94"/>
    <w:rsid w:val="00593C08"/>
    <w:rsid w:val="00594A15"/>
    <w:rsid w:val="00594FAA"/>
    <w:rsid w:val="0059569E"/>
    <w:rsid w:val="005958E3"/>
    <w:rsid w:val="00595CCE"/>
    <w:rsid w:val="00596B2A"/>
    <w:rsid w:val="00596D74"/>
    <w:rsid w:val="005974E7"/>
    <w:rsid w:val="00597521"/>
    <w:rsid w:val="005976F3"/>
    <w:rsid w:val="00597D25"/>
    <w:rsid w:val="005A02F7"/>
    <w:rsid w:val="005A0327"/>
    <w:rsid w:val="005A05D9"/>
    <w:rsid w:val="005A1B14"/>
    <w:rsid w:val="005A2530"/>
    <w:rsid w:val="005A2DC0"/>
    <w:rsid w:val="005A2E20"/>
    <w:rsid w:val="005A3188"/>
    <w:rsid w:val="005A32BC"/>
    <w:rsid w:val="005A32D6"/>
    <w:rsid w:val="005A3D70"/>
    <w:rsid w:val="005A3E5A"/>
    <w:rsid w:val="005A3ED1"/>
    <w:rsid w:val="005A4187"/>
    <w:rsid w:val="005A4534"/>
    <w:rsid w:val="005A458A"/>
    <w:rsid w:val="005A47A9"/>
    <w:rsid w:val="005A47AE"/>
    <w:rsid w:val="005A4C4A"/>
    <w:rsid w:val="005A4CA1"/>
    <w:rsid w:val="005A50A1"/>
    <w:rsid w:val="005A5551"/>
    <w:rsid w:val="005A5B71"/>
    <w:rsid w:val="005A5D7A"/>
    <w:rsid w:val="005A5F66"/>
    <w:rsid w:val="005A5FD3"/>
    <w:rsid w:val="005A5FFD"/>
    <w:rsid w:val="005A6A49"/>
    <w:rsid w:val="005A6CA0"/>
    <w:rsid w:val="005A6CDC"/>
    <w:rsid w:val="005A7774"/>
    <w:rsid w:val="005B0197"/>
    <w:rsid w:val="005B041F"/>
    <w:rsid w:val="005B04AC"/>
    <w:rsid w:val="005B10B7"/>
    <w:rsid w:val="005B14F4"/>
    <w:rsid w:val="005B194E"/>
    <w:rsid w:val="005B25D5"/>
    <w:rsid w:val="005B2BEB"/>
    <w:rsid w:val="005B3C7A"/>
    <w:rsid w:val="005B3D8A"/>
    <w:rsid w:val="005B4E3C"/>
    <w:rsid w:val="005B5036"/>
    <w:rsid w:val="005B52A6"/>
    <w:rsid w:val="005B5517"/>
    <w:rsid w:val="005B563F"/>
    <w:rsid w:val="005B5872"/>
    <w:rsid w:val="005B6496"/>
    <w:rsid w:val="005B6F20"/>
    <w:rsid w:val="005B7262"/>
    <w:rsid w:val="005C0675"/>
    <w:rsid w:val="005C094A"/>
    <w:rsid w:val="005C0EC6"/>
    <w:rsid w:val="005C1267"/>
    <w:rsid w:val="005C1C4E"/>
    <w:rsid w:val="005C2F54"/>
    <w:rsid w:val="005C31F4"/>
    <w:rsid w:val="005C399F"/>
    <w:rsid w:val="005C3C92"/>
    <w:rsid w:val="005C4011"/>
    <w:rsid w:val="005C46F4"/>
    <w:rsid w:val="005C487E"/>
    <w:rsid w:val="005C49B6"/>
    <w:rsid w:val="005C5022"/>
    <w:rsid w:val="005C5248"/>
    <w:rsid w:val="005C570E"/>
    <w:rsid w:val="005C582F"/>
    <w:rsid w:val="005C5C70"/>
    <w:rsid w:val="005C5DE7"/>
    <w:rsid w:val="005C5F8D"/>
    <w:rsid w:val="005C776A"/>
    <w:rsid w:val="005C78C1"/>
    <w:rsid w:val="005D0471"/>
    <w:rsid w:val="005D04B3"/>
    <w:rsid w:val="005D067E"/>
    <w:rsid w:val="005D1741"/>
    <w:rsid w:val="005D17DA"/>
    <w:rsid w:val="005D18E1"/>
    <w:rsid w:val="005D1A78"/>
    <w:rsid w:val="005D1B9B"/>
    <w:rsid w:val="005D21F4"/>
    <w:rsid w:val="005D240A"/>
    <w:rsid w:val="005D25EE"/>
    <w:rsid w:val="005D2B8F"/>
    <w:rsid w:val="005D2BAA"/>
    <w:rsid w:val="005D2ECA"/>
    <w:rsid w:val="005D32C4"/>
    <w:rsid w:val="005D342C"/>
    <w:rsid w:val="005D3772"/>
    <w:rsid w:val="005D3852"/>
    <w:rsid w:val="005D39DC"/>
    <w:rsid w:val="005D3B7F"/>
    <w:rsid w:val="005D3D24"/>
    <w:rsid w:val="005D4E42"/>
    <w:rsid w:val="005D5AF1"/>
    <w:rsid w:val="005D6123"/>
    <w:rsid w:val="005D6742"/>
    <w:rsid w:val="005D7042"/>
    <w:rsid w:val="005D7207"/>
    <w:rsid w:val="005D7507"/>
    <w:rsid w:val="005D799A"/>
    <w:rsid w:val="005E01C4"/>
    <w:rsid w:val="005E033F"/>
    <w:rsid w:val="005E03A0"/>
    <w:rsid w:val="005E0503"/>
    <w:rsid w:val="005E083A"/>
    <w:rsid w:val="005E08D3"/>
    <w:rsid w:val="005E08D9"/>
    <w:rsid w:val="005E0E02"/>
    <w:rsid w:val="005E1325"/>
    <w:rsid w:val="005E1855"/>
    <w:rsid w:val="005E23B3"/>
    <w:rsid w:val="005E3017"/>
    <w:rsid w:val="005E3697"/>
    <w:rsid w:val="005E3D3E"/>
    <w:rsid w:val="005E40C6"/>
    <w:rsid w:val="005E425E"/>
    <w:rsid w:val="005E4464"/>
    <w:rsid w:val="005E4E3E"/>
    <w:rsid w:val="005E5095"/>
    <w:rsid w:val="005E5D2F"/>
    <w:rsid w:val="005E655A"/>
    <w:rsid w:val="005E66F8"/>
    <w:rsid w:val="005E6B59"/>
    <w:rsid w:val="005E6D45"/>
    <w:rsid w:val="005E6D94"/>
    <w:rsid w:val="005E6EEA"/>
    <w:rsid w:val="005E7248"/>
    <w:rsid w:val="005E7A8F"/>
    <w:rsid w:val="005F18D8"/>
    <w:rsid w:val="005F1D8C"/>
    <w:rsid w:val="005F1DB8"/>
    <w:rsid w:val="005F23E4"/>
    <w:rsid w:val="005F2BAB"/>
    <w:rsid w:val="005F2EB1"/>
    <w:rsid w:val="005F369B"/>
    <w:rsid w:val="005F3A20"/>
    <w:rsid w:val="005F3A5B"/>
    <w:rsid w:val="005F3F48"/>
    <w:rsid w:val="005F4533"/>
    <w:rsid w:val="005F4E3D"/>
    <w:rsid w:val="005F5107"/>
    <w:rsid w:val="005F5137"/>
    <w:rsid w:val="005F5A57"/>
    <w:rsid w:val="005F5E40"/>
    <w:rsid w:val="005F5EE2"/>
    <w:rsid w:val="005F5EEC"/>
    <w:rsid w:val="005F63CF"/>
    <w:rsid w:val="005F6F0D"/>
    <w:rsid w:val="005F7700"/>
    <w:rsid w:val="005F7A0C"/>
    <w:rsid w:val="00600AAE"/>
    <w:rsid w:val="006015BA"/>
    <w:rsid w:val="006017CF"/>
    <w:rsid w:val="00601A9F"/>
    <w:rsid w:val="00602277"/>
    <w:rsid w:val="00602A36"/>
    <w:rsid w:val="00602B65"/>
    <w:rsid w:val="0060334A"/>
    <w:rsid w:val="00603A28"/>
    <w:rsid w:val="00603BCF"/>
    <w:rsid w:val="00603D27"/>
    <w:rsid w:val="0060473A"/>
    <w:rsid w:val="00604901"/>
    <w:rsid w:val="00604C4D"/>
    <w:rsid w:val="006054C9"/>
    <w:rsid w:val="006057A3"/>
    <w:rsid w:val="00605B43"/>
    <w:rsid w:val="00605EAC"/>
    <w:rsid w:val="00606721"/>
    <w:rsid w:val="00606F0C"/>
    <w:rsid w:val="00607012"/>
    <w:rsid w:val="006074A6"/>
    <w:rsid w:val="0061048F"/>
    <w:rsid w:val="00610C4F"/>
    <w:rsid w:val="00610E43"/>
    <w:rsid w:val="006117E8"/>
    <w:rsid w:val="00611A6C"/>
    <w:rsid w:val="0061276A"/>
    <w:rsid w:val="00612D38"/>
    <w:rsid w:val="0061316C"/>
    <w:rsid w:val="006134FF"/>
    <w:rsid w:val="00613528"/>
    <w:rsid w:val="00614268"/>
    <w:rsid w:val="00614A09"/>
    <w:rsid w:val="00614A10"/>
    <w:rsid w:val="006157A0"/>
    <w:rsid w:val="006167CB"/>
    <w:rsid w:val="00616E21"/>
    <w:rsid w:val="00616E2F"/>
    <w:rsid w:val="00617736"/>
    <w:rsid w:val="0061794C"/>
    <w:rsid w:val="0061796F"/>
    <w:rsid w:val="00620975"/>
    <w:rsid w:val="0062122B"/>
    <w:rsid w:val="00621789"/>
    <w:rsid w:val="00621BBE"/>
    <w:rsid w:val="0062229C"/>
    <w:rsid w:val="0062262E"/>
    <w:rsid w:val="00622BCA"/>
    <w:rsid w:val="00622DFC"/>
    <w:rsid w:val="00622E56"/>
    <w:rsid w:val="00622FD8"/>
    <w:rsid w:val="006236AC"/>
    <w:rsid w:val="006238E0"/>
    <w:rsid w:val="0062401B"/>
    <w:rsid w:val="00624158"/>
    <w:rsid w:val="006243D0"/>
    <w:rsid w:val="0062479C"/>
    <w:rsid w:val="00624ABC"/>
    <w:rsid w:val="00624D6D"/>
    <w:rsid w:val="00625356"/>
    <w:rsid w:val="00625587"/>
    <w:rsid w:val="00625652"/>
    <w:rsid w:val="00625F71"/>
    <w:rsid w:val="00626759"/>
    <w:rsid w:val="00626917"/>
    <w:rsid w:val="00626BC1"/>
    <w:rsid w:val="006271FD"/>
    <w:rsid w:val="00627ABB"/>
    <w:rsid w:val="00627F3C"/>
    <w:rsid w:val="00627F9F"/>
    <w:rsid w:val="00630263"/>
    <w:rsid w:val="00630476"/>
    <w:rsid w:val="00630579"/>
    <w:rsid w:val="006310ED"/>
    <w:rsid w:val="00631150"/>
    <w:rsid w:val="006311D8"/>
    <w:rsid w:val="00631229"/>
    <w:rsid w:val="006316E2"/>
    <w:rsid w:val="00631849"/>
    <w:rsid w:val="00632012"/>
    <w:rsid w:val="00633ACC"/>
    <w:rsid w:val="006342A0"/>
    <w:rsid w:val="006344CC"/>
    <w:rsid w:val="00634786"/>
    <w:rsid w:val="006347BA"/>
    <w:rsid w:val="006352EF"/>
    <w:rsid w:val="00635722"/>
    <w:rsid w:val="00635DC2"/>
    <w:rsid w:val="00635DF2"/>
    <w:rsid w:val="006361CE"/>
    <w:rsid w:val="00636B6D"/>
    <w:rsid w:val="00636BBD"/>
    <w:rsid w:val="00636C12"/>
    <w:rsid w:val="00637274"/>
    <w:rsid w:val="00637438"/>
    <w:rsid w:val="00637647"/>
    <w:rsid w:val="0063796C"/>
    <w:rsid w:val="006379D2"/>
    <w:rsid w:val="00637FCE"/>
    <w:rsid w:val="00640035"/>
    <w:rsid w:val="006405CA"/>
    <w:rsid w:val="00640E4C"/>
    <w:rsid w:val="006413C8"/>
    <w:rsid w:val="0064145E"/>
    <w:rsid w:val="0064166E"/>
    <w:rsid w:val="00641F19"/>
    <w:rsid w:val="00642619"/>
    <w:rsid w:val="0064272D"/>
    <w:rsid w:val="0064304F"/>
    <w:rsid w:val="00644182"/>
    <w:rsid w:val="00644CB1"/>
    <w:rsid w:val="006454ED"/>
    <w:rsid w:val="00645A32"/>
    <w:rsid w:val="00645C3E"/>
    <w:rsid w:val="00645EE6"/>
    <w:rsid w:val="00645F3E"/>
    <w:rsid w:val="0064646D"/>
    <w:rsid w:val="00647917"/>
    <w:rsid w:val="00647959"/>
    <w:rsid w:val="00647AD9"/>
    <w:rsid w:val="0065073D"/>
    <w:rsid w:val="00650F04"/>
    <w:rsid w:val="0065118B"/>
    <w:rsid w:val="006511E5"/>
    <w:rsid w:val="00651585"/>
    <w:rsid w:val="006517BF"/>
    <w:rsid w:val="00651B82"/>
    <w:rsid w:val="00651FBF"/>
    <w:rsid w:val="00653037"/>
    <w:rsid w:val="0065323E"/>
    <w:rsid w:val="00653B92"/>
    <w:rsid w:val="00654076"/>
    <w:rsid w:val="00654761"/>
    <w:rsid w:val="00654E2D"/>
    <w:rsid w:val="00655311"/>
    <w:rsid w:val="00655AF6"/>
    <w:rsid w:val="00655FA8"/>
    <w:rsid w:val="00656472"/>
    <w:rsid w:val="00656F05"/>
    <w:rsid w:val="00657FD4"/>
    <w:rsid w:val="00660083"/>
    <w:rsid w:val="00660632"/>
    <w:rsid w:val="00660D1C"/>
    <w:rsid w:val="006610DC"/>
    <w:rsid w:val="00661689"/>
    <w:rsid w:val="006620F8"/>
    <w:rsid w:val="006624C1"/>
    <w:rsid w:val="00662CEA"/>
    <w:rsid w:val="00662DFA"/>
    <w:rsid w:val="006635D5"/>
    <w:rsid w:val="00663679"/>
    <w:rsid w:val="00663A65"/>
    <w:rsid w:val="00663B11"/>
    <w:rsid w:val="00664429"/>
    <w:rsid w:val="0066492F"/>
    <w:rsid w:val="00664AC7"/>
    <w:rsid w:val="00664DF0"/>
    <w:rsid w:val="006657DF"/>
    <w:rsid w:val="00665AB6"/>
    <w:rsid w:val="00665FE6"/>
    <w:rsid w:val="00666941"/>
    <w:rsid w:val="00666BD8"/>
    <w:rsid w:val="0066707A"/>
    <w:rsid w:val="006674ED"/>
    <w:rsid w:val="006676B4"/>
    <w:rsid w:val="00667730"/>
    <w:rsid w:val="006677B0"/>
    <w:rsid w:val="00667B77"/>
    <w:rsid w:val="00670042"/>
    <w:rsid w:val="006700AC"/>
    <w:rsid w:val="0067034F"/>
    <w:rsid w:val="00670384"/>
    <w:rsid w:val="00671463"/>
    <w:rsid w:val="0067154E"/>
    <w:rsid w:val="006715BE"/>
    <w:rsid w:val="00671C4C"/>
    <w:rsid w:val="00671C99"/>
    <w:rsid w:val="0067209C"/>
    <w:rsid w:val="006720C8"/>
    <w:rsid w:val="0067221A"/>
    <w:rsid w:val="006727F5"/>
    <w:rsid w:val="00672DC2"/>
    <w:rsid w:val="00672DC9"/>
    <w:rsid w:val="00672E22"/>
    <w:rsid w:val="006734C9"/>
    <w:rsid w:val="00673A28"/>
    <w:rsid w:val="00673B4C"/>
    <w:rsid w:val="00674559"/>
    <w:rsid w:val="006746CF"/>
    <w:rsid w:val="0067479C"/>
    <w:rsid w:val="00674CD0"/>
    <w:rsid w:val="00674E5A"/>
    <w:rsid w:val="006751DF"/>
    <w:rsid w:val="00675239"/>
    <w:rsid w:val="00675619"/>
    <w:rsid w:val="006758B9"/>
    <w:rsid w:val="00675965"/>
    <w:rsid w:val="0067679B"/>
    <w:rsid w:val="00676953"/>
    <w:rsid w:val="00676C2E"/>
    <w:rsid w:val="00677BEE"/>
    <w:rsid w:val="00680086"/>
    <w:rsid w:val="006800F0"/>
    <w:rsid w:val="006802CE"/>
    <w:rsid w:val="00680C71"/>
    <w:rsid w:val="00680E7E"/>
    <w:rsid w:val="00680F9D"/>
    <w:rsid w:val="006814DF"/>
    <w:rsid w:val="006815CC"/>
    <w:rsid w:val="0068183A"/>
    <w:rsid w:val="00682165"/>
    <w:rsid w:val="00682503"/>
    <w:rsid w:val="00682610"/>
    <w:rsid w:val="00682B01"/>
    <w:rsid w:val="0068324B"/>
    <w:rsid w:val="00683D57"/>
    <w:rsid w:val="00684548"/>
    <w:rsid w:val="00684E25"/>
    <w:rsid w:val="00684EA8"/>
    <w:rsid w:val="00685645"/>
    <w:rsid w:val="0068606F"/>
    <w:rsid w:val="0069120D"/>
    <w:rsid w:val="006916BB"/>
    <w:rsid w:val="0069184B"/>
    <w:rsid w:val="006918FD"/>
    <w:rsid w:val="00691EC3"/>
    <w:rsid w:val="00692292"/>
    <w:rsid w:val="006926C2"/>
    <w:rsid w:val="006928E6"/>
    <w:rsid w:val="00692A55"/>
    <w:rsid w:val="006933F9"/>
    <w:rsid w:val="00693652"/>
    <w:rsid w:val="0069383C"/>
    <w:rsid w:val="00693B57"/>
    <w:rsid w:val="00693D94"/>
    <w:rsid w:val="00694A0E"/>
    <w:rsid w:val="00694C63"/>
    <w:rsid w:val="00694FDE"/>
    <w:rsid w:val="0069573E"/>
    <w:rsid w:val="00696096"/>
    <w:rsid w:val="00696818"/>
    <w:rsid w:val="0069696D"/>
    <w:rsid w:val="00696EF2"/>
    <w:rsid w:val="00696F0C"/>
    <w:rsid w:val="0069772A"/>
    <w:rsid w:val="0069778E"/>
    <w:rsid w:val="006978AD"/>
    <w:rsid w:val="006A0789"/>
    <w:rsid w:val="006A09BF"/>
    <w:rsid w:val="006A0BD8"/>
    <w:rsid w:val="006A13FB"/>
    <w:rsid w:val="006A14C5"/>
    <w:rsid w:val="006A14F9"/>
    <w:rsid w:val="006A1601"/>
    <w:rsid w:val="006A169F"/>
    <w:rsid w:val="006A171C"/>
    <w:rsid w:val="006A1DDC"/>
    <w:rsid w:val="006A1FE7"/>
    <w:rsid w:val="006A245F"/>
    <w:rsid w:val="006A2812"/>
    <w:rsid w:val="006A29E2"/>
    <w:rsid w:val="006A30F2"/>
    <w:rsid w:val="006A314A"/>
    <w:rsid w:val="006A3D5E"/>
    <w:rsid w:val="006A43DD"/>
    <w:rsid w:val="006A4DCE"/>
    <w:rsid w:val="006A4E21"/>
    <w:rsid w:val="006A4ECB"/>
    <w:rsid w:val="006A4ED3"/>
    <w:rsid w:val="006A5CA3"/>
    <w:rsid w:val="006A5D88"/>
    <w:rsid w:val="006A5F17"/>
    <w:rsid w:val="006A6306"/>
    <w:rsid w:val="006A6B0F"/>
    <w:rsid w:val="006A6BC9"/>
    <w:rsid w:val="006A6F29"/>
    <w:rsid w:val="006A719A"/>
    <w:rsid w:val="006A75A8"/>
    <w:rsid w:val="006A7857"/>
    <w:rsid w:val="006A7A33"/>
    <w:rsid w:val="006A7C94"/>
    <w:rsid w:val="006A7D68"/>
    <w:rsid w:val="006B13FA"/>
    <w:rsid w:val="006B218C"/>
    <w:rsid w:val="006B2217"/>
    <w:rsid w:val="006B2D44"/>
    <w:rsid w:val="006B2DEA"/>
    <w:rsid w:val="006B2F28"/>
    <w:rsid w:val="006B2F63"/>
    <w:rsid w:val="006B341F"/>
    <w:rsid w:val="006B35A2"/>
    <w:rsid w:val="006B3872"/>
    <w:rsid w:val="006B3D40"/>
    <w:rsid w:val="006B475E"/>
    <w:rsid w:val="006B51EE"/>
    <w:rsid w:val="006B5637"/>
    <w:rsid w:val="006B56F3"/>
    <w:rsid w:val="006B57AF"/>
    <w:rsid w:val="006B5EEF"/>
    <w:rsid w:val="006B65DB"/>
    <w:rsid w:val="006B665C"/>
    <w:rsid w:val="006B69C2"/>
    <w:rsid w:val="006B6EDB"/>
    <w:rsid w:val="006B7759"/>
    <w:rsid w:val="006B77E7"/>
    <w:rsid w:val="006B7ABA"/>
    <w:rsid w:val="006B7D9C"/>
    <w:rsid w:val="006C02D2"/>
    <w:rsid w:val="006C1219"/>
    <w:rsid w:val="006C1734"/>
    <w:rsid w:val="006C1BAF"/>
    <w:rsid w:val="006C2263"/>
    <w:rsid w:val="006C27C3"/>
    <w:rsid w:val="006C296A"/>
    <w:rsid w:val="006C2B24"/>
    <w:rsid w:val="006C2B8C"/>
    <w:rsid w:val="006C2F1D"/>
    <w:rsid w:val="006C3447"/>
    <w:rsid w:val="006C3D6B"/>
    <w:rsid w:val="006C41FB"/>
    <w:rsid w:val="006C44C4"/>
    <w:rsid w:val="006C4BA0"/>
    <w:rsid w:val="006C50B0"/>
    <w:rsid w:val="006C5476"/>
    <w:rsid w:val="006C57D3"/>
    <w:rsid w:val="006C5D08"/>
    <w:rsid w:val="006C6381"/>
    <w:rsid w:val="006C655F"/>
    <w:rsid w:val="006C6A5E"/>
    <w:rsid w:val="006C6FE2"/>
    <w:rsid w:val="006C71EC"/>
    <w:rsid w:val="006C75CC"/>
    <w:rsid w:val="006C7700"/>
    <w:rsid w:val="006C7793"/>
    <w:rsid w:val="006C784E"/>
    <w:rsid w:val="006C7ED8"/>
    <w:rsid w:val="006D001C"/>
    <w:rsid w:val="006D014F"/>
    <w:rsid w:val="006D0445"/>
    <w:rsid w:val="006D051C"/>
    <w:rsid w:val="006D1398"/>
    <w:rsid w:val="006D1935"/>
    <w:rsid w:val="006D1D00"/>
    <w:rsid w:val="006D20B2"/>
    <w:rsid w:val="006D22CE"/>
    <w:rsid w:val="006D2F65"/>
    <w:rsid w:val="006D3486"/>
    <w:rsid w:val="006D3CFD"/>
    <w:rsid w:val="006D49AD"/>
    <w:rsid w:val="006D4FD4"/>
    <w:rsid w:val="006D5407"/>
    <w:rsid w:val="006D5614"/>
    <w:rsid w:val="006D571C"/>
    <w:rsid w:val="006D6072"/>
    <w:rsid w:val="006D62C4"/>
    <w:rsid w:val="006D63FF"/>
    <w:rsid w:val="006D6575"/>
    <w:rsid w:val="006D6854"/>
    <w:rsid w:val="006D6A99"/>
    <w:rsid w:val="006D6B17"/>
    <w:rsid w:val="006D6C4C"/>
    <w:rsid w:val="006D6EAD"/>
    <w:rsid w:val="006D75FC"/>
    <w:rsid w:val="006D7C11"/>
    <w:rsid w:val="006E0491"/>
    <w:rsid w:val="006E0725"/>
    <w:rsid w:val="006E0886"/>
    <w:rsid w:val="006E0D3C"/>
    <w:rsid w:val="006E1242"/>
    <w:rsid w:val="006E1BE3"/>
    <w:rsid w:val="006E2FAE"/>
    <w:rsid w:val="006E317A"/>
    <w:rsid w:val="006E31F1"/>
    <w:rsid w:val="006E32EE"/>
    <w:rsid w:val="006E3491"/>
    <w:rsid w:val="006E3772"/>
    <w:rsid w:val="006E3A58"/>
    <w:rsid w:val="006E3B3D"/>
    <w:rsid w:val="006E45F8"/>
    <w:rsid w:val="006E4721"/>
    <w:rsid w:val="006E4C5A"/>
    <w:rsid w:val="006E4C5D"/>
    <w:rsid w:val="006E4C76"/>
    <w:rsid w:val="006E54CC"/>
    <w:rsid w:val="006E5828"/>
    <w:rsid w:val="006E5E7B"/>
    <w:rsid w:val="006E5F03"/>
    <w:rsid w:val="006E63B6"/>
    <w:rsid w:val="006E6900"/>
    <w:rsid w:val="006E6D2B"/>
    <w:rsid w:val="006E7257"/>
    <w:rsid w:val="006E7B28"/>
    <w:rsid w:val="006F059A"/>
    <w:rsid w:val="006F0B96"/>
    <w:rsid w:val="006F0D22"/>
    <w:rsid w:val="006F0E9C"/>
    <w:rsid w:val="006F106F"/>
    <w:rsid w:val="006F1613"/>
    <w:rsid w:val="006F1DA2"/>
    <w:rsid w:val="006F2267"/>
    <w:rsid w:val="006F24E4"/>
    <w:rsid w:val="006F27C3"/>
    <w:rsid w:val="006F2C28"/>
    <w:rsid w:val="006F31CC"/>
    <w:rsid w:val="006F3427"/>
    <w:rsid w:val="006F3D3C"/>
    <w:rsid w:val="006F3E9D"/>
    <w:rsid w:val="006F4413"/>
    <w:rsid w:val="006F48AE"/>
    <w:rsid w:val="006F4D1C"/>
    <w:rsid w:val="006F5A65"/>
    <w:rsid w:val="006F5E84"/>
    <w:rsid w:val="006F5FD6"/>
    <w:rsid w:val="006F62BF"/>
    <w:rsid w:val="006F654E"/>
    <w:rsid w:val="006F6675"/>
    <w:rsid w:val="006F671C"/>
    <w:rsid w:val="006F69CA"/>
    <w:rsid w:val="006F6E5F"/>
    <w:rsid w:val="006F7CBF"/>
    <w:rsid w:val="006F7EF8"/>
    <w:rsid w:val="00700922"/>
    <w:rsid w:val="00700A35"/>
    <w:rsid w:val="00700B0C"/>
    <w:rsid w:val="007014E6"/>
    <w:rsid w:val="00701A28"/>
    <w:rsid w:val="00701D07"/>
    <w:rsid w:val="00701EE3"/>
    <w:rsid w:val="007021C8"/>
    <w:rsid w:val="00702635"/>
    <w:rsid w:val="007028BB"/>
    <w:rsid w:val="00702B78"/>
    <w:rsid w:val="00702C8B"/>
    <w:rsid w:val="007032EF"/>
    <w:rsid w:val="00704067"/>
    <w:rsid w:val="00705624"/>
    <w:rsid w:val="0070574D"/>
    <w:rsid w:val="007057D5"/>
    <w:rsid w:val="007058CA"/>
    <w:rsid w:val="00705B1B"/>
    <w:rsid w:val="00706C1A"/>
    <w:rsid w:val="00706CDC"/>
    <w:rsid w:val="00707317"/>
    <w:rsid w:val="00707AFF"/>
    <w:rsid w:val="007105AF"/>
    <w:rsid w:val="00710713"/>
    <w:rsid w:val="007109E6"/>
    <w:rsid w:val="00710B17"/>
    <w:rsid w:val="00710BEA"/>
    <w:rsid w:val="00711430"/>
    <w:rsid w:val="007118C9"/>
    <w:rsid w:val="00711953"/>
    <w:rsid w:val="00711E1D"/>
    <w:rsid w:val="00712667"/>
    <w:rsid w:val="007131EF"/>
    <w:rsid w:val="007143B8"/>
    <w:rsid w:val="00714576"/>
    <w:rsid w:val="00715283"/>
    <w:rsid w:val="0071538A"/>
    <w:rsid w:val="00716397"/>
    <w:rsid w:val="007169BD"/>
    <w:rsid w:val="00717170"/>
    <w:rsid w:val="007171BE"/>
    <w:rsid w:val="007178AF"/>
    <w:rsid w:val="00717C36"/>
    <w:rsid w:val="00717E69"/>
    <w:rsid w:val="00720506"/>
    <w:rsid w:val="007206E1"/>
    <w:rsid w:val="00720D18"/>
    <w:rsid w:val="00721004"/>
    <w:rsid w:val="0072123E"/>
    <w:rsid w:val="00721562"/>
    <w:rsid w:val="007217B6"/>
    <w:rsid w:val="00721B55"/>
    <w:rsid w:val="00721C54"/>
    <w:rsid w:val="00722370"/>
    <w:rsid w:val="00722402"/>
    <w:rsid w:val="00722D5C"/>
    <w:rsid w:val="007230E9"/>
    <w:rsid w:val="00723144"/>
    <w:rsid w:val="007235BA"/>
    <w:rsid w:val="00723910"/>
    <w:rsid w:val="00723B11"/>
    <w:rsid w:val="007241BB"/>
    <w:rsid w:val="00724A1A"/>
    <w:rsid w:val="00724DD4"/>
    <w:rsid w:val="0072513F"/>
    <w:rsid w:val="00726B05"/>
    <w:rsid w:val="00726DD1"/>
    <w:rsid w:val="00727881"/>
    <w:rsid w:val="00727CEC"/>
    <w:rsid w:val="00727D44"/>
    <w:rsid w:val="00730723"/>
    <w:rsid w:val="00731016"/>
    <w:rsid w:val="0073105F"/>
    <w:rsid w:val="00731706"/>
    <w:rsid w:val="00731A8A"/>
    <w:rsid w:val="00731CAD"/>
    <w:rsid w:val="00731D3A"/>
    <w:rsid w:val="0073299B"/>
    <w:rsid w:val="00732AF8"/>
    <w:rsid w:val="00732C40"/>
    <w:rsid w:val="00732D3A"/>
    <w:rsid w:val="00733279"/>
    <w:rsid w:val="00733739"/>
    <w:rsid w:val="00734202"/>
    <w:rsid w:val="007349B0"/>
    <w:rsid w:val="007349CA"/>
    <w:rsid w:val="00734C0F"/>
    <w:rsid w:val="00734CC8"/>
    <w:rsid w:val="00735128"/>
    <w:rsid w:val="00735710"/>
    <w:rsid w:val="00736073"/>
    <w:rsid w:val="00736142"/>
    <w:rsid w:val="007362D7"/>
    <w:rsid w:val="007362E9"/>
    <w:rsid w:val="007364AB"/>
    <w:rsid w:val="00736503"/>
    <w:rsid w:val="00737462"/>
    <w:rsid w:val="0073762B"/>
    <w:rsid w:val="007377B8"/>
    <w:rsid w:val="00737CBD"/>
    <w:rsid w:val="007404C8"/>
    <w:rsid w:val="007413D3"/>
    <w:rsid w:val="00741409"/>
    <w:rsid w:val="007414AE"/>
    <w:rsid w:val="007418DA"/>
    <w:rsid w:val="007424D8"/>
    <w:rsid w:val="00742B83"/>
    <w:rsid w:val="0074303E"/>
    <w:rsid w:val="00743880"/>
    <w:rsid w:val="00743AE9"/>
    <w:rsid w:val="00743B05"/>
    <w:rsid w:val="0074456E"/>
    <w:rsid w:val="007446C8"/>
    <w:rsid w:val="007447E3"/>
    <w:rsid w:val="00744BF0"/>
    <w:rsid w:val="00744EED"/>
    <w:rsid w:val="007454FE"/>
    <w:rsid w:val="007458B2"/>
    <w:rsid w:val="0074602C"/>
    <w:rsid w:val="0074608E"/>
    <w:rsid w:val="007462A9"/>
    <w:rsid w:val="00746B38"/>
    <w:rsid w:val="007471CB"/>
    <w:rsid w:val="00747A76"/>
    <w:rsid w:val="00747C29"/>
    <w:rsid w:val="00747FB3"/>
    <w:rsid w:val="00750099"/>
    <w:rsid w:val="007507B4"/>
    <w:rsid w:val="00750875"/>
    <w:rsid w:val="007510DC"/>
    <w:rsid w:val="00751261"/>
    <w:rsid w:val="0075177A"/>
    <w:rsid w:val="007525E6"/>
    <w:rsid w:val="00752608"/>
    <w:rsid w:val="00752888"/>
    <w:rsid w:val="00752956"/>
    <w:rsid w:val="00753128"/>
    <w:rsid w:val="00753145"/>
    <w:rsid w:val="00753398"/>
    <w:rsid w:val="00753399"/>
    <w:rsid w:val="007539A3"/>
    <w:rsid w:val="00753D0B"/>
    <w:rsid w:val="00754227"/>
    <w:rsid w:val="00754A18"/>
    <w:rsid w:val="00754F8F"/>
    <w:rsid w:val="0075512F"/>
    <w:rsid w:val="00755704"/>
    <w:rsid w:val="00755749"/>
    <w:rsid w:val="00757647"/>
    <w:rsid w:val="00757E75"/>
    <w:rsid w:val="00760A3F"/>
    <w:rsid w:val="00761D96"/>
    <w:rsid w:val="00762AB4"/>
    <w:rsid w:val="007630DC"/>
    <w:rsid w:val="00763346"/>
    <w:rsid w:val="007639F9"/>
    <w:rsid w:val="00763A18"/>
    <w:rsid w:val="00764BAD"/>
    <w:rsid w:val="00764CCF"/>
    <w:rsid w:val="00764DD6"/>
    <w:rsid w:val="00764FE9"/>
    <w:rsid w:val="007652E4"/>
    <w:rsid w:val="00765448"/>
    <w:rsid w:val="00765A6D"/>
    <w:rsid w:val="00765B2F"/>
    <w:rsid w:val="00766BC5"/>
    <w:rsid w:val="0076711B"/>
    <w:rsid w:val="007672F7"/>
    <w:rsid w:val="007676E8"/>
    <w:rsid w:val="00767AC3"/>
    <w:rsid w:val="00767E72"/>
    <w:rsid w:val="00770A43"/>
    <w:rsid w:val="00770D96"/>
    <w:rsid w:val="007718FA"/>
    <w:rsid w:val="00772745"/>
    <w:rsid w:val="0077290B"/>
    <w:rsid w:val="0077293D"/>
    <w:rsid w:val="00772C8B"/>
    <w:rsid w:val="00772F0C"/>
    <w:rsid w:val="007730B6"/>
    <w:rsid w:val="007734D9"/>
    <w:rsid w:val="0077353B"/>
    <w:rsid w:val="007739D1"/>
    <w:rsid w:val="00773B65"/>
    <w:rsid w:val="00773C5A"/>
    <w:rsid w:val="00773E58"/>
    <w:rsid w:val="007744EE"/>
    <w:rsid w:val="00774691"/>
    <w:rsid w:val="00775297"/>
    <w:rsid w:val="00775DB9"/>
    <w:rsid w:val="00775DE5"/>
    <w:rsid w:val="00775FE4"/>
    <w:rsid w:val="0077636D"/>
    <w:rsid w:val="00776468"/>
    <w:rsid w:val="00776CB2"/>
    <w:rsid w:val="0077774C"/>
    <w:rsid w:val="00777B31"/>
    <w:rsid w:val="00777BF9"/>
    <w:rsid w:val="007801A1"/>
    <w:rsid w:val="0078071A"/>
    <w:rsid w:val="007808C5"/>
    <w:rsid w:val="00780EA2"/>
    <w:rsid w:val="0078108F"/>
    <w:rsid w:val="00781C71"/>
    <w:rsid w:val="0078225F"/>
    <w:rsid w:val="00782301"/>
    <w:rsid w:val="0078235A"/>
    <w:rsid w:val="0078259B"/>
    <w:rsid w:val="00782640"/>
    <w:rsid w:val="00782DFA"/>
    <w:rsid w:val="00783776"/>
    <w:rsid w:val="007837A1"/>
    <w:rsid w:val="007838AF"/>
    <w:rsid w:val="00783AD3"/>
    <w:rsid w:val="00783FCD"/>
    <w:rsid w:val="00784454"/>
    <w:rsid w:val="00784931"/>
    <w:rsid w:val="00784C81"/>
    <w:rsid w:val="00784C8F"/>
    <w:rsid w:val="00785348"/>
    <w:rsid w:val="00785E82"/>
    <w:rsid w:val="00786272"/>
    <w:rsid w:val="00786985"/>
    <w:rsid w:val="00786A06"/>
    <w:rsid w:val="00786C8C"/>
    <w:rsid w:val="007873CC"/>
    <w:rsid w:val="007874EC"/>
    <w:rsid w:val="007878C5"/>
    <w:rsid w:val="00787BC7"/>
    <w:rsid w:val="00790911"/>
    <w:rsid w:val="007909D4"/>
    <w:rsid w:val="007913C1"/>
    <w:rsid w:val="0079167B"/>
    <w:rsid w:val="00791ADF"/>
    <w:rsid w:val="00791C10"/>
    <w:rsid w:val="00791C89"/>
    <w:rsid w:val="00792094"/>
    <w:rsid w:val="00792487"/>
    <w:rsid w:val="007926D9"/>
    <w:rsid w:val="007934DB"/>
    <w:rsid w:val="007939DD"/>
    <w:rsid w:val="00793E5C"/>
    <w:rsid w:val="00794478"/>
    <w:rsid w:val="007947BC"/>
    <w:rsid w:val="00794D56"/>
    <w:rsid w:val="0079531A"/>
    <w:rsid w:val="00796D84"/>
    <w:rsid w:val="007973E9"/>
    <w:rsid w:val="007973EC"/>
    <w:rsid w:val="00797E78"/>
    <w:rsid w:val="007A051F"/>
    <w:rsid w:val="007A05AB"/>
    <w:rsid w:val="007A0967"/>
    <w:rsid w:val="007A098B"/>
    <w:rsid w:val="007A13D1"/>
    <w:rsid w:val="007A19D6"/>
    <w:rsid w:val="007A1A47"/>
    <w:rsid w:val="007A1C91"/>
    <w:rsid w:val="007A1EA4"/>
    <w:rsid w:val="007A1F52"/>
    <w:rsid w:val="007A2057"/>
    <w:rsid w:val="007A2904"/>
    <w:rsid w:val="007A2B2E"/>
    <w:rsid w:val="007A33FD"/>
    <w:rsid w:val="007A3588"/>
    <w:rsid w:val="007A362F"/>
    <w:rsid w:val="007A3711"/>
    <w:rsid w:val="007A3836"/>
    <w:rsid w:val="007A49DC"/>
    <w:rsid w:val="007A4E95"/>
    <w:rsid w:val="007A51EC"/>
    <w:rsid w:val="007A54D7"/>
    <w:rsid w:val="007A5BE6"/>
    <w:rsid w:val="007A5EC1"/>
    <w:rsid w:val="007A61A5"/>
    <w:rsid w:val="007A66D5"/>
    <w:rsid w:val="007A6CD7"/>
    <w:rsid w:val="007A7996"/>
    <w:rsid w:val="007A7A39"/>
    <w:rsid w:val="007A7D80"/>
    <w:rsid w:val="007B0026"/>
    <w:rsid w:val="007B01E1"/>
    <w:rsid w:val="007B075B"/>
    <w:rsid w:val="007B133E"/>
    <w:rsid w:val="007B14B7"/>
    <w:rsid w:val="007B14D9"/>
    <w:rsid w:val="007B1CE0"/>
    <w:rsid w:val="007B1E46"/>
    <w:rsid w:val="007B22E3"/>
    <w:rsid w:val="007B26E3"/>
    <w:rsid w:val="007B27C3"/>
    <w:rsid w:val="007B294E"/>
    <w:rsid w:val="007B2998"/>
    <w:rsid w:val="007B2CD0"/>
    <w:rsid w:val="007B3178"/>
    <w:rsid w:val="007B32C7"/>
    <w:rsid w:val="007B36D7"/>
    <w:rsid w:val="007B3830"/>
    <w:rsid w:val="007B4162"/>
    <w:rsid w:val="007B42A9"/>
    <w:rsid w:val="007B43FA"/>
    <w:rsid w:val="007B46EB"/>
    <w:rsid w:val="007B4761"/>
    <w:rsid w:val="007B4F4B"/>
    <w:rsid w:val="007B5041"/>
    <w:rsid w:val="007B5694"/>
    <w:rsid w:val="007B569D"/>
    <w:rsid w:val="007B5B08"/>
    <w:rsid w:val="007B5FE3"/>
    <w:rsid w:val="007B6091"/>
    <w:rsid w:val="007B6227"/>
    <w:rsid w:val="007B669F"/>
    <w:rsid w:val="007B6C6C"/>
    <w:rsid w:val="007B7152"/>
    <w:rsid w:val="007B72DB"/>
    <w:rsid w:val="007B73FB"/>
    <w:rsid w:val="007B7739"/>
    <w:rsid w:val="007B77B1"/>
    <w:rsid w:val="007B7B03"/>
    <w:rsid w:val="007B7C4F"/>
    <w:rsid w:val="007B7F4F"/>
    <w:rsid w:val="007C016E"/>
    <w:rsid w:val="007C0474"/>
    <w:rsid w:val="007C0AD5"/>
    <w:rsid w:val="007C0E0C"/>
    <w:rsid w:val="007C1A60"/>
    <w:rsid w:val="007C2167"/>
    <w:rsid w:val="007C2324"/>
    <w:rsid w:val="007C27F2"/>
    <w:rsid w:val="007C2937"/>
    <w:rsid w:val="007C2E8B"/>
    <w:rsid w:val="007C2FDF"/>
    <w:rsid w:val="007C33BD"/>
    <w:rsid w:val="007C3878"/>
    <w:rsid w:val="007C3E6C"/>
    <w:rsid w:val="007C5288"/>
    <w:rsid w:val="007C598D"/>
    <w:rsid w:val="007C6535"/>
    <w:rsid w:val="007C653F"/>
    <w:rsid w:val="007C770B"/>
    <w:rsid w:val="007C7839"/>
    <w:rsid w:val="007D0B36"/>
    <w:rsid w:val="007D1754"/>
    <w:rsid w:val="007D1C56"/>
    <w:rsid w:val="007D2457"/>
    <w:rsid w:val="007D27AA"/>
    <w:rsid w:val="007D3521"/>
    <w:rsid w:val="007D386F"/>
    <w:rsid w:val="007D3C4A"/>
    <w:rsid w:val="007D448F"/>
    <w:rsid w:val="007D4527"/>
    <w:rsid w:val="007D547C"/>
    <w:rsid w:val="007D54C0"/>
    <w:rsid w:val="007D567A"/>
    <w:rsid w:val="007D583F"/>
    <w:rsid w:val="007D6990"/>
    <w:rsid w:val="007D6C73"/>
    <w:rsid w:val="007D71E7"/>
    <w:rsid w:val="007D7258"/>
    <w:rsid w:val="007E0042"/>
    <w:rsid w:val="007E0501"/>
    <w:rsid w:val="007E09DC"/>
    <w:rsid w:val="007E1338"/>
    <w:rsid w:val="007E221B"/>
    <w:rsid w:val="007E22FA"/>
    <w:rsid w:val="007E2402"/>
    <w:rsid w:val="007E3D51"/>
    <w:rsid w:val="007E3FCE"/>
    <w:rsid w:val="007E40EC"/>
    <w:rsid w:val="007E4231"/>
    <w:rsid w:val="007E4671"/>
    <w:rsid w:val="007E492A"/>
    <w:rsid w:val="007E4C7A"/>
    <w:rsid w:val="007E4CC4"/>
    <w:rsid w:val="007E5883"/>
    <w:rsid w:val="007E5FE2"/>
    <w:rsid w:val="007E6082"/>
    <w:rsid w:val="007E61CD"/>
    <w:rsid w:val="007E7BAC"/>
    <w:rsid w:val="007E7CBB"/>
    <w:rsid w:val="007F050F"/>
    <w:rsid w:val="007F0AC7"/>
    <w:rsid w:val="007F0C3A"/>
    <w:rsid w:val="007F12EA"/>
    <w:rsid w:val="007F162A"/>
    <w:rsid w:val="007F1ABF"/>
    <w:rsid w:val="007F1CD4"/>
    <w:rsid w:val="007F2179"/>
    <w:rsid w:val="007F279F"/>
    <w:rsid w:val="007F27C3"/>
    <w:rsid w:val="007F39DB"/>
    <w:rsid w:val="007F3A63"/>
    <w:rsid w:val="007F3D5D"/>
    <w:rsid w:val="007F3EE7"/>
    <w:rsid w:val="007F416E"/>
    <w:rsid w:val="007F44BE"/>
    <w:rsid w:val="007F48C7"/>
    <w:rsid w:val="007F4D59"/>
    <w:rsid w:val="007F4F2E"/>
    <w:rsid w:val="007F5601"/>
    <w:rsid w:val="007F575E"/>
    <w:rsid w:val="007F59F2"/>
    <w:rsid w:val="007F5ADA"/>
    <w:rsid w:val="007F620E"/>
    <w:rsid w:val="007F62B8"/>
    <w:rsid w:val="007F67EC"/>
    <w:rsid w:val="007F6915"/>
    <w:rsid w:val="007F7614"/>
    <w:rsid w:val="007F768F"/>
    <w:rsid w:val="007F7736"/>
    <w:rsid w:val="007F783A"/>
    <w:rsid w:val="007F79C3"/>
    <w:rsid w:val="007F7AD7"/>
    <w:rsid w:val="008000D7"/>
    <w:rsid w:val="00800817"/>
    <w:rsid w:val="00800901"/>
    <w:rsid w:val="00800B96"/>
    <w:rsid w:val="00800EB8"/>
    <w:rsid w:val="00801083"/>
    <w:rsid w:val="008015FA"/>
    <w:rsid w:val="00801AF0"/>
    <w:rsid w:val="00801F42"/>
    <w:rsid w:val="00802945"/>
    <w:rsid w:val="00802A39"/>
    <w:rsid w:val="0080338D"/>
    <w:rsid w:val="00803948"/>
    <w:rsid w:val="00803CC1"/>
    <w:rsid w:val="00803D66"/>
    <w:rsid w:val="00804001"/>
    <w:rsid w:val="0080404A"/>
    <w:rsid w:val="00804165"/>
    <w:rsid w:val="0080431B"/>
    <w:rsid w:val="008044A2"/>
    <w:rsid w:val="00804C64"/>
    <w:rsid w:val="0080518E"/>
    <w:rsid w:val="008053CC"/>
    <w:rsid w:val="00805430"/>
    <w:rsid w:val="00805436"/>
    <w:rsid w:val="00805C37"/>
    <w:rsid w:val="00806134"/>
    <w:rsid w:val="00806283"/>
    <w:rsid w:val="0080788D"/>
    <w:rsid w:val="00807A52"/>
    <w:rsid w:val="00807E78"/>
    <w:rsid w:val="00807F37"/>
    <w:rsid w:val="00810422"/>
    <w:rsid w:val="00810603"/>
    <w:rsid w:val="00810F7B"/>
    <w:rsid w:val="00811616"/>
    <w:rsid w:val="0081279E"/>
    <w:rsid w:val="008127B8"/>
    <w:rsid w:val="0081294C"/>
    <w:rsid w:val="00812BBC"/>
    <w:rsid w:val="00812CE4"/>
    <w:rsid w:val="00812D9F"/>
    <w:rsid w:val="008132C5"/>
    <w:rsid w:val="0081364D"/>
    <w:rsid w:val="008136CA"/>
    <w:rsid w:val="00813798"/>
    <w:rsid w:val="00813878"/>
    <w:rsid w:val="00813D15"/>
    <w:rsid w:val="00813E6B"/>
    <w:rsid w:val="00813FC6"/>
    <w:rsid w:val="00814251"/>
    <w:rsid w:val="00814584"/>
    <w:rsid w:val="0081478C"/>
    <w:rsid w:val="00814BA2"/>
    <w:rsid w:val="00815248"/>
    <w:rsid w:val="00815414"/>
    <w:rsid w:val="00815723"/>
    <w:rsid w:val="00815780"/>
    <w:rsid w:val="008159D7"/>
    <w:rsid w:val="00816305"/>
    <w:rsid w:val="0081718D"/>
    <w:rsid w:val="00817406"/>
    <w:rsid w:val="00817753"/>
    <w:rsid w:val="0081795F"/>
    <w:rsid w:val="00817EB7"/>
    <w:rsid w:val="00817F16"/>
    <w:rsid w:val="00820856"/>
    <w:rsid w:val="00820A86"/>
    <w:rsid w:val="00820BE5"/>
    <w:rsid w:val="00820DA7"/>
    <w:rsid w:val="00821077"/>
    <w:rsid w:val="00821483"/>
    <w:rsid w:val="00821692"/>
    <w:rsid w:val="00821810"/>
    <w:rsid w:val="008223EB"/>
    <w:rsid w:val="008226A9"/>
    <w:rsid w:val="008228CC"/>
    <w:rsid w:val="008228EE"/>
    <w:rsid w:val="008233C6"/>
    <w:rsid w:val="00823402"/>
    <w:rsid w:val="00823BB6"/>
    <w:rsid w:val="00823C4C"/>
    <w:rsid w:val="00824355"/>
    <w:rsid w:val="00824C29"/>
    <w:rsid w:val="008252EA"/>
    <w:rsid w:val="008253C8"/>
    <w:rsid w:val="008256CD"/>
    <w:rsid w:val="0082606F"/>
    <w:rsid w:val="0082647D"/>
    <w:rsid w:val="00826DD0"/>
    <w:rsid w:val="00827283"/>
    <w:rsid w:val="00827903"/>
    <w:rsid w:val="00827C89"/>
    <w:rsid w:val="00827D6D"/>
    <w:rsid w:val="00827E9A"/>
    <w:rsid w:val="00827EF0"/>
    <w:rsid w:val="00830B26"/>
    <w:rsid w:val="00830C46"/>
    <w:rsid w:val="00830FCD"/>
    <w:rsid w:val="00831381"/>
    <w:rsid w:val="008323AF"/>
    <w:rsid w:val="00833C3A"/>
    <w:rsid w:val="0083406A"/>
    <w:rsid w:val="00835522"/>
    <w:rsid w:val="00835B0D"/>
    <w:rsid w:val="00836042"/>
    <w:rsid w:val="0083644A"/>
    <w:rsid w:val="00836451"/>
    <w:rsid w:val="008369C7"/>
    <w:rsid w:val="00836BA3"/>
    <w:rsid w:val="00837488"/>
    <w:rsid w:val="00837C64"/>
    <w:rsid w:val="008402C7"/>
    <w:rsid w:val="0084057A"/>
    <w:rsid w:val="008406F9"/>
    <w:rsid w:val="00840C50"/>
    <w:rsid w:val="0084115F"/>
    <w:rsid w:val="00841376"/>
    <w:rsid w:val="008415B6"/>
    <w:rsid w:val="00841ABE"/>
    <w:rsid w:val="00841CBB"/>
    <w:rsid w:val="008420B0"/>
    <w:rsid w:val="0084233F"/>
    <w:rsid w:val="00842BCF"/>
    <w:rsid w:val="00842F13"/>
    <w:rsid w:val="00843495"/>
    <w:rsid w:val="00843911"/>
    <w:rsid w:val="00843A2F"/>
    <w:rsid w:val="00844082"/>
    <w:rsid w:val="008440A4"/>
    <w:rsid w:val="00844BB2"/>
    <w:rsid w:val="00845B80"/>
    <w:rsid w:val="00846117"/>
    <w:rsid w:val="008462F8"/>
    <w:rsid w:val="0084677F"/>
    <w:rsid w:val="008468A3"/>
    <w:rsid w:val="00846C23"/>
    <w:rsid w:val="00846E7A"/>
    <w:rsid w:val="00847643"/>
    <w:rsid w:val="00847937"/>
    <w:rsid w:val="00847963"/>
    <w:rsid w:val="00847C87"/>
    <w:rsid w:val="008504A4"/>
    <w:rsid w:val="008508FD"/>
    <w:rsid w:val="00850BD9"/>
    <w:rsid w:val="008510CC"/>
    <w:rsid w:val="0085158B"/>
    <w:rsid w:val="0085205D"/>
    <w:rsid w:val="00852547"/>
    <w:rsid w:val="008528F6"/>
    <w:rsid w:val="008530AD"/>
    <w:rsid w:val="008538D6"/>
    <w:rsid w:val="0085430B"/>
    <w:rsid w:val="008545E0"/>
    <w:rsid w:val="00854C37"/>
    <w:rsid w:val="0085519F"/>
    <w:rsid w:val="00855AB9"/>
    <w:rsid w:val="00855F4B"/>
    <w:rsid w:val="00856F47"/>
    <w:rsid w:val="00857A20"/>
    <w:rsid w:val="00860201"/>
    <w:rsid w:val="00860749"/>
    <w:rsid w:val="00861F6B"/>
    <w:rsid w:val="00862066"/>
    <w:rsid w:val="00862FE7"/>
    <w:rsid w:val="00863143"/>
    <w:rsid w:val="00863716"/>
    <w:rsid w:val="0086387D"/>
    <w:rsid w:val="008638BE"/>
    <w:rsid w:val="00864055"/>
    <w:rsid w:val="008641E4"/>
    <w:rsid w:val="008652E6"/>
    <w:rsid w:val="00865731"/>
    <w:rsid w:val="008658F5"/>
    <w:rsid w:val="00865B4C"/>
    <w:rsid w:val="00865C45"/>
    <w:rsid w:val="00866060"/>
    <w:rsid w:val="008660C1"/>
    <w:rsid w:val="00866546"/>
    <w:rsid w:val="00866CCA"/>
    <w:rsid w:val="00867276"/>
    <w:rsid w:val="00867428"/>
    <w:rsid w:val="008700A2"/>
    <w:rsid w:val="00871164"/>
    <w:rsid w:val="00871321"/>
    <w:rsid w:val="0087145C"/>
    <w:rsid w:val="00871E93"/>
    <w:rsid w:val="008722C6"/>
    <w:rsid w:val="00872737"/>
    <w:rsid w:val="0087281C"/>
    <w:rsid w:val="00872D97"/>
    <w:rsid w:val="008730ED"/>
    <w:rsid w:val="00873322"/>
    <w:rsid w:val="008735D3"/>
    <w:rsid w:val="00873BE4"/>
    <w:rsid w:val="00875029"/>
    <w:rsid w:val="008751B4"/>
    <w:rsid w:val="0087547D"/>
    <w:rsid w:val="00875A3B"/>
    <w:rsid w:val="00875DAC"/>
    <w:rsid w:val="00875E38"/>
    <w:rsid w:val="00876894"/>
    <w:rsid w:val="008779A0"/>
    <w:rsid w:val="008801AE"/>
    <w:rsid w:val="00880AD7"/>
    <w:rsid w:val="00880D2F"/>
    <w:rsid w:val="00881481"/>
    <w:rsid w:val="008815CE"/>
    <w:rsid w:val="008815F4"/>
    <w:rsid w:val="00881601"/>
    <w:rsid w:val="0088176B"/>
    <w:rsid w:val="00882E9D"/>
    <w:rsid w:val="008832CD"/>
    <w:rsid w:val="00883615"/>
    <w:rsid w:val="00883AE5"/>
    <w:rsid w:val="00883B2E"/>
    <w:rsid w:val="00883C18"/>
    <w:rsid w:val="00883C72"/>
    <w:rsid w:val="00883F55"/>
    <w:rsid w:val="00883FB6"/>
    <w:rsid w:val="00883FC9"/>
    <w:rsid w:val="00884458"/>
    <w:rsid w:val="008846BB"/>
    <w:rsid w:val="00884757"/>
    <w:rsid w:val="00884812"/>
    <w:rsid w:val="0088560B"/>
    <w:rsid w:val="00885DDF"/>
    <w:rsid w:val="008862EA"/>
    <w:rsid w:val="008867CD"/>
    <w:rsid w:val="00886921"/>
    <w:rsid w:val="0088712C"/>
    <w:rsid w:val="0088749A"/>
    <w:rsid w:val="00887B76"/>
    <w:rsid w:val="00887CC1"/>
    <w:rsid w:val="00887FA7"/>
    <w:rsid w:val="00887FF6"/>
    <w:rsid w:val="00890159"/>
    <w:rsid w:val="00890DD0"/>
    <w:rsid w:val="00891C38"/>
    <w:rsid w:val="00892C7E"/>
    <w:rsid w:val="00892CA1"/>
    <w:rsid w:val="00892CF8"/>
    <w:rsid w:val="00892F2D"/>
    <w:rsid w:val="008936D7"/>
    <w:rsid w:val="008937CA"/>
    <w:rsid w:val="0089421B"/>
    <w:rsid w:val="0089452A"/>
    <w:rsid w:val="008945CD"/>
    <w:rsid w:val="00894AE2"/>
    <w:rsid w:val="00895E4F"/>
    <w:rsid w:val="0089601A"/>
    <w:rsid w:val="008960B3"/>
    <w:rsid w:val="00896276"/>
    <w:rsid w:val="00896CF5"/>
    <w:rsid w:val="00897197"/>
    <w:rsid w:val="0089780E"/>
    <w:rsid w:val="00897D3F"/>
    <w:rsid w:val="00897DE8"/>
    <w:rsid w:val="00897F09"/>
    <w:rsid w:val="008A0383"/>
    <w:rsid w:val="008A05D9"/>
    <w:rsid w:val="008A0F40"/>
    <w:rsid w:val="008A14CD"/>
    <w:rsid w:val="008A16B5"/>
    <w:rsid w:val="008A2229"/>
    <w:rsid w:val="008A2313"/>
    <w:rsid w:val="008A25C5"/>
    <w:rsid w:val="008A2967"/>
    <w:rsid w:val="008A29CF"/>
    <w:rsid w:val="008A2F44"/>
    <w:rsid w:val="008A3590"/>
    <w:rsid w:val="008A3628"/>
    <w:rsid w:val="008A3A49"/>
    <w:rsid w:val="008A3BF5"/>
    <w:rsid w:val="008A3CB7"/>
    <w:rsid w:val="008A3EBA"/>
    <w:rsid w:val="008A4E83"/>
    <w:rsid w:val="008A5BD1"/>
    <w:rsid w:val="008A6477"/>
    <w:rsid w:val="008A65DF"/>
    <w:rsid w:val="008A677C"/>
    <w:rsid w:val="008A687C"/>
    <w:rsid w:val="008A6DDA"/>
    <w:rsid w:val="008A7118"/>
    <w:rsid w:val="008A7600"/>
    <w:rsid w:val="008A7746"/>
    <w:rsid w:val="008A7D36"/>
    <w:rsid w:val="008A7DAE"/>
    <w:rsid w:val="008B01E0"/>
    <w:rsid w:val="008B0DC6"/>
    <w:rsid w:val="008B0DEE"/>
    <w:rsid w:val="008B10D0"/>
    <w:rsid w:val="008B1370"/>
    <w:rsid w:val="008B1382"/>
    <w:rsid w:val="008B1589"/>
    <w:rsid w:val="008B163C"/>
    <w:rsid w:val="008B16B0"/>
    <w:rsid w:val="008B17AB"/>
    <w:rsid w:val="008B2266"/>
    <w:rsid w:val="008B255E"/>
    <w:rsid w:val="008B2907"/>
    <w:rsid w:val="008B31B3"/>
    <w:rsid w:val="008B3872"/>
    <w:rsid w:val="008B41C9"/>
    <w:rsid w:val="008B48C9"/>
    <w:rsid w:val="008B514E"/>
    <w:rsid w:val="008B55C1"/>
    <w:rsid w:val="008B561D"/>
    <w:rsid w:val="008B5C21"/>
    <w:rsid w:val="008B603A"/>
    <w:rsid w:val="008B6351"/>
    <w:rsid w:val="008B67C8"/>
    <w:rsid w:val="008B6866"/>
    <w:rsid w:val="008B6BE6"/>
    <w:rsid w:val="008B6DCF"/>
    <w:rsid w:val="008B778B"/>
    <w:rsid w:val="008B7C2A"/>
    <w:rsid w:val="008B7FD9"/>
    <w:rsid w:val="008C020A"/>
    <w:rsid w:val="008C0658"/>
    <w:rsid w:val="008C0CD5"/>
    <w:rsid w:val="008C0F95"/>
    <w:rsid w:val="008C16C9"/>
    <w:rsid w:val="008C1723"/>
    <w:rsid w:val="008C285D"/>
    <w:rsid w:val="008C28BD"/>
    <w:rsid w:val="008C2F1A"/>
    <w:rsid w:val="008C3135"/>
    <w:rsid w:val="008C37EB"/>
    <w:rsid w:val="008C3DFC"/>
    <w:rsid w:val="008C4189"/>
    <w:rsid w:val="008C42CA"/>
    <w:rsid w:val="008C4384"/>
    <w:rsid w:val="008C455C"/>
    <w:rsid w:val="008C456D"/>
    <w:rsid w:val="008C48C6"/>
    <w:rsid w:val="008C5FCC"/>
    <w:rsid w:val="008C677A"/>
    <w:rsid w:val="008C683D"/>
    <w:rsid w:val="008C7115"/>
    <w:rsid w:val="008C7167"/>
    <w:rsid w:val="008C72D3"/>
    <w:rsid w:val="008C7A7E"/>
    <w:rsid w:val="008C7D30"/>
    <w:rsid w:val="008D049F"/>
    <w:rsid w:val="008D08CF"/>
    <w:rsid w:val="008D0BE0"/>
    <w:rsid w:val="008D106B"/>
    <w:rsid w:val="008D1182"/>
    <w:rsid w:val="008D1799"/>
    <w:rsid w:val="008D19C7"/>
    <w:rsid w:val="008D1DC6"/>
    <w:rsid w:val="008D23F0"/>
    <w:rsid w:val="008D2E51"/>
    <w:rsid w:val="008D2FA9"/>
    <w:rsid w:val="008D300A"/>
    <w:rsid w:val="008D3482"/>
    <w:rsid w:val="008D4074"/>
    <w:rsid w:val="008D423D"/>
    <w:rsid w:val="008D4496"/>
    <w:rsid w:val="008D49F6"/>
    <w:rsid w:val="008D4C5A"/>
    <w:rsid w:val="008D4FE2"/>
    <w:rsid w:val="008D56D0"/>
    <w:rsid w:val="008D5B72"/>
    <w:rsid w:val="008D60F7"/>
    <w:rsid w:val="008D6253"/>
    <w:rsid w:val="008D628B"/>
    <w:rsid w:val="008D64FD"/>
    <w:rsid w:val="008D67C5"/>
    <w:rsid w:val="008D6B3C"/>
    <w:rsid w:val="008D6B42"/>
    <w:rsid w:val="008D7485"/>
    <w:rsid w:val="008D76C7"/>
    <w:rsid w:val="008D77DE"/>
    <w:rsid w:val="008D7ED1"/>
    <w:rsid w:val="008E04C9"/>
    <w:rsid w:val="008E0539"/>
    <w:rsid w:val="008E06D6"/>
    <w:rsid w:val="008E0F02"/>
    <w:rsid w:val="008E13B8"/>
    <w:rsid w:val="008E13D5"/>
    <w:rsid w:val="008E140F"/>
    <w:rsid w:val="008E195E"/>
    <w:rsid w:val="008E2774"/>
    <w:rsid w:val="008E3E09"/>
    <w:rsid w:val="008E4A33"/>
    <w:rsid w:val="008E51D8"/>
    <w:rsid w:val="008E52FE"/>
    <w:rsid w:val="008E56B5"/>
    <w:rsid w:val="008E5829"/>
    <w:rsid w:val="008E58FE"/>
    <w:rsid w:val="008E5AFD"/>
    <w:rsid w:val="008E6AFF"/>
    <w:rsid w:val="008E7015"/>
    <w:rsid w:val="008E7158"/>
    <w:rsid w:val="008E7556"/>
    <w:rsid w:val="008E788B"/>
    <w:rsid w:val="008E7BE9"/>
    <w:rsid w:val="008E7EE3"/>
    <w:rsid w:val="008F015B"/>
    <w:rsid w:val="008F02C0"/>
    <w:rsid w:val="008F0EAA"/>
    <w:rsid w:val="008F11CC"/>
    <w:rsid w:val="008F1C34"/>
    <w:rsid w:val="008F2536"/>
    <w:rsid w:val="008F256E"/>
    <w:rsid w:val="008F2653"/>
    <w:rsid w:val="008F3036"/>
    <w:rsid w:val="008F3330"/>
    <w:rsid w:val="008F3DEA"/>
    <w:rsid w:val="008F462B"/>
    <w:rsid w:val="008F469C"/>
    <w:rsid w:val="008F47A8"/>
    <w:rsid w:val="008F4B70"/>
    <w:rsid w:val="008F506A"/>
    <w:rsid w:val="008F5114"/>
    <w:rsid w:val="008F5193"/>
    <w:rsid w:val="008F51F6"/>
    <w:rsid w:val="008F557A"/>
    <w:rsid w:val="008F58F3"/>
    <w:rsid w:val="008F5B84"/>
    <w:rsid w:val="008F618F"/>
    <w:rsid w:val="008F631C"/>
    <w:rsid w:val="008F6BC5"/>
    <w:rsid w:val="008F7413"/>
    <w:rsid w:val="008F7578"/>
    <w:rsid w:val="008F75DD"/>
    <w:rsid w:val="008F766B"/>
    <w:rsid w:val="008F780B"/>
    <w:rsid w:val="008F7C49"/>
    <w:rsid w:val="00900132"/>
    <w:rsid w:val="009014E8"/>
    <w:rsid w:val="0090170F"/>
    <w:rsid w:val="00901976"/>
    <w:rsid w:val="00901A1D"/>
    <w:rsid w:val="00901ECB"/>
    <w:rsid w:val="009022C5"/>
    <w:rsid w:val="009030F5"/>
    <w:rsid w:val="00903177"/>
    <w:rsid w:val="009031B2"/>
    <w:rsid w:val="009033D8"/>
    <w:rsid w:val="00903498"/>
    <w:rsid w:val="009039A9"/>
    <w:rsid w:val="00903A41"/>
    <w:rsid w:val="00903CCE"/>
    <w:rsid w:val="009043CC"/>
    <w:rsid w:val="00904AB2"/>
    <w:rsid w:val="009055F1"/>
    <w:rsid w:val="009063C9"/>
    <w:rsid w:val="009067FF"/>
    <w:rsid w:val="009069C2"/>
    <w:rsid w:val="00906BA5"/>
    <w:rsid w:val="00906CA5"/>
    <w:rsid w:val="00906D22"/>
    <w:rsid w:val="00906EFC"/>
    <w:rsid w:val="00906FAD"/>
    <w:rsid w:val="00907124"/>
    <w:rsid w:val="009072FE"/>
    <w:rsid w:val="00907507"/>
    <w:rsid w:val="009078E5"/>
    <w:rsid w:val="0091019D"/>
    <w:rsid w:val="00910604"/>
    <w:rsid w:val="009106D7"/>
    <w:rsid w:val="00910C88"/>
    <w:rsid w:val="00910CF3"/>
    <w:rsid w:val="009111C2"/>
    <w:rsid w:val="00911ADD"/>
    <w:rsid w:val="009122BB"/>
    <w:rsid w:val="00912398"/>
    <w:rsid w:val="00912770"/>
    <w:rsid w:val="00912E7C"/>
    <w:rsid w:val="00912FB2"/>
    <w:rsid w:val="00913020"/>
    <w:rsid w:val="00913C5A"/>
    <w:rsid w:val="0091520B"/>
    <w:rsid w:val="009153A0"/>
    <w:rsid w:val="0091541D"/>
    <w:rsid w:val="00915628"/>
    <w:rsid w:val="00916229"/>
    <w:rsid w:val="00916B7D"/>
    <w:rsid w:val="00916BF3"/>
    <w:rsid w:val="00916EEC"/>
    <w:rsid w:val="0091716C"/>
    <w:rsid w:val="00917188"/>
    <w:rsid w:val="00917762"/>
    <w:rsid w:val="009203FE"/>
    <w:rsid w:val="00920600"/>
    <w:rsid w:val="00920CFC"/>
    <w:rsid w:val="00920DE7"/>
    <w:rsid w:val="009210A9"/>
    <w:rsid w:val="00921AE7"/>
    <w:rsid w:val="00921C64"/>
    <w:rsid w:val="00921EA3"/>
    <w:rsid w:val="00921F44"/>
    <w:rsid w:val="0092202A"/>
    <w:rsid w:val="00922458"/>
    <w:rsid w:val="0092270C"/>
    <w:rsid w:val="0092377B"/>
    <w:rsid w:val="00923DC6"/>
    <w:rsid w:val="009244FC"/>
    <w:rsid w:val="009245A3"/>
    <w:rsid w:val="00924F7B"/>
    <w:rsid w:val="009250A4"/>
    <w:rsid w:val="00925391"/>
    <w:rsid w:val="009261FD"/>
    <w:rsid w:val="00926948"/>
    <w:rsid w:val="009277F6"/>
    <w:rsid w:val="00927830"/>
    <w:rsid w:val="00927E30"/>
    <w:rsid w:val="0093033A"/>
    <w:rsid w:val="009308E3"/>
    <w:rsid w:val="00931171"/>
    <w:rsid w:val="0093139C"/>
    <w:rsid w:val="00931F07"/>
    <w:rsid w:val="00932110"/>
    <w:rsid w:val="0093283F"/>
    <w:rsid w:val="0093325D"/>
    <w:rsid w:val="009332E6"/>
    <w:rsid w:val="00933796"/>
    <w:rsid w:val="00933AA7"/>
    <w:rsid w:val="00933D3D"/>
    <w:rsid w:val="00933D8C"/>
    <w:rsid w:val="00933E77"/>
    <w:rsid w:val="00934370"/>
    <w:rsid w:val="009356E3"/>
    <w:rsid w:val="0093580C"/>
    <w:rsid w:val="009358D6"/>
    <w:rsid w:val="00935D4B"/>
    <w:rsid w:val="00935E14"/>
    <w:rsid w:val="00936584"/>
    <w:rsid w:val="00936899"/>
    <w:rsid w:val="00936926"/>
    <w:rsid w:val="00936A4B"/>
    <w:rsid w:val="00936DDA"/>
    <w:rsid w:val="009375D6"/>
    <w:rsid w:val="00937A03"/>
    <w:rsid w:val="00937A48"/>
    <w:rsid w:val="00937C95"/>
    <w:rsid w:val="0094014C"/>
    <w:rsid w:val="0094049A"/>
    <w:rsid w:val="0094077D"/>
    <w:rsid w:val="00940C18"/>
    <w:rsid w:val="00940E6E"/>
    <w:rsid w:val="00940FEA"/>
    <w:rsid w:val="009412C9"/>
    <w:rsid w:val="00941859"/>
    <w:rsid w:val="00941CD1"/>
    <w:rsid w:val="00941F26"/>
    <w:rsid w:val="0094216E"/>
    <w:rsid w:val="009421BB"/>
    <w:rsid w:val="0094225F"/>
    <w:rsid w:val="0094277D"/>
    <w:rsid w:val="009433B7"/>
    <w:rsid w:val="009434C3"/>
    <w:rsid w:val="00944885"/>
    <w:rsid w:val="00944BA7"/>
    <w:rsid w:val="00945A41"/>
    <w:rsid w:val="009460C7"/>
    <w:rsid w:val="00946345"/>
    <w:rsid w:val="00946D37"/>
    <w:rsid w:val="009470EF"/>
    <w:rsid w:val="00947911"/>
    <w:rsid w:val="00947C14"/>
    <w:rsid w:val="00947DE3"/>
    <w:rsid w:val="009500C9"/>
    <w:rsid w:val="00950684"/>
    <w:rsid w:val="0095074E"/>
    <w:rsid w:val="009507CC"/>
    <w:rsid w:val="00950911"/>
    <w:rsid w:val="00950ABD"/>
    <w:rsid w:val="00950BDD"/>
    <w:rsid w:val="00950DF8"/>
    <w:rsid w:val="00951263"/>
    <w:rsid w:val="00951B21"/>
    <w:rsid w:val="00951E04"/>
    <w:rsid w:val="00952954"/>
    <w:rsid w:val="009529F3"/>
    <w:rsid w:val="00952BD8"/>
    <w:rsid w:val="00952D4B"/>
    <w:rsid w:val="009534B1"/>
    <w:rsid w:val="00953861"/>
    <w:rsid w:val="00953923"/>
    <w:rsid w:val="00953D13"/>
    <w:rsid w:val="0095410B"/>
    <w:rsid w:val="00955738"/>
    <w:rsid w:val="00955D61"/>
    <w:rsid w:val="009565A4"/>
    <w:rsid w:val="00956722"/>
    <w:rsid w:val="00956D6C"/>
    <w:rsid w:val="009571CC"/>
    <w:rsid w:val="009576B0"/>
    <w:rsid w:val="009577F3"/>
    <w:rsid w:val="00957AE3"/>
    <w:rsid w:val="00957FC8"/>
    <w:rsid w:val="0096026F"/>
    <w:rsid w:val="009606C5"/>
    <w:rsid w:val="00960A89"/>
    <w:rsid w:val="00960ACB"/>
    <w:rsid w:val="00960DD6"/>
    <w:rsid w:val="00960ECD"/>
    <w:rsid w:val="009614C0"/>
    <w:rsid w:val="00961C6A"/>
    <w:rsid w:val="00961E7B"/>
    <w:rsid w:val="009625E4"/>
    <w:rsid w:val="00962C89"/>
    <w:rsid w:val="00963000"/>
    <w:rsid w:val="00963458"/>
    <w:rsid w:val="009637D6"/>
    <w:rsid w:val="00963F1C"/>
    <w:rsid w:val="00963F58"/>
    <w:rsid w:val="0096422D"/>
    <w:rsid w:val="00964C89"/>
    <w:rsid w:val="00964D79"/>
    <w:rsid w:val="00964E29"/>
    <w:rsid w:val="00964F0E"/>
    <w:rsid w:val="00965325"/>
    <w:rsid w:val="009657AD"/>
    <w:rsid w:val="00965A6E"/>
    <w:rsid w:val="00965AB6"/>
    <w:rsid w:val="00965C68"/>
    <w:rsid w:val="00965F30"/>
    <w:rsid w:val="0096652D"/>
    <w:rsid w:val="00966959"/>
    <w:rsid w:val="00966A27"/>
    <w:rsid w:val="00967461"/>
    <w:rsid w:val="009676EA"/>
    <w:rsid w:val="00967712"/>
    <w:rsid w:val="00967D7D"/>
    <w:rsid w:val="00967E3C"/>
    <w:rsid w:val="0097045D"/>
    <w:rsid w:val="00970C1F"/>
    <w:rsid w:val="00970DC5"/>
    <w:rsid w:val="00971371"/>
    <w:rsid w:val="00971472"/>
    <w:rsid w:val="00971B37"/>
    <w:rsid w:val="00972188"/>
    <w:rsid w:val="00973BF9"/>
    <w:rsid w:val="00973E76"/>
    <w:rsid w:val="00973FEF"/>
    <w:rsid w:val="0097411B"/>
    <w:rsid w:val="009745B7"/>
    <w:rsid w:val="009745C7"/>
    <w:rsid w:val="009746FA"/>
    <w:rsid w:val="00975132"/>
    <w:rsid w:val="00975952"/>
    <w:rsid w:val="00975DFA"/>
    <w:rsid w:val="009762BE"/>
    <w:rsid w:val="00976A13"/>
    <w:rsid w:val="00976FC9"/>
    <w:rsid w:val="00977A76"/>
    <w:rsid w:val="00977EA1"/>
    <w:rsid w:val="009800EE"/>
    <w:rsid w:val="009804C4"/>
    <w:rsid w:val="009806F2"/>
    <w:rsid w:val="009810A6"/>
    <w:rsid w:val="00981744"/>
    <w:rsid w:val="00981A9C"/>
    <w:rsid w:val="00981C7A"/>
    <w:rsid w:val="0098201D"/>
    <w:rsid w:val="00982238"/>
    <w:rsid w:val="00982782"/>
    <w:rsid w:val="00982C68"/>
    <w:rsid w:val="00982EB1"/>
    <w:rsid w:val="00983D22"/>
    <w:rsid w:val="00984641"/>
    <w:rsid w:val="00984AB7"/>
    <w:rsid w:val="00984DC0"/>
    <w:rsid w:val="00984DF5"/>
    <w:rsid w:val="00985186"/>
    <w:rsid w:val="0098518A"/>
    <w:rsid w:val="009853C8"/>
    <w:rsid w:val="00985497"/>
    <w:rsid w:val="00985646"/>
    <w:rsid w:val="00985C9C"/>
    <w:rsid w:val="00985CEC"/>
    <w:rsid w:val="00985D0F"/>
    <w:rsid w:val="00985E27"/>
    <w:rsid w:val="009871E9"/>
    <w:rsid w:val="0098765D"/>
    <w:rsid w:val="009876C8"/>
    <w:rsid w:val="009877D7"/>
    <w:rsid w:val="00987A84"/>
    <w:rsid w:val="00987DC5"/>
    <w:rsid w:val="00987F21"/>
    <w:rsid w:val="00987F4B"/>
    <w:rsid w:val="009902F6"/>
    <w:rsid w:val="00990668"/>
    <w:rsid w:val="009906B6"/>
    <w:rsid w:val="009907A6"/>
    <w:rsid w:val="00990B12"/>
    <w:rsid w:val="00990BD4"/>
    <w:rsid w:val="00990C0C"/>
    <w:rsid w:val="00990F04"/>
    <w:rsid w:val="00991134"/>
    <w:rsid w:val="009916EA"/>
    <w:rsid w:val="00991B9A"/>
    <w:rsid w:val="0099211F"/>
    <w:rsid w:val="0099265B"/>
    <w:rsid w:val="00992F16"/>
    <w:rsid w:val="00993669"/>
    <w:rsid w:val="00993E95"/>
    <w:rsid w:val="00993F3B"/>
    <w:rsid w:val="00994A03"/>
    <w:rsid w:val="00994EBB"/>
    <w:rsid w:val="00995D5D"/>
    <w:rsid w:val="00995E57"/>
    <w:rsid w:val="00996343"/>
    <w:rsid w:val="009969EE"/>
    <w:rsid w:val="00997145"/>
    <w:rsid w:val="0099722F"/>
    <w:rsid w:val="009973FA"/>
    <w:rsid w:val="00997A2B"/>
    <w:rsid w:val="00997AE0"/>
    <w:rsid w:val="009A0141"/>
    <w:rsid w:val="009A03E8"/>
    <w:rsid w:val="009A1881"/>
    <w:rsid w:val="009A1A95"/>
    <w:rsid w:val="009A1D9D"/>
    <w:rsid w:val="009A1E34"/>
    <w:rsid w:val="009A1ECA"/>
    <w:rsid w:val="009A22FA"/>
    <w:rsid w:val="009A23C8"/>
    <w:rsid w:val="009A251F"/>
    <w:rsid w:val="009A2682"/>
    <w:rsid w:val="009A27E4"/>
    <w:rsid w:val="009A3985"/>
    <w:rsid w:val="009A3E87"/>
    <w:rsid w:val="009A447B"/>
    <w:rsid w:val="009A4DF1"/>
    <w:rsid w:val="009A6C01"/>
    <w:rsid w:val="009A6C3D"/>
    <w:rsid w:val="009A6DDB"/>
    <w:rsid w:val="009A702D"/>
    <w:rsid w:val="009A7397"/>
    <w:rsid w:val="009A7504"/>
    <w:rsid w:val="009A774E"/>
    <w:rsid w:val="009A7A5F"/>
    <w:rsid w:val="009B06F9"/>
    <w:rsid w:val="009B0CF6"/>
    <w:rsid w:val="009B0D98"/>
    <w:rsid w:val="009B12CF"/>
    <w:rsid w:val="009B1B06"/>
    <w:rsid w:val="009B1B5A"/>
    <w:rsid w:val="009B1C68"/>
    <w:rsid w:val="009B1D31"/>
    <w:rsid w:val="009B2040"/>
    <w:rsid w:val="009B2654"/>
    <w:rsid w:val="009B27A6"/>
    <w:rsid w:val="009B2DE1"/>
    <w:rsid w:val="009B2E5D"/>
    <w:rsid w:val="009B30F1"/>
    <w:rsid w:val="009B334F"/>
    <w:rsid w:val="009B37A6"/>
    <w:rsid w:val="009B3DC2"/>
    <w:rsid w:val="009B4164"/>
    <w:rsid w:val="009B4C67"/>
    <w:rsid w:val="009B5013"/>
    <w:rsid w:val="009B602B"/>
    <w:rsid w:val="009B63B7"/>
    <w:rsid w:val="009B6497"/>
    <w:rsid w:val="009B65CE"/>
    <w:rsid w:val="009B682E"/>
    <w:rsid w:val="009B6D90"/>
    <w:rsid w:val="009B7381"/>
    <w:rsid w:val="009B76B6"/>
    <w:rsid w:val="009B7793"/>
    <w:rsid w:val="009B7A06"/>
    <w:rsid w:val="009B7DD4"/>
    <w:rsid w:val="009B7F43"/>
    <w:rsid w:val="009C0136"/>
    <w:rsid w:val="009C0C1D"/>
    <w:rsid w:val="009C0D90"/>
    <w:rsid w:val="009C0DDE"/>
    <w:rsid w:val="009C13FB"/>
    <w:rsid w:val="009C17EA"/>
    <w:rsid w:val="009C1D7B"/>
    <w:rsid w:val="009C23CC"/>
    <w:rsid w:val="009C249A"/>
    <w:rsid w:val="009C28AC"/>
    <w:rsid w:val="009C2C67"/>
    <w:rsid w:val="009C4077"/>
    <w:rsid w:val="009C4182"/>
    <w:rsid w:val="009C45DA"/>
    <w:rsid w:val="009C4737"/>
    <w:rsid w:val="009C4766"/>
    <w:rsid w:val="009C50FB"/>
    <w:rsid w:val="009C5173"/>
    <w:rsid w:val="009C52AC"/>
    <w:rsid w:val="009C5448"/>
    <w:rsid w:val="009C5F73"/>
    <w:rsid w:val="009C5F93"/>
    <w:rsid w:val="009C5FF7"/>
    <w:rsid w:val="009C625A"/>
    <w:rsid w:val="009C69ED"/>
    <w:rsid w:val="009C706B"/>
    <w:rsid w:val="009C72C9"/>
    <w:rsid w:val="009C79C6"/>
    <w:rsid w:val="009D1514"/>
    <w:rsid w:val="009D15FD"/>
    <w:rsid w:val="009D17BD"/>
    <w:rsid w:val="009D1E68"/>
    <w:rsid w:val="009D25C5"/>
    <w:rsid w:val="009D33D0"/>
    <w:rsid w:val="009D3CC6"/>
    <w:rsid w:val="009D3EC1"/>
    <w:rsid w:val="009D4DDC"/>
    <w:rsid w:val="009D6658"/>
    <w:rsid w:val="009D6694"/>
    <w:rsid w:val="009D6B52"/>
    <w:rsid w:val="009D6DFD"/>
    <w:rsid w:val="009D707F"/>
    <w:rsid w:val="009D7261"/>
    <w:rsid w:val="009D7997"/>
    <w:rsid w:val="009D7A04"/>
    <w:rsid w:val="009E08A4"/>
    <w:rsid w:val="009E1337"/>
    <w:rsid w:val="009E1ADA"/>
    <w:rsid w:val="009E1BCE"/>
    <w:rsid w:val="009E24B7"/>
    <w:rsid w:val="009E2918"/>
    <w:rsid w:val="009E2A44"/>
    <w:rsid w:val="009E3515"/>
    <w:rsid w:val="009E3DEA"/>
    <w:rsid w:val="009E4197"/>
    <w:rsid w:val="009E4823"/>
    <w:rsid w:val="009E5248"/>
    <w:rsid w:val="009E530C"/>
    <w:rsid w:val="009E58B8"/>
    <w:rsid w:val="009E58FD"/>
    <w:rsid w:val="009E5E94"/>
    <w:rsid w:val="009E5F2E"/>
    <w:rsid w:val="009E63BE"/>
    <w:rsid w:val="009E6599"/>
    <w:rsid w:val="009E7122"/>
    <w:rsid w:val="009E75E4"/>
    <w:rsid w:val="009E79B1"/>
    <w:rsid w:val="009E79E4"/>
    <w:rsid w:val="009F00C4"/>
    <w:rsid w:val="009F0112"/>
    <w:rsid w:val="009F0C68"/>
    <w:rsid w:val="009F113A"/>
    <w:rsid w:val="009F14F1"/>
    <w:rsid w:val="009F158F"/>
    <w:rsid w:val="009F23DE"/>
    <w:rsid w:val="009F2E8B"/>
    <w:rsid w:val="009F3027"/>
    <w:rsid w:val="009F3AF1"/>
    <w:rsid w:val="009F3CF2"/>
    <w:rsid w:val="009F42CF"/>
    <w:rsid w:val="009F488F"/>
    <w:rsid w:val="009F63D4"/>
    <w:rsid w:val="009F6B64"/>
    <w:rsid w:val="009F6EE0"/>
    <w:rsid w:val="009F70E9"/>
    <w:rsid w:val="009F7428"/>
    <w:rsid w:val="009F7494"/>
    <w:rsid w:val="009F7619"/>
    <w:rsid w:val="009F7697"/>
    <w:rsid w:val="009F77C8"/>
    <w:rsid w:val="009F7F45"/>
    <w:rsid w:val="00A00465"/>
    <w:rsid w:val="00A0070C"/>
    <w:rsid w:val="00A00A26"/>
    <w:rsid w:val="00A00E31"/>
    <w:rsid w:val="00A015B2"/>
    <w:rsid w:val="00A01D92"/>
    <w:rsid w:val="00A02675"/>
    <w:rsid w:val="00A02709"/>
    <w:rsid w:val="00A0290A"/>
    <w:rsid w:val="00A03224"/>
    <w:rsid w:val="00A048E5"/>
    <w:rsid w:val="00A04C60"/>
    <w:rsid w:val="00A04EF0"/>
    <w:rsid w:val="00A050D8"/>
    <w:rsid w:val="00A05C06"/>
    <w:rsid w:val="00A0679D"/>
    <w:rsid w:val="00A06B0F"/>
    <w:rsid w:val="00A06C46"/>
    <w:rsid w:val="00A0709A"/>
    <w:rsid w:val="00A074AD"/>
    <w:rsid w:val="00A07505"/>
    <w:rsid w:val="00A07A7E"/>
    <w:rsid w:val="00A1066C"/>
    <w:rsid w:val="00A107E6"/>
    <w:rsid w:val="00A1091C"/>
    <w:rsid w:val="00A111E9"/>
    <w:rsid w:val="00A112F6"/>
    <w:rsid w:val="00A11398"/>
    <w:rsid w:val="00A1189A"/>
    <w:rsid w:val="00A11F83"/>
    <w:rsid w:val="00A121B5"/>
    <w:rsid w:val="00A12460"/>
    <w:rsid w:val="00A129A2"/>
    <w:rsid w:val="00A12C1C"/>
    <w:rsid w:val="00A12FB9"/>
    <w:rsid w:val="00A13087"/>
    <w:rsid w:val="00A13339"/>
    <w:rsid w:val="00A1386C"/>
    <w:rsid w:val="00A13A51"/>
    <w:rsid w:val="00A14190"/>
    <w:rsid w:val="00A14711"/>
    <w:rsid w:val="00A15375"/>
    <w:rsid w:val="00A157FB"/>
    <w:rsid w:val="00A160E0"/>
    <w:rsid w:val="00A1647B"/>
    <w:rsid w:val="00A16B6F"/>
    <w:rsid w:val="00A16F44"/>
    <w:rsid w:val="00A1714A"/>
    <w:rsid w:val="00A17261"/>
    <w:rsid w:val="00A17B57"/>
    <w:rsid w:val="00A200F5"/>
    <w:rsid w:val="00A20182"/>
    <w:rsid w:val="00A20614"/>
    <w:rsid w:val="00A20818"/>
    <w:rsid w:val="00A20D33"/>
    <w:rsid w:val="00A20EC3"/>
    <w:rsid w:val="00A2136B"/>
    <w:rsid w:val="00A2141A"/>
    <w:rsid w:val="00A21695"/>
    <w:rsid w:val="00A21827"/>
    <w:rsid w:val="00A21EF7"/>
    <w:rsid w:val="00A22538"/>
    <w:rsid w:val="00A22653"/>
    <w:rsid w:val="00A22F6D"/>
    <w:rsid w:val="00A230CD"/>
    <w:rsid w:val="00A231E6"/>
    <w:rsid w:val="00A23214"/>
    <w:rsid w:val="00A232E0"/>
    <w:rsid w:val="00A23BFC"/>
    <w:rsid w:val="00A23C18"/>
    <w:rsid w:val="00A23C46"/>
    <w:rsid w:val="00A23E08"/>
    <w:rsid w:val="00A23EBB"/>
    <w:rsid w:val="00A24AE2"/>
    <w:rsid w:val="00A24E58"/>
    <w:rsid w:val="00A25179"/>
    <w:rsid w:val="00A2525B"/>
    <w:rsid w:val="00A256DC"/>
    <w:rsid w:val="00A256F2"/>
    <w:rsid w:val="00A25941"/>
    <w:rsid w:val="00A25E15"/>
    <w:rsid w:val="00A25F7F"/>
    <w:rsid w:val="00A26212"/>
    <w:rsid w:val="00A26FD8"/>
    <w:rsid w:val="00A26FDA"/>
    <w:rsid w:val="00A27665"/>
    <w:rsid w:val="00A27737"/>
    <w:rsid w:val="00A301A0"/>
    <w:rsid w:val="00A3062C"/>
    <w:rsid w:val="00A30C46"/>
    <w:rsid w:val="00A30D16"/>
    <w:rsid w:val="00A31076"/>
    <w:rsid w:val="00A311DD"/>
    <w:rsid w:val="00A3195F"/>
    <w:rsid w:val="00A31AF2"/>
    <w:rsid w:val="00A31B99"/>
    <w:rsid w:val="00A31C13"/>
    <w:rsid w:val="00A31C2B"/>
    <w:rsid w:val="00A32074"/>
    <w:rsid w:val="00A323D1"/>
    <w:rsid w:val="00A3241F"/>
    <w:rsid w:val="00A32E87"/>
    <w:rsid w:val="00A33143"/>
    <w:rsid w:val="00A339FC"/>
    <w:rsid w:val="00A33A5B"/>
    <w:rsid w:val="00A33C70"/>
    <w:rsid w:val="00A34045"/>
    <w:rsid w:val="00A34222"/>
    <w:rsid w:val="00A34E30"/>
    <w:rsid w:val="00A3528B"/>
    <w:rsid w:val="00A3581E"/>
    <w:rsid w:val="00A35F35"/>
    <w:rsid w:val="00A3622A"/>
    <w:rsid w:val="00A3644F"/>
    <w:rsid w:val="00A3697A"/>
    <w:rsid w:val="00A37110"/>
    <w:rsid w:val="00A371C2"/>
    <w:rsid w:val="00A37386"/>
    <w:rsid w:val="00A402F1"/>
    <w:rsid w:val="00A403DE"/>
    <w:rsid w:val="00A40B6D"/>
    <w:rsid w:val="00A40BFD"/>
    <w:rsid w:val="00A40E6B"/>
    <w:rsid w:val="00A42842"/>
    <w:rsid w:val="00A4299E"/>
    <w:rsid w:val="00A4346A"/>
    <w:rsid w:val="00A435B1"/>
    <w:rsid w:val="00A43AB8"/>
    <w:rsid w:val="00A43B1E"/>
    <w:rsid w:val="00A4464C"/>
    <w:rsid w:val="00A4471E"/>
    <w:rsid w:val="00A4480C"/>
    <w:rsid w:val="00A44926"/>
    <w:rsid w:val="00A450F2"/>
    <w:rsid w:val="00A45CF9"/>
    <w:rsid w:val="00A45DF6"/>
    <w:rsid w:val="00A460DA"/>
    <w:rsid w:val="00A465BD"/>
    <w:rsid w:val="00A4663A"/>
    <w:rsid w:val="00A46771"/>
    <w:rsid w:val="00A47D17"/>
    <w:rsid w:val="00A505D4"/>
    <w:rsid w:val="00A50908"/>
    <w:rsid w:val="00A50A11"/>
    <w:rsid w:val="00A50FEE"/>
    <w:rsid w:val="00A514ED"/>
    <w:rsid w:val="00A51983"/>
    <w:rsid w:val="00A5269E"/>
    <w:rsid w:val="00A52C9C"/>
    <w:rsid w:val="00A5319C"/>
    <w:rsid w:val="00A531F9"/>
    <w:rsid w:val="00A54096"/>
    <w:rsid w:val="00A5470B"/>
    <w:rsid w:val="00A548D6"/>
    <w:rsid w:val="00A54EB1"/>
    <w:rsid w:val="00A559E9"/>
    <w:rsid w:val="00A55A6B"/>
    <w:rsid w:val="00A55EDB"/>
    <w:rsid w:val="00A55EF0"/>
    <w:rsid w:val="00A567CD"/>
    <w:rsid w:val="00A56B56"/>
    <w:rsid w:val="00A5723A"/>
    <w:rsid w:val="00A57A12"/>
    <w:rsid w:val="00A57B96"/>
    <w:rsid w:val="00A606EC"/>
    <w:rsid w:val="00A613D1"/>
    <w:rsid w:val="00A61D99"/>
    <w:rsid w:val="00A6248A"/>
    <w:rsid w:val="00A62A32"/>
    <w:rsid w:val="00A636CA"/>
    <w:rsid w:val="00A63782"/>
    <w:rsid w:val="00A63869"/>
    <w:rsid w:val="00A638C3"/>
    <w:rsid w:val="00A63FF8"/>
    <w:rsid w:val="00A6409C"/>
    <w:rsid w:val="00A65A5A"/>
    <w:rsid w:val="00A66B89"/>
    <w:rsid w:val="00A66E9F"/>
    <w:rsid w:val="00A67248"/>
    <w:rsid w:val="00A7095B"/>
    <w:rsid w:val="00A70A52"/>
    <w:rsid w:val="00A70E53"/>
    <w:rsid w:val="00A714E2"/>
    <w:rsid w:val="00A72308"/>
    <w:rsid w:val="00A7245E"/>
    <w:rsid w:val="00A72EB0"/>
    <w:rsid w:val="00A73134"/>
    <w:rsid w:val="00A73334"/>
    <w:rsid w:val="00A73A2B"/>
    <w:rsid w:val="00A73C7F"/>
    <w:rsid w:val="00A73CAD"/>
    <w:rsid w:val="00A74066"/>
    <w:rsid w:val="00A74105"/>
    <w:rsid w:val="00A7419C"/>
    <w:rsid w:val="00A74D26"/>
    <w:rsid w:val="00A755D6"/>
    <w:rsid w:val="00A75A91"/>
    <w:rsid w:val="00A75C43"/>
    <w:rsid w:val="00A75F73"/>
    <w:rsid w:val="00A760D0"/>
    <w:rsid w:val="00A76173"/>
    <w:rsid w:val="00A76A21"/>
    <w:rsid w:val="00A76CC7"/>
    <w:rsid w:val="00A76D83"/>
    <w:rsid w:val="00A80AE6"/>
    <w:rsid w:val="00A80D6A"/>
    <w:rsid w:val="00A81050"/>
    <w:rsid w:val="00A819E0"/>
    <w:rsid w:val="00A81F11"/>
    <w:rsid w:val="00A82527"/>
    <w:rsid w:val="00A83994"/>
    <w:rsid w:val="00A83C35"/>
    <w:rsid w:val="00A843C7"/>
    <w:rsid w:val="00A84609"/>
    <w:rsid w:val="00A84A5C"/>
    <w:rsid w:val="00A8507A"/>
    <w:rsid w:val="00A8508D"/>
    <w:rsid w:val="00A856BE"/>
    <w:rsid w:val="00A8573D"/>
    <w:rsid w:val="00A85880"/>
    <w:rsid w:val="00A85B48"/>
    <w:rsid w:val="00A85CDB"/>
    <w:rsid w:val="00A861EF"/>
    <w:rsid w:val="00A86B3B"/>
    <w:rsid w:val="00A8779D"/>
    <w:rsid w:val="00A879BC"/>
    <w:rsid w:val="00A87B99"/>
    <w:rsid w:val="00A87D26"/>
    <w:rsid w:val="00A90AD4"/>
    <w:rsid w:val="00A90FF1"/>
    <w:rsid w:val="00A91168"/>
    <w:rsid w:val="00A91D92"/>
    <w:rsid w:val="00A92249"/>
    <w:rsid w:val="00A929EB"/>
    <w:rsid w:val="00A9318E"/>
    <w:rsid w:val="00A932DF"/>
    <w:rsid w:val="00A93416"/>
    <w:rsid w:val="00A93772"/>
    <w:rsid w:val="00A93D6C"/>
    <w:rsid w:val="00A93D9A"/>
    <w:rsid w:val="00A9403A"/>
    <w:rsid w:val="00A94055"/>
    <w:rsid w:val="00A946E4"/>
    <w:rsid w:val="00A94FAD"/>
    <w:rsid w:val="00A95678"/>
    <w:rsid w:val="00A95FC1"/>
    <w:rsid w:val="00A95FDB"/>
    <w:rsid w:val="00A95FFF"/>
    <w:rsid w:val="00A96E15"/>
    <w:rsid w:val="00A97069"/>
    <w:rsid w:val="00A97099"/>
    <w:rsid w:val="00A9730B"/>
    <w:rsid w:val="00A979FB"/>
    <w:rsid w:val="00A97AD9"/>
    <w:rsid w:val="00A97EC0"/>
    <w:rsid w:val="00AA06C4"/>
    <w:rsid w:val="00AA0946"/>
    <w:rsid w:val="00AA0C04"/>
    <w:rsid w:val="00AA10AC"/>
    <w:rsid w:val="00AA1C6A"/>
    <w:rsid w:val="00AA1C6E"/>
    <w:rsid w:val="00AA224A"/>
    <w:rsid w:val="00AA271A"/>
    <w:rsid w:val="00AA2F30"/>
    <w:rsid w:val="00AA3623"/>
    <w:rsid w:val="00AA3C2A"/>
    <w:rsid w:val="00AA409F"/>
    <w:rsid w:val="00AA455F"/>
    <w:rsid w:val="00AA4E89"/>
    <w:rsid w:val="00AA545E"/>
    <w:rsid w:val="00AA55B0"/>
    <w:rsid w:val="00AA6321"/>
    <w:rsid w:val="00AA66E1"/>
    <w:rsid w:val="00AA687E"/>
    <w:rsid w:val="00AA6925"/>
    <w:rsid w:val="00AA6EE7"/>
    <w:rsid w:val="00AA75CA"/>
    <w:rsid w:val="00AA76CD"/>
    <w:rsid w:val="00AB0742"/>
    <w:rsid w:val="00AB1072"/>
    <w:rsid w:val="00AB1157"/>
    <w:rsid w:val="00AB1284"/>
    <w:rsid w:val="00AB1AD6"/>
    <w:rsid w:val="00AB2898"/>
    <w:rsid w:val="00AB2F0F"/>
    <w:rsid w:val="00AB30ED"/>
    <w:rsid w:val="00AB3545"/>
    <w:rsid w:val="00AB3611"/>
    <w:rsid w:val="00AB38DE"/>
    <w:rsid w:val="00AB5268"/>
    <w:rsid w:val="00AB58F4"/>
    <w:rsid w:val="00AB5AEA"/>
    <w:rsid w:val="00AB645F"/>
    <w:rsid w:val="00AB6502"/>
    <w:rsid w:val="00AB6536"/>
    <w:rsid w:val="00AB6654"/>
    <w:rsid w:val="00AB68E6"/>
    <w:rsid w:val="00AB6CC2"/>
    <w:rsid w:val="00AB7257"/>
    <w:rsid w:val="00AB72EC"/>
    <w:rsid w:val="00AB7485"/>
    <w:rsid w:val="00AB75C1"/>
    <w:rsid w:val="00AB77E1"/>
    <w:rsid w:val="00AC0903"/>
    <w:rsid w:val="00AC0AF7"/>
    <w:rsid w:val="00AC1372"/>
    <w:rsid w:val="00AC19B7"/>
    <w:rsid w:val="00AC2C40"/>
    <w:rsid w:val="00AC350C"/>
    <w:rsid w:val="00AC35AC"/>
    <w:rsid w:val="00AC3C13"/>
    <w:rsid w:val="00AC4620"/>
    <w:rsid w:val="00AC4F1A"/>
    <w:rsid w:val="00AC5323"/>
    <w:rsid w:val="00AC55B4"/>
    <w:rsid w:val="00AC5A0C"/>
    <w:rsid w:val="00AC68C9"/>
    <w:rsid w:val="00AC6E08"/>
    <w:rsid w:val="00AC6EA9"/>
    <w:rsid w:val="00AC7138"/>
    <w:rsid w:val="00AC771E"/>
    <w:rsid w:val="00AD0AC5"/>
    <w:rsid w:val="00AD0DA7"/>
    <w:rsid w:val="00AD11B1"/>
    <w:rsid w:val="00AD1ED9"/>
    <w:rsid w:val="00AD3555"/>
    <w:rsid w:val="00AD3F5B"/>
    <w:rsid w:val="00AD41E1"/>
    <w:rsid w:val="00AD425A"/>
    <w:rsid w:val="00AD4621"/>
    <w:rsid w:val="00AD4ADC"/>
    <w:rsid w:val="00AD6D23"/>
    <w:rsid w:val="00AD7545"/>
    <w:rsid w:val="00AD75DD"/>
    <w:rsid w:val="00AD7C66"/>
    <w:rsid w:val="00AE05F6"/>
    <w:rsid w:val="00AE0ECC"/>
    <w:rsid w:val="00AE1A27"/>
    <w:rsid w:val="00AE21D5"/>
    <w:rsid w:val="00AE2225"/>
    <w:rsid w:val="00AE2C18"/>
    <w:rsid w:val="00AE2CB0"/>
    <w:rsid w:val="00AE2D8C"/>
    <w:rsid w:val="00AE31D8"/>
    <w:rsid w:val="00AE358F"/>
    <w:rsid w:val="00AE377B"/>
    <w:rsid w:val="00AE40DD"/>
    <w:rsid w:val="00AE4297"/>
    <w:rsid w:val="00AE4C94"/>
    <w:rsid w:val="00AE5F4F"/>
    <w:rsid w:val="00AE5F67"/>
    <w:rsid w:val="00AE65E7"/>
    <w:rsid w:val="00AE6D7B"/>
    <w:rsid w:val="00AE710D"/>
    <w:rsid w:val="00AE7939"/>
    <w:rsid w:val="00AE7C17"/>
    <w:rsid w:val="00AE7C75"/>
    <w:rsid w:val="00AE7EAD"/>
    <w:rsid w:val="00AF0248"/>
    <w:rsid w:val="00AF1A29"/>
    <w:rsid w:val="00AF1DD0"/>
    <w:rsid w:val="00AF20D1"/>
    <w:rsid w:val="00AF219B"/>
    <w:rsid w:val="00AF227F"/>
    <w:rsid w:val="00AF2583"/>
    <w:rsid w:val="00AF314D"/>
    <w:rsid w:val="00AF3441"/>
    <w:rsid w:val="00AF3E14"/>
    <w:rsid w:val="00AF41A2"/>
    <w:rsid w:val="00AF4FBB"/>
    <w:rsid w:val="00AF5E24"/>
    <w:rsid w:val="00AF63D7"/>
    <w:rsid w:val="00AF6F06"/>
    <w:rsid w:val="00AF7298"/>
    <w:rsid w:val="00AF77F0"/>
    <w:rsid w:val="00AF791E"/>
    <w:rsid w:val="00B00096"/>
    <w:rsid w:val="00B002FC"/>
    <w:rsid w:val="00B007CB"/>
    <w:rsid w:val="00B00ADF"/>
    <w:rsid w:val="00B00D5A"/>
    <w:rsid w:val="00B00ED4"/>
    <w:rsid w:val="00B01169"/>
    <w:rsid w:val="00B017D2"/>
    <w:rsid w:val="00B019AE"/>
    <w:rsid w:val="00B01B97"/>
    <w:rsid w:val="00B01E16"/>
    <w:rsid w:val="00B01FE2"/>
    <w:rsid w:val="00B028B9"/>
    <w:rsid w:val="00B02B36"/>
    <w:rsid w:val="00B02B60"/>
    <w:rsid w:val="00B032FE"/>
    <w:rsid w:val="00B03C53"/>
    <w:rsid w:val="00B03D75"/>
    <w:rsid w:val="00B0403D"/>
    <w:rsid w:val="00B042BC"/>
    <w:rsid w:val="00B04368"/>
    <w:rsid w:val="00B04488"/>
    <w:rsid w:val="00B049F9"/>
    <w:rsid w:val="00B04BC5"/>
    <w:rsid w:val="00B04BF5"/>
    <w:rsid w:val="00B04C59"/>
    <w:rsid w:val="00B04F4E"/>
    <w:rsid w:val="00B050D9"/>
    <w:rsid w:val="00B05713"/>
    <w:rsid w:val="00B059C8"/>
    <w:rsid w:val="00B05A88"/>
    <w:rsid w:val="00B05C18"/>
    <w:rsid w:val="00B05DC6"/>
    <w:rsid w:val="00B05E8B"/>
    <w:rsid w:val="00B05F08"/>
    <w:rsid w:val="00B06201"/>
    <w:rsid w:val="00B06ADE"/>
    <w:rsid w:val="00B06D00"/>
    <w:rsid w:val="00B07106"/>
    <w:rsid w:val="00B07B69"/>
    <w:rsid w:val="00B1018E"/>
    <w:rsid w:val="00B101AE"/>
    <w:rsid w:val="00B103A4"/>
    <w:rsid w:val="00B10671"/>
    <w:rsid w:val="00B10A5A"/>
    <w:rsid w:val="00B11322"/>
    <w:rsid w:val="00B1178C"/>
    <w:rsid w:val="00B11F3E"/>
    <w:rsid w:val="00B11F49"/>
    <w:rsid w:val="00B12203"/>
    <w:rsid w:val="00B12536"/>
    <w:rsid w:val="00B12AEC"/>
    <w:rsid w:val="00B12BE8"/>
    <w:rsid w:val="00B13492"/>
    <w:rsid w:val="00B1371E"/>
    <w:rsid w:val="00B13E4A"/>
    <w:rsid w:val="00B13F5B"/>
    <w:rsid w:val="00B14445"/>
    <w:rsid w:val="00B14FE9"/>
    <w:rsid w:val="00B15C1E"/>
    <w:rsid w:val="00B15C7F"/>
    <w:rsid w:val="00B15EAC"/>
    <w:rsid w:val="00B160E9"/>
    <w:rsid w:val="00B166F9"/>
    <w:rsid w:val="00B16C7C"/>
    <w:rsid w:val="00B171AF"/>
    <w:rsid w:val="00B17562"/>
    <w:rsid w:val="00B17A66"/>
    <w:rsid w:val="00B17C6B"/>
    <w:rsid w:val="00B17E11"/>
    <w:rsid w:val="00B20915"/>
    <w:rsid w:val="00B20EF6"/>
    <w:rsid w:val="00B21506"/>
    <w:rsid w:val="00B21668"/>
    <w:rsid w:val="00B21A42"/>
    <w:rsid w:val="00B21E1D"/>
    <w:rsid w:val="00B22212"/>
    <w:rsid w:val="00B22AD9"/>
    <w:rsid w:val="00B232B9"/>
    <w:rsid w:val="00B23526"/>
    <w:rsid w:val="00B23B51"/>
    <w:rsid w:val="00B2419E"/>
    <w:rsid w:val="00B2452E"/>
    <w:rsid w:val="00B2457B"/>
    <w:rsid w:val="00B2479C"/>
    <w:rsid w:val="00B24BBF"/>
    <w:rsid w:val="00B2503D"/>
    <w:rsid w:val="00B25F72"/>
    <w:rsid w:val="00B26012"/>
    <w:rsid w:val="00B267EE"/>
    <w:rsid w:val="00B26BFB"/>
    <w:rsid w:val="00B27003"/>
    <w:rsid w:val="00B27587"/>
    <w:rsid w:val="00B27812"/>
    <w:rsid w:val="00B27EA1"/>
    <w:rsid w:val="00B3122B"/>
    <w:rsid w:val="00B31294"/>
    <w:rsid w:val="00B31469"/>
    <w:rsid w:val="00B3171D"/>
    <w:rsid w:val="00B31837"/>
    <w:rsid w:val="00B32281"/>
    <w:rsid w:val="00B326DE"/>
    <w:rsid w:val="00B3275C"/>
    <w:rsid w:val="00B328B0"/>
    <w:rsid w:val="00B342C8"/>
    <w:rsid w:val="00B34362"/>
    <w:rsid w:val="00B3533D"/>
    <w:rsid w:val="00B356C7"/>
    <w:rsid w:val="00B35AB0"/>
    <w:rsid w:val="00B35ABD"/>
    <w:rsid w:val="00B362D2"/>
    <w:rsid w:val="00B367B5"/>
    <w:rsid w:val="00B36902"/>
    <w:rsid w:val="00B36982"/>
    <w:rsid w:val="00B36A4F"/>
    <w:rsid w:val="00B37282"/>
    <w:rsid w:val="00B37802"/>
    <w:rsid w:val="00B401AB"/>
    <w:rsid w:val="00B40A9E"/>
    <w:rsid w:val="00B40CD2"/>
    <w:rsid w:val="00B41BF5"/>
    <w:rsid w:val="00B41DFD"/>
    <w:rsid w:val="00B41ED0"/>
    <w:rsid w:val="00B42114"/>
    <w:rsid w:val="00B42F68"/>
    <w:rsid w:val="00B43A0A"/>
    <w:rsid w:val="00B43C4A"/>
    <w:rsid w:val="00B442D3"/>
    <w:rsid w:val="00B44453"/>
    <w:rsid w:val="00B446C9"/>
    <w:rsid w:val="00B448DB"/>
    <w:rsid w:val="00B4499F"/>
    <w:rsid w:val="00B44A50"/>
    <w:rsid w:val="00B44F65"/>
    <w:rsid w:val="00B4571D"/>
    <w:rsid w:val="00B45CF5"/>
    <w:rsid w:val="00B4625A"/>
    <w:rsid w:val="00B46516"/>
    <w:rsid w:val="00B4654A"/>
    <w:rsid w:val="00B47531"/>
    <w:rsid w:val="00B476C4"/>
    <w:rsid w:val="00B47844"/>
    <w:rsid w:val="00B47A07"/>
    <w:rsid w:val="00B47FB4"/>
    <w:rsid w:val="00B50773"/>
    <w:rsid w:val="00B508B4"/>
    <w:rsid w:val="00B50C1A"/>
    <w:rsid w:val="00B5204E"/>
    <w:rsid w:val="00B52058"/>
    <w:rsid w:val="00B5276F"/>
    <w:rsid w:val="00B5289E"/>
    <w:rsid w:val="00B529EC"/>
    <w:rsid w:val="00B53039"/>
    <w:rsid w:val="00B532F8"/>
    <w:rsid w:val="00B539DE"/>
    <w:rsid w:val="00B53C42"/>
    <w:rsid w:val="00B53D78"/>
    <w:rsid w:val="00B54169"/>
    <w:rsid w:val="00B541A9"/>
    <w:rsid w:val="00B5486D"/>
    <w:rsid w:val="00B54B64"/>
    <w:rsid w:val="00B54F54"/>
    <w:rsid w:val="00B551FD"/>
    <w:rsid w:val="00B5531A"/>
    <w:rsid w:val="00B554A6"/>
    <w:rsid w:val="00B55FE2"/>
    <w:rsid w:val="00B562F8"/>
    <w:rsid w:val="00B56B4B"/>
    <w:rsid w:val="00B56E3E"/>
    <w:rsid w:val="00B57312"/>
    <w:rsid w:val="00B576C3"/>
    <w:rsid w:val="00B604CF"/>
    <w:rsid w:val="00B60A16"/>
    <w:rsid w:val="00B610BF"/>
    <w:rsid w:val="00B6116E"/>
    <w:rsid w:val="00B61963"/>
    <w:rsid w:val="00B62249"/>
    <w:rsid w:val="00B62313"/>
    <w:rsid w:val="00B62CD9"/>
    <w:rsid w:val="00B62FB3"/>
    <w:rsid w:val="00B63A21"/>
    <w:rsid w:val="00B63CB2"/>
    <w:rsid w:val="00B63EAE"/>
    <w:rsid w:val="00B63F73"/>
    <w:rsid w:val="00B64227"/>
    <w:rsid w:val="00B64B56"/>
    <w:rsid w:val="00B64D67"/>
    <w:rsid w:val="00B65132"/>
    <w:rsid w:val="00B65B67"/>
    <w:rsid w:val="00B660DF"/>
    <w:rsid w:val="00B6644C"/>
    <w:rsid w:val="00B6656E"/>
    <w:rsid w:val="00B66EC7"/>
    <w:rsid w:val="00B678AF"/>
    <w:rsid w:val="00B678FC"/>
    <w:rsid w:val="00B67B6D"/>
    <w:rsid w:val="00B67F17"/>
    <w:rsid w:val="00B70126"/>
    <w:rsid w:val="00B704C4"/>
    <w:rsid w:val="00B70B5A"/>
    <w:rsid w:val="00B70C08"/>
    <w:rsid w:val="00B712A7"/>
    <w:rsid w:val="00B71A33"/>
    <w:rsid w:val="00B71ACC"/>
    <w:rsid w:val="00B72070"/>
    <w:rsid w:val="00B72785"/>
    <w:rsid w:val="00B72A05"/>
    <w:rsid w:val="00B72FAF"/>
    <w:rsid w:val="00B738F0"/>
    <w:rsid w:val="00B73C3F"/>
    <w:rsid w:val="00B73C95"/>
    <w:rsid w:val="00B744D0"/>
    <w:rsid w:val="00B74678"/>
    <w:rsid w:val="00B748EF"/>
    <w:rsid w:val="00B753FF"/>
    <w:rsid w:val="00B75644"/>
    <w:rsid w:val="00B756D0"/>
    <w:rsid w:val="00B75D1B"/>
    <w:rsid w:val="00B76BE9"/>
    <w:rsid w:val="00B76C7D"/>
    <w:rsid w:val="00B77058"/>
    <w:rsid w:val="00B77122"/>
    <w:rsid w:val="00B7716C"/>
    <w:rsid w:val="00B7790E"/>
    <w:rsid w:val="00B77FC6"/>
    <w:rsid w:val="00B80267"/>
    <w:rsid w:val="00B80F33"/>
    <w:rsid w:val="00B810DA"/>
    <w:rsid w:val="00B81600"/>
    <w:rsid w:val="00B81894"/>
    <w:rsid w:val="00B81ABC"/>
    <w:rsid w:val="00B81B6E"/>
    <w:rsid w:val="00B81CEA"/>
    <w:rsid w:val="00B82091"/>
    <w:rsid w:val="00B820A1"/>
    <w:rsid w:val="00B82338"/>
    <w:rsid w:val="00B828CD"/>
    <w:rsid w:val="00B82A65"/>
    <w:rsid w:val="00B82DEA"/>
    <w:rsid w:val="00B83114"/>
    <w:rsid w:val="00B833F7"/>
    <w:rsid w:val="00B836F9"/>
    <w:rsid w:val="00B83A68"/>
    <w:rsid w:val="00B840E7"/>
    <w:rsid w:val="00B84155"/>
    <w:rsid w:val="00B843B3"/>
    <w:rsid w:val="00B8450C"/>
    <w:rsid w:val="00B84661"/>
    <w:rsid w:val="00B849E7"/>
    <w:rsid w:val="00B84CAD"/>
    <w:rsid w:val="00B851BA"/>
    <w:rsid w:val="00B85366"/>
    <w:rsid w:val="00B85531"/>
    <w:rsid w:val="00B8580F"/>
    <w:rsid w:val="00B85A96"/>
    <w:rsid w:val="00B85BD0"/>
    <w:rsid w:val="00B86BFE"/>
    <w:rsid w:val="00B86D61"/>
    <w:rsid w:val="00B870C0"/>
    <w:rsid w:val="00B870F3"/>
    <w:rsid w:val="00B87580"/>
    <w:rsid w:val="00B8798B"/>
    <w:rsid w:val="00B90743"/>
    <w:rsid w:val="00B9104F"/>
    <w:rsid w:val="00B91926"/>
    <w:rsid w:val="00B9221E"/>
    <w:rsid w:val="00B92711"/>
    <w:rsid w:val="00B92931"/>
    <w:rsid w:val="00B930F2"/>
    <w:rsid w:val="00B93C5D"/>
    <w:rsid w:val="00B93C8F"/>
    <w:rsid w:val="00B94086"/>
    <w:rsid w:val="00B94157"/>
    <w:rsid w:val="00B9423F"/>
    <w:rsid w:val="00B948F3"/>
    <w:rsid w:val="00B9492C"/>
    <w:rsid w:val="00B94CD9"/>
    <w:rsid w:val="00B9518B"/>
    <w:rsid w:val="00B9542E"/>
    <w:rsid w:val="00B95AF4"/>
    <w:rsid w:val="00B95B9C"/>
    <w:rsid w:val="00B95C75"/>
    <w:rsid w:val="00B96256"/>
    <w:rsid w:val="00B96B1B"/>
    <w:rsid w:val="00B970C9"/>
    <w:rsid w:val="00B9720C"/>
    <w:rsid w:val="00B97AF8"/>
    <w:rsid w:val="00B97CD0"/>
    <w:rsid w:val="00B97E7D"/>
    <w:rsid w:val="00B97F0A"/>
    <w:rsid w:val="00BA00FE"/>
    <w:rsid w:val="00BA089C"/>
    <w:rsid w:val="00BA0A27"/>
    <w:rsid w:val="00BA0C1F"/>
    <w:rsid w:val="00BA1718"/>
    <w:rsid w:val="00BA1F8E"/>
    <w:rsid w:val="00BA2071"/>
    <w:rsid w:val="00BA2DEA"/>
    <w:rsid w:val="00BA3088"/>
    <w:rsid w:val="00BA384C"/>
    <w:rsid w:val="00BA41C0"/>
    <w:rsid w:val="00BA429B"/>
    <w:rsid w:val="00BA42D9"/>
    <w:rsid w:val="00BA432F"/>
    <w:rsid w:val="00BA487B"/>
    <w:rsid w:val="00BA4DA8"/>
    <w:rsid w:val="00BA4E53"/>
    <w:rsid w:val="00BA4F69"/>
    <w:rsid w:val="00BA5206"/>
    <w:rsid w:val="00BA5DFC"/>
    <w:rsid w:val="00BA5E52"/>
    <w:rsid w:val="00BA5F2D"/>
    <w:rsid w:val="00BA61EE"/>
    <w:rsid w:val="00BA63BE"/>
    <w:rsid w:val="00BA6933"/>
    <w:rsid w:val="00BA7A36"/>
    <w:rsid w:val="00BA7DB0"/>
    <w:rsid w:val="00BA7F07"/>
    <w:rsid w:val="00BB0DE8"/>
    <w:rsid w:val="00BB10A7"/>
    <w:rsid w:val="00BB12D0"/>
    <w:rsid w:val="00BB1739"/>
    <w:rsid w:val="00BB1B6E"/>
    <w:rsid w:val="00BB1D83"/>
    <w:rsid w:val="00BB216F"/>
    <w:rsid w:val="00BB2758"/>
    <w:rsid w:val="00BB2B59"/>
    <w:rsid w:val="00BB2CA1"/>
    <w:rsid w:val="00BB37DD"/>
    <w:rsid w:val="00BB3DC7"/>
    <w:rsid w:val="00BB45AE"/>
    <w:rsid w:val="00BB4957"/>
    <w:rsid w:val="00BB5662"/>
    <w:rsid w:val="00BB5C1D"/>
    <w:rsid w:val="00BB604E"/>
    <w:rsid w:val="00BB6544"/>
    <w:rsid w:val="00BB6584"/>
    <w:rsid w:val="00BB6AC9"/>
    <w:rsid w:val="00BB7635"/>
    <w:rsid w:val="00BB7999"/>
    <w:rsid w:val="00BB7EC0"/>
    <w:rsid w:val="00BC00A1"/>
    <w:rsid w:val="00BC0398"/>
    <w:rsid w:val="00BC0814"/>
    <w:rsid w:val="00BC0AE8"/>
    <w:rsid w:val="00BC0DE4"/>
    <w:rsid w:val="00BC0EB6"/>
    <w:rsid w:val="00BC0FC0"/>
    <w:rsid w:val="00BC13F4"/>
    <w:rsid w:val="00BC18FC"/>
    <w:rsid w:val="00BC1B2A"/>
    <w:rsid w:val="00BC1FBA"/>
    <w:rsid w:val="00BC268B"/>
    <w:rsid w:val="00BC26E8"/>
    <w:rsid w:val="00BC2AF6"/>
    <w:rsid w:val="00BC2EB9"/>
    <w:rsid w:val="00BC2F1B"/>
    <w:rsid w:val="00BC3398"/>
    <w:rsid w:val="00BC3690"/>
    <w:rsid w:val="00BC3762"/>
    <w:rsid w:val="00BC38C1"/>
    <w:rsid w:val="00BC3996"/>
    <w:rsid w:val="00BC3DA4"/>
    <w:rsid w:val="00BC3E0A"/>
    <w:rsid w:val="00BC4265"/>
    <w:rsid w:val="00BC4A3F"/>
    <w:rsid w:val="00BC571B"/>
    <w:rsid w:val="00BC578C"/>
    <w:rsid w:val="00BC5837"/>
    <w:rsid w:val="00BC5D18"/>
    <w:rsid w:val="00BC61ED"/>
    <w:rsid w:val="00BC6500"/>
    <w:rsid w:val="00BC6AF4"/>
    <w:rsid w:val="00BC6B60"/>
    <w:rsid w:val="00BC6D24"/>
    <w:rsid w:val="00BC70DC"/>
    <w:rsid w:val="00BC797A"/>
    <w:rsid w:val="00BD0070"/>
    <w:rsid w:val="00BD01ED"/>
    <w:rsid w:val="00BD0EC2"/>
    <w:rsid w:val="00BD155A"/>
    <w:rsid w:val="00BD16F4"/>
    <w:rsid w:val="00BD1772"/>
    <w:rsid w:val="00BD17F4"/>
    <w:rsid w:val="00BD1928"/>
    <w:rsid w:val="00BD1A24"/>
    <w:rsid w:val="00BD2409"/>
    <w:rsid w:val="00BD2C36"/>
    <w:rsid w:val="00BD2F84"/>
    <w:rsid w:val="00BD3020"/>
    <w:rsid w:val="00BD335B"/>
    <w:rsid w:val="00BD3455"/>
    <w:rsid w:val="00BD34C6"/>
    <w:rsid w:val="00BD3695"/>
    <w:rsid w:val="00BD36E8"/>
    <w:rsid w:val="00BD3AAC"/>
    <w:rsid w:val="00BD3F7D"/>
    <w:rsid w:val="00BD42D7"/>
    <w:rsid w:val="00BD4485"/>
    <w:rsid w:val="00BD45B1"/>
    <w:rsid w:val="00BD4ACE"/>
    <w:rsid w:val="00BD4CB8"/>
    <w:rsid w:val="00BD5E83"/>
    <w:rsid w:val="00BD6225"/>
    <w:rsid w:val="00BD64A2"/>
    <w:rsid w:val="00BD658F"/>
    <w:rsid w:val="00BD6B2B"/>
    <w:rsid w:val="00BD6D3A"/>
    <w:rsid w:val="00BD70F5"/>
    <w:rsid w:val="00BD7224"/>
    <w:rsid w:val="00BD75F4"/>
    <w:rsid w:val="00BD7673"/>
    <w:rsid w:val="00BD7E04"/>
    <w:rsid w:val="00BE0275"/>
    <w:rsid w:val="00BE079F"/>
    <w:rsid w:val="00BE1440"/>
    <w:rsid w:val="00BE23A4"/>
    <w:rsid w:val="00BE2F2E"/>
    <w:rsid w:val="00BE2F52"/>
    <w:rsid w:val="00BE318E"/>
    <w:rsid w:val="00BE3644"/>
    <w:rsid w:val="00BE3A95"/>
    <w:rsid w:val="00BE3C16"/>
    <w:rsid w:val="00BE4BA8"/>
    <w:rsid w:val="00BE4D47"/>
    <w:rsid w:val="00BE55E6"/>
    <w:rsid w:val="00BE5959"/>
    <w:rsid w:val="00BE6586"/>
    <w:rsid w:val="00BE6602"/>
    <w:rsid w:val="00BE736A"/>
    <w:rsid w:val="00BE7469"/>
    <w:rsid w:val="00BE7820"/>
    <w:rsid w:val="00BE7C48"/>
    <w:rsid w:val="00BE7DD5"/>
    <w:rsid w:val="00BF0522"/>
    <w:rsid w:val="00BF07AE"/>
    <w:rsid w:val="00BF0A41"/>
    <w:rsid w:val="00BF0CEA"/>
    <w:rsid w:val="00BF1157"/>
    <w:rsid w:val="00BF1596"/>
    <w:rsid w:val="00BF1875"/>
    <w:rsid w:val="00BF1CAC"/>
    <w:rsid w:val="00BF227D"/>
    <w:rsid w:val="00BF2493"/>
    <w:rsid w:val="00BF2A0C"/>
    <w:rsid w:val="00BF2AB1"/>
    <w:rsid w:val="00BF2DF0"/>
    <w:rsid w:val="00BF2F77"/>
    <w:rsid w:val="00BF33A7"/>
    <w:rsid w:val="00BF33CE"/>
    <w:rsid w:val="00BF376D"/>
    <w:rsid w:val="00BF3A19"/>
    <w:rsid w:val="00BF3C3A"/>
    <w:rsid w:val="00BF3D11"/>
    <w:rsid w:val="00BF3D2E"/>
    <w:rsid w:val="00BF4062"/>
    <w:rsid w:val="00BF43F4"/>
    <w:rsid w:val="00BF4A64"/>
    <w:rsid w:val="00BF4FBE"/>
    <w:rsid w:val="00BF5589"/>
    <w:rsid w:val="00BF58A0"/>
    <w:rsid w:val="00BF5C59"/>
    <w:rsid w:val="00BF5F7A"/>
    <w:rsid w:val="00BF6005"/>
    <w:rsid w:val="00BF6079"/>
    <w:rsid w:val="00BF6826"/>
    <w:rsid w:val="00BF6852"/>
    <w:rsid w:val="00C00709"/>
    <w:rsid w:val="00C00743"/>
    <w:rsid w:val="00C009CB"/>
    <w:rsid w:val="00C0114F"/>
    <w:rsid w:val="00C012D5"/>
    <w:rsid w:val="00C013C4"/>
    <w:rsid w:val="00C01716"/>
    <w:rsid w:val="00C019FD"/>
    <w:rsid w:val="00C01A01"/>
    <w:rsid w:val="00C0309B"/>
    <w:rsid w:val="00C03175"/>
    <w:rsid w:val="00C03C4D"/>
    <w:rsid w:val="00C040CF"/>
    <w:rsid w:val="00C04442"/>
    <w:rsid w:val="00C04770"/>
    <w:rsid w:val="00C04AA2"/>
    <w:rsid w:val="00C04B66"/>
    <w:rsid w:val="00C05175"/>
    <w:rsid w:val="00C051CC"/>
    <w:rsid w:val="00C0665B"/>
    <w:rsid w:val="00C0694F"/>
    <w:rsid w:val="00C07584"/>
    <w:rsid w:val="00C07A4A"/>
    <w:rsid w:val="00C07C11"/>
    <w:rsid w:val="00C103D3"/>
    <w:rsid w:val="00C103F4"/>
    <w:rsid w:val="00C108E7"/>
    <w:rsid w:val="00C10977"/>
    <w:rsid w:val="00C10ACC"/>
    <w:rsid w:val="00C10B72"/>
    <w:rsid w:val="00C11CF3"/>
    <w:rsid w:val="00C12015"/>
    <w:rsid w:val="00C12CEF"/>
    <w:rsid w:val="00C12EDF"/>
    <w:rsid w:val="00C12EFC"/>
    <w:rsid w:val="00C12F14"/>
    <w:rsid w:val="00C13051"/>
    <w:rsid w:val="00C13C97"/>
    <w:rsid w:val="00C14614"/>
    <w:rsid w:val="00C149DC"/>
    <w:rsid w:val="00C14E80"/>
    <w:rsid w:val="00C15715"/>
    <w:rsid w:val="00C15B0C"/>
    <w:rsid w:val="00C15D23"/>
    <w:rsid w:val="00C15D90"/>
    <w:rsid w:val="00C16006"/>
    <w:rsid w:val="00C161A6"/>
    <w:rsid w:val="00C16227"/>
    <w:rsid w:val="00C16328"/>
    <w:rsid w:val="00C1695F"/>
    <w:rsid w:val="00C16976"/>
    <w:rsid w:val="00C16EDD"/>
    <w:rsid w:val="00C171FF"/>
    <w:rsid w:val="00C172A9"/>
    <w:rsid w:val="00C173B7"/>
    <w:rsid w:val="00C17CF9"/>
    <w:rsid w:val="00C20263"/>
    <w:rsid w:val="00C209E5"/>
    <w:rsid w:val="00C20A9A"/>
    <w:rsid w:val="00C20AC6"/>
    <w:rsid w:val="00C21176"/>
    <w:rsid w:val="00C21C76"/>
    <w:rsid w:val="00C22045"/>
    <w:rsid w:val="00C22AF4"/>
    <w:rsid w:val="00C23080"/>
    <w:rsid w:val="00C23344"/>
    <w:rsid w:val="00C2351F"/>
    <w:rsid w:val="00C23FE3"/>
    <w:rsid w:val="00C24009"/>
    <w:rsid w:val="00C242AF"/>
    <w:rsid w:val="00C24810"/>
    <w:rsid w:val="00C24A4E"/>
    <w:rsid w:val="00C24EFB"/>
    <w:rsid w:val="00C25AB5"/>
    <w:rsid w:val="00C25C6B"/>
    <w:rsid w:val="00C26007"/>
    <w:rsid w:val="00C262C8"/>
    <w:rsid w:val="00C273F8"/>
    <w:rsid w:val="00C30412"/>
    <w:rsid w:val="00C30F40"/>
    <w:rsid w:val="00C31013"/>
    <w:rsid w:val="00C3106A"/>
    <w:rsid w:val="00C31CD2"/>
    <w:rsid w:val="00C31D60"/>
    <w:rsid w:val="00C32F88"/>
    <w:rsid w:val="00C33449"/>
    <w:rsid w:val="00C336D3"/>
    <w:rsid w:val="00C343DA"/>
    <w:rsid w:val="00C3449E"/>
    <w:rsid w:val="00C344B9"/>
    <w:rsid w:val="00C3468B"/>
    <w:rsid w:val="00C34745"/>
    <w:rsid w:val="00C34EC3"/>
    <w:rsid w:val="00C350C5"/>
    <w:rsid w:val="00C35193"/>
    <w:rsid w:val="00C35329"/>
    <w:rsid w:val="00C35AB3"/>
    <w:rsid w:val="00C35F4D"/>
    <w:rsid w:val="00C35FE5"/>
    <w:rsid w:val="00C362D9"/>
    <w:rsid w:val="00C37332"/>
    <w:rsid w:val="00C37710"/>
    <w:rsid w:val="00C37D88"/>
    <w:rsid w:val="00C40128"/>
    <w:rsid w:val="00C40206"/>
    <w:rsid w:val="00C40A26"/>
    <w:rsid w:val="00C40AD6"/>
    <w:rsid w:val="00C40C02"/>
    <w:rsid w:val="00C413BC"/>
    <w:rsid w:val="00C413F2"/>
    <w:rsid w:val="00C41EBD"/>
    <w:rsid w:val="00C41F0A"/>
    <w:rsid w:val="00C4253B"/>
    <w:rsid w:val="00C429E1"/>
    <w:rsid w:val="00C42CC5"/>
    <w:rsid w:val="00C43078"/>
    <w:rsid w:val="00C4316F"/>
    <w:rsid w:val="00C444E2"/>
    <w:rsid w:val="00C44BF1"/>
    <w:rsid w:val="00C44FB3"/>
    <w:rsid w:val="00C45065"/>
    <w:rsid w:val="00C45564"/>
    <w:rsid w:val="00C45850"/>
    <w:rsid w:val="00C46159"/>
    <w:rsid w:val="00C466B6"/>
    <w:rsid w:val="00C469ED"/>
    <w:rsid w:val="00C46C59"/>
    <w:rsid w:val="00C472DC"/>
    <w:rsid w:val="00C4750E"/>
    <w:rsid w:val="00C514A4"/>
    <w:rsid w:val="00C51A15"/>
    <w:rsid w:val="00C51C10"/>
    <w:rsid w:val="00C52832"/>
    <w:rsid w:val="00C53690"/>
    <w:rsid w:val="00C53B95"/>
    <w:rsid w:val="00C53FB5"/>
    <w:rsid w:val="00C540D0"/>
    <w:rsid w:val="00C543F1"/>
    <w:rsid w:val="00C54427"/>
    <w:rsid w:val="00C548A0"/>
    <w:rsid w:val="00C54957"/>
    <w:rsid w:val="00C54D1C"/>
    <w:rsid w:val="00C56207"/>
    <w:rsid w:val="00C5624A"/>
    <w:rsid w:val="00C56446"/>
    <w:rsid w:val="00C56564"/>
    <w:rsid w:val="00C567AC"/>
    <w:rsid w:val="00C5690B"/>
    <w:rsid w:val="00C56BC7"/>
    <w:rsid w:val="00C56ED2"/>
    <w:rsid w:val="00C5786C"/>
    <w:rsid w:val="00C579E3"/>
    <w:rsid w:val="00C57A48"/>
    <w:rsid w:val="00C60443"/>
    <w:rsid w:val="00C60885"/>
    <w:rsid w:val="00C608DB"/>
    <w:rsid w:val="00C60D20"/>
    <w:rsid w:val="00C61040"/>
    <w:rsid w:val="00C61A81"/>
    <w:rsid w:val="00C61CA9"/>
    <w:rsid w:val="00C61E13"/>
    <w:rsid w:val="00C62020"/>
    <w:rsid w:val="00C6229B"/>
    <w:rsid w:val="00C625BF"/>
    <w:rsid w:val="00C62817"/>
    <w:rsid w:val="00C62C9B"/>
    <w:rsid w:val="00C637B6"/>
    <w:rsid w:val="00C6386E"/>
    <w:rsid w:val="00C6417A"/>
    <w:rsid w:val="00C64529"/>
    <w:rsid w:val="00C645CC"/>
    <w:rsid w:val="00C64836"/>
    <w:rsid w:val="00C64B4C"/>
    <w:rsid w:val="00C64CE1"/>
    <w:rsid w:val="00C64F5C"/>
    <w:rsid w:val="00C655F3"/>
    <w:rsid w:val="00C658AC"/>
    <w:rsid w:val="00C65A8A"/>
    <w:rsid w:val="00C65E79"/>
    <w:rsid w:val="00C66092"/>
    <w:rsid w:val="00C66597"/>
    <w:rsid w:val="00C668E3"/>
    <w:rsid w:val="00C668F2"/>
    <w:rsid w:val="00C66B8E"/>
    <w:rsid w:val="00C66F54"/>
    <w:rsid w:val="00C672BE"/>
    <w:rsid w:val="00C67C33"/>
    <w:rsid w:val="00C716D1"/>
    <w:rsid w:val="00C718C6"/>
    <w:rsid w:val="00C725C5"/>
    <w:rsid w:val="00C731B1"/>
    <w:rsid w:val="00C73524"/>
    <w:rsid w:val="00C736FE"/>
    <w:rsid w:val="00C74588"/>
    <w:rsid w:val="00C7492F"/>
    <w:rsid w:val="00C756EA"/>
    <w:rsid w:val="00C7580A"/>
    <w:rsid w:val="00C75B1A"/>
    <w:rsid w:val="00C762B5"/>
    <w:rsid w:val="00C76626"/>
    <w:rsid w:val="00C76A4C"/>
    <w:rsid w:val="00C770F2"/>
    <w:rsid w:val="00C77D19"/>
    <w:rsid w:val="00C77FA1"/>
    <w:rsid w:val="00C802B5"/>
    <w:rsid w:val="00C808C9"/>
    <w:rsid w:val="00C80AA8"/>
    <w:rsid w:val="00C80F37"/>
    <w:rsid w:val="00C8102F"/>
    <w:rsid w:val="00C81100"/>
    <w:rsid w:val="00C8218D"/>
    <w:rsid w:val="00C82223"/>
    <w:rsid w:val="00C822DD"/>
    <w:rsid w:val="00C832A9"/>
    <w:rsid w:val="00C8345E"/>
    <w:rsid w:val="00C83A2F"/>
    <w:rsid w:val="00C83A3E"/>
    <w:rsid w:val="00C83B82"/>
    <w:rsid w:val="00C83F25"/>
    <w:rsid w:val="00C84096"/>
    <w:rsid w:val="00C84669"/>
    <w:rsid w:val="00C84BE1"/>
    <w:rsid w:val="00C84DB7"/>
    <w:rsid w:val="00C84FA8"/>
    <w:rsid w:val="00C85172"/>
    <w:rsid w:val="00C8562D"/>
    <w:rsid w:val="00C870A5"/>
    <w:rsid w:val="00C8754B"/>
    <w:rsid w:val="00C87D27"/>
    <w:rsid w:val="00C90375"/>
    <w:rsid w:val="00C90579"/>
    <w:rsid w:val="00C90679"/>
    <w:rsid w:val="00C906C8"/>
    <w:rsid w:val="00C907CF"/>
    <w:rsid w:val="00C90C99"/>
    <w:rsid w:val="00C91273"/>
    <w:rsid w:val="00C9129E"/>
    <w:rsid w:val="00C91364"/>
    <w:rsid w:val="00C913B4"/>
    <w:rsid w:val="00C9181E"/>
    <w:rsid w:val="00C91F61"/>
    <w:rsid w:val="00C924EA"/>
    <w:rsid w:val="00C92639"/>
    <w:rsid w:val="00C92936"/>
    <w:rsid w:val="00C92B7F"/>
    <w:rsid w:val="00C936C8"/>
    <w:rsid w:val="00C93D99"/>
    <w:rsid w:val="00C94F63"/>
    <w:rsid w:val="00C9511C"/>
    <w:rsid w:val="00C9526B"/>
    <w:rsid w:val="00C95E44"/>
    <w:rsid w:val="00C962E3"/>
    <w:rsid w:val="00C964BC"/>
    <w:rsid w:val="00C969F1"/>
    <w:rsid w:val="00C96B9D"/>
    <w:rsid w:val="00C96D4D"/>
    <w:rsid w:val="00C9706E"/>
    <w:rsid w:val="00C973F0"/>
    <w:rsid w:val="00C97A1A"/>
    <w:rsid w:val="00C97C6B"/>
    <w:rsid w:val="00C97D6D"/>
    <w:rsid w:val="00C97D8B"/>
    <w:rsid w:val="00C97DA4"/>
    <w:rsid w:val="00CA0822"/>
    <w:rsid w:val="00CA094D"/>
    <w:rsid w:val="00CA0AA7"/>
    <w:rsid w:val="00CA1078"/>
    <w:rsid w:val="00CA19F0"/>
    <w:rsid w:val="00CA1DD3"/>
    <w:rsid w:val="00CA30D4"/>
    <w:rsid w:val="00CA3B35"/>
    <w:rsid w:val="00CA3F7F"/>
    <w:rsid w:val="00CA42FB"/>
    <w:rsid w:val="00CA57B3"/>
    <w:rsid w:val="00CA586E"/>
    <w:rsid w:val="00CA5B27"/>
    <w:rsid w:val="00CA5E79"/>
    <w:rsid w:val="00CA6940"/>
    <w:rsid w:val="00CA6FBE"/>
    <w:rsid w:val="00CA70BC"/>
    <w:rsid w:val="00CA72AF"/>
    <w:rsid w:val="00CA72CB"/>
    <w:rsid w:val="00CB0A0A"/>
    <w:rsid w:val="00CB0CEC"/>
    <w:rsid w:val="00CB114A"/>
    <w:rsid w:val="00CB12F0"/>
    <w:rsid w:val="00CB142A"/>
    <w:rsid w:val="00CB142D"/>
    <w:rsid w:val="00CB1CC3"/>
    <w:rsid w:val="00CB1D1F"/>
    <w:rsid w:val="00CB2242"/>
    <w:rsid w:val="00CB24AE"/>
    <w:rsid w:val="00CB262C"/>
    <w:rsid w:val="00CB2A0E"/>
    <w:rsid w:val="00CB30F9"/>
    <w:rsid w:val="00CB319E"/>
    <w:rsid w:val="00CB351F"/>
    <w:rsid w:val="00CB389A"/>
    <w:rsid w:val="00CB39C6"/>
    <w:rsid w:val="00CB3EDE"/>
    <w:rsid w:val="00CB40A6"/>
    <w:rsid w:val="00CB43D0"/>
    <w:rsid w:val="00CB46CF"/>
    <w:rsid w:val="00CB546A"/>
    <w:rsid w:val="00CB5C2B"/>
    <w:rsid w:val="00CB5D4F"/>
    <w:rsid w:val="00CB5D63"/>
    <w:rsid w:val="00CB5E7E"/>
    <w:rsid w:val="00CB6047"/>
    <w:rsid w:val="00CB6167"/>
    <w:rsid w:val="00CB6229"/>
    <w:rsid w:val="00CB63DC"/>
    <w:rsid w:val="00CB653F"/>
    <w:rsid w:val="00CB66E7"/>
    <w:rsid w:val="00CB6711"/>
    <w:rsid w:val="00CB7201"/>
    <w:rsid w:val="00CB726F"/>
    <w:rsid w:val="00CB74D0"/>
    <w:rsid w:val="00CB7747"/>
    <w:rsid w:val="00CB776B"/>
    <w:rsid w:val="00CB7AAD"/>
    <w:rsid w:val="00CB7BB0"/>
    <w:rsid w:val="00CB7CB7"/>
    <w:rsid w:val="00CB7DC5"/>
    <w:rsid w:val="00CC0605"/>
    <w:rsid w:val="00CC0891"/>
    <w:rsid w:val="00CC190D"/>
    <w:rsid w:val="00CC1BFB"/>
    <w:rsid w:val="00CC1DB0"/>
    <w:rsid w:val="00CC1E81"/>
    <w:rsid w:val="00CC2924"/>
    <w:rsid w:val="00CC2A71"/>
    <w:rsid w:val="00CC3212"/>
    <w:rsid w:val="00CC35FC"/>
    <w:rsid w:val="00CC3BC8"/>
    <w:rsid w:val="00CC3C91"/>
    <w:rsid w:val="00CC3D41"/>
    <w:rsid w:val="00CC42A3"/>
    <w:rsid w:val="00CC42B0"/>
    <w:rsid w:val="00CC4488"/>
    <w:rsid w:val="00CC55AA"/>
    <w:rsid w:val="00CC5C0F"/>
    <w:rsid w:val="00CC62B5"/>
    <w:rsid w:val="00CC6494"/>
    <w:rsid w:val="00CC6B47"/>
    <w:rsid w:val="00CC72D0"/>
    <w:rsid w:val="00CC7353"/>
    <w:rsid w:val="00CC7D9B"/>
    <w:rsid w:val="00CD00CD"/>
    <w:rsid w:val="00CD023E"/>
    <w:rsid w:val="00CD037D"/>
    <w:rsid w:val="00CD0B9B"/>
    <w:rsid w:val="00CD0DCD"/>
    <w:rsid w:val="00CD1152"/>
    <w:rsid w:val="00CD14C0"/>
    <w:rsid w:val="00CD1AC0"/>
    <w:rsid w:val="00CD270E"/>
    <w:rsid w:val="00CD3C45"/>
    <w:rsid w:val="00CD3DBC"/>
    <w:rsid w:val="00CD3F13"/>
    <w:rsid w:val="00CD3F97"/>
    <w:rsid w:val="00CD47BA"/>
    <w:rsid w:val="00CD4986"/>
    <w:rsid w:val="00CD4B14"/>
    <w:rsid w:val="00CD5380"/>
    <w:rsid w:val="00CD53A1"/>
    <w:rsid w:val="00CD5C74"/>
    <w:rsid w:val="00CD5D8A"/>
    <w:rsid w:val="00CD61FF"/>
    <w:rsid w:val="00CD6374"/>
    <w:rsid w:val="00CD659E"/>
    <w:rsid w:val="00CD6B99"/>
    <w:rsid w:val="00CD6C54"/>
    <w:rsid w:val="00CD6D3E"/>
    <w:rsid w:val="00CD76B7"/>
    <w:rsid w:val="00CD79AC"/>
    <w:rsid w:val="00CD7A03"/>
    <w:rsid w:val="00CD7BFB"/>
    <w:rsid w:val="00CD7C95"/>
    <w:rsid w:val="00CD7F58"/>
    <w:rsid w:val="00CE01D3"/>
    <w:rsid w:val="00CE045F"/>
    <w:rsid w:val="00CE06D5"/>
    <w:rsid w:val="00CE079D"/>
    <w:rsid w:val="00CE0FAC"/>
    <w:rsid w:val="00CE10D2"/>
    <w:rsid w:val="00CE18E8"/>
    <w:rsid w:val="00CE18EC"/>
    <w:rsid w:val="00CE1C29"/>
    <w:rsid w:val="00CE1EE9"/>
    <w:rsid w:val="00CE1F76"/>
    <w:rsid w:val="00CE2024"/>
    <w:rsid w:val="00CE3678"/>
    <w:rsid w:val="00CE36E5"/>
    <w:rsid w:val="00CE42D4"/>
    <w:rsid w:val="00CE4816"/>
    <w:rsid w:val="00CE4D46"/>
    <w:rsid w:val="00CE61F7"/>
    <w:rsid w:val="00CE6576"/>
    <w:rsid w:val="00CE6629"/>
    <w:rsid w:val="00CE6749"/>
    <w:rsid w:val="00CE6875"/>
    <w:rsid w:val="00CE6F47"/>
    <w:rsid w:val="00CE73B8"/>
    <w:rsid w:val="00CE73BB"/>
    <w:rsid w:val="00CE79D7"/>
    <w:rsid w:val="00CF001F"/>
    <w:rsid w:val="00CF0190"/>
    <w:rsid w:val="00CF027B"/>
    <w:rsid w:val="00CF1665"/>
    <w:rsid w:val="00CF1D6D"/>
    <w:rsid w:val="00CF1D76"/>
    <w:rsid w:val="00CF34B7"/>
    <w:rsid w:val="00CF37A4"/>
    <w:rsid w:val="00CF3EC3"/>
    <w:rsid w:val="00CF4557"/>
    <w:rsid w:val="00CF45AF"/>
    <w:rsid w:val="00CF57C3"/>
    <w:rsid w:val="00CF590B"/>
    <w:rsid w:val="00CF5A17"/>
    <w:rsid w:val="00CF5EB9"/>
    <w:rsid w:val="00CF628E"/>
    <w:rsid w:val="00CF6304"/>
    <w:rsid w:val="00CF6774"/>
    <w:rsid w:val="00CF6C27"/>
    <w:rsid w:val="00CF722A"/>
    <w:rsid w:val="00CF73C2"/>
    <w:rsid w:val="00CF77D1"/>
    <w:rsid w:val="00CF7CB0"/>
    <w:rsid w:val="00D010EC"/>
    <w:rsid w:val="00D016C8"/>
    <w:rsid w:val="00D01834"/>
    <w:rsid w:val="00D023D7"/>
    <w:rsid w:val="00D02715"/>
    <w:rsid w:val="00D02ECE"/>
    <w:rsid w:val="00D03C05"/>
    <w:rsid w:val="00D045D4"/>
    <w:rsid w:val="00D04661"/>
    <w:rsid w:val="00D04865"/>
    <w:rsid w:val="00D0497D"/>
    <w:rsid w:val="00D04DE4"/>
    <w:rsid w:val="00D0546C"/>
    <w:rsid w:val="00D056F5"/>
    <w:rsid w:val="00D05A1D"/>
    <w:rsid w:val="00D05DC1"/>
    <w:rsid w:val="00D05E6C"/>
    <w:rsid w:val="00D05F5F"/>
    <w:rsid w:val="00D06077"/>
    <w:rsid w:val="00D07099"/>
    <w:rsid w:val="00D07111"/>
    <w:rsid w:val="00D0715C"/>
    <w:rsid w:val="00D073B4"/>
    <w:rsid w:val="00D07820"/>
    <w:rsid w:val="00D07B90"/>
    <w:rsid w:val="00D07E07"/>
    <w:rsid w:val="00D10351"/>
    <w:rsid w:val="00D10746"/>
    <w:rsid w:val="00D1085E"/>
    <w:rsid w:val="00D10B40"/>
    <w:rsid w:val="00D10B67"/>
    <w:rsid w:val="00D10EBF"/>
    <w:rsid w:val="00D1137F"/>
    <w:rsid w:val="00D1168B"/>
    <w:rsid w:val="00D11818"/>
    <w:rsid w:val="00D118B2"/>
    <w:rsid w:val="00D11BD5"/>
    <w:rsid w:val="00D11C7E"/>
    <w:rsid w:val="00D120A8"/>
    <w:rsid w:val="00D12160"/>
    <w:rsid w:val="00D12EFE"/>
    <w:rsid w:val="00D13297"/>
    <w:rsid w:val="00D136EC"/>
    <w:rsid w:val="00D14193"/>
    <w:rsid w:val="00D14E57"/>
    <w:rsid w:val="00D15341"/>
    <w:rsid w:val="00D1585E"/>
    <w:rsid w:val="00D15952"/>
    <w:rsid w:val="00D15C45"/>
    <w:rsid w:val="00D15FFD"/>
    <w:rsid w:val="00D169E1"/>
    <w:rsid w:val="00D16AD9"/>
    <w:rsid w:val="00D16C06"/>
    <w:rsid w:val="00D16C6D"/>
    <w:rsid w:val="00D174BE"/>
    <w:rsid w:val="00D178F6"/>
    <w:rsid w:val="00D17BB1"/>
    <w:rsid w:val="00D17EA0"/>
    <w:rsid w:val="00D17EA4"/>
    <w:rsid w:val="00D2044B"/>
    <w:rsid w:val="00D207B6"/>
    <w:rsid w:val="00D215E5"/>
    <w:rsid w:val="00D22005"/>
    <w:rsid w:val="00D22071"/>
    <w:rsid w:val="00D224B1"/>
    <w:rsid w:val="00D2266F"/>
    <w:rsid w:val="00D22EE4"/>
    <w:rsid w:val="00D23D46"/>
    <w:rsid w:val="00D2434C"/>
    <w:rsid w:val="00D247AC"/>
    <w:rsid w:val="00D24905"/>
    <w:rsid w:val="00D24970"/>
    <w:rsid w:val="00D2506C"/>
    <w:rsid w:val="00D251BC"/>
    <w:rsid w:val="00D25AC5"/>
    <w:rsid w:val="00D25C29"/>
    <w:rsid w:val="00D262C5"/>
    <w:rsid w:val="00D267BC"/>
    <w:rsid w:val="00D269D8"/>
    <w:rsid w:val="00D26D5C"/>
    <w:rsid w:val="00D27481"/>
    <w:rsid w:val="00D27FBE"/>
    <w:rsid w:val="00D30593"/>
    <w:rsid w:val="00D30934"/>
    <w:rsid w:val="00D30C50"/>
    <w:rsid w:val="00D310FF"/>
    <w:rsid w:val="00D3239E"/>
    <w:rsid w:val="00D3243A"/>
    <w:rsid w:val="00D325D3"/>
    <w:rsid w:val="00D32661"/>
    <w:rsid w:val="00D33056"/>
    <w:rsid w:val="00D33738"/>
    <w:rsid w:val="00D341CD"/>
    <w:rsid w:val="00D3454E"/>
    <w:rsid w:val="00D351A2"/>
    <w:rsid w:val="00D35818"/>
    <w:rsid w:val="00D35A45"/>
    <w:rsid w:val="00D35BDB"/>
    <w:rsid w:val="00D35DD5"/>
    <w:rsid w:val="00D3655E"/>
    <w:rsid w:val="00D36BD6"/>
    <w:rsid w:val="00D36F40"/>
    <w:rsid w:val="00D37768"/>
    <w:rsid w:val="00D37EE4"/>
    <w:rsid w:val="00D40048"/>
    <w:rsid w:val="00D40125"/>
    <w:rsid w:val="00D4078E"/>
    <w:rsid w:val="00D411ED"/>
    <w:rsid w:val="00D41262"/>
    <w:rsid w:val="00D4279E"/>
    <w:rsid w:val="00D42DB1"/>
    <w:rsid w:val="00D43013"/>
    <w:rsid w:val="00D431D6"/>
    <w:rsid w:val="00D4320C"/>
    <w:rsid w:val="00D4335A"/>
    <w:rsid w:val="00D433E8"/>
    <w:rsid w:val="00D4360D"/>
    <w:rsid w:val="00D43D0B"/>
    <w:rsid w:val="00D44485"/>
    <w:rsid w:val="00D44577"/>
    <w:rsid w:val="00D447EE"/>
    <w:rsid w:val="00D4496D"/>
    <w:rsid w:val="00D449DE"/>
    <w:rsid w:val="00D44B21"/>
    <w:rsid w:val="00D44FFA"/>
    <w:rsid w:val="00D4506A"/>
    <w:rsid w:val="00D461F1"/>
    <w:rsid w:val="00D462C8"/>
    <w:rsid w:val="00D462E4"/>
    <w:rsid w:val="00D46713"/>
    <w:rsid w:val="00D46D3C"/>
    <w:rsid w:val="00D47011"/>
    <w:rsid w:val="00D475B9"/>
    <w:rsid w:val="00D50237"/>
    <w:rsid w:val="00D5038C"/>
    <w:rsid w:val="00D51021"/>
    <w:rsid w:val="00D514A5"/>
    <w:rsid w:val="00D52166"/>
    <w:rsid w:val="00D523B7"/>
    <w:rsid w:val="00D52489"/>
    <w:rsid w:val="00D526C8"/>
    <w:rsid w:val="00D52BA0"/>
    <w:rsid w:val="00D544AA"/>
    <w:rsid w:val="00D545AF"/>
    <w:rsid w:val="00D54CC5"/>
    <w:rsid w:val="00D54F5F"/>
    <w:rsid w:val="00D54FCA"/>
    <w:rsid w:val="00D54FD5"/>
    <w:rsid w:val="00D5530C"/>
    <w:rsid w:val="00D5539D"/>
    <w:rsid w:val="00D55408"/>
    <w:rsid w:val="00D55BD5"/>
    <w:rsid w:val="00D56103"/>
    <w:rsid w:val="00D567FC"/>
    <w:rsid w:val="00D56875"/>
    <w:rsid w:val="00D56A76"/>
    <w:rsid w:val="00D571FF"/>
    <w:rsid w:val="00D572E5"/>
    <w:rsid w:val="00D57598"/>
    <w:rsid w:val="00D575BD"/>
    <w:rsid w:val="00D579A2"/>
    <w:rsid w:val="00D57AAF"/>
    <w:rsid w:val="00D57D97"/>
    <w:rsid w:val="00D57E8D"/>
    <w:rsid w:val="00D60324"/>
    <w:rsid w:val="00D60370"/>
    <w:rsid w:val="00D603F8"/>
    <w:rsid w:val="00D606CD"/>
    <w:rsid w:val="00D60CA4"/>
    <w:rsid w:val="00D61417"/>
    <w:rsid w:val="00D616AB"/>
    <w:rsid w:val="00D617AD"/>
    <w:rsid w:val="00D61D9F"/>
    <w:rsid w:val="00D61E87"/>
    <w:rsid w:val="00D61F7A"/>
    <w:rsid w:val="00D623FD"/>
    <w:rsid w:val="00D62687"/>
    <w:rsid w:val="00D62B38"/>
    <w:rsid w:val="00D63456"/>
    <w:rsid w:val="00D63AA9"/>
    <w:rsid w:val="00D63BC7"/>
    <w:rsid w:val="00D63D27"/>
    <w:rsid w:val="00D6441B"/>
    <w:rsid w:val="00D646CE"/>
    <w:rsid w:val="00D657DC"/>
    <w:rsid w:val="00D65ADE"/>
    <w:rsid w:val="00D65B77"/>
    <w:rsid w:val="00D66104"/>
    <w:rsid w:val="00D66D70"/>
    <w:rsid w:val="00D67A3B"/>
    <w:rsid w:val="00D70191"/>
    <w:rsid w:val="00D701AA"/>
    <w:rsid w:val="00D70461"/>
    <w:rsid w:val="00D70680"/>
    <w:rsid w:val="00D70743"/>
    <w:rsid w:val="00D70EB8"/>
    <w:rsid w:val="00D70F64"/>
    <w:rsid w:val="00D71259"/>
    <w:rsid w:val="00D712CF"/>
    <w:rsid w:val="00D71461"/>
    <w:rsid w:val="00D71482"/>
    <w:rsid w:val="00D7159C"/>
    <w:rsid w:val="00D72491"/>
    <w:rsid w:val="00D724AE"/>
    <w:rsid w:val="00D72D6D"/>
    <w:rsid w:val="00D72E93"/>
    <w:rsid w:val="00D72FC2"/>
    <w:rsid w:val="00D734A7"/>
    <w:rsid w:val="00D736DC"/>
    <w:rsid w:val="00D73713"/>
    <w:rsid w:val="00D7395C"/>
    <w:rsid w:val="00D73A68"/>
    <w:rsid w:val="00D73D15"/>
    <w:rsid w:val="00D742B2"/>
    <w:rsid w:val="00D74B30"/>
    <w:rsid w:val="00D74E43"/>
    <w:rsid w:val="00D74EAB"/>
    <w:rsid w:val="00D7560F"/>
    <w:rsid w:val="00D75AFD"/>
    <w:rsid w:val="00D75BBC"/>
    <w:rsid w:val="00D75BF0"/>
    <w:rsid w:val="00D7657E"/>
    <w:rsid w:val="00D765E8"/>
    <w:rsid w:val="00D76AE6"/>
    <w:rsid w:val="00D77151"/>
    <w:rsid w:val="00D77255"/>
    <w:rsid w:val="00D775AF"/>
    <w:rsid w:val="00D810A8"/>
    <w:rsid w:val="00D81139"/>
    <w:rsid w:val="00D8179C"/>
    <w:rsid w:val="00D81C1A"/>
    <w:rsid w:val="00D81CCB"/>
    <w:rsid w:val="00D81D5B"/>
    <w:rsid w:val="00D8221F"/>
    <w:rsid w:val="00D82A8D"/>
    <w:rsid w:val="00D82B54"/>
    <w:rsid w:val="00D82B97"/>
    <w:rsid w:val="00D83244"/>
    <w:rsid w:val="00D832C7"/>
    <w:rsid w:val="00D8345F"/>
    <w:rsid w:val="00D83A28"/>
    <w:rsid w:val="00D8498A"/>
    <w:rsid w:val="00D852F2"/>
    <w:rsid w:val="00D85444"/>
    <w:rsid w:val="00D85479"/>
    <w:rsid w:val="00D85897"/>
    <w:rsid w:val="00D85C2D"/>
    <w:rsid w:val="00D8606A"/>
    <w:rsid w:val="00D865AC"/>
    <w:rsid w:val="00D868E7"/>
    <w:rsid w:val="00D86E0F"/>
    <w:rsid w:val="00D8703A"/>
    <w:rsid w:val="00D87650"/>
    <w:rsid w:val="00D879FE"/>
    <w:rsid w:val="00D87A1E"/>
    <w:rsid w:val="00D87C79"/>
    <w:rsid w:val="00D87D9A"/>
    <w:rsid w:val="00D9040F"/>
    <w:rsid w:val="00D90A21"/>
    <w:rsid w:val="00D90A72"/>
    <w:rsid w:val="00D90E24"/>
    <w:rsid w:val="00D91008"/>
    <w:rsid w:val="00D917A2"/>
    <w:rsid w:val="00D91F82"/>
    <w:rsid w:val="00D92073"/>
    <w:rsid w:val="00D92739"/>
    <w:rsid w:val="00D92E77"/>
    <w:rsid w:val="00D93B57"/>
    <w:rsid w:val="00D94672"/>
    <w:rsid w:val="00D94F35"/>
    <w:rsid w:val="00D955A1"/>
    <w:rsid w:val="00D95746"/>
    <w:rsid w:val="00D95A36"/>
    <w:rsid w:val="00D96449"/>
    <w:rsid w:val="00D965B7"/>
    <w:rsid w:val="00D9698B"/>
    <w:rsid w:val="00D96D2B"/>
    <w:rsid w:val="00D96F28"/>
    <w:rsid w:val="00D97045"/>
    <w:rsid w:val="00D97FBF"/>
    <w:rsid w:val="00DA0087"/>
    <w:rsid w:val="00DA0883"/>
    <w:rsid w:val="00DA0EA0"/>
    <w:rsid w:val="00DA0FB6"/>
    <w:rsid w:val="00DA1563"/>
    <w:rsid w:val="00DA21A6"/>
    <w:rsid w:val="00DA2332"/>
    <w:rsid w:val="00DA241B"/>
    <w:rsid w:val="00DA2743"/>
    <w:rsid w:val="00DA27A8"/>
    <w:rsid w:val="00DA2AB8"/>
    <w:rsid w:val="00DA2C26"/>
    <w:rsid w:val="00DA2F35"/>
    <w:rsid w:val="00DA3402"/>
    <w:rsid w:val="00DA38EF"/>
    <w:rsid w:val="00DA3AD4"/>
    <w:rsid w:val="00DA3F3D"/>
    <w:rsid w:val="00DA402B"/>
    <w:rsid w:val="00DA45E1"/>
    <w:rsid w:val="00DA4B9D"/>
    <w:rsid w:val="00DA4EDC"/>
    <w:rsid w:val="00DA57A8"/>
    <w:rsid w:val="00DA6111"/>
    <w:rsid w:val="00DA63D7"/>
    <w:rsid w:val="00DA6F3E"/>
    <w:rsid w:val="00DA73BD"/>
    <w:rsid w:val="00DA7D8F"/>
    <w:rsid w:val="00DB01FE"/>
    <w:rsid w:val="00DB04D1"/>
    <w:rsid w:val="00DB0610"/>
    <w:rsid w:val="00DB094D"/>
    <w:rsid w:val="00DB1BEF"/>
    <w:rsid w:val="00DB23FD"/>
    <w:rsid w:val="00DB2A1A"/>
    <w:rsid w:val="00DB3CC7"/>
    <w:rsid w:val="00DB3F0C"/>
    <w:rsid w:val="00DB45A7"/>
    <w:rsid w:val="00DB4A15"/>
    <w:rsid w:val="00DB4C0E"/>
    <w:rsid w:val="00DB50E0"/>
    <w:rsid w:val="00DB510E"/>
    <w:rsid w:val="00DB5362"/>
    <w:rsid w:val="00DB5E0C"/>
    <w:rsid w:val="00DB65D9"/>
    <w:rsid w:val="00DB6A48"/>
    <w:rsid w:val="00DB713F"/>
    <w:rsid w:val="00DB77F2"/>
    <w:rsid w:val="00DB78F8"/>
    <w:rsid w:val="00DB7DAC"/>
    <w:rsid w:val="00DC099A"/>
    <w:rsid w:val="00DC0C58"/>
    <w:rsid w:val="00DC133C"/>
    <w:rsid w:val="00DC1823"/>
    <w:rsid w:val="00DC22D4"/>
    <w:rsid w:val="00DC23CF"/>
    <w:rsid w:val="00DC2789"/>
    <w:rsid w:val="00DC2997"/>
    <w:rsid w:val="00DC2A56"/>
    <w:rsid w:val="00DC3638"/>
    <w:rsid w:val="00DC3B9C"/>
    <w:rsid w:val="00DC3CB5"/>
    <w:rsid w:val="00DC3F36"/>
    <w:rsid w:val="00DC42AF"/>
    <w:rsid w:val="00DC542F"/>
    <w:rsid w:val="00DC5664"/>
    <w:rsid w:val="00DC56D2"/>
    <w:rsid w:val="00DC5756"/>
    <w:rsid w:val="00DC5D34"/>
    <w:rsid w:val="00DC5D68"/>
    <w:rsid w:val="00DC5EDF"/>
    <w:rsid w:val="00DC6465"/>
    <w:rsid w:val="00DC68B4"/>
    <w:rsid w:val="00DC6A77"/>
    <w:rsid w:val="00DC6F7E"/>
    <w:rsid w:val="00DC72CC"/>
    <w:rsid w:val="00DC798F"/>
    <w:rsid w:val="00DC7DE5"/>
    <w:rsid w:val="00DD0846"/>
    <w:rsid w:val="00DD08E7"/>
    <w:rsid w:val="00DD0A6A"/>
    <w:rsid w:val="00DD0E3F"/>
    <w:rsid w:val="00DD1EFD"/>
    <w:rsid w:val="00DD2228"/>
    <w:rsid w:val="00DD2251"/>
    <w:rsid w:val="00DD2AA0"/>
    <w:rsid w:val="00DD2EA1"/>
    <w:rsid w:val="00DD303E"/>
    <w:rsid w:val="00DD342B"/>
    <w:rsid w:val="00DD353E"/>
    <w:rsid w:val="00DD4667"/>
    <w:rsid w:val="00DD4C26"/>
    <w:rsid w:val="00DD551A"/>
    <w:rsid w:val="00DD5970"/>
    <w:rsid w:val="00DD6A29"/>
    <w:rsid w:val="00DD6ADD"/>
    <w:rsid w:val="00DD72DA"/>
    <w:rsid w:val="00DD74D2"/>
    <w:rsid w:val="00DD75A7"/>
    <w:rsid w:val="00DD7F60"/>
    <w:rsid w:val="00DE06CC"/>
    <w:rsid w:val="00DE06DE"/>
    <w:rsid w:val="00DE162F"/>
    <w:rsid w:val="00DE2072"/>
    <w:rsid w:val="00DE2462"/>
    <w:rsid w:val="00DE26B4"/>
    <w:rsid w:val="00DE2A6C"/>
    <w:rsid w:val="00DE2EFA"/>
    <w:rsid w:val="00DE2F16"/>
    <w:rsid w:val="00DE3BCF"/>
    <w:rsid w:val="00DE416F"/>
    <w:rsid w:val="00DE43D6"/>
    <w:rsid w:val="00DE45D6"/>
    <w:rsid w:val="00DE4A1E"/>
    <w:rsid w:val="00DE4A3E"/>
    <w:rsid w:val="00DE4A81"/>
    <w:rsid w:val="00DE4B32"/>
    <w:rsid w:val="00DE591A"/>
    <w:rsid w:val="00DE5A54"/>
    <w:rsid w:val="00DE5A85"/>
    <w:rsid w:val="00DE63F0"/>
    <w:rsid w:val="00DE67C0"/>
    <w:rsid w:val="00DE6CDC"/>
    <w:rsid w:val="00DE7263"/>
    <w:rsid w:val="00DE77D8"/>
    <w:rsid w:val="00DE7967"/>
    <w:rsid w:val="00DE79D7"/>
    <w:rsid w:val="00DE7CC3"/>
    <w:rsid w:val="00DE7E24"/>
    <w:rsid w:val="00DF0DF5"/>
    <w:rsid w:val="00DF0F31"/>
    <w:rsid w:val="00DF0FF5"/>
    <w:rsid w:val="00DF124A"/>
    <w:rsid w:val="00DF2BE8"/>
    <w:rsid w:val="00DF2DDF"/>
    <w:rsid w:val="00DF31E3"/>
    <w:rsid w:val="00DF36E0"/>
    <w:rsid w:val="00DF3C5C"/>
    <w:rsid w:val="00DF4352"/>
    <w:rsid w:val="00DF478E"/>
    <w:rsid w:val="00DF4ABE"/>
    <w:rsid w:val="00DF50BF"/>
    <w:rsid w:val="00DF53B8"/>
    <w:rsid w:val="00DF5A4C"/>
    <w:rsid w:val="00DF5E25"/>
    <w:rsid w:val="00DF620A"/>
    <w:rsid w:val="00DF64B8"/>
    <w:rsid w:val="00DF7274"/>
    <w:rsid w:val="00DF7572"/>
    <w:rsid w:val="00DF7AC0"/>
    <w:rsid w:val="00DF7C41"/>
    <w:rsid w:val="00DF7DC4"/>
    <w:rsid w:val="00E00027"/>
    <w:rsid w:val="00E006D7"/>
    <w:rsid w:val="00E01412"/>
    <w:rsid w:val="00E01884"/>
    <w:rsid w:val="00E02095"/>
    <w:rsid w:val="00E0244C"/>
    <w:rsid w:val="00E02B6E"/>
    <w:rsid w:val="00E033CA"/>
    <w:rsid w:val="00E03CD7"/>
    <w:rsid w:val="00E03DE9"/>
    <w:rsid w:val="00E04582"/>
    <w:rsid w:val="00E04588"/>
    <w:rsid w:val="00E045B6"/>
    <w:rsid w:val="00E04B7F"/>
    <w:rsid w:val="00E0657C"/>
    <w:rsid w:val="00E065DB"/>
    <w:rsid w:val="00E06B42"/>
    <w:rsid w:val="00E06C66"/>
    <w:rsid w:val="00E06D37"/>
    <w:rsid w:val="00E072B0"/>
    <w:rsid w:val="00E07AC9"/>
    <w:rsid w:val="00E07CBB"/>
    <w:rsid w:val="00E07FFE"/>
    <w:rsid w:val="00E1044D"/>
    <w:rsid w:val="00E109D2"/>
    <w:rsid w:val="00E11C5A"/>
    <w:rsid w:val="00E11C7C"/>
    <w:rsid w:val="00E11D62"/>
    <w:rsid w:val="00E1242C"/>
    <w:rsid w:val="00E12456"/>
    <w:rsid w:val="00E1269B"/>
    <w:rsid w:val="00E1274D"/>
    <w:rsid w:val="00E12842"/>
    <w:rsid w:val="00E13318"/>
    <w:rsid w:val="00E13F1A"/>
    <w:rsid w:val="00E14852"/>
    <w:rsid w:val="00E14BF2"/>
    <w:rsid w:val="00E15097"/>
    <w:rsid w:val="00E15284"/>
    <w:rsid w:val="00E16239"/>
    <w:rsid w:val="00E16AEE"/>
    <w:rsid w:val="00E1719C"/>
    <w:rsid w:val="00E172BE"/>
    <w:rsid w:val="00E17673"/>
    <w:rsid w:val="00E17981"/>
    <w:rsid w:val="00E17E0D"/>
    <w:rsid w:val="00E17F25"/>
    <w:rsid w:val="00E20733"/>
    <w:rsid w:val="00E20D7B"/>
    <w:rsid w:val="00E2133B"/>
    <w:rsid w:val="00E229F5"/>
    <w:rsid w:val="00E23387"/>
    <w:rsid w:val="00E237EB"/>
    <w:rsid w:val="00E238D7"/>
    <w:rsid w:val="00E23CEC"/>
    <w:rsid w:val="00E23E55"/>
    <w:rsid w:val="00E246AC"/>
    <w:rsid w:val="00E246E9"/>
    <w:rsid w:val="00E24CDB"/>
    <w:rsid w:val="00E24CFD"/>
    <w:rsid w:val="00E24E2D"/>
    <w:rsid w:val="00E253B9"/>
    <w:rsid w:val="00E253E9"/>
    <w:rsid w:val="00E25691"/>
    <w:rsid w:val="00E25909"/>
    <w:rsid w:val="00E25926"/>
    <w:rsid w:val="00E26144"/>
    <w:rsid w:val="00E26B4D"/>
    <w:rsid w:val="00E26BED"/>
    <w:rsid w:val="00E27AD4"/>
    <w:rsid w:val="00E27D65"/>
    <w:rsid w:val="00E27FFD"/>
    <w:rsid w:val="00E302E6"/>
    <w:rsid w:val="00E30470"/>
    <w:rsid w:val="00E307C4"/>
    <w:rsid w:val="00E307F2"/>
    <w:rsid w:val="00E317A8"/>
    <w:rsid w:val="00E3184F"/>
    <w:rsid w:val="00E31A44"/>
    <w:rsid w:val="00E32042"/>
    <w:rsid w:val="00E32130"/>
    <w:rsid w:val="00E321CB"/>
    <w:rsid w:val="00E32202"/>
    <w:rsid w:val="00E32583"/>
    <w:rsid w:val="00E32873"/>
    <w:rsid w:val="00E3314F"/>
    <w:rsid w:val="00E333DF"/>
    <w:rsid w:val="00E33603"/>
    <w:rsid w:val="00E336DF"/>
    <w:rsid w:val="00E33C70"/>
    <w:rsid w:val="00E33E4F"/>
    <w:rsid w:val="00E33E9A"/>
    <w:rsid w:val="00E33F4A"/>
    <w:rsid w:val="00E34620"/>
    <w:rsid w:val="00E34647"/>
    <w:rsid w:val="00E34A67"/>
    <w:rsid w:val="00E34CC5"/>
    <w:rsid w:val="00E34F26"/>
    <w:rsid w:val="00E35602"/>
    <w:rsid w:val="00E3569D"/>
    <w:rsid w:val="00E35E75"/>
    <w:rsid w:val="00E35F64"/>
    <w:rsid w:val="00E3634E"/>
    <w:rsid w:val="00E364A8"/>
    <w:rsid w:val="00E36C29"/>
    <w:rsid w:val="00E36C45"/>
    <w:rsid w:val="00E37398"/>
    <w:rsid w:val="00E37F42"/>
    <w:rsid w:val="00E403A6"/>
    <w:rsid w:val="00E40F6E"/>
    <w:rsid w:val="00E41CD9"/>
    <w:rsid w:val="00E41E56"/>
    <w:rsid w:val="00E42148"/>
    <w:rsid w:val="00E42619"/>
    <w:rsid w:val="00E42CBB"/>
    <w:rsid w:val="00E43507"/>
    <w:rsid w:val="00E437A1"/>
    <w:rsid w:val="00E43A1C"/>
    <w:rsid w:val="00E4415E"/>
    <w:rsid w:val="00E441BC"/>
    <w:rsid w:val="00E448CF"/>
    <w:rsid w:val="00E44CB9"/>
    <w:rsid w:val="00E458E2"/>
    <w:rsid w:val="00E45BD5"/>
    <w:rsid w:val="00E45C36"/>
    <w:rsid w:val="00E45C54"/>
    <w:rsid w:val="00E4631D"/>
    <w:rsid w:val="00E47913"/>
    <w:rsid w:val="00E479C4"/>
    <w:rsid w:val="00E47D7C"/>
    <w:rsid w:val="00E50184"/>
    <w:rsid w:val="00E511DE"/>
    <w:rsid w:val="00E51BB1"/>
    <w:rsid w:val="00E51C68"/>
    <w:rsid w:val="00E5243C"/>
    <w:rsid w:val="00E5291D"/>
    <w:rsid w:val="00E52A6A"/>
    <w:rsid w:val="00E52AC5"/>
    <w:rsid w:val="00E52BF0"/>
    <w:rsid w:val="00E52EEA"/>
    <w:rsid w:val="00E5327C"/>
    <w:rsid w:val="00E53515"/>
    <w:rsid w:val="00E5374F"/>
    <w:rsid w:val="00E53980"/>
    <w:rsid w:val="00E53D35"/>
    <w:rsid w:val="00E54013"/>
    <w:rsid w:val="00E5436B"/>
    <w:rsid w:val="00E54491"/>
    <w:rsid w:val="00E54777"/>
    <w:rsid w:val="00E54AD6"/>
    <w:rsid w:val="00E54D36"/>
    <w:rsid w:val="00E550B7"/>
    <w:rsid w:val="00E559EC"/>
    <w:rsid w:val="00E55B99"/>
    <w:rsid w:val="00E55D88"/>
    <w:rsid w:val="00E56338"/>
    <w:rsid w:val="00E56439"/>
    <w:rsid w:val="00E56764"/>
    <w:rsid w:val="00E56E09"/>
    <w:rsid w:val="00E56E9F"/>
    <w:rsid w:val="00E5737E"/>
    <w:rsid w:val="00E574D4"/>
    <w:rsid w:val="00E57AA5"/>
    <w:rsid w:val="00E60138"/>
    <w:rsid w:val="00E60475"/>
    <w:rsid w:val="00E60AD4"/>
    <w:rsid w:val="00E60F27"/>
    <w:rsid w:val="00E61097"/>
    <w:rsid w:val="00E6193E"/>
    <w:rsid w:val="00E622C6"/>
    <w:rsid w:val="00E6360B"/>
    <w:rsid w:val="00E63835"/>
    <w:rsid w:val="00E64485"/>
    <w:rsid w:val="00E6460D"/>
    <w:rsid w:val="00E64679"/>
    <w:rsid w:val="00E64839"/>
    <w:rsid w:val="00E664FB"/>
    <w:rsid w:val="00E66ABD"/>
    <w:rsid w:val="00E66DA9"/>
    <w:rsid w:val="00E66DEA"/>
    <w:rsid w:val="00E67106"/>
    <w:rsid w:val="00E67636"/>
    <w:rsid w:val="00E67F2F"/>
    <w:rsid w:val="00E706A0"/>
    <w:rsid w:val="00E70A28"/>
    <w:rsid w:val="00E70D42"/>
    <w:rsid w:val="00E7113D"/>
    <w:rsid w:val="00E71584"/>
    <w:rsid w:val="00E7178E"/>
    <w:rsid w:val="00E723CF"/>
    <w:rsid w:val="00E728EA"/>
    <w:rsid w:val="00E7293F"/>
    <w:rsid w:val="00E72C33"/>
    <w:rsid w:val="00E73B9B"/>
    <w:rsid w:val="00E73ECB"/>
    <w:rsid w:val="00E74492"/>
    <w:rsid w:val="00E74730"/>
    <w:rsid w:val="00E7668C"/>
    <w:rsid w:val="00E769FE"/>
    <w:rsid w:val="00E7724F"/>
    <w:rsid w:val="00E77349"/>
    <w:rsid w:val="00E77595"/>
    <w:rsid w:val="00E775FC"/>
    <w:rsid w:val="00E77A85"/>
    <w:rsid w:val="00E77FD2"/>
    <w:rsid w:val="00E80AA3"/>
    <w:rsid w:val="00E80AA7"/>
    <w:rsid w:val="00E80AE0"/>
    <w:rsid w:val="00E80B74"/>
    <w:rsid w:val="00E816FE"/>
    <w:rsid w:val="00E82264"/>
    <w:rsid w:val="00E82B00"/>
    <w:rsid w:val="00E82CAB"/>
    <w:rsid w:val="00E82CF0"/>
    <w:rsid w:val="00E837FC"/>
    <w:rsid w:val="00E83A24"/>
    <w:rsid w:val="00E8411F"/>
    <w:rsid w:val="00E84295"/>
    <w:rsid w:val="00E842B9"/>
    <w:rsid w:val="00E84469"/>
    <w:rsid w:val="00E8463A"/>
    <w:rsid w:val="00E85161"/>
    <w:rsid w:val="00E865FE"/>
    <w:rsid w:val="00E86BA8"/>
    <w:rsid w:val="00E870CD"/>
    <w:rsid w:val="00E875D2"/>
    <w:rsid w:val="00E87821"/>
    <w:rsid w:val="00E87C9D"/>
    <w:rsid w:val="00E87D77"/>
    <w:rsid w:val="00E9005B"/>
    <w:rsid w:val="00E904CB"/>
    <w:rsid w:val="00E915ED"/>
    <w:rsid w:val="00E92437"/>
    <w:rsid w:val="00E9303F"/>
    <w:rsid w:val="00E93CB7"/>
    <w:rsid w:val="00E9479B"/>
    <w:rsid w:val="00E94CBE"/>
    <w:rsid w:val="00E9556D"/>
    <w:rsid w:val="00E958B1"/>
    <w:rsid w:val="00E95DA5"/>
    <w:rsid w:val="00E95DBE"/>
    <w:rsid w:val="00E96380"/>
    <w:rsid w:val="00E96417"/>
    <w:rsid w:val="00E96A27"/>
    <w:rsid w:val="00E96C6F"/>
    <w:rsid w:val="00E96D3A"/>
    <w:rsid w:val="00E974EA"/>
    <w:rsid w:val="00E97756"/>
    <w:rsid w:val="00E979F7"/>
    <w:rsid w:val="00E97D7E"/>
    <w:rsid w:val="00EA0050"/>
    <w:rsid w:val="00EA0865"/>
    <w:rsid w:val="00EA08D8"/>
    <w:rsid w:val="00EA0B93"/>
    <w:rsid w:val="00EA0FEB"/>
    <w:rsid w:val="00EA1C8B"/>
    <w:rsid w:val="00EA1CE0"/>
    <w:rsid w:val="00EA2034"/>
    <w:rsid w:val="00EA2151"/>
    <w:rsid w:val="00EA2229"/>
    <w:rsid w:val="00EA25AF"/>
    <w:rsid w:val="00EA3668"/>
    <w:rsid w:val="00EA41CE"/>
    <w:rsid w:val="00EA4CCF"/>
    <w:rsid w:val="00EA52DC"/>
    <w:rsid w:val="00EA5385"/>
    <w:rsid w:val="00EA53AB"/>
    <w:rsid w:val="00EA5B52"/>
    <w:rsid w:val="00EA5C4C"/>
    <w:rsid w:val="00EA5D42"/>
    <w:rsid w:val="00EA5FA4"/>
    <w:rsid w:val="00EA61EC"/>
    <w:rsid w:val="00EA645A"/>
    <w:rsid w:val="00EA64E4"/>
    <w:rsid w:val="00EA65D1"/>
    <w:rsid w:val="00EA6E48"/>
    <w:rsid w:val="00EA73FB"/>
    <w:rsid w:val="00EA74E4"/>
    <w:rsid w:val="00EA7C66"/>
    <w:rsid w:val="00EA7E9D"/>
    <w:rsid w:val="00EB0200"/>
    <w:rsid w:val="00EB042B"/>
    <w:rsid w:val="00EB16DF"/>
    <w:rsid w:val="00EB1713"/>
    <w:rsid w:val="00EB1A26"/>
    <w:rsid w:val="00EB1D85"/>
    <w:rsid w:val="00EB1D9F"/>
    <w:rsid w:val="00EB248D"/>
    <w:rsid w:val="00EB2742"/>
    <w:rsid w:val="00EB2A3A"/>
    <w:rsid w:val="00EB2D68"/>
    <w:rsid w:val="00EB2DCC"/>
    <w:rsid w:val="00EB35EF"/>
    <w:rsid w:val="00EB36E6"/>
    <w:rsid w:val="00EB44B0"/>
    <w:rsid w:val="00EB6300"/>
    <w:rsid w:val="00EB6F66"/>
    <w:rsid w:val="00EB718B"/>
    <w:rsid w:val="00EB72B2"/>
    <w:rsid w:val="00EB7465"/>
    <w:rsid w:val="00EB74DF"/>
    <w:rsid w:val="00EB7578"/>
    <w:rsid w:val="00EB7628"/>
    <w:rsid w:val="00EB7C0E"/>
    <w:rsid w:val="00EC0730"/>
    <w:rsid w:val="00EC1511"/>
    <w:rsid w:val="00EC174F"/>
    <w:rsid w:val="00EC1BD4"/>
    <w:rsid w:val="00EC1C78"/>
    <w:rsid w:val="00EC1FBE"/>
    <w:rsid w:val="00EC2975"/>
    <w:rsid w:val="00EC2C96"/>
    <w:rsid w:val="00EC2D7F"/>
    <w:rsid w:val="00EC32F7"/>
    <w:rsid w:val="00EC3569"/>
    <w:rsid w:val="00EC357F"/>
    <w:rsid w:val="00EC38A0"/>
    <w:rsid w:val="00EC3EB4"/>
    <w:rsid w:val="00EC3F2A"/>
    <w:rsid w:val="00EC41D7"/>
    <w:rsid w:val="00EC41F7"/>
    <w:rsid w:val="00EC45FC"/>
    <w:rsid w:val="00EC4BC2"/>
    <w:rsid w:val="00EC547E"/>
    <w:rsid w:val="00EC58D4"/>
    <w:rsid w:val="00EC58F1"/>
    <w:rsid w:val="00EC5ABF"/>
    <w:rsid w:val="00EC5CE5"/>
    <w:rsid w:val="00EC630F"/>
    <w:rsid w:val="00EC6EE7"/>
    <w:rsid w:val="00EC7B86"/>
    <w:rsid w:val="00ED04A2"/>
    <w:rsid w:val="00ED0DD0"/>
    <w:rsid w:val="00ED0E05"/>
    <w:rsid w:val="00ED17BD"/>
    <w:rsid w:val="00ED18AF"/>
    <w:rsid w:val="00ED1BD2"/>
    <w:rsid w:val="00ED2104"/>
    <w:rsid w:val="00ED241F"/>
    <w:rsid w:val="00ED2BB2"/>
    <w:rsid w:val="00ED3559"/>
    <w:rsid w:val="00ED3D9B"/>
    <w:rsid w:val="00ED43D2"/>
    <w:rsid w:val="00ED4533"/>
    <w:rsid w:val="00ED45C5"/>
    <w:rsid w:val="00ED4B1A"/>
    <w:rsid w:val="00ED4C62"/>
    <w:rsid w:val="00ED5243"/>
    <w:rsid w:val="00ED584E"/>
    <w:rsid w:val="00ED5D49"/>
    <w:rsid w:val="00ED5FD1"/>
    <w:rsid w:val="00ED689D"/>
    <w:rsid w:val="00ED6E55"/>
    <w:rsid w:val="00ED6F5C"/>
    <w:rsid w:val="00ED711D"/>
    <w:rsid w:val="00ED7618"/>
    <w:rsid w:val="00ED77D9"/>
    <w:rsid w:val="00ED7934"/>
    <w:rsid w:val="00EE0083"/>
    <w:rsid w:val="00EE009A"/>
    <w:rsid w:val="00EE02DD"/>
    <w:rsid w:val="00EE10C5"/>
    <w:rsid w:val="00EE180F"/>
    <w:rsid w:val="00EE20CF"/>
    <w:rsid w:val="00EE25A1"/>
    <w:rsid w:val="00EE2619"/>
    <w:rsid w:val="00EE26CC"/>
    <w:rsid w:val="00EE302B"/>
    <w:rsid w:val="00EE31E5"/>
    <w:rsid w:val="00EE34CD"/>
    <w:rsid w:val="00EE36FD"/>
    <w:rsid w:val="00EE3B2B"/>
    <w:rsid w:val="00EE45DD"/>
    <w:rsid w:val="00EE4625"/>
    <w:rsid w:val="00EE48B6"/>
    <w:rsid w:val="00EE56C4"/>
    <w:rsid w:val="00EE57BD"/>
    <w:rsid w:val="00EE5EA9"/>
    <w:rsid w:val="00EE7200"/>
    <w:rsid w:val="00EE78E3"/>
    <w:rsid w:val="00EE7CFB"/>
    <w:rsid w:val="00EE7DE2"/>
    <w:rsid w:val="00EF0268"/>
    <w:rsid w:val="00EF051B"/>
    <w:rsid w:val="00EF0656"/>
    <w:rsid w:val="00EF079F"/>
    <w:rsid w:val="00EF154B"/>
    <w:rsid w:val="00EF15A9"/>
    <w:rsid w:val="00EF1A4A"/>
    <w:rsid w:val="00EF1EFD"/>
    <w:rsid w:val="00EF25A3"/>
    <w:rsid w:val="00EF2926"/>
    <w:rsid w:val="00EF2984"/>
    <w:rsid w:val="00EF2E4A"/>
    <w:rsid w:val="00EF30DF"/>
    <w:rsid w:val="00EF3159"/>
    <w:rsid w:val="00EF3AAC"/>
    <w:rsid w:val="00EF3F44"/>
    <w:rsid w:val="00EF48F6"/>
    <w:rsid w:val="00EF49BA"/>
    <w:rsid w:val="00EF4B42"/>
    <w:rsid w:val="00EF546D"/>
    <w:rsid w:val="00EF56F2"/>
    <w:rsid w:val="00EF576D"/>
    <w:rsid w:val="00EF5BE4"/>
    <w:rsid w:val="00EF5CD1"/>
    <w:rsid w:val="00EF6356"/>
    <w:rsid w:val="00EF6969"/>
    <w:rsid w:val="00EF6A6B"/>
    <w:rsid w:val="00EF6E65"/>
    <w:rsid w:val="00EF7815"/>
    <w:rsid w:val="00EF79E8"/>
    <w:rsid w:val="00EF7C6B"/>
    <w:rsid w:val="00F0002E"/>
    <w:rsid w:val="00F00504"/>
    <w:rsid w:val="00F0078E"/>
    <w:rsid w:val="00F007CE"/>
    <w:rsid w:val="00F00A49"/>
    <w:rsid w:val="00F00B5D"/>
    <w:rsid w:val="00F011DD"/>
    <w:rsid w:val="00F0179B"/>
    <w:rsid w:val="00F01AD8"/>
    <w:rsid w:val="00F01E6D"/>
    <w:rsid w:val="00F01F08"/>
    <w:rsid w:val="00F02546"/>
    <w:rsid w:val="00F02D93"/>
    <w:rsid w:val="00F02DCB"/>
    <w:rsid w:val="00F031D5"/>
    <w:rsid w:val="00F035E5"/>
    <w:rsid w:val="00F039AC"/>
    <w:rsid w:val="00F041CC"/>
    <w:rsid w:val="00F04272"/>
    <w:rsid w:val="00F04669"/>
    <w:rsid w:val="00F0490E"/>
    <w:rsid w:val="00F04F90"/>
    <w:rsid w:val="00F0552D"/>
    <w:rsid w:val="00F05761"/>
    <w:rsid w:val="00F06142"/>
    <w:rsid w:val="00F061C7"/>
    <w:rsid w:val="00F06325"/>
    <w:rsid w:val="00F064BD"/>
    <w:rsid w:val="00F065DF"/>
    <w:rsid w:val="00F06785"/>
    <w:rsid w:val="00F067D0"/>
    <w:rsid w:val="00F0683C"/>
    <w:rsid w:val="00F06862"/>
    <w:rsid w:val="00F072D5"/>
    <w:rsid w:val="00F073FF"/>
    <w:rsid w:val="00F1018E"/>
    <w:rsid w:val="00F11122"/>
    <w:rsid w:val="00F1153F"/>
    <w:rsid w:val="00F1207E"/>
    <w:rsid w:val="00F12144"/>
    <w:rsid w:val="00F124F7"/>
    <w:rsid w:val="00F125DD"/>
    <w:rsid w:val="00F127E2"/>
    <w:rsid w:val="00F12860"/>
    <w:rsid w:val="00F12DA9"/>
    <w:rsid w:val="00F13E4C"/>
    <w:rsid w:val="00F140BB"/>
    <w:rsid w:val="00F14326"/>
    <w:rsid w:val="00F144D6"/>
    <w:rsid w:val="00F14566"/>
    <w:rsid w:val="00F14CA9"/>
    <w:rsid w:val="00F150BE"/>
    <w:rsid w:val="00F158E2"/>
    <w:rsid w:val="00F15D1A"/>
    <w:rsid w:val="00F1617B"/>
    <w:rsid w:val="00F16811"/>
    <w:rsid w:val="00F16F62"/>
    <w:rsid w:val="00F17117"/>
    <w:rsid w:val="00F172FA"/>
    <w:rsid w:val="00F1753B"/>
    <w:rsid w:val="00F17834"/>
    <w:rsid w:val="00F1785E"/>
    <w:rsid w:val="00F17D26"/>
    <w:rsid w:val="00F17ED8"/>
    <w:rsid w:val="00F20C8B"/>
    <w:rsid w:val="00F20DE0"/>
    <w:rsid w:val="00F219D0"/>
    <w:rsid w:val="00F21C0E"/>
    <w:rsid w:val="00F21C55"/>
    <w:rsid w:val="00F21E36"/>
    <w:rsid w:val="00F22311"/>
    <w:rsid w:val="00F2256A"/>
    <w:rsid w:val="00F22B99"/>
    <w:rsid w:val="00F22C13"/>
    <w:rsid w:val="00F23189"/>
    <w:rsid w:val="00F237F9"/>
    <w:rsid w:val="00F23C97"/>
    <w:rsid w:val="00F24055"/>
    <w:rsid w:val="00F24397"/>
    <w:rsid w:val="00F2468A"/>
    <w:rsid w:val="00F249CA"/>
    <w:rsid w:val="00F24B1B"/>
    <w:rsid w:val="00F24B94"/>
    <w:rsid w:val="00F24FB0"/>
    <w:rsid w:val="00F25475"/>
    <w:rsid w:val="00F254EB"/>
    <w:rsid w:val="00F263E3"/>
    <w:rsid w:val="00F26AE7"/>
    <w:rsid w:val="00F27251"/>
    <w:rsid w:val="00F27316"/>
    <w:rsid w:val="00F27903"/>
    <w:rsid w:val="00F27B0A"/>
    <w:rsid w:val="00F303EC"/>
    <w:rsid w:val="00F303F7"/>
    <w:rsid w:val="00F3055A"/>
    <w:rsid w:val="00F3096E"/>
    <w:rsid w:val="00F30EBD"/>
    <w:rsid w:val="00F310C5"/>
    <w:rsid w:val="00F31889"/>
    <w:rsid w:val="00F3193E"/>
    <w:rsid w:val="00F32A92"/>
    <w:rsid w:val="00F32DBC"/>
    <w:rsid w:val="00F32E1E"/>
    <w:rsid w:val="00F32EF1"/>
    <w:rsid w:val="00F32F42"/>
    <w:rsid w:val="00F33574"/>
    <w:rsid w:val="00F33583"/>
    <w:rsid w:val="00F3455A"/>
    <w:rsid w:val="00F34C7E"/>
    <w:rsid w:val="00F351A6"/>
    <w:rsid w:val="00F35393"/>
    <w:rsid w:val="00F3574D"/>
    <w:rsid w:val="00F35BC7"/>
    <w:rsid w:val="00F36030"/>
    <w:rsid w:val="00F3636B"/>
    <w:rsid w:val="00F36586"/>
    <w:rsid w:val="00F365DB"/>
    <w:rsid w:val="00F37262"/>
    <w:rsid w:val="00F372A5"/>
    <w:rsid w:val="00F37A7D"/>
    <w:rsid w:val="00F37C10"/>
    <w:rsid w:val="00F37C5D"/>
    <w:rsid w:val="00F40470"/>
    <w:rsid w:val="00F40473"/>
    <w:rsid w:val="00F409EA"/>
    <w:rsid w:val="00F40EAC"/>
    <w:rsid w:val="00F41A3A"/>
    <w:rsid w:val="00F41DE6"/>
    <w:rsid w:val="00F421FC"/>
    <w:rsid w:val="00F428AF"/>
    <w:rsid w:val="00F431C0"/>
    <w:rsid w:val="00F4360F"/>
    <w:rsid w:val="00F43A4A"/>
    <w:rsid w:val="00F43FF8"/>
    <w:rsid w:val="00F44139"/>
    <w:rsid w:val="00F45744"/>
    <w:rsid w:val="00F45BDB"/>
    <w:rsid w:val="00F4626A"/>
    <w:rsid w:val="00F465DE"/>
    <w:rsid w:val="00F4663D"/>
    <w:rsid w:val="00F46D41"/>
    <w:rsid w:val="00F47021"/>
    <w:rsid w:val="00F47151"/>
    <w:rsid w:val="00F4727A"/>
    <w:rsid w:val="00F47359"/>
    <w:rsid w:val="00F47AD6"/>
    <w:rsid w:val="00F50320"/>
    <w:rsid w:val="00F50687"/>
    <w:rsid w:val="00F5123F"/>
    <w:rsid w:val="00F512EF"/>
    <w:rsid w:val="00F515EA"/>
    <w:rsid w:val="00F51ACE"/>
    <w:rsid w:val="00F51C2B"/>
    <w:rsid w:val="00F52630"/>
    <w:rsid w:val="00F52696"/>
    <w:rsid w:val="00F537F9"/>
    <w:rsid w:val="00F53ADB"/>
    <w:rsid w:val="00F540BE"/>
    <w:rsid w:val="00F544FB"/>
    <w:rsid w:val="00F54516"/>
    <w:rsid w:val="00F5484C"/>
    <w:rsid w:val="00F54953"/>
    <w:rsid w:val="00F54A0F"/>
    <w:rsid w:val="00F55E00"/>
    <w:rsid w:val="00F560E3"/>
    <w:rsid w:val="00F5680C"/>
    <w:rsid w:val="00F56C3D"/>
    <w:rsid w:val="00F56D59"/>
    <w:rsid w:val="00F579EE"/>
    <w:rsid w:val="00F57A4D"/>
    <w:rsid w:val="00F57FD4"/>
    <w:rsid w:val="00F60330"/>
    <w:rsid w:val="00F6063B"/>
    <w:rsid w:val="00F60BF4"/>
    <w:rsid w:val="00F6152F"/>
    <w:rsid w:val="00F6163D"/>
    <w:rsid w:val="00F61AF5"/>
    <w:rsid w:val="00F627C6"/>
    <w:rsid w:val="00F629CD"/>
    <w:rsid w:val="00F63077"/>
    <w:rsid w:val="00F6326C"/>
    <w:rsid w:val="00F6359B"/>
    <w:rsid w:val="00F636D5"/>
    <w:rsid w:val="00F63ADC"/>
    <w:rsid w:val="00F641CD"/>
    <w:rsid w:val="00F642C6"/>
    <w:rsid w:val="00F6437C"/>
    <w:rsid w:val="00F64569"/>
    <w:rsid w:val="00F64E1F"/>
    <w:rsid w:val="00F6526C"/>
    <w:rsid w:val="00F65384"/>
    <w:rsid w:val="00F65564"/>
    <w:rsid w:val="00F65A03"/>
    <w:rsid w:val="00F65BC7"/>
    <w:rsid w:val="00F65C14"/>
    <w:rsid w:val="00F65F60"/>
    <w:rsid w:val="00F65FC3"/>
    <w:rsid w:val="00F660E6"/>
    <w:rsid w:val="00F676B0"/>
    <w:rsid w:val="00F70040"/>
    <w:rsid w:val="00F70E73"/>
    <w:rsid w:val="00F7136A"/>
    <w:rsid w:val="00F716FD"/>
    <w:rsid w:val="00F721F5"/>
    <w:rsid w:val="00F724B4"/>
    <w:rsid w:val="00F72D7F"/>
    <w:rsid w:val="00F72F22"/>
    <w:rsid w:val="00F7312B"/>
    <w:rsid w:val="00F7337F"/>
    <w:rsid w:val="00F73505"/>
    <w:rsid w:val="00F73532"/>
    <w:rsid w:val="00F73778"/>
    <w:rsid w:val="00F73BFF"/>
    <w:rsid w:val="00F73E1C"/>
    <w:rsid w:val="00F74A7A"/>
    <w:rsid w:val="00F75A4C"/>
    <w:rsid w:val="00F761C3"/>
    <w:rsid w:val="00F76574"/>
    <w:rsid w:val="00F7789A"/>
    <w:rsid w:val="00F779C6"/>
    <w:rsid w:val="00F805A5"/>
    <w:rsid w:val="00F80904"/>
    <w:rsid w:val="00F80D8B"/>
    <w:rsid w:val="00F81136"/>
    <w:rsid w:val="00F81389"/>
    <w:rsid w:val="00F81581"/>
    <w:rsid w:val="00F81A4E"/>
    <w:rsid w:val="00F82872"/>
    <w:rsid w:val="00F82974"/>
    <w:rsid w:val="00F83191"/>
    <w:rsid w:val="00F83259"/>
    <w:rsid w:val="00F83459"/>
    <w:rsid w:val="00F83C90"/>
    <w:rsid w:val="00F8409C"/>
    <w:rsid w:val="00F847B7"/>
    <w:rsid w:val="00F84B56"/>
    <w:rsid w:val="00F859B1"/>
    <w:rsid w:val="00F85A91"/>
    <w:rsid w:val="00F85CEE"/>
    <w:rsid w:val="00F85E73"/>
    <w:rsid w:val="00F86359"/>
    <w:rsid w:val="00F8674A"/>
    <w:rsid w:val="00F86A2D"/>
    <w:rsid w:val="00F8762C"/>
    <w:rsid w:val="00F87766"/>
    <w:rsid w:val="00F87836"/>
    <w:rsid w:val="00F879A2"/>
    <w:rsid w:val="00F87FB1"/>
    <w:rsid w:val="00F87FFD"/>
    <w:rsid w:val="00F9006B"/>
    <w:rsid w:val="00F90518"/>
    <w:rsid w:val="00F906FD"/>
    <w:rsid w:val="00F90E37"/>
    <w:rsid w:val="00F9171A"/>
    <w:rsid w:val="00F92245"/>
    <w:rsid w:val="00F92519"/>
    <w:rsid w:val="00F9273D"/>
    <w:rsid w:val="00F931C0"/>
    <w:rsid w:val="00F932C9"/>
    <w:rsid w:val="00F93B52"/>
    <w:rsid w:val="00F9412F"/>
    <w:rsid w:val="00F943A7"/>
    <w:rsid w:val="00F94A6A"/>
    <w:rsid w:val="00F94C9C"/>
    <w:rsid w:val="00F952B5"/>
    <w:rsid w:val="00F952E2"/>
    <w:rsid w:val="00F956B6"/>
    <w:rsid w:val="00F9592C"/>
    <w:rsid w:val="00F95BEA"/>
    <w:rsid w:val="00F95CFC"/>
    <w:rsid w:val="00F96137"/>
    <w:rsid w:val="00F962AE"/>
    <w:rsid w:val="00F9634C"/>
    <w:rsid w:val="00F96AB4"/>
    <w:rsid w:val="00F974A6"/>
    <w:rsid w:val="00F97614"/>
    <w:rsid w:val="00F97EE3"/>
    <w:rsid w:val="00FA0F08"/>
    <w:rsid w:val="00FA13F1"/>
    <w:rsid w:val="00FA21B2"/>
    <w:rsid w:val="00FA2632"/>
    <w:rsid w:val="00FA296F"/>
    <w:rsid w:val="00FA3151"/>
    <w:rsid w:val="00FA3891"/>
    <w:rsid w:val="00FA4044"/>
    <w:rsid w:val="00FA4092"/>
    <w:rsid w:val="00FA4D40"/>
    <w:rsid w:val="00FA4EBF"/>
    <w:rsid w:val="00FA505C"/>
    <w:rsid w:val="00FA51FD"/>
    <w:rsid w:val="00FA5759"/>
    <w:rsid w:val="00FA58EF"/>
    <w:rsid w:val="00FA5D16"/>
    <w:rsid w:val="00FA65D5"/>
    <w:rsid w:val="00FA6A42"/>
    <w:rsid w:val="00FA7004"/>
    <w:rsid w:val="00FA71C8"/>
    <w:rsid w:val="00FA7653"/>
    <w:rsid w:val="00FA7A1D"/>
    <w:rsid w:val="00FA7C9E"/>
    <w:rsid w:val="00FA7DA0"/>
    <w:rsid w:val="00FA7E17"/>
    <w:rsid w:val="00FA7F1D"/>
    <w:rsid w:val="00FB036C"/>
    <w:rsid w:val="00FB0379"/>
    <w:rsid w:val="00FB042B"/>
    <w:rsid w:val="00FB07F5"/>
    <w:rsid w:val="00FB09E4"/>
    <w:rsid w:val="00FB0BBB"/>
    <w:rsid w:val="00FB0F3B"/>
    <w:rsid w:val="00FB13CA"/>
    <w:rsid w:val="00FB1445"/>
    <w:rsid w:val="00FB1662"/>
    <w:rsid w:val="00FB190A"/>
    <w:rsid w:val="00FB19A8"/>
    <w:rsid w:val="00FB1BEB"/>
    <w:rsid w:val="00FB1CCA"/>
    <w:rsid w:val="00FB1DAF"/>
    <w:rsid w:val="00FB1DE0"/>
    <w:rsid w:val="00FB204F"/>
    <w:rsid w:val="00FB22EA"/>
    <w:rsid w:val="00FB265C"/>
    <w:rsid w:val="00FB2A89"/>
    <w:rsid w:val="00FB2F38"/>
    <w:rsid w:val="00FB3541"/>
    <w:rsid w:val="00FB3822"/>
    <w:rsid w:val="00FB3F8F"/>
    <w:rsid w:val="00FB495C"/>
    <w:rsid w:val="00FB4A54"/>
    <w:rsid w:val="00FB5D4D"/>
    <w:rsid w:val="00FB5F72"/>
    <w:rsid w:val="00FB6581"/>
    <w:rsid w:val="00FC1C44"/>
    <w:rsid w:val="00FC2059"/>
    <w:rsid w:val="00FC22E8"/>
    <w:rsid w:val="00FC22ED"/>
    <w:rsid w:val="00FC242A"/>
    <w:rsid w:val="00FC2508"/>
    <w:rsid w:val="00FC27AC"/>
    <w:rsid w:val="00FC2B66"/>
    <w:rsid w:val="00FC2DB7"/>
    <w:rsid w:val="00FC2ED2"/>
    <w:rsid w:val="00FC2F7B"/>
    <w:rsid w:val="00FC3299"/>
    <w:rsid w:val="00FC3AA1"/>
    <w:rsid w:val="00FC3BB2"/>
    <w:rsid w:val="00FC3FF7"/>
    <w:rsid w:val="00FC413C"/>
    <w:rsid w:val="00FC4262"/>
    <w:rsid w:val="00FC49BB"/>
    <w:rsid w:val="00FC53DE"/>
    <w:rsid w:val="00FC5906"/>
    <w:rsid w:val="00FC5B55"/>
    <w:rsid w:val="00FC5BB0"/>
    <w:rsid w:val="00FC5E04"/>
    <w:rsid w:val="00FC62E6"/>
    <w:rsid w:val="00FC6405"/>
    <w:rsid w:val="00FC660E"/>
    <w:rsid w:val="00FC6CB8"/>
    <w:rsid w:val="00FC7D72"/>
    <w:rsid w:val="00FD000B"/>
    <w:rsid w:val="00FD0448"/>
    <w:rsid w:val="00FD0966"/>
    <w:rsid w:val="00FD0986"/>
    <w:rsid w:val="00FD0B2F"/>
    <w:rsid w:val="00FD153E"/>
    <w:rsid w:val="00FD1655"/>
    <w:rsid w:val="00FD16D9"/>
    <w:rsid w:val="00FD1B99"/>
    <w:rsid w:val="00FD2D5B"/>
    <w:rsid w:val="00FD3B97"/>
    <w:rsid w:val="00FD3C0F"/>
    <w:rsid w:val="00FD3F7F"/>
    <w:rsid w:val="00FD402C"/>
    <w:rsid w:val="00FD4583"/>
    <w:rsid w:val="00FD46F7"/>
    <w:rsid w:val="00FD4EE3"/>
    <w:rsid w:val="00FD5500"/>
    <w:rsid w:val="00FD5A21"/>
    <w:rsid w:val="00FD5ECD"/>
    <w:rsid w:val="00FD636B"/>
    <w:rsid w:val="00FD6430"/>
    <w:rsid w:val="00FD7366"/>
    <w:rsid w:val="00FD74DD"/>
    <w:rsid w:val="00FE0478"/>
    <w:rsid w:val="00FE07E4"/>
    <w:rsid w:val="00FE08E4"/>
    <w:rsid w:val="00FE1634"/>
    <w:rsid w:val="00FE19D7"/>
    <w:rsid w:val="00FE19ED"/>
    <w:rsid w:val="00FE1B5E"/>
    <w:rsid w:val="00FE1BFD"/>
    <w:rsid w:val="00FE1D0C"/>
    <w:rsid w:val="00FE217F"/>
    <w:rsid w:val="00FE21EC"/>
    <w:rsid w:val="00FE22FC"/>
    <w:rsid w:val="00FE28FD"/>
    <w:rsid w:val="00FE30F1"/>
    <w:rsid w:val="00FE3161"/>
    <w:rsid w:val="00FE37CD"/>
    <w:rsid w:val="00FE37F7"/>
    <w:rsid w:val="00FE4D6C"/>
    <w:rsid w:val="00FE523B"/>
    <w:rsid w:val="00FE560F"/>
    <w:rsid w:val="00FE6634"/>
    <w:rsid w:val="00FE6F32"/>
    <w:rsid w:val="00FE7934"/>
    <w:rsid w:val="00FE7D8B"/>
    <w:rsid w:val="00FF0109"/>
    <w:rsid w:val="00FF0224"/>
    <w:rsid w:val="00FF03E2"/>
    <w:rsid w:val="00FF0A1B"/>
    <w:rsid w:val="00FF0BB4"/>
    <w:rsid w:val="00FF0F6F"/>
    <w:rsid w:val="00FF1245"/>
    <w:rsid w:val="00FF1C6F"/>
    <w:rsid w:val="00FF24C2"/>
    <w:rsid w:val="00FF2BFF"/>
    <w:rsid w:val="00FF31C7"/>
    <w:rsid w:val="00FF3255"/>
    <w:rsid w:val="00FF34E2"/>
    <w:rsid w:val="00FF3555"/>
    <w:rsid w:val="00FF39B4"/>
    <w:rsid w:val="00FF3AAC"/>
    <w:rsid w:val="00FF4800"/>
    <w:rsid w:val="00FF4871"/>
    <w:rsid w:val="00FF4D07"/>
    <w:rsid w:val="00FF5131"/>
    <w:rsid w:val="00FF53FC"/>
    <w:rsid w:val="00FF5623"/>
    <w:rsid w:val="00FF56FA"/>
    <w:rsid w:val="00FF5971"/>
    <w:rsid w:val="00FF5A08"/>
    <w:rsid w:val="00FF5B2B"/>
    <w:rsid w:val="00FF5F8C"/>
    <w:rsid w:val="00FF633A"/>
    <w:rsid w:val="00FF63BF"/>
    <w:rsid w:val="00FF79A4"/>
    <w:rsid w:val="00FF7DE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mk-M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ru v:ext="edit" colors="#ff9"/>
    </o:shapedefaults>
    <o:shapelayout v:ext="edit">
      <o:idmap v:ext="edit" data="1"/>
    </o:shapelayout>
  </w:shapeDefaults>
  <w:decimalSymbol w:val="."/>
  <w:listSeparator w:val=","/>
  <w14:docId w14:val="18675961"/>
  <w15:chartTrackingRefBased/>
  <w15:docId w15:val="{70CA3C4F-2F0E-4D6D-8DFA-55B47B50A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mk-MK" w:eastAsia="mk-MK"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9" w:qFormat="1"/>
    <w:lsdException w:name="heading 3" w:locked="1" w:qFormat="1"/>
    <w:lsdException w:name="heading 4" w:locked="1"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qFormat="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qFormat="1"/>
    <w:lsdException w:name="annotation reference" w:locked="1" w:semiHidden="1" w:unhideWhenUsed="1"/>
    <w:lsdException w:name="line number" w:locked="1" w:semiHidden="1" w:uiPriority="0"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iPriority="0" w:unhideWhenUsed="1"/>
    <w:lsdException w:name="List Number" w:locked="1" w:semiHidden="1" w:unhideWhenUsed="1"/>
    <w:lsdException w:name="List 2" w:locked="1" w:semiHidden="1" w:uiPriority="0"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iPriority="0"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iPriority="0" w:unhideWhenUsed="1"/>
    <w:lsdException w:name="Strong" w:locked="1" w:uiPriority="22"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iPriority="0"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iPriority="0" w:unhideWhenUsed="1"/>
    <w:lsdException w:name="Table 3D effects 2" w:locked="1" w:semiHidden="1" w:uiPriority="0"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283F"/>
    <w:rPr>
      <w:sz w:val="24"/>
      <w:szCs w:val="24"/>
      <w:lang w:val="en-US" w:eastAsia="en-US"/>
    </w:rPr>
  </w:style>
  <w:style w:type="paragraph" w:styleId="Heading1">
    <w:name w:val="heading 1"/>
    <w:aliases w:val="Überschrift 1 WB,Headline 1,h1,h11,h12,h13,h14,h111,h121,h15,h112,h122,h16,h113,h123,H1"/>
    <w:basedOn w:val="Normal"/>
    <w:next w:val="Normal"/>
    <w:link w:val="Heading1Char2"/>
    <w:qFormat/>
    <w:rsid w:val="000F0AC0"/>
    <w:pPr>
      <w:keepNext/>
      <w:outlineLvl w:val="0"/>
    </w:pPr>
    <w:rPr>
      <w:rFonts w:ascii="Arial" w:hAnsi="Arial"/>
      <w:b/>
      <w:kern w:val="32"/>
      <w:sz w:val="32"/>
      <w:szCs w:val="20"/>
      <w:lang w:val="en-GB" w:eastAsia="it-IT"/>
    </w:rPr>
  </w:style>
  <w:style w:type="paragraph" w:styleId="Heading2">
    <w:name w:val="heading 2"/>
    <w:basedOn w:val="Normal"/>
    <w:next w:val="Normal"/>
    <w:link w:val="Heading2Char1"/>
    <w:uiPriority w:val="9"/>
    <w:qFormat/>
    <w:rsid w:val="000F0AC0"/>
    <w:pPr>
      <w:keepNext/>
      <w:outlineLvl w:val="1"/>
    </w:pPr>
    <w:rPr>
      <w:rFonts w:ascii="Arial" w:hAnsi="Arial"/>
      <w:b/>
      <w:sz w:val="28"/>
      <w:szCs w:val="20"/>
    </w:rPr>
  </w:style>
  <w:style w:type="paragraph" w:styleId="Heading3">
    <w:name w:val="heading 3"/>
    <w:basedOn w:val="Normal"/>
    <w:next w:val="Normal"/>
    <w:link w:val="Heading3Char3"/>
    <w:uiPriority w:val="99"/>
    <w:qFormat/>
    <w:rsid w:val="000F0AC0"/>
    <w:pPr>
      <w:keepNext/>
      <w:spacing w:before="240" w:after="60"/>
      <w:jc w:val="both"/>
      <w:outlineLvl w:val="2"/>
    </w:pPr>
    <w:rPr>
      <w:rFonts w:ascii="Arial" w:hAnsi="Arial"/>
      <w:i/>
      <w:sz w:val="26"/>
      <w:szCs w:val="20"/>
      <w:lang w:val="en-GB"/>
    </w:rPr>
  </w:style>
  <w:style w:type="paragraph" w:styleId="Heading4">
    <w:name w:val="heading 4"/>
    <w:basedOn w:val="Normal"/>
    <w:next w:val="Normal"/>
    <w:link w:val="Heading4Char2"/>
    <w:uiPriority w:val="99"/>
    <w:qFormat/>
    <w:rsid w:val="000F0AC0"/>
    <w:pPr>
      <w:keepNext/>
      <w:spacing w:before="240" w:after="60"/>
      <w:outlineLvl w:val="3"/>
    </w:pPr>
    <w:rPr>
      <w:b/>
      <w:sz w:val="28"/>
      <w:szCs w:val="20"/>
      <w:lang w:val="en-GB"/>
    </w:rPr>
  </w:style>
  <w:style w:type="paragraph" w:styleId="Heading5">
    <w:name w:val="heading 5"/>
    <w:basedOn w:val="Normal"/>
    <w:next w:val="Normal"/>
    <w:link w:val="Heading5Char"/>
    <w:qFormat/>
    <w:rsid w:val="000F0AC0"/>
    <w:pPr>
      <w:spacing w:before="240" w:after="60"/>
      <w:outlineLvl w:val="4"/>
    </w:pPr>
    <w:rPr>
      <w:b/>
      <w:bCs/>
      <w:i/>
      <w:iCs/>
      <w:sz w:val="26"/>
      <w:szCs w:val="26"/>
    </w:rPr>
  </w:style>
  <w:style w:type="paragraph" w:styleId="Heading6">
    <w:name w:val="heading 6"/>
    <w:basedOn w:val="Normal"/>
    <w:next w:val="Normal"/>
    <w:link w:val="Heading6Char"/>
    <w:qFormat/>
    <w:rsid w:val="000F0AC0"/>
    <w:pPr>
      <w:spacing w:before="240" w:after="60"/>
      <w:ind w:left="4040" w:hanging="708"/>
      <w:jc w:val="both"/>
      <w:outlineLvl w:val="5"/>
    </w:pPr>
    <w:rPr>
      <w:rFonts w:ascii="Arial" w:hAnsi="Arial"/>
      <w:i/>
      <w:iCs/>
      <w:sz w:val="22"/>
      <w:szCs w:val="22"/>
      <w:lang w:val="en-GB"/>
    </w:rPr>
  </w:style>
  <w:style w:type="paragraph" w:styleId="Heading7">
    <w:name w:val="heading 7"/>
    <w:basedOn w:val="Normal"/>
    <w:next w:val="Normal"/>
    <w:link w:val="Heading7Char"/>
    <w:qFormat/>
    <w:rsid w:val="000F0AC0"/>
    <w:pPr>
      <w:spacing w:before="240" w:after="60"/>
      <w:ind w:left="4748" w:hanging="708"/>
      <w:jc w:val="both"/>
      <w:outlineLvl w:val="6"/>
    </w:pPr>
    <w:rPr>
      <w:rFonts w:ascii="Arial" w:hAnsi="Arial"/>
      <w:sz w:val="20"/>
      <w:szCs w:val="20"/>
      <w:lang w:val="en-GB"/>
    </w:rPr>
  </w:style>
  <w:style w:type="paragraph" w:styleId="Heading8">
    <w:name w:val="heading 8"/>
    <w:basedOn w:val="Normal"/>
    <w:next w:val="Normal"/>
    <w:link w:val="Heading8Char"/>
    <w:qFormat/>
    <w:rsid w:val="000F0AC0"/>
    <w:pPr>
      <w:spacing w:before="240" w:after="60"/>
      <w:ind w:left="5456" w:hanging="708"/>
      <w:jc w:val="both"/>
      <w:outlineLvl w:val="7"/>
    </w:pPr>
    <w:rPr>
      <w:rFonts w:ascii="Arial" w:hAnsi="Arial"/>
      <w:i/>
      <w:iCs/>
      <w:sz w:val="20"/>
      <w:szCs w:val="20"/>
      <w:lang w:val="en-GB"/>
    </w:rPr>
  </w:style>
  <w:style w:type="paragraph" w:styleId="Heading9">
    <w:name w:val="heading 9"/>
    <w:basedOn w:val="Normal"/>
    <w:next w:val="Normal"/>
    <w:link w:val="Heading9Char"/>
    <w:qFormat/>
    <w:rsid w:val="000F0AC0"/>
    <w:pPr>
      <w:spacing w:before="240" w:after="60"/>
      <w:ind w:left="6164" w:hanging="708"/>
      <w:jc w:val="both"/>
      <w:outlineLvl w:val="8"/>
    </w:pPr>
    <w:rPr>
      <w:rFonts w:ascii="Arial" w:hAnsi="Arial"/>
      <w:i/>
      <w:iCs/>
      <w:sz w:val="18"/>
      <w:szCs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Überschrift 1 WB Char,Headline 1 Char,h1 Char,h11 Char,h12 Char,h13 Char,h14 Char,h111 Char,h121 Char,h15 Char,h112 Char,h122 Char,h16 Char,h113 Char,h123 Char,H1 Char"/>
    <w:locked/>
    <w:rsid w:val="000F0AC0"/>
    <w:rPr>
      <w:rFonts w:cs="Times New Roman"/>
      <w:b/>
      <w:bCs/>
      <w:smallCaps/>
      <w:sz w:val="24"/>
      <w:szCs w:val="24"/>
      <w:lang w:val="en-GB" w:eastAsia="en-US"/>
    </w:rPr>
  </w:style>
  <w:style w:type="character" w:customStyle="1" w:styleId="Heading2Char">
    <w:name w:val="Heading 2 Char"/>
    <w:uiPriority w:val="9"/>
    <w:locked/>
    <w:rsid w:val="000F0AC0"/>
    <w:rPr>
      <w:rFonts w:cs="Times New Roman"/>
      <w:b/>
      <w:bCs/>
      <w:sz w:val="24"/>
      <w:szCs w:val="24"/>
      <w:lang w:val="en-GB" w:eastAsia="en-US"/>
    </w:rPr>
  </w:style>
  <w:style w:type="character" w:customStyle="1" w:styleId="Heading3Char">
    <w:name w:val="Heading 3 Char"/>
    <w:uiPriority w:val="9"/>
    <w:locked/>
    <w:rsid w:val="000F0AC0"/>
    <w:rPr>
      <w:rFonts w:cs="Times New Roman"/>
      <w:i/>
      <w:iCs/>
      <w:sz w:val="24"/>
      <w:szCs w:val="24"/>
      <w:lang w:val="en-GB" w:eastAsia="en-US"/>
    </w:rPr>
  </w:style>
  <w:style w:type="character" w:customStyle="1" w:styleId="Heading4Char">
    <w:name w:val="Heading 4 Char"/>
    <w:uiPriority w:val="9"/>
    <w:locked/>
    <w:rsid w:val="000F0AC0"/>
    <w:rPr>
      <w:rFonts w:cs="Times New Roman"/>
      <w:sz w:val="24"/>
      <w:szCs w:val="24"/>
      <w:lang w:val="en-GB" w:eastAsia="en-US"/>
    </w:rPr>
  </w:style>
  <w:style w:type="character" w:customStyle="1" w:styleId="Heading5Char">
    <w:name w:val="Heading 5 Char"/>
    <w:link w:val="Heading5"/>
    <w:locked/>
    <w:rsid w:val="000F0AC0"/>
    <w:rPr>
      <w:rFonts w:cs="Times New Roman"/>
      <w:b/>
      <w:bCs/>
      <w:i/>
      <w:iCs/>
      <w:sz w:val="26"/>
      <w:szCs w:val="26"/>
      <w:lang w:val="en-US" w:eastAsia="en-US"/>
    </w:rPr>
  </w:style>
  <w:style w:type="character" w:customStyle="1" w:styleId="Heading6Char">
    <w:name w:val="Heading 6 Char"/>
    <w:link w:val="Heading6"/>
    <w:locked/>
    <w:rsid w:val="000F0AC0"/>
    <w:rPr>
      <w:rFonts w:ascii="Arial" w:hAnsi="Arial" w:cs="Arial"/>
      <w:i/>
      <w:iCs/>
      <w:sz w:val="22"/>
      <w:szCs w:val="22"/>
      <w:lang w:val="en-GB" w:eastAsia="en-US"/>
    </w:rPr>
  </w:style>
  <w:style w:type="character" w:customStyle="1" w:styleId="Heading7Char">
    <w:name w:val="Heading 7 Char"/>
    <w:link w:val="Heading7"/>
    <w:locked/>
    <w:rsid w:val="000F0AC0"/>
    <w:rPr>
      <w:rFonts w:ascii="Arial" w:hAnsi="Arial" w:cs="Arial"/>
      <w:lang w:val="en-GB" w:eastAsia="en-US"/>
    </w:rPr>
  </w:style>
  <w:style w:type="character" w:customStyle="1" w:styleId="Heading8Char">
    <w:name w:val="Heading 8 Char"/>
    <w:link w:val="Heading8"/>
    <w:locked/>
    <w:rsid w:val="000F0AC0"/>
    <w:rPr>
      <w:rFonts w:ascii="Arial" w:hAnsi="Arial" w:cs="Arial"/>
      <w:i/>
      <w:iCs/>
      <w:lang w:val="en-GB" w:eastAsia="en-US"/>
    </w:rPr>
  </w:style>
  <w:style w:type="character" w:customStyle="1" w:styleId="Heading9Char">
    <w:name w:val="Heading 9 Char"/>
    <w:link w:val="Heading9"/>
    <w:locked/>
    <w:rsid w:val="000F0AC0"/>
    <w:rPr>
      <w:rFonts w:ascii="Arial" w:hAnsi="Arial" w:cs="Arial"/>
      <w:i/>
      <w:iCs/>
      <w:sz w:val="18"/>
      <w:szCs w:val="18"/>
      <w:lang w:val="en-GB" w:eastAsia="en-US"/>
    </w:rPr>
  </w:style>
  <w:style w:type="character" w:customStyle="1" w:styleId="Heading1Char2">
    <w:name w:val="Heading 1 Char2"/>
    <w:aliases w:val="Überschrift 1 WB Char1,Headline 1 Char1,h1 Char1,h11 Char1,h12 Char1,h13 Char1,h14 Char1,h111 Char1,h121 Char1,h15 Char1,h112 Char1,h122 Char1,h16 Char1,h113 Char1,h123 Char1,H1 Char1"/>
    <w:link w:val="Heading1"/>
    <w:uiPriority w:val="99"/>
    <w:locked/>
    <w:rsid w:val="000F0AC0"/>
    <w:rPr>
      <w:rFonts w:ascii="Arial" w:hAnsi="Arial"/>
      <w:b/>
      <w:kern w:val="32"/>
      <w:sz w:val="32"/>
      <w:lang w:val="en-GB" w:eastAsia="it-IT"/>
    </w:rPr>
  </w:style>
  <w:style w:type="paragraph" w:customStyle="1" w:styleId="Char1">
    <w:name w:val="Char1"/>
    <w:basedOn w:val="Normal"/>
    <w:uiPriority w:val="99"/>
    <w:rsid w:val="00D91008"/>
    <w:pPr>
      <w:spacing w:after="160" w:line="240" w:lineRule="exact"/>
    </w:pPr>
    <w:rPr>
      <w:rFonts w:ascii="Tahoma" w:hAnsi="Tahoma" w:cs="Tahoma"/>
      <w:sz w:val="20"/>
      <w:szCs w:val="20"/>
    </w:rPr>
  </w:style>
  <w:style w:type="character" w:customStyle="1" w:styleId="Heading2Char1">
    <w:name w:val="Heading 2 Char1"/>
    <w:link w:val="Heading2"/>
    <w:uiPriority w:val="99"/>
    <w:locked/>
    <w:rsid w:val="000F0AC0"/>
    <w:rPr>
      <w:rFonts w:ascii="Arial" w:hAnsi="Arial"/>
      <w:b/>
      <w:sz w:val="28"/>
      <w:lang w:val="en-US" w:eastAsia="en-US"/>
    </w:rPr>
  </w:style>
  <w:style w:type="character" w:customStyle="1" w:styleId="Heading3Char3">
    <w:name w:val="Heading 3 Char3"/>
    <w:link w:val="Heading3"/>
    <w:uiPriority w:val="99"/>
    <w:locked/>
    <w:rsid w:val="000F0AC0"/>
    <w:rPr>
      <w:rFonts w:ascii="Arial" w:hAnsi="Arial"/>
      <w:i/>
      <w:sz w:val="26"/>
      <w:lang w:val="en-GB" w:eastAsia="en-US"/>
    </w:rPr>
  </w:style>
  <w:style w:type="character" w:customStyle="1" w:styleId="Heading4Char2">
    <w:name w:val="Heading 4 Char2"/>
    <w:link w:val="Heading4"/>
    <w:uiPriority w:val="99"/>
    <w:locked/>
    <w:rsid w:val="000F0AC0"/>
    <w:rPr>
      <w:b/>
      <w:sz w:val="28"/>
      <w:lang w:val="en-GB" w:eastAsia="en-US"/>
    </w:rPr>
  </w:style>
  <w:style w:type="paragraph" w:customStyle="1" w:styleId="CharCharCharCharCharCharChar">
    <w:name w:val="Char Char Char Char Char Char Char"/>
    <w:basedOn w:val="Normal"/>
    <w:uiPriority w:val="99"/>
    <w:rsid w:val="000F0AC0"/>
    <w:pPr>
      <w:spacing w:after="160" w:line="240" w:lineRule="exact"/>
    </w:pPr>
    <w:rPr>
      <w:rFonts w:ascii="Tahoma" w:hAnsi="Tahoma" w:cs="Tahoma"/>
      <w:sz w:val="20"/>
      <w:szCs w:val="20"/>
    </w:rPr>
  </w:style>
  <w:style w:type="paragraph" w:customStyle="1" w:styleId="Char">
    <w:name w:val="Char"/>
    <w:basedOn w:val="Normal"/>
    <w:uiPriority w:val="99"/>
    <w:rsid w:val="000F0AC0"/>
    <w:pPr>
      <w:spacing w:after="160" w:line="240" w:lineRule="exact"/>
    </w:pPr>
    <w:rPr>
      <w:rFonts w:ascii="Tahoma" w:hAnsi="Tahoma" w:cs="Tahoma"/>
      <w:sz w:val="20"/>
      <w:szCs w:val="20"/>
    </w:rPr>
  </w:style>
  <w:style w:type="paragraph" w:styleId="FootnoteText">
    <w:name w:val="footnote text"/>
    <w:aliases w:val="single space,Fußnote,Footnote,WB-Fußnotentext,WB-Fußnotentext Char Char,Fußnotentext Char,Footnote Text Char,Footnote Text Char Char Char,Footnote Text Char Char,FOOTNOTES,fn,Geneva 9,Font: Geneva 9,Boston 10,f,Char Char Ch,footnote text"/>
    <w:basedOn w:val="Normal"/>
    <w:link w:val="FootnoteTextChar2"/>
    <w:qFormat/>
    <w:rsid w:val="000F0AC0"/>
    <w:rPr>
      <w:sz w:val="20"/>
      <w:szCs w:val="20"/>
      <w:lang w:val="en-GB"/>
    </w:rPr>
  </w:style>
  <w:style w:type="character" w:customStyle="1" w:styleId="FootnoteTextChar1">
    <w:name w:val="Footnote Text Char1"/>
    <w:aliases w:val="single space Char,Fußnote Char,Footnote Char,WB-Fußnotentext Char,WB-Fußnotentext Char Char Char,Fußnotentext Char Char,Footnote Text Char Char1,Footnote Text Char Char Char Char,Footnote Text Char Char Char1,FOOTNOTES Char,fn Char"/>
    <w:qFormat/>
    <w:locked/>
    <w:rsid w:val="00654761"/>
    <w:rPr>
      <w:rFonts w:cs="Times New Roman"/>
      <w:sz w:val="20"/>
      <w:szCs w:val="20"/>
      <w:lang w:val="en-US" w:eastAsia="en-US"/>
    </w:rPr>
  </w:style>
  <w:style w:type="character" w:customStyle="1" w:styleId="FootnoteTextChar2">
    <w:name w:val="Footnote Text Char2"/>
    <w:aliases w:val="single space Char1,Fußnote Char1,Footnote Char1,WB-Fußnotentext Char1,WB-Fußnotentext Char Char Char1,Fußnotentext Char Char1,Footnote Text Char Char2,Footnote Text Char Char Char Char1,Footnote Text Char Char Char2,FOOTNOTES Char1"/>
    <w:link w:val="FootnoteText"/>
    <w:locked/>
    <w:rsid w:val="000F0AC0"/>
    <w:rPr>
      <w:lang w:val="en-GB" w:eastAsia="en-US"/>
    </w:rPr>
  </w:style>
  <w:style w:type="paragraph" w:customStyle="1" w:styleId="BlockText2">
    <w:name w:val="Block Text2"/>
    <w:basedOn w:val="Normal"/>
    <w:uiPriority w:val="99"/>
    <w:rsid w:val="000F0AC0"/>
    <w:pPr>
      <w:jc w:val="both"/>
    </w:pPr>
    <w:rPr>
      <w:lang w:val="en-GB"/>
    </w:rPr>
  </w:style>
  <w:style w:type="paragraph" w:styleId="BodyText2">
    <w:name w:val="Body Text 2"/>
    <w:basedOn w:val="Normal"/>
    <w:link w:val="BodyText2Char"/>
    <w:rsid w:val="000F0AC0"/>
    <w:pPr>
      <w:jc w:val="both"/>
    </w:pPr>
    <w:rPr>
      <w:rFonts w:ascii="Arial" w:hAnsi="Arial"/>
      <w:lang w:val="mk-MK" w:eastAsia="mk-MK"/>
    </w:rPr>
  </w:style>
  <w:style w:type="character" w:customStyle="1" w:styleId="BodyText2Char">
    <w:name w:val="Body Text 2 Char"/>
    <w:link w:val="BodyText2"/>
    <w:locked/>
    <w:rsid w:val="000F0AC0"/>
    <w:rPr>
      <w:rFonts w:ascii="Arial" w:hAnsi="Arial" w:cs="Arial"/>
      <w:sz w:val="24"/>
      <w:szCs w:val="24"/>
      <w:lang w:val="mk-MK" w:eastAsia="mk-MK"/>
    </w:rPr>
  </w:style>
  <w:style w:type="paragraph" w:styleId="NormalWeb">
    <w:name w:val="Normal (Web)"/>
    <w:basedOn w:val="Normal"/>
    <w:link w:val="NormalWebChar"/>
    <w:uiPriority w:val="99"/>
    <w:rsid w:val="000F0AC0"/>
    <w:pPr>
      <w:spacing w:before="100" w:beforeAutospacing="1" w:after="100" w:afterAutospacing="1"/>
    </w:pPr>
    <w:rPr>
      <w:szCs w:val="20"/>
      <w:lang w:val="en-GB"/>
    </w:rPr>
  </w:style>
  <w:style w:type="character" w:customStyle="1" w:styleId="NormalWebChar">
    <w:name w:val="Normal (Web) Char"/>
    <w:link w:val="NormalWeb"/>
    <w:uiPriority w:val="99"/>
    <w:locked/>
    <w:rsid w:val="000F0AC0"/>
    <w:rPr>
      <w:sz w:val="24"/>
      <w:lang w:val="en-GB" w:eastAsia="en-US"/>
    </w:rPr>
  </w:style>
  <w:style w:type="paragraph" w:styleId="Caption">
    <w:name w:val="caption"/>
    <w:aliases w:val="Titles"/>
    <w:basedOn w:val="Normal"/>
    <w:next w:val="Normal"/>
    <w:autoRedefine/>
    <w:uiPriority w:val="99"/>
    <w:qFormat/>
    <w:rsid w:val="00FA71C8"/>
    <w:pPr>
      <w:keepNext/>
      <w:widowControl w:val="0"/>
      <w:tabs>
        <w:tab w:val="left" w:pos="284"/>
      </w:tabs>
      <w:jc w:val="center"/>
    </w:pPr>
    <w:rPr>
      <w:rFonts w:ascii="Arial Narrow" w:hAnsi="Arial Narrow" w:cs="Arial Narrow"/>
      <w:b/>
      <w:bCs/>
      <w:spacing w:val="2"/>
      <w:sz w:val="20"/>
      <w:szCs w:val="20"/>
      <w:lang w:val="mk-MK" w:eastAsia="fr-FR"/>
    </w:rPr>
  </w:style>
  <w:style w:type="paragraph" w:customStyle="1" w:styleId="NormalArial">
    <w:name w:val="Normal  + Arial"/>
    <w:basedOn w:val="NormalWeb"/>
    <w:link w:val="NormalArialChar"/>
    <w:uiPriority w:val="99"/>
    <w:rsid w:val="0031025C"/>
    <w:pPr>
      <w:spacing w:before="0" w:beforeAutospacing="0" w:after="0" w:afterAutospacing="0"/>
      <w:ind w:firstLine="720"/>
      <w:jc w:val="both"/>
    </w:pPr>
    <w:rPr>
      <w:rFonts w:ascii="Arial Narrow" w:hAnsi="Arial Narrow"/>
      <w:sz w:val="22"/>
    </w:rPr>
  </w:style>
  <w:style w:type="character" w:customStyle="1" w:styleId="NormalArialChar">
    <w:name w:val="Normal  + Arial Char"/>
    <w:link w:val="NormalArial"/>
    <w:uiPriority w:val="99"/>
    <w:locked/>
    <w:rsid w:val="0031025C"/>
    <w:rPr>
      <w:rFonts w:ascii="Arial Narrow" w:hAnsi="Arial Narrow"/>
      <w:sz w:val="22"/>
      <w:lang w:val="en-GB" w:eastAsia="en-US"/>
    </w:rPr>
  </w:style>
  <w:style w:type="table" w:customStyle="1" w:styleId="GZI1">
    <w:name w:val="GZI1"/>
    <w:uiPriority w:val="99"/>
    <w:rsid w:val="000F0AC0"/>
    <w:pPr>
      <w:jc w:val="right"/>
    </w:pPr>
    <w:rPr>
      <w:rFonts w:ascii="Arial" w:hAnsi="Arial" w:cs="Arial"/>
      <w:lang w:val="en-US" w:eastAsia="en-US"/>
    </w:rPr>
    <w:tblPr>
      <w:tblStyleRowBandSize w:val="1"/>
      <w:tblCellMar>
        <w:top w:w="0" w:type="dxa"/>
        <w:left w:w="108" w:type="dxa"/>
        <w:bottom w:w="0" w:type="dxa"/>
        <w:right w:w="108" w:type="dxa"/>
      </w:tblCellMar>
    </w:tblPr>
    <w:tcPr>
      <w:shd w:val="solid" w:color="00FF00" w:fill="auto"/>
    </w:tcPr>
  </w:style>
  <w:style w:type="paragraph" w:styleId="BodyText">
    <w:name w:val="Body Text"/>
    <w:aliases w:val="heading_txt,CV Body Text,bodytxy2,One Page Summary,bt,jtext,John1,Body Text 1,b"/>
    <w:basedOn w:val="Normal"/>
    <w:link w:val="BodyTextChar2"/>
    <w:rsid w:val="000F0AC0"/>
    <w:pPr>
      <w:spacing w:after="120"/>
    </w:pPr>
    <w:rPr>
      <w:szCs w:val="20"/>
    </w:rPr>
  </w:style>
  <w:style w:type="character" w:customStyle="1" w:styleId="BodyTextChar">
    <w:name w:val="Body Text Char"/>
    <w:aliases w:val="heading_txt Char,CV Body Text Char,bodytxy2 Char,One Page Summary Char,bt Char,jtext Char,John1 Char,Body Text 1 Char,b Char"/>
    <w:locked/>
    <w:rsid w:val="00654761"/>
    <w:rPr>
      <w:rFonts w:cs="Times New Roman"/>
      <w:sz w:val="24"/>
      <w:szCs w:val="24"/>
      <w:lang w:val="en-US" w:eastAsia="en-US"/>
    </w:rPr>
  </w:style>
  <w:style w:type="character" w:customStyle="1" w:styleId="BodyTextChar2">
    <w:name w:val="Body Text Char2"/>
    <w:aliases w:val="heading_txt Char2,CV Body Text Char2,bodytxy2 Char2,One Page Summary Char2,bt Char2,jtext Char2,John1 Char2,Body Text 1 Char2,b Char1"/>
    <w:link w:val="BodyText"/>
    <w:uiPriority w:val="99"/>
    <w:locked/>
    <w:rsid w:val="000F0AC0"/>
    <w:rPr>
      <w:sz w:val="24"/>
      <w:lang w:val="en-US" w:eastAsia="en-US"/>
    </w:rPr>
  </w:style>
  <w:style w:type="table" w:styleId="TableGrid">
    <w:name w:val="Table Grid"/>
    <w:basedOn w:val="TableNormal"/>
    <w:uiPriority w:val="39"/>
    <w:rsid w:val="000F0A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rsid w:val="000F0AC0"/>
    <w:rPr>
      <w:rFonts w:ascii="Arial" w:hAnsi="Arial"/>
      <w:sz w:val="22"/>
      <w:szCs w:val="22"/>
      <w:lang w:val="en-GB" w:eastAsia="it-IT"/>
    </w:rPr>
  </w:style>
  <w:style w:type="character" w:customStyle="1" w:styleId="CommentTextChar">
    <w:name w:val="Comment Text Char"/>
    <w:link w:val="CommentText"/>
    <w:uiPriority w:val="99"/>
    <w:locked/>
    <w:rsid w:val="000F0AC0"/>
    <w:rPr>
      <w:rFonts w:ascii="Arial" w:hAnsi="Arial" w:cs="Arial"/>
      <w:sz w:val="22"/>
      <w:szCs w:val="22"/>
      <w:lang w:val="en-GB" w:eastAsia="it-IT"/>
    </w:rPr>
  </w:style>
  <w:style w:type="paragraph" w:customStyle="1" w:styleId="03EPRregularparagraphs">
    <w:name w:val="(03) EPR regular paragraphs"/>
    <w:basedOn w:val="Normal"/>
    <w:next w:val="Normal"/>
    <w:uiPriority w:val="99"/>
    <w:rsid w:val="000F0AC0"/>
    <w:pPr>
      <w:autoSpaceDE w:val="0"/>
      <w:autoSpaceDN w:val="0"/>
      <w:adjustRightInd w:val="0"/>
    </w:pPr>
    <w:rPr>
      <w:rFonts w:ascii="CFNCOM+TimesNewRoman" w:hAnsi="CFNCOM+TimesNewRoman" w:cs="CFNCOM+TimesNewRoman"/>
      <w:sz w:val="20"/>
      <w:szCs w:val="20"/>
    </w:rPr>
  </w:style>
  <w:style w:type="paragraph" w:customStyle="1" w:styleId="newpara">
    <w:name w:val="newpara"/>
    <w:basedOn w:val="Normal"/>
    <w:uiPriority w:val="99"/>
    <w:rsid w:val="000F0AC0"/>
    <w:pPr>
      <w:spacing w:before="100" w:beforeAutospacing="1" w:after="100" w:afterAutospacing="1"/>
    </w:pPr>
    <w:rPr>
      <w:rFonts w:ascii="Verdana" w:hAnsi="Verdana" w:cs="Verdana"/>
      <w:lang w:val="en-GB"/>
    </w:rPr>
  </w:style>
  <w:style w:type="paragraph" w:customStyle="1" w:styleId="newpara1">
    <w:name w:val="newpara1"/>
    <w:basedOn w:val="Normal"/>
    <w:uiPriority w:val="99"/>
    <w:rsid w:val="000F0AC0"/>
    <w:pPr>
      <w:spacing w:before="100" w:beforeAutospacing="1" w:after="100" w:afterAutospacing="1"/>
    </w:pPr>
    <w:rPr>
      <w:rFonts w:ascii="Verdana" w:hAnsi="Verdana" w:cs="Verdana"/>
      <w:lang w:val="en-GB"/>
    </w:rPr>
  </w:style>
  <w:style w:type="paragraph" w:customStyle="1" w:styleId="CharCharCharChar">
    <w:name w:val="Char Char Char Char"/>
    <w:basedOn w:val="Normal"/>
    <w:uiPriority w:val="99"/>
    <w:rsid w:val="000F0AC0"/>
    <w:pPr>
      <w:spacing w:after="160" w:line="240" w:lineRule="exact"/>
    </w:pPr>
    <w:rPr>
      <w:rFonts w:ascii="Tahoma" w:hAnsi="Tahoma" w:cs="Tahoma"/>
      <w:sz w:val="20"/>
      <w:szCs w:val="20"/>
    </w:rPr>
  </w:style>
  <w:style w:type="paragraph" w:styleId="BodyText3">
    <w:name w:val="Body Text 3"/>
    <w:basedOn w:val="Normal"/>
    <w:link w:val="BodyText3Char"/>
    <w:uiPriority w:val="99"/>
    <w:rsid w:val="000F0AC0"/>
    <w:pPr>
      <w:spacing w:after="120"/>
    </w:pPr>
    <w:rPr>
      <w:sz w:val="16"/>
      <w:szCs w:val="16"/>
      <w:lang w:val="en-GB"/>
    </w:rPr>
  </w:style>
  <w:style w:type="character" w:customStyle="1" w:styleId="BodyText3Char">
    <w:name w:val="Body Text 3 Char"/>
    <w:link w:val="BodyText3"/>
    <w:uiPriority w:val="99"/>
    <w:locked/>
    <w:rsid w:val="000F0AC0"/>
    <w:rPr>
      <w:rFonts w:cs="Times New Roman"/>
      <w:sz w:val="16"/>
      <w:szCs w:val="16"/>
      <w:lang w:val="en-GB" w:eastAsia="en-US"/>
    </w:rPr>
  </w:style>
  <w:style w:type="paragraph" w:styleId="List">
    <w:name w:val="List"/>
    <w:basedOn w:val="Normal"/>
    <w:rsid w:val="000F0AC0"/>
    <w:pPr>
      <w:ind w:left="283" w:hanging="283"/>
    </w:pPr>
    <w:rPr>
      <w:lang w:val="mk-MK" w:eastAsia="mk-MK"/>
    </w:rPr>
  </w:style>
  <w:style w:type="paragraph" w:styleId="Footer">
    <w:name w:val="footer"/>
    <w:basedOn w:val="Normal"/>
    <w:link w:val="FooterChar"/>
    <w:uiPriority w:val="99"/>
    <w:rsid w:val="000F0AC0"/>
    <w:pPr>
      <w:tabs>
        <w:tab w:val="center" w:pos="4320"/>
        <w:tab w:val="right" w:pos="8640"/>
      </w:tabs>
    </w:pPr>
  </w:style>
  <w:style w:type="character" w:customStyle="1" w:styleId="FooterChar">
    <w:name w:val="Footer Char"/>
    <w:link w:val="Footer"/>
    <w:uiPriority w:val="99"/>
    <w:locked/>
    <w:rsid w:val="000F0AC0"/>
    <w:rPr>
      <w:rFonts w:cs="Times New Roman"/>
      <w:sz w:val="24"/>
      <w:szCs w:val="24"/>
      <w:lang w:val="en-US" w:eastAsia="en-US"/>
    </w:rPr>
  </w:style>
  <w:style w:type="character" w:styleId="PageNumber">
    <w:name w:val="page number"/>
    <w:rsid w:val="000F0AC0"/>
    <w:rPr>
      <w:rFonts w:cs="Times New Roman"/>
    </w:rPr>
  </w:style>
  <w:style w:type="paragraph" w:styleId="Header">
    <w:name w:val="header"/>
    <w:aliases w:val="space08"/>
    <w:basedOn w:val="Normal"/>
    <w:link w:val="HeaderChar"/>
    <w:rsid w:val="000F0AC0"/>
    <w:pPr>
      <w:tabs>
        <w:tab w:val="center" w:pos="4153"/>
        <w:tab w:val="right" w:pos="8306"/>
      </w:tabs>
    </w:pPr>
  </w:style>
  <w:style w:type="character" w:customStyle="1" w:styleId="HeaderChar">
    <w:name w:val="Header Char"/>
    <w:aliases w:val="space08 Char"/>
    <w:link w:val="Header"/>
    <w:locked/>
    <w:rsid w:val="000F0AC0"/>
    <w:rPr>
      <w:rFonts w:cs="Times New Roman"/>
      <w:sz w:val="24"/>
      <w:szCs w:val="24"/>
      <w:lang w:val="en-US" w:eastAsia="en-US"/>
    </w:rPr>
  </w:style>
  <w:style w:type="character" w:styleId="Hyperlink">
    <w:name w:val="Hyperlink"/>
    <w:uiPriority w:val="99"/>
    <w:rsid w:val="000F0AC0"/>
    <w:rPr>
      <w:rFonts w:cs="Times New Roman"/>
      <w:color w:val="0000FF"/>
      <w:u w:val="single"/>
    </w:rPr>
  </w:style>
  <w:style w:type="paragraph" w:customStyle="1" w:styleId="Default">
    <w:name w:val="Default"/>
    <w:link w:val="DefaultChar"/>
    <w:qFormat/>
    <w:rsid w:val="000F0AC0"/>
    <w:pPr>
      <w:autoSpaceDE w:val="0"/>
      <w:autoSpaceDN w:val="0"/>
      <w:adjustRightInd w:val="0"/>
    </w:pPr>
    <w:rPr>
      <w:color w:val="000000"/>
      <w:sz w:val="24"/>
      <w:szCs w:val="24"/>
      <w:lang w:val="en-GB" w:eastAsia="en-GB"/>
    </w:rPr>
  </w:style>
  <w:style w:type="paragraph" w:styleId="Title">
    <w:name w:val="Title"/>
    <w:basedOn w:val="Normal"/>
    <w:link w:val="TitleChar1"/>
    <w:qFormat/>
    <w:rsid w:val="000F0AC0"/>
    <w:pPr>
      <w:jc w:val="center"/>
    </w:pPr>
    <w:rPr>
      <w:rFonts w:ascii="MAC C Times" w:hAnsi="MAC C Times"/>
      <w:b/>
      <w:sz w:val="22"/>
      <w:szCs w:val="20"/>
      <w:lang w:val="en-AU"/>
    </w:rPr>
  </w:style>
  <w:style w:type="character" w:customStyle="1" w:styleId="TitleChar">
    <w:name w:val="Title Char"/>
    <w:uiPriority w:val="99"/>
    <w:locked/>
    <w:rsid w:val="000F0AC0"/>
    <w:rPr>
      <w:rFonts w:ascii="Cambria" w:hAnsi="Cambria" w:cs="Cambria"/>
      <w:b/>
      <w:bCs/>
      <w:kern w:val="28"/>
      <w:sz w:val="32"/>
      <w:szCs w:val="32"/>
      <w:lang w:val="en-GB" w:eastAsia="en-US"/>
    </w:rPr>
  </w:style>
  <w:style w:type="character" w:customStyle="1" w:styleId="TitleChar1">
    <w:name w:val="Title Char1"/>
    <w:link w:val="Title"/>
    <w:uiPriority w:val="99"/>
    <w:locked/>
    <w:rsid w:val="000F0AC0"/>
    <w:rPr>
      <w:rFonts w:ascii="MAC C Times" w:hAnsi="MAC C Times"/>
      <w:b/>
      <w:sz w:val="22"/>
      <w:lang w:val="en-AU" w:eastAsia="en-US"/>
    </w:rPr>
  </w:style>
  <w:style w:type="paragraph" w:customStyle="1" w:styleId="IPAPG-BodyText">
    <w:name w:val="IPA PG - Body Text"/>
    <w:basedOn w:val="NormalWeb"/>
    <w:rsid w:val="000F0AC0"/>
    <w:pPr>
      <w:spacing w:after="240" w:afterAutospacing="0"/>
      <w:jc w:val="both"/>
    </w:pPr>
    <w:rPr>
      <w:lang w:eastAsia="en-GB"/>
    </w:rPr>
  </w:style>
  <w:style w:type="character" w:styleId="Strong">
    <w:name w:val="Strong"/>
    <w:uiPriority w:val="22"/>
    <w:qFormat/>
    <w:rsid w:val="000F0AC0"/>
    <w:rPr>
      <w:rFonts w:cs="Times New Roman"/>
      <w:b/>
      <w:bCs/>
    </w:rPr>
  </w:style>
  <w:style w:type="paragraph" w:customStyle="1" w:styleId="CharCharCharChar3">
    <w:name w:val="Char Char Char Char3"/>
    <w:basedOn w:val="Normal"/>
    <w:uiPriority w:val="99"/>
    <w:rsid w:val="000F0AC0"/>
    <w:pPr>
      <w:spacing w:after="160" w:line="240" w:lineRule="exact"/>
    </w:pPr>
    <w:rPr>
      <w:rFonts w:ascii="Tahoma" w:hAnsi="Tahoma" w:cs="Tahoma"/>
      <w:sz w:val="20"/>
      <w:szCs w:val="20"/>
    </w:rPr>
  </w:style>
  <w:style w:type="paragraph" w:styleId="BodyTextIndent">
    <w:name w:val="Body Text Indent"/>
    <w:basedOn w:val="Normal"/>
    <w:link w:val="BodyTextIndentChar"/>
    <w:rsid w:val="000F0AC0"/>
    <w:pPr>
      <w:spacing w:after="120"/>
      <w:ind w:left="283"/>
    </w:pPr>
    <w:rPr>
      <w:lang w:val="en-GB"/>
    </w:rPr>
  </w:style>
  <w:style w:type="character" w:customStyle="1" w:styleId="BodyTextIndentChar">
    <w:name w:val="Body Text Indent Char"/>
    <w:link w:val="BodyTextIndent"/>
    <w:locked/>
    <w:rsid w:val="000F0AC0"/>
    <w:rPr>
      <w:rFonts w:cs="Times New Roman"/>
      <w:sz w:val="24"/>
      <w:szCs w:val="24"/>
      <w:lang w:val="en-GB" w:eastAsia="en-US"/>
    </w:rPr>
  </w:style>
  <w:style w:type="paragraph" w:customStyle="1" w:styleId="Titlutabel">
    <w:name w:val="Titlu tabel"/>
    <w:basedOn w:val="Normal"/>
    <w:uiPriority w:val="99"/>
    <w:rsid w:val="000F0AC0"/>
    <w:pPr>
      <w:widowControl w:val="0"/>
      <w:tabs>
        <w:tab w:val="left" w:pos="680"/>
      </w:tabs>
      <w:overflowPunct w:val="0"/>
      <w:autoSpaceDE w:val="0"/>
      <w:autoSpaceDN w:val="0"/>
      <w:adjustRightInd w:val="0"/>
      <w:spacing w:line="288" w:lineRule="auto"/>
      <w:jc w:val="center"/>
      <w:textAlignment w:val="baseline"/>
    </w:pPr>
    <w:rPr>
      <w:rFonts w:ascii="TimesRomanR" w:hAnsi="TimesRomanR" w:cs="TimesRomanR"/>
      <w:b/>
      <w:bCs/>
      <w:lang w:val="ro-RO" w:eastAsia="ro-RO"/>
    </w:rPr>
  </w:style>
  <w:style w:type="paragraph" w:customStyle="1" w:styleId="Execbody1">
    <w:name w:val="Exec body1"/>
    <w:basedOn w:val="Normal"/>
    <w:uiPriority w:val="99"/>
    <w:rsid w:val="000F0AC0"/>
    <w:pPr>
      <w:spacing w:before="100" w:beforeAutospacing="1" w:after="100" w:afterAutospacing="1"/>
      <w:jc w:val="both"/>
    </w:pPr>
    <w:rPr>
      <w:lang w:val="en-GB" w:eastAsia="de-DE"/>
    </w:rPr>
  </w:style>
  <w:style w:type="paragraph" w:styleId="ListNumber">
    <w:name w:val="List Number"/>
    <w:basedOn w:val="Normal"/>
    <w:uiPriority w:val="99"/>
    <w:rsid w:val="000F0AC0"/>
    <w:pPr>
      <w:tabs>
        <w:tab w:val="num" w:pos="360"/>
      </w:tabs>
      <w:ind w:left="360" w:hanging="360"/>
    </w:pPr>
    <w:rPr>
      <w:lang w:val="en-GB"/>
    </w:rPr>
  </w:style>
  <w:style w:type="paragraph" w:customStyle="1" w:styleId="Text1">
    <w:name w:val="Text 1"/>
    <w:basedOn w:val="Normal"/>
    <w:uiPriority w:val="99"/>
    <w:rsid w:val="000F0AC0"/>
    <w:pPr>
      <w:spacing w:after="240"/>
      <w:ind w:left="482"/>
      <w:jc w:val="both"/>
    </w:pPr>
    <w:rPr>
      <w:lang w:val="en-GB"/>
    </w:rPr>
  </w:style>
  <w:style w:type="character" w:customStyle="1" w:styleId="Text1Char">
    <w:name w:val="Text 1 Char"/>
    <w:uiPriority w:val="99"/>
    <w:locked/>
    <w:rsid w:val="000F0AC0"/>
    <w:rPr>
      <w:sz w:val="24"/>
      <w:lang w:val="en-GB" w:eastAsia="en-US"/>
    </w:rPr>
  </w:style>
  <w:style w:type="paragraph" w:customStyle="1" w:styleId="Text2">
    <w:name w:val="Text 2"/>
    <w:basedOn w:val="Normal"/>
    <w:uiPriority w:val="99"/>
    <w:rsid w:val="000F0AC0"/>
    <w:pPr>
      <w:tabs>
        <w:tab w:val="left" w:pos="2160"/>
      </w:tabs>
      <w:spacing w:after="240"/>
      <w:ind w:left="1077"/>
      <w:jc w:val="both"/>
    </w:pPr>
    <w:rPr>
      <w:lang w:val="en-GB"/>
    </w:rPr>
  </w:style>
  <w:style w:type="paragraph" w:customStyle="1" w:styleId="Text3">
    <w:name w:val="Text 3"/>
    <w:basedOn w:val="Normal"/>
    <w:uiPriority w:val="99"/>
    <w:rsid w:val="000F0AC0"/>
    <w:pPr>
      <w:tabs>
        <w:tab w:val="left" w:pos="2302"/>
      </w:tabs>
      <w:spacing w:after="240"/>
      <w:ind w:left="1916"/>
      <w:jc w:val="both"/>
    </w:pPr>
    <w:rPr>
      <w:lang w:val="en-GB"/>
    </w:rPr>
  </w:style>
  <w:style w:type="paragraph" w:customStyle="1" w:styleId="Text4">
    <w:name w:val="Text 4"/>
    <w:basedOn w:val="Normal"/>
    <w:rsid w:val="000F0AC0"/>
    <w:pPr>
      <w:spacing w:after="240"/>
      <w:ind w:left="2880"/>
      <w:jc w:val="both"/>
    </w:pPr>
    <w:rPr>
      <w:lang w:val="en-GB"/>
    </w:rPr>
  </w:style>
  <w:style w:type="paragraph" w:customStyle="1" w:styleId="CharCharCharCharCharCharCharCharCharCharCharCharCharCharCharChar">
    <w:name w:val="Char Char Char Char Char Char Char Char Char Char Char Char Char Char Char Char"/>
    <w:basedOn w:val="Normal"/>
    <w:uiPriority w:val="99"/>
    <w:rsid w:val="000F0AC0"/>
    <w:pPr>
      <w:spacing w:after="160" w:line="240" w:lineRule="exact"/>
    </w:pPr>
    <w:rPr>
      <w:rFonts w:ascii="Arial" w:hAnsi="Arial" w:cs="Arial"/>
      <w:noProof/>
      <w:sz w:val="20"/>
      <w:szCs w:val="20"/>
    </w:rPr>
  </w:style>
  <w:style w:type="paragraph" w:customStyle="1" w:styleId="Address">
    <w:name w:val="Address"/>
    <w:basedOn w:val="Normal"/>
    <w:uiPriority w:val="99"/>
    <w:rsid w:val="000F0AC0"/>
    <w:rPr>
      <w:lang w:val="en-GB"/>
    </w:rPr>
  </w:style>
  <w:style w:type="paragraph" w:customStyle="1" w:styleId="AddressTL">
    <w:name w:val="AddressTL"/>
    <w:basedOn w:val="Normal"/>
    <w:next w:val="Normal"/>
    <w:uiPriority w:val="99"/>
    <w:rsid w:val="000F0AC0"/>
    <w:pPr>
      <w:spacing w:after="720"/>
    </w:pPr>
    <w:rPr>
      <w:lang w:val="en-GB"/>
    </w:rPr>
  </w:style>
  <w:style w:type="paragraph" w:customStyle="1" w:styleId="AddressTR">
    <w:name w:val="AddressTR"/>
    <w:basedOn w:val="Normal"/>
    <w:next w:val="Normal"/>
    <w:uiPriority w:val="99"/>
    <w:rsid w:val="000F0AC0"/>
    <w:pPr>
      <w:spacing w:after="720"/>
      <w:ind w:left="5103"/>
    </w:pPr>
    <w:rPr>
      <w:lang w:val="en-GB"/>
    </w:rPr>
  </w:style>
  <w:style w:type="paragraph" w:styleId="BlockText">
    <w:name w:val="Block Text"/>
    <w:basedOn w:val="Normal"/>
    <w:uiPriority w:val="99"/>
    <w:rsid w:val="000F0AC0"/>
    <w:pPr>
      <w:spacing w:after="120"/>
      <w:ind w:left="1440" w:right="1440"/>
      <w:jc w:val="both"/>
    </w:pPr>
    <w:rPr>
      <w:lang w:val="en-GB"/>
    </w:rPr>
  </w:style>
  <w:style w:type="paragraph" w:styleId="BodyTextFirstIndent">
    <w:name w:val="Body Text First Indent"/>
    <w:basedOn w:val="BodyText"/>
    <w:link w:val="BodyTextFirstIndentChar"/>
    <w:uiPriority w:val="99"/>
    <w:rsid w:val="000F0AC0"/>
    <w:pPr>
      <w:ind w:firstLine="210"/>
      <w:jc w:val="both"/>
    </w:pPr>
    <w:rPr>
      <w:szCs w:val="24"/>
      <w:lang w:val="en-GB"/>
    </w:rPr>
  </w:style>
  <w:style w:type="character" w:customStyle="1" w:styleId="BodyTextFirstIndentChar">
    <w:name w:val="Body Text First Indent Char"/>
    <w:link w:val="BodyTextFirstIndent"/>
    <w:uiPriority w:val="99"/>
    <w:locked/>
    <w:rsid w:val="000F0AC0"/>
    <w:rPr>
      <w:rFonts w:cs="Times New Roman"/>
      <w:sz w:val="24"/>
      <w:szCs w:val="24"/>
      <w:lang w:val="en-GB" w:eastAsia="en-US"/>
    </w:rPr>
  </w:style>
  <w:style w:type="paragraph" w:styleId="BodyTextFirstIndent2">
    <w:name w:val="Body Text First Indent 2"/>
    <w:basedOn w:val="BodyTextIndent"/>
    <w:link w:val="BodyTextFirstIndent2Char"/>
    <w:uiPriority w:val="99"/>
    <w:rsid w:val="000F0AC0"/>
    <w:pPr>
      <w:ind w:firstLine="210"/>
      <w:jc w:val="both"/>
    </w:pPr>
  </w:style>
  <w:style w:type="character" w:customStyle="1" w:styleId="BodyTextFirstIndent2Char">
    <w:name w:val="Body Text First Indent 2 Char"/>
    <w:basedOn w:val="BodyTextIndentChar"/>
    <w:link w:val="BodyTextFirstIndent2"/>
    <w:uiPriority w:val="99"/>
    <w:locked/>
    <w:rsid w:val="000F0AC0"/>
    <w:rPr>
      <w:rFonts w:cs="Times New Roman"/>
      <w:sz w:val="24"/>
      <w:szCs w:val="24"/>
      <w:lang w:val="en-GB" w:eastAsia="en-US"/>
    </w:rPr>
  </w:style>
  <w:style w:type="paragraph" w:styleId="BodyTextIndent2">
    <w:name w:val="Body Text Indent 2"/>
    <w:aliases w:val="uvlaka 2"/>
    <w:basedOn w:val="Normal"/>
    <w:link w:val="BodyTextIndent2Char"/>
    <w:rsid w:val="000F0AC0"/>
    <w:pPr>
      <w:spacing w:after="120" w:line="480" w:lineRule="auto"/>
      <w:ind w:left="283"/>
      <w:jc w:val="both"/>
    </w:pPr>
    <w:rPr>
      <w:lang w:val="en-GB"/>
    </w:rPr>
  </w:style>
  <w:style w:type="character" w:customStyle="1" w:styleId="BodyTextIndent2Char">
    <w:name w:val="Body Text Indent 2 Char"/>
    <w:aliases w:val="uvlaka 2 Char"/>
    <w:link w:val="BodyTextIndent2"/>
    <w:uiPriority w:val="99"/>
    <w:locked/>
    <w:rsid w:val="000F0AC0"/>
    <w:rPr>
      <w:rFonts w:cs="Times New Roman"/>
      <w:sz w:val="24"/>
      <w:szCs w:val="24"/>
      <w:lang w:val="en-GB" w:eastAsia="en-US"/>
    </w:rPr>
  </w:style>
  <w:style w:type="paragraph" w:styleId="BodyTextIndent3">
    <w:name w:val="Body Text Indent 3"/>
    <w:basedOn w:val="Normal"/>
    <w:link w:val="BodyTextIndent3Char"/>
    <w:rsid w:val="000F0AC0"/>
    <w:pPr>
      <w:spacing w:after="120"/>
      <w:ind w:left="283"/>
      <w:jc w:val="both"/>
    </w:pPr>
    <w:rPr>
      <w:sz w:val="16"/>
      <w:szCs w:val="16"/>
      <w:lang w:val="en-GB"/>
    </w:rPr>
  </w:style>
  <w:style w:type="character" w:customStyle="1" w:styleId="BodyTextIndent3Char">
    <w:name w:val="Body Text Indent 3 Char"/>
    <w:link w:val="BodyTextIndent3"/>
    <w:uiPriority w:val="99"/>
    <w:locked/>
    <w:rsid w:val="000F0AC0"/>
    <w:rPr>
      <w:rFonts w:cs="Times New Roman"/>
      <w:sz w:val="16"/>
      <w:szCs w:val="16"/>
      <w:lang w:val="en-GB" w:eastAsia="en-US"/>
    </w:rPr>
  </w:style>
  <w:style w:type="paragraph" w:styleId="Closing">
    <w:name w:val="Closing"/>
    <w:basedOn w:val="Normal"/>
    <w:next w:val="Signature"/>
    <w:link w:val="ClosingChar"/>
    <w:uiPriority w:val="99"/>
    <w:rsid w:val="000F0AC0"/>
    <w:pPr>
      <w:tabs>
        <w:tab w:val="left" w:pos="5103"/>
      </w:tabs>
      <w:spacing w:before="240" w:after="240"/>
      <w:ind w:left="5103"/>
    </w:pPr>
    <w:rPr>
      <w:lang w:val="en-GB"/>
    </w:rPr>
  </w:style>
  <w:style w:type="character" w:customStyle="1" w:styleId="ClosingChar">
    <w:name w:val="Closing Char"/>
    <w:link w:val="Closing"/>
    <w:uiPriority w:val="99"/>
    <w:locked/>
    <w:rsid w:val="000F0AC0"/>
    <w:rPr>
      <w:rFonts w:cs="Times New Roman"/>
      <w:sz w:val="24"/>
      <w:szCs w:val="24"/>
      <w:lang w:val="en-GB" w:eastAsia="en-US"/>
    </w:rPr>
  </w:style>
  <w:style w:type="paragraph" w:styleId="Signature">
    <w:name w:val="Signature"/>
    <w:basedOn w:val="Normal"/>
    <w:next w:val="Contact"/>
    <w:link w:val="SignatureChar"/>
    <w:uiPriority w:val="99"/>
    <w:rsid w:val="000F0AC0"/>
    <w:pPr>
      <w:tabs>
        <w:tab w:val="left" w:pos="5103"/>
      </w:tabs>
      <w:spacing w:before="1200"/>
      <w:ind w:left="5103"/>
      <w:jc w:val="center"/>
    </w:pPr>
    <w:rPr>
      <w:lang w:val="en-GB"/>
    </w:rPr>
  </w:style>
  <w:style w:type="character" w:customStyle="1" w:styleId="SignatureChar">
    <w:name w:val="Signature Char"/>
    <w:link w:val="Signature"/>
    <w:uiPriority w:val="99"/>
    <w:locked/>
    <w:rsid w:val="000F0AC0"/>
    <w:rPr>
      <w:rFonts w:cs="Times New Roman"/>
      <w:sz w:val="24"/>
      <w:szCs w:val="24"/>
      <w:lang w:val="en-GB" w:eastAsia="en-US"/>
    </w:rPr>
  </w:style>
  <w:style w:type="paragraph" w:customStyle="1" w:styleId="Contact">
    <w:name w:val="Contact"/>
    <w:basedOn w:val="Normal"/>
    <w:next w:val="Enclosures"/>
    <w:uiPriority w:val="99"/>
    <w:rsid w:val="000F0AC0"/>
    <w:pPr>
      <w:spacing w:before="480"/>
      <w:ind w:left="567" w:hanging="567"/>
    </w:pPr>
    <w:rPr>
      <w:lang w:val="en-GB"/>
    </w:rPr>
  </w:style>
  <w:style w:type="paragraph" w:customStyle="1" w:styleId="Enclosures">
    <w:name w:val="Enclosures"/>
    <w:basedOn w:val="Normal"/>
    <w:next w:val="Participants"/>
    <w:uiPriority w:val="99"/>
    <w:rsid w:val="000F0AC0"/>
    <w:pPr>
      <w:keepNext/>
      <w:keepLines/>
      <w:tabs>
        <w:tab w:val="left" w:pos="5670"/>
      </w:tabs>
      <w:spacing w:before="480"/>
      <w:ind w:left="1985" w:hanging="1985"/>
    </w:pPr>
    <w:rPr>
      <w:lang w:val="en-GB"/>
    </w:rPr>
  </w:style>
  <w:style w:type="paragraph" w:customStyle="1" w:styleId="Participants">
    <w:name w:val="Participants"/>
    <w:basedOn w:val="Normal"/>
    <w:next w:val="Copies"/>
    <w:uiPriority w:val="99"/>
    <w:rsid w:val="000F0AC0"/>
    <w:pPr>
      <w:tabs>
        <w:tab w:val="left" w:pos="2552"/>
        <w:tab w:val="left" w:pos="2835"/>
        <w:tab w:val="left" w:pos="5670"/>
        <w:tab w:val="left" w:pos="6379"/>
        <w:tab w:val="left" w:pos="6804"/>
      </w:tabs>
      <w:spacing w:before="480"/>
      <w:ind w:left="1985" w:hanging="1985"/>
    </w:pPr>
    <w:rPr>
      <w:lang w:val="en-GB"/>
    </w:rPr>
  </w:style>
  <w:style w:type="paragraph" w:customStyle="1" w:styleId="Copies">
    <w:name w:val="Copies"/>
    <w:basedOn w:val="Normal"/>
    <w:next w:val="Normal"/>
    <w:uiPriority w:val="99"/>
    <w:rsid w:val="000F0AC0"/>
    <w:pPr>
      <w:tabs>
        <w:tab w:val="left" w:pos="2552"/>
        <w:tab w:val="left" w:pos="2835"/>
        <w:tab w:val="left" w:pos="5670"/>
        <w:tab w:val="left" w:pos="6379"/>
        <w:tab w:val="left" w:pos="6804"/>
      </w:tabs>
      <w:spacing w:before="480"/>
      <w:ind w:left="1985" w:hanging="1985"/>
    </w:pPr>
    <w:rPr>
      <w:lang w:val="en-GB"/>
    </w:rPr>
  </w:style>
  <w:style w:type="paragraph" w:styleId="Date">
    <w:name w:val="Date"/>
    <w:basedOn w:val="Normal"/>
    <w:next w:val="References"/>
    <w:link w:val="DateChar"/>
    <w:uiPriority w:val="99"/>
    <w:rsid w:val="000F0AC0"/>
    <w:pPr>
      <w:ind w:left="5103" w:right="-567"/>
    </w:pPr>
    <w:rPr>
      <w:lang w:val="en-GB"/>
    </w:rPr>
  </w:style>
  <w:style w:type="character" w:customStyle="1" w:styleId="DateChar">
    <w:name w:val="Date Char"/>
    <w:link w:val="Date"/>
    <w:uiPriority w:val="99"/>
    <w:locked/>
    <w:rsid w:val="000F0AC0"/>
    <w:rPr>
      <w:rFonts w:cs="Times New Roman"/>
      <w:sz w:val="24"/>
      <w:szCs w:val="24"/>
      <w:lang w:val="en-GB" w:eastAsia="en-US"/>
    </w:rPr>
  </w:style>
  <w:style w:type="paragraph" w:customStyle="1" w:styleId="References">
    <w:name w:val="References"/>
    <w:basedOn w:val="Normal"/>
    <w:next w:val="AddressTR"/>
    <w:uiPriority w:val="99"/>
    <w:rsid w:val="000F0AC0"/>
    <w:pPr>
      <w:spacing w:after="240"/>
      <w:ind w:left="5103"/>
    </w:pPr>
    <w:rPr>
      <w:sz w:val="20"/>
      <w:szCs w:val="20"/>
      <w:lang w:val="en-GB"/>
    </w:rPr>
  </w:style>
  <w:style w:type="paragraph" w:customStyle="1" w:styleId="DoubSign">
    <w:name w:val="DoubSign"/>
    <w:basedOn w:val="Normal"/>
    <w:next w:val="Contact"/>
    <w:uiPriority w:val="99"/>
    <w:rsid w:val="000F0AC0"/>
    <w:pPr>
      <w:tabs>
        <w:tab w:val="left" w:pos="5103"/>
      </w:tabs>
      <w:spacing w:before="1200"/>
    </w:pPr>
    <w:rPr>
      <w:lang w:val="en-GB"/>
    </w:rPr>
  </w:style>
  <w:style w:type="paragraph" w:styleId="EnvelopeAddress">
    <w:name w:val="envelope address"/>
    <w:basedOn w:val="Normal"/>
    <w:uiPriority w:val="99"/>
    <w:rsid w:val="000F0AC0"/>
    <w:pPr>
      <w:framePr w:w="7920" w:h="1980" w:hRule="exact" w:hSpace="180" w:wrap="auto" w:hAnchor="page" w:xAlign="center" w:yAlign="bottom"/>
      <w:jc w:val="both"/>
    </w:pPr>
    <w:rPr>
      <w:lang w:val="en-GB"/>
    </w:rPr>
  </w:style>
  <w:style w:type="paragraph" w:styleId="EnvelopeReturn">
    <w:name w:val="envelope return"/>
    <w:basedOn w:val="Normal"/>
    <w:uiPriority w:val="99"/>
    <w:rsid w:val="000F0AC0"/>
    <w:pPr>
      <w:jc w:val="both"/>
    </w:pPr>
    <w:rPr>
      <w:sz w:val="20"/>
      <w:szCs w:val="20"/>
      <w:lang w:val="en-GB"/>
    </w:rPr>
  </w:style>
  <w:style w:type="paragraph" w:styleId="List2">
    <w:name w:val="List 2"/>
    <w:basedOn w:val="Normal"/>
    <w:rsid w:val="000F0AC0"/>
    <w:pPr>
      <w:spacing w:after="240"/>
      <w:ind w:left="566" w:hanging="283"/>
      <w:jc w:val="both"/>
    </w:pPr>
    <w:rPr>
      <w:lang w:val="en-GB"/>
    </w:rPr>
  </w:style>
  <w:style w:type="paragraph" w:styleId="List3">
    <w:name w:val="List 3"/>
    <w:basedOn w:val="Normal"/>
    <w:uiPriority w:val="99"/>
    <w:rsid w:val="000F0AC0"/>
    <w:pPr>
      <w:spacing w:after="240"/>
      <w:ind w:left="849" w:hanging="283"/>
      <w:jc w:val="both"/>
    </w:pPr>
    <w:rPr>
      <w:lang w:val="en-GB"/>
    </w:rPr>
  </w:style>
  <w:style w:type="paragraph" w:styleId="List4">
    <w:name w:val="List 4"/>
    <w:basedOn w:val="Normal"/>
    <w:uiPriority w:val="99"/>
    <w:rsid w:val="000F0AC0"/>
    <w:pPr>
      <w:spacing w:after="240"/>
      <w:ind w:left="1132" w:hanging="283"/>
      <w:jc w:val="both"/>
    </w:pPr>
    <w:rPr>
      <w:lang w:val="en-GB"/>
    </w:rPr>
  </w:style>
  <w:style w:type="paragraph" w:styleId="List5">
    <w:name w:val="List 5"/>
    <w:basedOn w:val="Normal"/>
    <w:uiPriority w:val="99"/>
    <w:rsid w:val="000F0AC0"/>
    <w:pPr>
      <w:spacing w:after="240"/>
      <w:ind w:left="1415" w:hanging="283"/>
      <w:jc w:val="both"/>
    </w:pPr>
    <w:rPr>
      <w:lang w:val="en-GB"/>
    </w:rPr>
  </w:style>
  <w:style w:type="paragraph" w:styleId="ListBullet">
    <w:name w:val="List Bullet"/>
    <w:aliases w:val="List Numbered 1 Char,List Bullet Char"/>
    <w:basedOn w:val="Normal"/>
    <w:rsid w:val="000F0AC0"/>
    <w:pPr>
      <w:tabs>
        <w:tab w:val="num" w:pos="720"/>
      </w:tabs>
      <w:spacing w:after="240"/>
      <w:ind w:left="720" w:hanging="360"/>
      <w:jc w:val="both"/>
    </w:pPr>
    <w:rPr>
      <w:lang w:val="en-GB"/>
    </w:rPr>
  </w:style>
  <w:style w:type="paragraph" w:styleId="ListBullet2">
    <w:name w:val="List Bullet 2"/>
    <w:basedOn w:val="Text2"/>
    <w:uiPriority w:val="99"/>
    <w:rsid w:val="000F0AC0"/>
    <w:pPr>
      <w:tabs>
        <w:tab w:val="clear" w:pos="2160"/>
        <w:tab w:val="num" w:pos="720"/>
      </w:tabs>
      <w:ind w:left="720" w:hanging="360"/>
    </w:pPr>
  </w:style>
  <w:style w:type="paragraph" w:styleId="ListBullet3">
    <w:name w:val="List Bullet 3"/>
    <w:basedOn w:val="Text3"/>
    <w:rsid w:val="000F0AC0"/>
    <w:pPr>
      <w:tabs>
        <w:tab w:val="clear" w:pos="2302"/>
        <w:tab w:val="num" w:pos="720"/>
      </w:tabs>
      <w:ind w:left="720" w:hanging="360"/>
    </w:pPr>
  </w:style>
  <w:style w:type="paragraph" w:styleId="ListBullet4">
    <w:name w:val="List Bullet 4"/>
    <w:basedOn w:val="Text4"/>
    <w:uiPriority w:val="99"/>
    <w:rsid w:val="000F0AC0"/>
    <w:pPr>
      <w:tabs>
        <w:tab w:val="num" w:pos="720"/>
      </w:tabs>
      <w:ind w:left="720" w:hanging="720"/>
    </w:pPr>
  </w:style>
  <w:style w:type="paragraph" w:styleId="ListBullet5">
    <w:name w:val="List Bullet 5"/>
    <w:basedOn w:val="Normal"/>
    <w:autoRedefine/>
    <w:uiPriority w:val="99"/>
    <w:rsid w:val="000F0AC0"/>
    <w:pPr>
      <w:tabs>
        <w:tab w:val="num" w:pos="720"/>
        <w:tab w:val="num" w:pos="1492"/>
      </w:tabs>
      <w:spacing w:after="240"/>
      <w:ind w:left="1492" w:hanging="360"/>
      <w:jc w:val="both"/>
    </w:pPr>
    <w:rPr>
      <w:lang w:val="en-GB"/>
    </w:rPr>
  </w:style>
  <w:style w:type="paragraph" w:styleId="ListContinue">
    <w:name w:val="List Continue"/>
    <w:basedOn w:val="Normal"/>
    <w:uiPriority w:val="99"/>
    <w:rsid w:val="000F0AC0"/>
    <w:pPr>
      <w:spacing w:after="120"/>
      <w:ind w:left="283"/>
      <w:jc w:val="both"/>
    </w:pPr>
    <w:rPr>
      <w:lang w:val="en-GB"/>
    </w:rPr>
  </w:style>
  <w:style w:type="paragraph" w:styleId="ListContinue2">
    <w:name w:val="List Continue 2"/>
    <w:basedOn w:val="Normal"/>
    <w:uiPriority w:val="99"/>
    <w:rsid w:val="000F0AC0"/>
    <w:pPr>
      <w:spacing w:after="120"/>
      <w:ind w:left="566"/>
      <w:jc w:val="both"/>
    </w:pPr>
    <w:rPr>
      <w:lang w:val="en-GB"/>
    </w:rPr>
  </w:style>
  <w:style w:type="paragraph" w:styleId="ListContinue3">
    <w:name w:val="List Continue 3"/>
    <w:basedOn w:val="Normal"/>
    <w:uiPriority w:val="99"/>
    <w:rsid w:val="000F0AC0"/>
    <w:pPr>
      <w:spacing w:after="120"/>
      <w:ind w:left="849"/>
      <w:jc w:val="both"/>
    </w:pPr>
    <w:rPr>
      <w:lang w:val="en-GB"/>
    </w:rPr>
  </w:style>
  <w:style w:type="paragraph" w:styleId="ListContinue4">
    <w:name w:val="List Continue 4"/>
    <w:basedOn w:val="Normal"/>
    <w:uiPriority w:val="99"/>
    <w:rsid w:val="000F0AC0"/>
    <w:pPr>
      <w:spacing w:after="120"/>
      <w:ind w:left="1132"/>
      <w:jc w:val="both"/>
    </w:pPr>
    <w:rPr>
      <w:lang w:val="en-GB"/>
    </w:rPr>
  </w:style>
  <w:style w:type="paragraph" w:styleId="ListContinue5">
    <w:name w:val="List Continue 5"/>
    <w:basedOn w:val="Normal"/>
    <w:uiPriority w:val="99"/>
    <w:rsid w:val="000F0AC0"/>
    <w:pPr>
      <w:spacing w:after="120"/>
      <w:ind w:left="1415"/>
      <w:jc w:val="both"/>
    </w:pPr>
    <w:rPr>
      <w:lang w:val="en-GB"/>
    </w:rPr>
  </w:style>
  <w:style w:type="paragraph" w:styleId="ListNumber2">
    <w:name w:val="List Number 2"/>
    <w:basedOn w:val="Text2"/>
    <w:uiPriority w:val="99"/>
    <w:rsid w:val="000F0AC0"/>
    <w:pPr>
      <w:tabs>
        <w:tab w:val="clear" w:pos="2160"/>
        <w:tab w:val="num" w:pos="720"/>
      </w:tabs>
      <w:ind w:left="720" w:hanging="360"/>
    </w:pPr>
  </w:style>
  <w:style w:type="paragraph" w:styleId="ListNumber3">
    <w:name w:val="List Number 3"/>
    <w:basedOn w:val="Text3"/>
    <w:uiPriority w:val="99"/>
    <w:rsid w:val="000F0AC0"/>
    <w:pPr>
      <w:tabs>
        <w:tab w:val="clear" w:pos="2302"/>
        <w:tab w:val="num" w:pos="720"/>
      </w:tabs>
      <w:ind w:left="720" w:hanging="360"/>
    </w:pPr>
  </w:style>
  <w:style w:type="paragraph" w:styleId="ListNumber4">
    <w:name w:val="List Number 4"/>
    <w:basedOn w:val="Text4"/>
    <w:uiPriority w:val="99"/>
    <w:rsid w:val="000F0AC0"/>
    <w:pPr>
      <w:tabs>
        <w:tab w:val="num" w:pos="465"/>
      </w:tabs>
      <w:ind w:left="465" w:hanging="465"/>
    </w:pPr>
  </w:style>
  <w:style w:type="paragraph" w:styleId="ListNumber5">
    <w:name w:val="List Number 5"/>
    <w:basedOn w:val="Normal"/>
    <w:uiPriority w:val="99"/>
    <w:rsid w:val="000F0AC0"/>
    <w:pPr>
      <w:tabs>
        <w:tab w:val="num" w:pos="720"/>
        <w:tab w:val="num" w:pos="1492"/>
      </w:tabs>
      <w:spacing w:after="240"/>
      <w:ind w:left="1492" w:hanging="360"/>
      <w:jc w:val="both"/>
    </w:pPr>
    <w:rPr>
      <w:lang w:val="en-GB"/>
    </w:rPr>
  </w:style>
  <w:style w:type="paragraph" w:styleId="MessageHeader">
    <w:name w:val="Message Header"/>
    <w:basedOn w:val="Normal"/>
    <w:link w:val="MessageHeaderChar"/>
    <w:uiPriority w:val="99"/>
    <w:rsid w:val="000F0AC0"/>
    <w:pPr>
      <w:pBdr>
        <w:top w:val="single" w:sz="6" w:space="1" w:color="auto"/>
        <w:left w:val="single" w:sz="6" w:space="1" w:color="auto"/>
        <w:bottom w:val="single" w:sz="6" w:space="1" w:color="auto"/>
        <w:right w:val="single" w:sz="6" w:space="1" w:color="auto"/>
      </w:pBdr>
      <w:shd w:val="pct20" w:color="auto" w:fill="auto"/>
      <w:spacing w:after="240"/>
      <w:ind w:left="1134" w:hanging="1134"/>
      <w:jc w:val="both"/>
    </w:pPr>
    <w:rPr>
      <w:rFonts w:ascii="Arial" w:hAnsi="Arial"/>
      <w:lang w:val="en-GB"/>
    </w:rPr>
  </w:style>
  <w:style w:type="character" w:customStyle="1" w:styleId="MessageHeaderChar">
    <w:name w:val="Message Header Char"/>
    <w:link w:val="MessageHeader"/>
    <w:uiPriority w:val="99"/>
    <w:locked/>
    <w:rsid w:val="000F0AC0"/>
    <w:rPr>
      <w:rFonts w:ascii="Arial" w:hAnsi="Arial" w:cs="Arial"/>
      <w:sz w:val="24"/>
      <w:szCs w:val="24"/>
      <w:lang w:val="en-GB" w:eastAsia="en-US"/>
    </w:rPr>
  </w:style>
  <w:style w:type="paragraph" w:styleId="NormalIndent">
    <w:name w:val="Normal Indent"/>
    <w:basedOn w:val="Normal"/>
    <w:uiPriority w:val="99"/>
    <w:rsid w:val="000F0AC0"/>
    <w:pPr>
      <w:spacing w:after="240"/>
      <w:ind w:left="720"/>
      <w:jc w:val="both"/>
    </w:pPr>
    <w:rPr>
      <w:lang w:val="en-GB"/>
    </w:rPr>
  </w:style>
  <w:style w:type="paragraph" w:styleId="NoteHeading">
    <w:name w:val="Note Heading"/>
    <w:basedOn w:val="Normal"/>
    <w:next w:val="Normal"/>
    <w:link w:val="NoteHeadingChar"/>
    <w:uiPriority w:val="99"/>
    <w:rsid w:val="000F0AC0"/>
    <w:pPr>
      <w:spacing w:after="240"/>
      <w:jc w:val="both"/>
    </w:pPr>
    <w:rPr>
      <w:lang w:val="en-GB"/>
    </w:rPr>
  </w:style>
  <w:style w:type="character" w:customStyle="1" w:styleId="NoteHeadingChar">
    <w:name w:val="Note Heading Char"/>
    <w:link w:val="NoteHeading"/>
    <w:uiPriority w:val="99"/>
    <w:locked/>
    <w:rsid w:val="000F0AC0"/>
    <w:rPr>
      <w:rFonts w:cs="Times New Roman"/>
      <w:sz w:val="24"/>
      <w:szCs w:val="24"/>
      <w:lang w:val="en-GB" w:eastAsia="en-US"/>
    </w:rPr>
  </w:style>
  <w:style w:type="paragraph" w:customStyle="1" w:styleId="NoteHead">
    <w:name w:val="NoteHead"/>
    <w:basedOn w:val="Normal"/>
    <w:next w:val="Subject"/>
    <w:uiPriority w:val="99"/>
    <w:rsid w:val="000F0AC0"/>
    <w:pPr>
      <w:spacing w:before="720" w:after="720"/>
      <w:jc w:val="center"/>
    </w:pPr>
    <w:rPr>
      <w:b/>
      <w:bCs/>
      <w:smallCaps/>
      <w:lang w:val="en-GB"/>
    </w:rPr>
  </w:style>
  <w:style w:type="paragraph" w:customStyle="1" w:styleId="Subject">
    <w:name w:val="Subject"/>
    <w:basedOn w:val="Normal"/>
    <w:next w:val="Normal"/>
    <w:uiPriority w:val="99"/>
    <w:rsid w:val="000F0AC0"/>
    <w:pPr>
      <w:spacing w:after="480"/>
      <w:ind w:left="1531" w:hanging="1531"/>
    </w:pPr>
    <w:rPr>
      <w:b/>
      <w:bCs/>
      <w:lang w:val="en-GB"/>
    </w:rPr>
  </w:style>
  <w:style w:type="paragraph" w:customStyle="1" w:styleId="NoteList">
    <w:name w:val="NoteList"/>
    <w:basedOn w:val="Normal"/>
    <w:next w:val="Subject"/>
    <w:uiPriority w:val="99"/>
    <w:rsid w:val="000F0AC0"/>
    <w:pPr>
      <w:tabs>
        <w:tab w:val="num" w:pos="720"/>
        <w:tab w:val="left" w:pos="5823"/>
      </w:tabs>
      <w:spacing w:before="720" w:after="720"/>
      <w:ind w:left="5104" w:hanging="3119"/>
    </w:pPr>
    <w:rPr>
      <w:b/>
      <w:bCs/>
      <w:smallCaps/>
      <w:lang w:val="en-GB"/>
    </w:rPr>
  </w:style>
  <w:style w:type="paragraph" w:customStyle="1" w:styleId="NumPar1">
    <w:name w:val="NumPar 1"/>
    <w:basedOn w:val="Heading1"/>
    <w:next w:val="Text1"/>
    <w:uiPriority w:val="99"/>
    <w:rsid w:val="000F0AC0"/>
    <w:pPr>
      <w:keepNext w:val="0"/>
      <w:tabs>
        <w:tab w:val="num" w:pos="480"/>
        <w:tab w:val="num" w:pos="720"/>
      </w:tabs>
      <w:spacing w:after="240"/>
      <w:ind w:left="480" w:hanging="480"/>
      <w:jc w:val="both"/>
      <w:outlineLvl w:val="9"/>
    </w:pPr>
    <w:rPr>
      <w:rFonts w:ascii="Times New Roman" w:hAnsi="Times New Roman"/>
      <w:b w:val="0"/>
      <w:kern w:val="0"/>
      <w:lang w:eastAsia="en-US"/>
    </w:rPr>
  </w:style>
  <w:style w:type="paragraph" w:customStyle="1" w:styleId="NumPar2">
    <w:name w:val="NumPar 2"/>
    <w:basedOn w:val="Heading2"/>
    <w:next w:val="Text2"/>
    <w:uiPriority w:val="99"/>
    <w:rsid w:val="000F0AC0"/>
    <w:pPr>
      <w:keepNext w:val="0"/>
      <w:tabs>
        <w:tab w:val="num" w:pos="720"/>
        <w:tab w:val="num" w:pos="1080"/>
      </w:tabs>
      <w:spacing w:after="240"/>
      <w:ind w:left="1080" w:hanging="600"/>
      <w:jc w:val="both"/>
      <w:outlineLvl w:val="9"/>
    </w:pPr>
    <w:rPr>
      <w:rFonts w:ascii="Times New Roman" w:hAnsi="Times New Roman"/>
      <w:b w:val="0"/>
      <w:i/>
      <w:iCs/>
      <w:sz w:val="24"/>
      <w:szCs w:val="24"/>
      <w:lang w:val="en-GB"/>
    </w:rPr>
  </w:style>
  <w:style w:type="paragraph" w:customStyle="1" w:styleId="NumPar3">
    <w:name w:val="NumPar 3"/>
    <w:basedOn w:val="Heading3"/>
    <w:next w:val="Text3"/>
    <w:uiPriority w:val="99"/>
    <w:rsid w:val="000F0AC0"/>
    <w:pPr>
      <w:keepNext w:val="0"/>
      <w:tabs>
        <w:tab w:val="num" w:pos="720"/>
        <w:tab w:val="num" w:pos="1920"/>
      </w:tabs>
      <w:spacing w:before="0" w:after="240"/>
      <w:ind w:left="1920" w:hanging="840"/>
      <w:outlineLvl w:val="9"/>
    </w:pPr>
    <w:rPr>
      <w:rFonts w:ascii="Times New Roman" w:hAnsi="Times New Roman"/>
      <w:i w:val="0"/>
      <w:sz w:val="24"/>
      <w:szCs w:val="24"/>
    </w:rPr>
  </w:style>
  <w:style w:type="paragraph" w:customStyle="1" w:styleId="NumPar4">
    <w:name w:val="NumPar 4"/>
    <w:basedOn w:val="Heading4"/>
    <w:next w:val="Text4"/>
    <w:uiPriority w:val="99"/>
    <w:rsid w:val="000F0AC0"/>
    <w:pPr>
      <w:keepNext w:val="0"/>
      <w:numPr>
        <w:ilvl w:val="3"/>
      </w:numPr>
      <w:tabs>
        <w:tab w:val="num" w:pos="2880"/>
      </w:tabs>
      <w:spacing w:before="0" w:after="240"/>
      <w:ind w:left="2880" w:hanging="960"/>
      <w:jc w:val="both"/>
      <w:outlineLvl w:val="9"/>
    </w:pPr>
    <w:rPr>
      <w:b w:val="0"/>
      <w:sz w:val="24"/>
      <w:szCs w:val="24"/>
    </w:rPr>
  </w:style>
  <w:style w:type="paragraph" w:styleId="PlainText">
    <w:name w:val="Plain Text"/>
    <w:basedOn w:val="Normal"/>
    <w:link w:val="PlainTextChar"/>
    <w:uiPriority w:val="99"/>
    <w:rsid w:val="000F0AC0"/>
    <w:pPr>
      <w:spacing w:after="240"/>
      <w:jc w:val="both"/>
    </w:pPr>
    <w:rPr>
      <w:rFonts w:ascii="Courier New" w:hAnsi="Courier New"/>
      <w:sz w:val="20"/>
      <w:szCs w:val="20"/>
      <w:lang w:val="en-GB"/>
    </w:rPr>
  </w:style>
  <w:style w:type="character" w:customStyle="1" w:styleId="PlainTextChar">
    <w:name w:val="Plain Text Char"/>
    <w:link w:val="PlainText"/>
    <w:uiPriority w:val="99"/>
    <w:locked/>
    <w:rsid w:val="000F0AC0"/>
    <w:rPr>
      <w:rFonts w:ascii="Courier New" w:hAnsi="Courier New" w:cs="Courier New"/>
      <w:lang w:val="en-GB" w:eastAsia="en-US"/>
    </w:rPr>
  </w:style>
  <w:style w:type="paragraph" w:styleId="Salutation">
    <w:name w:val="Salutation"/>
    <w:basedOn w:val="Normal"/>
    <w:next w:val="Normal"/>
    <w:link w:val="SalutationChar"/>
    <w:uiPriority w:val="99"/>
    <w:rsid w:val="000F0AC0"/>
    <w:pPr>
      <w:spacing w:after="240"/>
      <w:jc w:val="both"/>
    </w:pPr>
    <w:rPr>
      <w:lang w:val="en-GB"/>
    </w:rPr>
  </w:style>
  <w:style w:type="character" w:customStyle="1" w:styleId="SalutationChar">
    <w:name w:val="Salutation Char"/>
    <w:link w:val="Salutation"/>
    <w:uiPriority w:val="99"/>
    <w:locked/>
    <w:rsid w:val="000F0AC0"/>
    <w:rPr>
      <w:rFonts w:cs="Times New Roman"/>
      <w:sz w:val="24"/>
      <w:szCs w:val="24"/>
      <w:lang w:val="en-GB" w:eastAsia="en-US"/>
    </w:rPr>
  </w:style>
  <w:style w:type="paragraph" w:styleId="Subtitle">
    <w:name w:val="Subtitle"/>
    <w:basedOn w:val="Normal"/>
    <w:link w:val="SubtitleChar"/>
    <w:uiPriority w:val="99"/>
    <w:qFormat/>
    <w:rsid w:val="000F0AC0"/>
    <w:pPr>
      <w:spacing w:after="60"/>
      <w:jc w:val="center"/>
      <w:outlineLvl w:val="1"/>
    </w:pPr>
    <w:rPr>
      <w:rFonts w:ascii="Cambria" w:hAnsi="Cambria"/>
      <w:lang w:val="en-GB"/>
    </w:rPr>
  </w:style>
  <w:style w:type="character" w:customStyle="1" w:styleId="SubtitleChar">
    <w:name w:val="Subtitle Char"/>
    <w:link w:val="Subtitle"/>
    <w:uiPriority w:val="99"/>
    <w:locked/>
    <w:rsid w:val="000F0AC0"/>
    <w:rPr>
      <w:rFonts w:ascii="Cambria" w:hAnsi="Cambria" w:cs="Cambria"/>
      <w:sz w:val="24"/>
      <w:szCs w:val="24"/>
      <w:lang w:val="en-GB" w:eastAsia="en-US"/>
    </w:rPr>
  </w:style>
  <w:style w:type="paragraph" w:customStyle="1" w:styleId="YReferences">
    <w:name w:val="YReferences"/>
    <w:basedOn w:val="Normal"/>
    <w:next w:val="Normal"/>
    <w:uiPriority w:val="99"/>
    <w:rsid w:val="000F0AC0"/>
    <w:pPr>
      <w:spacing w:after="480"/>
      <w:ind w:left="1531" w:hanging="1531"/>
      <w:jc w:val="both"/>
    </w:pPr>
    <w:rPr>
      <w:lang w:val="en-GB"/>
    </w:rPr>
  </w:style>
  <w:style w:type="paragraph" w:customStyle="1" w:styleId="ListBullet1">
    <w:name w:val="List Bullet 1"/>
    <w:basedOn w:val="Text1"/>
    <w:uiPriority w:val="99"/>
    <w:rsid w:val="000F0AC0"/>
    <w:pPr>
      <w:tabs>
        <w:tab w:val="num" w:pos="360"/>
        <w:tab w:val="num" w:pos="465"/>
      </w:tabs>
    </w:pPr>
  </w:style>
  <w:style w:type="paragraph" w:customStyle="1" w:styleId="ListDash">
    <w:name w:val="List Dash"/>
    <w:basedOn w:val="Normal"/>
    <w:uiPriority w:val="99"/>
    <w:rsid w:val="000F0AC0"/>
    <w:pPr>
      <w:tabs>
        <w:tab w:val="num" w:pos="283"/>
      </w:tabs>
      <w:spacing w:after="240"/>
      <w:ind w:left="283" w:hanging="283"/>
      <w:jc w:val="both"/>
    </w:pPr>
    <w:rPr>
      <w:lang w:val="en-GB"/>
    </w:rPr>
  </w:style>
  <w:style w:type="paragraph" w:customStyle="1" w:styleId="ListDash1">
    <w:name w:val="List Dash 1"/>
    <w:basedOn w:val="Text1"/>
    <w:uiPriority w:val="99"/>
    <w:rsid w:val="000F0AC0"/>
    <w:pPr>
      <w:tabs>
        <w:tab w:val="num" w:pos="360"/>
        <w:tab w:val="num" w:pos="720"/>
      </w:tabs>
    </w:pPr>
  </w:style>
  <w:style w:type="paragraph" w:customStyle="1" w:styleId="ListDash2">
    <w:name w:val="List Dash 2"/>
    <w:basedOn w:val="Text2"/>
    <w:uiPriority w:val="99"/>
    <w:rsid w:val="000F0AC0"/>
    <w:pPr>
      <w:tabs>
        <w:tab w:val="clear" w:pos="2160"/>
        <w:tab w:val="num" w:pos="720"/>
        <w:tab w:val="num" w:pos="1360"/>
      </w:tabs>
      <w:ind w:left="1360" w:hanging="360"/>
    </w:pPr>
  </w:style>
  <w:style w:type="paragraph" w:customStyle="1" w:styleId="ListDash3">
    <w:name w:val="List Dash 3"/>
    <w:basedOn w:val="Text3"/>
    <w:uiPriority w:val="99"/>
    <w:rsid w:val="000F0AC0"/>
    <w:pPr>
      <w:tabs>
        <w:tab w:val="clear" w:pos="2302"/>
        <w:tab w:val="num" w:pos="1080"/>
      </w:tabs>
      <w:ind w:left="1080" w:hanging="720"/>
    </w:pPr>
  </w:style>
  <w:style w:type="paragraph" w:customStyle="1" w:styleId="ListDash4">
    <w:name w:val="List Dash 4"/>
    <w:basedOn w:val="Text4"/>
    <w:uiPriority w:val="99"/>
    <w:rsid w:val="000F0AC0"/>
    <w:pPr>
      <w:tabs>
        <w:tab w:val="num" w:pos="480"/>
      </w:tabs>
      <w:ind w:left="480" w:hanging="480"/>
    </w:pPr>
  </w:style>
  <w:style w:type="paragraph" w:customStyle="1" w:styleId="ListNumberLevel2">
    <w:name w:val="List Number (Level 2)"/>
    <w:basedOn w:val="Normal"/>
    <w:rsid w:val="000F0AC0"/>
    <w:pPr>
      <w:tabs>
        <w:tab w:val="num" w:pos="525"/>
      </w:tabs>
      <w:spacing w:after="240"/>
      <w:ind w:left="525" w:hanging="525"/>
      <w:jc w:val="both"/>
    </w:pPr>
    <w:rPr>
      <w:lang w:val="en-GB"/>
    </w:rPr>
  </w:style>
  <w:style w:type="paragraph" w:customStyle="1" w:styleId="ListNumberLevel3">
    <w:name w:val="List Number (Level 3)"/>
    <w:basedOn w:val="Normal"/>
    <w:uiPriority w:val="99"/>
    <w:rsid w:val="000F0AC0"/>
    <w:pPr>
      <w:tabs>
        <w:tab w:val="num" w:pos="720"/>
      </w:tabs>
      <w:spacing w:after="240"/>
      <w:ind w:left="720" w:hanging="720"/>
      <w:jc w:val="both"/>
    </w:pPr>
    <w:rPr>
      <w:lang w:val="en-GB"/>
    </w:rPr>
  </w:style>
  <w:style w:type="paragraph" w:customStyle="1" w:styleId="ListNumberLevel4">
    <w:name w:val="List Number (Level 4)"/>
    <w:basedOn w:val="Normal"/>
    <w:uiPriority w:val="99"/>
    <w:rsid w:val="000F0AC0"/>
    <w:pPr>
      <w:tabs>
        <w:tab w:val="num" w:pos="1080"/>
      </w:tabs>
      <w:spacing w:after="240"/>
      <w:ind w:left="1080" w:hanging="1080"/>
      <w:jc w:val="both"/>
    </w:pPr>
    <w:rPr>
      <w:lang w:val="en-GB"/>
    </w:rPr>
  </w:style>
  <w:style w:type="paragraph" w:customStyle="1" w:styleId="ListNumber1">
    <w:name w:val="List Number 1"/>
    <w:basedOn w:val="Text1"/>
    <w:uiPriority w:val="99"/>
    <w:rsid w:val="000F0AC0"/>
    <w:pPr>
      <w:tabs>
        <w:tab w:val="num" w:pos="360"/>
      </w:tabs>
      <w:ind w:left="360" w:hanging="360"/>
    </w:pPr>
  </w:style>
  <w:style w:type="paragraph" w:customStyle="1" w:styleId="ListNumber1Level2">
    <w:name w:val="List Number 1 (Level 2)"/>
    <w:basedOn w:val="Text1"/>
    <w:uiPriority w:val="99"/>
    <w:rsid w:val="000F0AC0"/>
    <w:pPr>
      <w:tabs>
        <w:tab w:val="num" w:pos="360"/>
      </w:tabs>
    </w:pPr>
  </w:style>
  <w:style w:type="paragraph" w:customStyle="1" w:styleId="ListNumber1Level3">
    <w:name w:val="List Number 1 (Level 3)"/>
    <w:basedOn w:val="Text1"/>
    <w:uiPriority w:val="99"/>
    <w:rsid w:val="000F0AC0"/>
    <w:pPr>
      <w:tabs>
        <w:tab w:val="num" w:pos="643"/>
        <w:tab w:val="num" w:pos="2608"/>
      </w:tabs>
      <w:ind w:left="2608" w:hanging="360"/>
    </w:pPr>
  </w:style>
  <w:style w:type="paragraph" w:customStyle="1" w:styleId="ListNumber1Level4">
    <w:name w:val="List Number 1 (Level 4)"/>
    <w:basedOn w:val="Text1"/>
    <w:uiPriority w:val="99"/>
    <w:rsid w:val="000F0AC0"/>
    <w:pPr>
      <w:tabs>
        <w:tab w:val="num" w:pos="480"/>
        <w:tab w:val="num" w:pos="3317"/>
      </w:tabs>
      <w:ind w:left="3317" w:hanging="480"/>
    </w:pPr>
  </w:style>
  <w:style w:type="paragraph" w:customStyle="1" w:styleId="ListNumber2Level2">
    <w:name w:val="List Number 2 (Level 2)"/>
    <w:basedOn w:val="Text2"/>
    <w:uiPriority w:val="99"/>
    <w:rsid w:val="000F0AC0"/>
    <w:pPr>
      <w:tabs>
        <w:tab w:val="clear" w:pos="2160"/>
        <w:tab w:val="num" w:pos="720"/>
        <w:tab w:val="num" w:pos="2494"/>
      </w:tabs>
      <w:ind w:left="2494" w:hanging="708"/>
    </w:pPr>
  </w:style>
  <w:style w:type="paragraph" w:customStyle="1" w:styleId="ListNumber2Level3">
    <w:name w:val="List Number 2 (Level 3)"/>
    <w:basedOn w:val="Text2"/>
    <w:uiPriority w:val="99"/>
    <w:rsid w:val="000F0AC0"/>
    <w:pPr>
      <w:tabs>
        <w:tab w:val="clear" w:pos="2160"/>
      </w:tabs>
      <w:ind w:left="2160" w:hanging="360"/>
    </w:pPr>
  </w:style>
  <w:style w:type="paragraph" w:customStyle="1" w:styleId="ListNumber2Level4">
    <w:name w:val="List Number 2 (Level 4)"/>
    <w:basedOn w:val="Text2"/>
    <w:uiPriority w:val="99"/>
    <w:rsid w:val="000F0AC0"/>
    <w:pPr>
      <w:tabs>
        <w:tab w:val="clear" w:pos="2160"/>
        <w:tab w:val="num" w:pos="2880"/>
      </w:tabs>
      <w:ind w:left="3901" w:hanging="703"/>
    </w:pPr>
  </w:style>
  <w:style w:type="paragraph" w:customStyle="1" w:styleId="ListNumber3Level2">
    <w:name w:val="List Number 3 (Level 2)"/>
    <w:basedOn w:val="Text3"/>
    <w:uiPriority w:val="99"/>
    <w:rsid w:val="000F0AC0"/>
    <w:pPr>
      <w:tabs>
        <w:tab w:val="clear" w:pos="2302"/>
        <w:tab w:val="num" w:pos="1440"/>
      </w:tabs>
      <w:ind w:left="1440" w:hanging="360"/>
    </w:pPr>
  </w:style>
  <w:style w:type="paragraph" w:customStyle="1" w:styleId="ListNumber3Level3">
    <w:name w:val="List Number 3 (Level 3)"/>
    <w:basedOn w:val="Text3"/>
    <w:uiPriority w:val="99"/>
    <w:rsid w:val="000F0AC0"/>
    <w:pPr>
      <w:tabs>
        <w:tab w:val="clear" w:pos="2302"/>
        <w:tab w:val="num" w:pos="2160"/>
      </w:tabs>
      <w:ind w:left="2160" w:hanging="360"/>
    </w:pPr>
  </w:style>
  <w:style w:type="paragraph" w:customStyle="1" w:styleId="ListNumber3Level4">
    <w:name w:val="List Number 3 (Level 4)"/>
    <w:basedOn w:val="Text3"/>
    <w:uiPriority w:val="99"/>
    <w:rsid w:val="000F0AC0"/>
    <w:pPr>
      <w:tabs>
        <w:tab w:val="clear" w:pos="2302"/>
        <w:tab w:val="num" w:pos="2880"/>
      </w:tabs>
      <w:ind w:left="2880" w:hanging="360"/>
    </w:pPr>
  </w:style>
  <w:style w:type="paragraph" w:customStyle="1" w:styleId="ListNumber4Level2">
    <w:name w:val="List Number 4 (Level 2)"/>
    <w:basedOn w:val="Text4"/>
    <w:uiPriority w:val="99"/>
    <w:rsid w:val="000F0AC0"/>
    <w:pPr>
      <w:tabs>
        <w:tab w:val="num" w:pos="720"/>
      </w:tabs>
      <w:ind w:left="720" w:hanging="720"/>
    </w:pPr>
  </w:style>
  <w:style w:type="paragraph" w:customStyle="1" w:styleId="ListNumber4Level3">
    <w:name w:val="List Number 4 (Level 3)"/>
    <w:basedOn w:val="Text4"/>
    <w:uiPriority w:val="99"/>
    <w:rsid w:val="000F0AC0"/>
    <w:pPr>
      <w:tabs>
        <w:tab w:val="num" w:pos="720"/>
      </w:tabs>
      <w:ind w:left="720" w:hanging="720"/>
    </w:pPr>
  </w:style>
  <w:style w:type="paragraph" w:customStyle="1" w:styleId="ListNumber4Level4">
    <w:name w:val="List Number 4 (Level 4)"/>
    <w:basedOn w:val="Text4"/>
    <w:uiPriority w:val="99"/>
    <w:rsid w:val="000F0AC0"/>
    <w:pPr>
      <w:tabs>
        <w:tab w:val="num" w:pos="1080"/>
      </w:tabs>
      <w:ind w:left="1080" w:hanging="1080"/>
    </w:pPr>
  </w:style>
  <w:style w:type="paragraph" w:styleId="TOCHeading">
    <w:name w:val="TOC Heading"/>
    <w:basedOn w:val="Normal"/>
    <w:next w:val="Normal"/>
    <w:uiPriority w:val="39"/>
    <w:qFormat/>
    <w:rsid w:val="000F0AC0"/>
    <w:pPr>
      <w:keepNext/>
      <w:spacing w:before="240" w:after="240"/>
      <w:jc w:val="center"/>
    </w:pPr>
    <w:rPr>
      <w:b/>
      <w:bCs/>
      <w:lang w:val="en-GB"/>
    </w:rPr>
  </w:style>
  <w:style w:type="paragraph" w:customStyle="1" w:styleId="DisclaimerNotice">
    <w:name w:val="Disclaimer Notice"/>
    <w:basedOn w:val="Normal"/>
    <w:next w:val="AddressTR"/>
    <w:uiPriority w:val="99"/>
    <w:rsid w:val="000F0AC0"/>
    <w:pPr>
      <w:spacing w:after="240"/>
      <w:ind w:left="5103"/>
    </w:pPr>
    <w:rPr>
      <w:i/>
      <w:iCs/>
      <w:sz w:val="20"/>
      <w:szCs w:val="20"/>
      <w:lang w:val="en-GB"/>
    </w:rPr>
  </w:style>
  <w:style w:type="paragraph" w:customStyle="1" w:styleId="Disclaimer">
    <w:name w:val="Disclaimer"/>
    <w:basedOn w:val="Normal"/>
    <w:uiPriority w:val="99"/>
    <w:rsid w:val="000F0AC0"/>
    <w:pPr>
      <w:keepLines/>
      <w:pBdr>
        <w:top w:val="single" w:sz="4" w:space="1" w:color="auto"/>
      </w:pBdr>
      <w:spacing w:before="480"/>
      <w:jc w:val="both"/>
    </w:pPr>
    <w:rPr>
      <w:i/>
      <w:iCs/>
      <w:lang w:val="en-GB"/>
    </w:rPr>
  </w:style>
  <w:style w:type="character" w:styleId="FollowedHyperlink">
    <w:name w:val="FollowedHyperlink"/>
    <w:rsid w:val="000F0AC0"/>
    <w:rPr>
      <w:rFonts w:cs="Times New Roman"/>
      <w:color w:val="800080"/>
      <w:u w:val="single"/>
    </w:rPr>
  </w:style>
  <w:style w:type="paragraph" w:customStyle="1" w:styleId="DisclaimerSJ">
    <w:name w:val="Disclaimer_SJ"/>
    <w:basedOn w:val="Normal"/>
    <w:next w:val="Normal"/>
    <w:uiPriority w:val="99"/>
    <w:rsid w:val="000F0AC0"/>
    <w:pPr>
      <w:tabs>
        <w:tab w:val="num" w:pos="720"/>
      </w:tabs>
      <w:jc w:val="both"/>
    </w:pPr>
    <w:rPr>
      <w:rFonts w:ascii="Arial" w:hAnsi="Arial" w:cs="Arial"/>
      <w:b/>
      <w:bCs/>
      <w:sz w:val="16"/>
      <w:szCs w:val="16"/>
      <w:lang w:val="en-GB"/>
    </w:rPr>
  </w:style>
  <w:style w:type="paragraph" w:customStyle="1" w:styleId="ZCom">
    <w:name w:val="Z_Com"/>
    <w:basedOn w:val="Normal"/>
    <w:next w:val="ZDGName"/>
    <w:uiPriority w:val="99"/>
    <w:rsid w:val="000F0AC0"/>
    <w:pPr>
      <w:widowControl w:val="0"/>
      <w:tabs>
        <w:tab w:val="num" w:pos="720"/>
      </w:tabs>
      <w:autoSpaceDE w:val="0"/>
      <w:autoSpaceDN w:val="0"/>
      <w:ind w:right="85"/>
      <w:jc w:val="both"/>
    </w:pPr>
    <w:rPr>
      <w:rFonts w:ascii="Arial" w:hAnsi="Arial" w:cs="Arial"/>
      <w:lang w:val="en-GB" w:eastAsia="en-GB"/>
    </w:rPr>
  </w:style>
  <w:style w:type="paragraph" w:customStyle="1" w:styleId="ZDGName">
    <w:name w:val="Z_DGName"/>
    <w:basedOn w:val="Normal"/>
    <w:uiPriority w:val="99"/>
    <w:rsid w:val="000F0AC0"/>
    <w:pPr>
      <w:widowControl w:val="0"/>
      <w:tabs>
        <w:tab w:val="num" w:pos="1080"/>
      </w:tabs>
      <w:autoSpaceDE w:val="0"/>
      <w:autoSpaceDN w:val="0"/>
      <w:ind w:right="85"/>
    </w:pPr>
    <w:rPr>
      <w:rFonts w:ascii="Arial" w:hAnsi="Arial" w:cs="Arial"/>
      <w:sz w:val="16"/>
      <w:szCs w:val="16"/>
      <w:lang w:val="en-GB" w:eastAsia="en-GB"/>
    </w:rPr>
  </w:style>
  <w:style w:type="character" w:styleId="Emphasis">
    <w:name w:val="Emphasis"/>
    <w:aliases w:val="Declaration,Emphasis Draftl Law"/>
    <w:uiPriority w:val="99"/>
    <w:qFormat/>
    <w:rsid w:val="000F0AC0"/>
    <w:rPr>
      <w:rFonts w:cs="Times New Roman"/>
      <w:i/>
      <w:iCs/>
    </w:rPr>
  </w:style>
  <w:style w:type="paragraph" w:customStyle="1" w:styleId="listdash20">
    <w:name w:val="listdash2"/>
    <w:basedOn w:val="Normal"/>
    <w:uiPriority w:val="99"/>
    <w:rsid w:val="000F0AC0"/>
    <w:pPr>
      <w:tabs>
        <w:tab w:val="num" w:pos="480"/>
      </w:tabs>
      <w:spacing w:before="100" w:beforeAutospacing="1" w:after="100" w:afterAutospacing="1"/>
    </w:pPr>
    <w:rPr>
      <w:lang w:val="en-GB" w:eastAsia="en-GB"/>
    </w:rPr>
  </w:style>
  <w:style w:type="paragraph" w:customStyle="1" w:styleId="CharCharCharCharCharCharCharCharCharCharCharCharCharCharCharCharCharCharChar">
    <w:name w:val="Char Char Char Char Char Char Char Char Char Char Char Char Char Char Char Char Char Char Char"/>
    <w:basedOn w:val="Normal"/>
    <w:uiPriority w:val="99"/>
    <w:rsid w:val="000F0AC0"/>
    <w:pPr>
      <w:spacing w:after="160" w:line="240" w:lineRule="exact"/>
    </w:pPr>
    <w:rPr>
      <w:rFonts w:ascii="Arial" w:hAnsi="Arial" w:cs="Arial"/>
      <w:noProof/>
      <w:sz w:val="20"/>
      <w:szCs w:val="20"/>
    </w:rPr>
  </w:style>
  <w:style w:type="character" w:customStyle="1" w:styleId="txt1">
    <w:name w:val="txt1"/>
    <w:uiPriority w:val="99"/>
    <w:rsid w:val="000F0AC0"/>
    <w:rPr>
      <w:rFonts w:ascii="Arial" w:hAnsi="Arial"/>
      <w:color w:val="000000"/>
      <w:sz w:val="20"/>
    </w:rPr>
  </w:style>
  <w:style w:type="paragraph" w:customStyle="1" w:styleId="CharCharCharCharCharCharCharChar1CharCharCharCharCharCharCharCharCharCharCharCharCharCharCharCharCharCharCharCharCharCharCharCharCharCharChar1CharCharCharChar">
    <w:name w:val="Char Char Char Char Char Char Char Char1 Char Char Char Char Char Char Char Char Char Char Char Char Char Char Char Char Char Char Char Char Char Char Char Char Char Char Char1 Char Char Char Char"/>
    <w:basedOn w:val="Normal"/>
    <w:uiPriority w:val="99"/>
    <w:rsid w:val="000F0AC0"/>
    <w:pPr>
      <w:spacing w:after="160" w:line="240" w:lineRule="exact"/>
    </w:pPr>
    <w:rPr>
      <w:rFonts w:ascii="Arial" w:hAnsi="Arial" w:cs="Arial"/>
      <w:noProof/>
      <w:sz w:val="20"/>
      <w:szCs w:val="20"/>
    </w:rPr>
  </w:style>
  <w:style w:type="character" w:customStyle="1" w:styleId="Text1CharChar">
    <w:name w:val="Text 1 Char Char"/>
    <w:uiPriority w:val="99"/>
    <w:locked/>
    <w:rsid w:val="000F0AC0"/>
    <w:rPr>
      <w:sz w:val="24"/>
      <w:lang w:val="en-GB" w:eastAsia="en-GB"/>
    </w:rPr>
  </w:style>
  <w:style w:type="paragraph" w:customStyle="1" w:styleId="NormalArial0">
    <w:name w:val="Normal + Arial"/>
    <w:basedOn w:val="Normal"/>
    <w:link w:val="NormalArialChar1"/>
    <w:uiPriority w:val="99"/>
    <w:rsid w:val="000F0AC0"/>
    <w:pPr>
      <w:spacing w:before="100" w:beforeAutospacing="1" w:after="100" w:afterAutospacing="1"/>
    </w:pPr>
    <w:rPr>
      <w:rFonts w:ascii="Arial" w:hAnsi="Arial"/>
      <w:szCs w:val="20"/>
      <w:lang w:val="en-GB"/>
    </w:rPr>
  </w:style>
  <w:style w:type="character" w:customStyle="1" w:styleId="NormalArialChar1">
    <w:name w:val="Normal + Arial Char1"/>
    <w:link w:val="NormalArial0"/>
    <w:uiPriority w:val="99"/>
    <w:locked/>
    <w:rsid w:val="000F0AC0"/>
    <w:rPr>
      <w:rFonts w:ascii="Arial" w:hAnsi="Arial"/>
      <w:sz w:val="24"/>
      <w:lang w:val="en-GB" w:eastAsia="en-US"/>
    </w:rPr>
  </w:style>
  <w:style w:type="character" w:customStyle="1" w:styleId="NormalArialChar0">
    <w:name w:val="Normal + Arial Char"/>
    <w:uiPriority w:val="99"/>
    <w:rsid w:val="000F0AC0"/>
    <w:rPr>
      <w:rFonts w:ascii="Arial" w:hAnsi="Arial"/>
      <w:sz w:val="24"/>
      <w:lang w:val="en-GB" w:eastAsia="en-US"/>
    </w:rPr>
  </w:style>
  <w:style w:type="paragraph" w:customStyle="1" w:styleId="Normal-Ariel">
    <w:name w:val="Normal - Ariel"/>
    <w:basedOn w:val="Normal"/>
    <w:next w:val="BodyText"/>
    <w:autoRedefine/>
    <w:uiPriority w:val="99"/>
    <w:rsid w:val="000F0AC0"/>
    <w:pPr>
      <w:spacing w:after="160" w:line="240" w:lineRule="exact"/>
    </w:pPr>
    <w:rPr>
      <w:rFonts w:ascii="Arial" w:hAnsi="Arial" w:cs="Arial"/>
      <w:sz w:val="20"/>
      <w:szCs w:val="20"/>
    </w:rPr>
  </w:style>
  <w:style w:type="paragraph" w:styleId="TOC7">
    <w:name w:val="toc 7"/>
    <w:basedOn w:val="Normal"/>
    <w:next w:val="Normal"/>
    <w:autoRedefine/>
    <w:uiPriority w:val="39"/>
    <w:rsid w:val="000F0AC0"/>
    <w:pPr>
      <w:ind w:left="1200"/>
    </w:pPr>
    <w:rPr>
      <w:sz w:val="20"/>
      <w:szCs w:val="20"/>
    </w:rPr>
  </w:style>
  <w:style w:type="paragraph" w:customStyle="1" w:styleId="buletChar">
    <w:name w:val="bulet Char"/>
    <w:basedOn w:val="Normal"/>
    <w:link w:val="buletCharChar"/>
    <w:uiPriority w:val="99"/>
    <w:rsid w:val="000F0AC0"/>
    <w:pPr>
      <w:tabs>
        <w:tab w:val="num" w:pos="414"/>
      </w:tabs>
      <w:ind w:left="414" w:hanging="414"/>
      <w:jc w:val="both"/>
    </w:pPr>
    <w:rPr>
      <w:rFonts w:ascii="Arial Narrow" w:hAnsi="Arial Narrow"/>
      <w:szCs w:val="20"/>
      <w:lang w:val="mk-MK" w:eastAsia="mk-MK"/>
    </w:rPr>
  </w:style>
  <w:style w:type="character" w:customStyle="1" w:styleId="buletCharChar">
    <w:name w:val="bulet Char Char"/>
    <w:link w:val="buletChar"/>
    <w:uiPriority w:val="99"/>
    <w:locked/>
    <w:rsid w:val="000F0AC0"/>
    <w:rPr>
      <w:rFonts w:ascii="Arial Narrow" w:hAnsi="Arial Narrow"/>
      <w:sz w:val="24"/>
      <w:lang w:val="mk-MK" w:eastAsia="mk-MK"/>
    </w:rPr>
  </w:style>
  <w:style w:type="paragraph" w:customStyle="1" w:styleId="Normal-kirilica">
    <w:name w:val="Normal-kirilica"/>
    <w:basedOn w:val="Normal"/>
    <w:uiPriority w:val="99"/>
    <w:rsid w:val="000F0AC0"/>
    <w:pPr>
      <w:jc w:val="both"/>
    </w:pPr>
    <w:rPr>
      <w:rFonts w:ascii="M_Times" w:hAnsi="M_Times" w:cs="M_Times"/>
    </w:rPr>
  </w:style>
  <w:style w:type="paragraph" w:customStyle="1" w:styleId="CharCharCharCharChar">
    <w:name w:val="Char Char Char Char Char"/>
    <w:basedOn w:val="Normal"/>
    <w:uiPriority w:val="99"/>
    <w:rsid w:val="000F0AC0"/>
    <w:pPr>
      <w:spacing w:after="160" w:line="240" w:lineRule="exact"/>
      <w:jc w:val="both"/>
    </w:pPr>
    <w:rPr>
      <w:rFonts w:ascii="Verdana" w:hAnsi="Verdana" w:cs="Verdana"/>
      <w:sz w:val="20"/>
      <w:szCs w:val="20"/>
      <w:lang w:val="en-GB"/>
    </w:rPr>
  </w:style>
  <w:style w:type="paragraph" w:customStyle="1" w:styleId="CharCharChar">
    <w:name w:val="Char Char Char"/>
    <w:basedOn w:val="Normal"/>
    <w:uiPriority w:val="99"/>
    <w:rsid w:val="000F0AC0"/>
    <w:rPr>
      <w:lang w:val="pl-PL" w:eastAsia="pl-PL"/>
    </w:rPr>
  </w:style>
  <w:style w:type="paragraph" w:styleId="HTMLPreformatted">
    <w:name w:val="HTML Preformatted"/>
    <w:basedOn w:val="Normal"/>
    <w:link w:val="HTMLPreformattedChar"/>
    <w:uiPriority w:val="99"/>
    <w:rsid w:val="000F0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GB" w:eastAsia="en-GB"/>
    </w:rPr>
  </w:style>
  <w:style w:type="character" w:customStyle="1" w:styleId="HTMLPreformattedChar">
    <w:name w:val="HTML Preformatted Char"/>
    <w:link w:val="HTMLPreformatted"/>
    <w:uiPriority w:val="99"/>
    <w:locked/>
    <w:rsid w:val="000F0AC0"/>
    <w:rPr>
      <w:rFonts w:ascii="Courier New" w:hAnsi="Courier New" w:cs="Courier New"/>
      <w:lang w:val="en-GB" w:eastAsia="en-GB"/>
    </w:rPr>
  </w:style>
  <w:style w:type="paragraph" w:customStyle="1" w:styleId="xl22">
    <w:name w:val="xl22"/>
    <w:basedOn w:val="Normal"/>
    <w:uiPriority w:val="99"/>
    <w:rsid w:val="000F0AC0"/>
    <w:pPr>
      <w:spacing w:before="100" w:beforeAutospacing="1" w:after="100" w:afterAutospacing="1"/>
      <w:jc w:val="center"/>
    </w:pPr>
    <w:rPr>
      <w:rFonts w:ascii="Arial" w:hAnsi="Arial" w:cs="Arial"/>
      <w:b/>
      <w:bCs/>
      <w:sz w:val="16"/>
      <w:szCs w:val="16"/>
    </w:rPr>
  </w:style>
  <w:style w:type="paragraph" w:styleId="Index1">
    <w:name w:val="index 1"/>
    <w:basedOn w:val="Normal"/>
    <w:next w:val="Normal"/>
    <w:autoRedefine/>
    <w:uiPriority w:val="99"/>
    <w:semiHidden/>
    <w:rsid w:val="000F0AC0"/>
    <w:pPr>
      <w:spacing w:after="120"/>
      <w:jc w:val="both"/>
    </w:pPr>
    <w:rPr>
      <w:rFonts w:ascii="Arial" w:hAnsi="Arial" w:cs="Arial"/>
      <w:sz w:val="22"/>
      <w:szCs w:val="22"/>
      <w:lang w:val="en-GB" w:eastAsia="de-DE"/>
    </w:rPr>
  </w:style>
  <w:style w:type="paragraph" w:customStyle="1" w:styleId="Char4">
    <w:name w:val="Char4"/>
    <w:basedOn w:val="Normal"/>
    <w:uiPriority w:val="99"/>
    <w:rsid w:val="000F0AC0"/>
    <w:pPr>
      <w:spacing w:after="160" w:line="240" w:lineRule="exact"/>
    </w:pPr>
    <w:rPr>
      <w:rFonts w:ascii="Tahoma" w:hAnsi="Tahoma" w:cs="Tahoma"/>
      <w:sz w:val="20"/>
      <w:szCs w:val="20"/>
    </w:rPr>
  </w:style>
  <w:style w:type="character" w:customStyle="1" w:styleId="CharChar">
    <w:name w:val="Char Char"/>
    <w:uiPriority w:val="99"/>
    <w:rsid w:val="000F0AC0"/>
    <w:rPr>
      <w:rFonts w:ascii="Arial" w:hAnsi="Arial"/>
      <w:sz w:val="24"/>
      <w:lang w:val="en-GB" w:eastAsia="en-US"/>
    </w:rPr>
  </w:style>
  <w:style w:type="paragraph" w:customStyle="1" w:styleId="BodyTextNumbering">
    <w:name w:val="Body Text Numbering"/>
    <w:basedOn w:val="Normal"/>
    <w:uiPriority w:val="99"/>
    <w:rsid w:val="000F0AC0"/>
    <w:pPr>
      <w:tabs>
        <w:tab w:val="num" w:pos="360"/>
      </w:tabs>
      <w:jc w:val="both"/>
    </w:pPr>
    <w:rPr>
      <w:rFonts w:ascii="MAC C Swiss" w:hAnsi="MAC C Swiss" w:cs="MAC C Swiss"/>
      <w:sz w:val="20"/>
      <w:szCs w:val="20"/>
      <w:lang w:eastAsia="mk-MK"/>
    </w:rPr>
  </w:style>
  <w:style w:type="paragraph" w:styleId="ListParagraph">
    <w:name w:val="List Paragraph"/>
    <w:aliases w:val="Normal numbere,Table of contents numbered,List Paragraph in table,List Paragraph1,Recommendation,List Paragraph11,Bullet point,NFP GP Bulleted List,L,bullet point list,1 heading,Bulleted Para,Bullet points,Content descriptions,lp1,Dot pt"/>
    <w:basedOn w:val="Normal"/>
    <w:link w:val="ListParagraphChar"/>
    <w:uiPriority w:val="34"/>
    <w:qFormat/>
    <w:rsid w:val="000F0AC0"/>
    <w:pPr>
      <w:ind w:left="720"/>
    </w:pPr>
    <w:rPr>
      <w:lang w:val="en-GB"/>
    </w:rPr>
  </w:style>
  <w:style w:type="character" w:customStyle="1" w:styleId="CharChar4">
    <w:name w:val="Char Char4"/>
    <w:rsid w:val="000F0AC0"/>
    <w:rPr>
      <w:rFonts w:ascii="Arial" w:hAnsi="Arial"/>
      <w:b/>
      <w:kern w:val="32"/>
      <w:sz w:val="32"/>
      <w:lang w:val="en-GB" w:eastAsia="it-IT"/>
    </w:rPr>
  </w:style>
  <w:style w:type="character" w:styleId="CommentReference">
    <w:name w:val="annotation reference"/>
    <w:uiPriority w:val="99"/>
    <w:rsid w:val="000F0AC0"/>
    <w:rPr>
      <w:rFonts w:cs="Times New Roman"/>
      <w:sz w:val="16"/>
      <w:szCs w:val="16"/>
    </w:rPr>
  </w:style>
  <w:style w:type="paragraph" w:styleId="BalloonText">
    <w:name w:val="Balloon Text"/>
    <w:basedOn w:val="Normal"/>
    <w:link w:val="BalloonTextChar"/>
    <w:uiPriority w:val="99"/>
    <w:rsid w:val="000F0AC0"/>
    <w:rPr>
      <w:rFonts w:ascii="Tahoma" w:hAnsi="Tahoma"/>
      <w:sz w:val="16"/>
      <w:szCs w:val="16"/>
    </w:rPr>
  </w:style>
  <w:style w:type="character" w:customStyle="1" w:styleId="BalloonTextChar">
    <w:name w:val="Balloon Text Char"/>
    <w:link w:val="BalloonText"/>
    <w:uiPriority w:val="99"/>
    <w:locked/>
    <w:rsid w:val="000F0AC0"/>
    <w:rPr>
      <w:rFonts w:ascii="Tahoma" w:hAnsi="Tahoma" w:cs="Tahoma"/>
      <w:sz w:val="16"/>
      <w:szCs w:val="16"/>
      <w:lang w:val="en-US" w:eastAsia="en-US"/>
    </w:rPr>
  </w:style>
  <w:style w:type="paragraph" w:customStyle="1" w:styleId="StyleHeading3Bold">
    <w:name w:val="Style Heading 3 + Bold"/>
    <w:basedOn w:val="Heading3"/>
    <w:uiPriority w:val="99"/>
    <w:rsid w:val="000F0AC0"/>
    <w:rPr>
      <w:b/>
      <w:bCs/>
      <w:i w:val="0"/>
    </w:rPr>
  </w:style>
  <w:style w:type="paragraph" w:customStyle="1" w:styleId="StyleHeading3BoldNotItalic">
    <w:name w:val="Style Heading 3 + Bold Not Italic"/>
    <w:basedOn w:val="Heading3"/>
    <w:uiPriority w:val="99"/>
    <w:rsid w:val="000F0AC0"/>
    <w:pPr>
      <w:spacing w:before="0" w:after="0"/>
    </w:pPr>
    <w:rPr>
      <w:b/>
      <w:bCs/>
      <w:i w:val="0"/>
    </w:rPr>
  </w:style>
  <w:style w:type="paragraph" w:customStyle="1" w:styleId="StyleHeading3BoldNotItalicBefore0ptAfter0pt">
    <w:name w:val="Style Heading 3 + Bold Not Italic Before:  0 pt After:  0 pt"/>
    <w:basedOn w:val="Heading3"/>
    <w:uiPriority w:val="99"/>
    <w:rsid w:val="000F0AC0"/>
    <w:pPr>
      <w:spacing w:before="120" w:after="120"/>
    </w:pPr>
    <w:rPr>
      <w:b/>
      <w:bCs/>
      <w:i w:val="0"/>
    </w:rPr>
  </w:style>
  <w:style w:type="paragraph" w:customStyle="1" w:styleId="StyleHeading2Before6pt">
    <w:name w:val="Style Heading 2 + Before:  6 pt"/>
    <w:basedOn w:val="Heading2"/>
    <w:uiPriority w:val="99"/>
    <w:rsid w:val="000F0AC0"/>
    <w:pPr>
      <w:spacing w:before="120"/>
    </w:pPr>
  </w:style>
  <w:style w:type="paragraph" w:customStyle="1" w:styleId="style20">
    <w:name w:val="style2"/>
    <w:basedOn w:val="Normal"/>
    <w:uiPriority w:val="99"/>
    <w:rsid w:val="000F0AC0"/>
    <w:pPr>
      <w:spacing w:before="100" w:beforeAutospacing="1" w:after="100" w:afterAutospacing="1"/>
    </w:pPr>
    <w:rPr>
      <w:color w:val="086A39"/>
      <w:lang w:val="en-GB" w:eastAsia="en-GB"/>
    </w:rPr>
  </w:style>
  <w:style w:type="paragraph" w:styleId="TOC1">
    <w:name w:val="toc 1"/>
    <w:basedOn w:val="Normal"/>
    <w:next w:val="Normal"/>
    <w:autoRedefine/>
    <w:uiPriority w:val="39"/>
    <w:rsid w:val="00910604"/>
    <w:pPr>
      <w:tabs>
        <w:tab w:val="left" w:pos="540"/>
        <w:tab w:val="right" w:pos="8730"/>
      </w:tabs>
      <w:spacing w:before="60"/>
      <w:ind w:left="510" w:hanging="510"/>
    </w:pPr>
    <w:rPr>
      <w:rFonts w:ascii="Arial Narrow" w:hAnsi="Arial Narrow" w:cs="Arial Narrow"/>
      <w:b/>
      <w:bCs/>
      <w:caps/>
      <w:sz w:val="22"/>
      <w:szCs w:val="22"/>
    </w:rPr>
  </w:style>
  <w:style w:type="paragraph" w:styleId="TOC2">
    <w:name w:val="toc 2"/>
    <w:basedOn w:val="Normal"/>
    <w:next w:val="Normal"/>
    <w:autoRedefine/>
    <w:uiPriority w:val="39"/>
    <w:rsid w:val="00A8508D"/>
    <w:pPr>
      <w:tabs>
        <w:tab w:val="left" w:pos="851"/>
        <w:tab w:val="right" w:leader="dot" w:pos="9016"/>
      </w:tabs>
      <w:ind w:left="510"/>
    </w:pPr>
    <w:rPr>
      <w:rFonts w:ascii="StobiSans Regular" w:hAnsi="StobiSans Regular" w:cs="Arial"/>
      <w:b/>
      <w:bCs/>
      <w:noProof/>
      <w:sz w:val="22"/>
      <w:szCs w:val="22"/>
    </w:rPr>
  </w:style>
  <w:style w:type="paragraph" w:styleId="TOC3">
    <w:name w:val="toc 3"/>
    <w:basedOn w:val="Normal"/>
    <w:next w:val="Normal"/>
    <w:autoRedefine/>
    <w:uiPriority w:val="39"/>
    <w:rsid w:val="004E6BAD"/>
    <w:pPr>
      <w:tabs>
        <w:tab w:val="right" w:pos="540"/>
        <w:tab w:val="left" w:pos="960"/>
        <w:tab w:val="right" w:leader="dot" w:pos="9000"/>
      </w:tabs>
      <w:ind w:left="510"/>
    </w:pPr>
    <w:rPr>
      <w:rFonts w:ascii="StobiSerif Regular" w:hAnsi="StobiSerif Regular" w:cs="Arial Narrow"/>
      <w:b/>
      <w:noProof/>
      <w:sz w:val="20"/>
      <w:szCs w:val="20"/>
      <w:lang w:val="mk-MK"/>
    </w:rPr>
  </w:style>
  <w:style w:type="paragraph" w:styleId="TOC4">
    <w:name w:val="toc 4"/>
    <w:basedOn w:val="Normal"/>
    <w:next w:val="Normal"/>
    <w:autoRedefine/>
    <w:uiPriority w:val="39"/>
    <w:rsid w:val="000F0AC0"/>
    <w:pPr>
      <w:ind w:left="480"/>
    </w:pPr>
    <w:rPr>
      <w:sz w:val="20"/>
      <w:szCs w:val="20"/>
    </w:rPr>
  </w:style>
  <w:style w:type="paragraph" w:styleId="TOC5">
    <w:name w:val="toc 5"/>
    <w:basedOn w:val="Normal"/>
    <w:next w:val="Normal"/>
    <w:autoRedefine/>
    <w:uiPriority w:val="39"/>
    <w:rsid w:val="000F0AC0"/>
    <w:pPr>
      <w:ind w:left="720"/>
    </w:pPr>
    <w:rPr>
      <w:sz w:val="20"/>
      <w:szCs w:val="20"/>
    </w:rPr>
  </w:style>
  <w:style w:type="character" w:customStyle="1" w:styleId="NormalArialCharChar">
    <w:name w:val="Normal + Arial Char Char"/>
    <w:uiPriority w:val="99"/>
    <w:rsid w:val="000F0AC0"/>
    <w:rPr>
      <w:rFonts w:ascii="Arial" w:hAnsi="Arial"/>
      <w:sz w:val="24"/>
      <w:lang w:val="en-GB" w:eastAsia="en-US"/>
    </w:rPr>
  </w:style>
  <w:style w:type="character" w:customStyle="1" w:styleId="CharCharChar1">
    <w:name w:val="Char Char Char1"/>
    <w:uiPriority w:val="99"/>
    <w:rsid w:val="000F0AC0"/>
    <w:rPr>
      <w:sz w:val="24"/>
      <w:lang w:val="en-GB" w:eastAsia="en-GB"/>
    </w:rPr>
  </w:style>
  <w:style w:type="character" w:customStyle="1" w:styleId="mw-headline">
    <w:name w:val="mw-headline"/>
    <w:uiPriority w:val="99"/>
    <w:rsid w:val="000F0AC0"/>
    <w:rPr>
      <w:rFonts w:cs="Times New Roman"/>
    </w:rPr>
  </w:style>
  <w:style w:type="paragraph" w:customStyle="1" w:styleId="Pasus">
    <w:name w:val="Pasus"/>
    <w:basedOn w:val="Normal"/>
    <w:uiPriority w:val="99"/>
    <w:rsid w:val="000F0AC0"/>
    <w:pPr>
      <w:spacing w:before="120"/>
      <w:ind w:left="357"/>
    </w:pPr>
    <w:rPr>
      <w:rFonts w:ascii="Verdana" w:hAnsi="Verdana" w:cs="Verdana"/>
      <w:b/>
      <w:bCs/>
      <w:sz w:val="20"/>
      <w:szCs w:val="20"/>
    </w:rPr>
  </w:style>
  <w:style w:type="character" w:customStyle="1" w:styleId="CharChar31">
    <w:name w:val="Char Char31"/>
    <w:uiPriority w:val="99"/>
    <w:rsid w:val="000F0AC0"/>
    <w:rPr>
      <w:rFonts w:ascii="Arial" w:hAnsi="Arial"/>
      <w:b/>
      <w:sz w:val="28"/>
      <w:lang w:val="en-US" w:eastAsia="en-US"/>
    </w:rPr>
  </w:style>
  <w:style w:type="paragraph" w:styleId="CommentSubject">
    <w:name w:val="annotation subject"/>
    <w:basedOn w:val="CommentText"/>
    <w:next w:val="CommentText"/>
    <w:link w:val="CommentSubjectChar"/>
    <w:uiPriority w:val="99"/>
    <w:rsid w:val="000F0AC0"/>
    <w:rPr>
      <w:b/>
      <w:bCs/>
      <w:lang w:val="en-US" w:eastAsia="en-US"/>
    </w:rPr>
  </w:style>
  <w:style w:type="character" w:customStyle="1" w:styleId="CommentSubjectChar">
    <w:name w:val="Comment Subject Char"/>
    <w:link w:val="CommentSubject"/>
    <w:uiPriority w:val="99"/>
    <w:locked/>
    <w:rsid w:val="000F0AC0"/>
    <w:rPr>
      <w:rFonts w:ascii="Arial" w:hAnsi="Arial" w:cs="Arial"/>
      <w:b/>
      <w:bCs/>
      <w:sz w:val="22"/>
      <w:szCs w:val="22"/>
      <w:lang w:val="en-US" w:eastAsia="en-US"/>
    </w:rPr>
  </w:style>
  <w:style w:type="paragraph" w:customStyle="1" w:styleId="Grafikoni">
    <w:name w:val="Grafikoni"/>
    <w:basedOn w:val="Caption"/>
    <w:uiPriority w:val="99"/>
    <w:rsid w:val="000F0AC0"/>
    <w:pPr>
      <w:widowControl/>
      <w:tabs>
        <w:tab w:val="clear" w:pos="284"/>
      </w:tabs>
      <w:spacing w:after="120"/>
      <w:jc w:val="left"/>
    </w:pPr>
    <w:rPr>
      <w:rFonts w:ascii="MAC C Swiss" w:hAnsi="MAC C Swiss" w:cs="MAC C Swiss"/>
      <w:b w:val="0"/>
      <w:bCs w:val="0"/>
      <w:spacing w:val="0"/>
      <w:lang w:val="pl-PL" w:eastAsia="en-US"/>
    </w:rPr>
  </w:style>
  <w:style w:type="table" w:styleId="TableContemporary">
    <w:name w:val="Table Contemporary"/>
    <w:basedOn w:val="TableNormal"/>
    <w:uiPriority w:val="99"/>
    <w:rsid w:val="000F0AC0"/>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customStyle="1" w:styleId="Tabeli">
    <w:name w:val="Tabeli"/>
    <w:basedOn w:val="Caption"/>
    <w:uiPriority w:val="99"/>
    <w:rsid w:val="000F0AC0"/>
    <w:pPr>
      <w:widowControl/>
      <w:tabs>
        <w:tab w:val="clear" w:pos="284"/>
      </w:tabs>
      <w:spacing w:after="120"/>
      <w:jc w:val="left"/>
    </w:pPr>
    <w:rPr>
      <w:rFonts w:ascii="MAC C Swiss" w:hAnsi="MAC C Swiss" w:cs="MAC C Swiss"/>
      <w:b w:val="0"/>
      <w:bCs w:val="0"/>
      <w:spacing w:val="0"/>
      <w:lang w:val="en-US" w:eastAsia="en-US"/>
    </w:rPr>
  </w:style>
  <w:style w:type="paragraph" w:customStyle="1" w:styleId="Aneks">
    <w:name w:val="Aneks"/>
    <w:basedOn w:val="Normal"/>
    <w:uiPriority w:val="99"/>
    <w:rsid w:val="000F0AC0"/>
    <w:pPr>
      <w:tabs>
        <w:tab w:val="left" w:pos="2250"/>
      </w:tabs>
    </w:pPr>
    <w:rPr>
      <w:rFonts w:ascii="MAC C Swiss" w:hAnsi="MAC C Swiss" w:cs="MAC C Swiss"/>
      <w:b/>
      <w:bCs/>
      <w:lang w:val="en-GB" w:eastAsia="en-GB"/>
    </w:rPr>
  </w:style>
  <w:style w:type="character" w:customStyle="1" w:styleId="CharChar30">
    <w:name w:val="Char Char30"/>
    <w:uiPriority w:val="99"/>
    <w:rsid w:val="000F0AC0"/>
    <w:rPr>
      <w:rFonts w:ascii="Arial" w:hAnsi="Arial"/>
      <w:i/>
      <w:sz w:val="26"/>
      <w:lang w:val="en-GB" w:eastAsia="en-US"/>
    </w:rPr>
  </w:style>
  <w:style w:type="paragraph" w:customStyle="1" w:styleId="Pa12">
    <w:name w:val="Pa12"/>
    <w:basedOn w:val="Default"/>
    <w:next w:val="Default"/>
    <w:uiPriority w:val="99"/>
    <w:rsid w:val="000F0AC0"/>
    <w:pPr>
      <w:spacing w:line="241" w:lineRule="atLeast"/>
    </w:pPr>
    <w:rPr>
      <w:rFonts w:ascii="MAC C Swiss" w:hAnsi="MAC C Swiss" w:cs="MAC C Swiss"/>
      <w:color w:val="auto"/>
    </w:rPr>
  </w:style>
  <w:style w:type="character" w:customStyle="1" w:styleId="A6">
    <w:name w:val="A6"/>
    <w:uiPriority w:val="99"/>
    <w:rsid w:val="000F0AC0"/>
    <w:rPr>
      <w:color w:val="000000"/>
      <w:sz w:val="18"/>
    </w:rPr>
  </w:style>
  <w:style w:type="paragraph" w:customStyle="1" w:styleId="Pa10">
    <w:name w:val="Pa10"/>
    <w:basedOn w:val="Normal"/>
    <w:next w:val="Normal"/>
    <w:uiPriority w:val="99"/>
    <w:rsid w:val="000F0AC0"/>
    <w:pPr>
      <w:autoSpaceDE w:val="0"/>
      <w:autoSpaceDN w:val="0"/>
      <w:adjustRightInd w:val="0"/>
      <w:spacing w:before="120" w:after="120" w:line="241" w:lineRule="atLeast"/>
    </w:pPr>
    <w:rPr>
      <w:rFonts w:ascii="MAC C Swiss" w:hAnsi="MAC C Swiss" w:cs="MAC C Swiss"/>
    </w:rPr>
  </w:style>
  <w:style w:type="paragraph" w:customStyle="1" w:styleId="CharCharCharCharCharCharChar3">
    <w:name w:val="Char Char Char Char Char Char Char3"/>
    <w:basedOn w:val="Normal"/>
    <w:uiPriority w:val="99"/>
    <w:rsid w:val="000F0AC0"/>
    <w:pPr>
      <w:spacing w:after="160" w:line="240" w:lineRule="exact"/>
    </w:pPr>
    <w:rPr>
      <w:rFonts w:ascii="Tahoma" w:hAnsi="Tahoma" w:cs="Tahoma"/>
      <w:sz w:val="20"/>
      <w:szCs w:val="20"/>
    </w:rPr>
  </w:style>
  <w:style w:type="paragraph" w:customStyle="1" w:styleId="CharCharCharCharCharCharCharCharCharCharCharCharCharCharCharChar2">
    <w:name w:val="Char Char Char Char Char Char Char Char Char Char Char Char Char Char Char Char2"/>
    <w:basedOn w:val="Normal"/>
    <w:uiPriority w:val="99"/>
    <w:rsid w:val="000F0AC0"/>
    <w:pPr>
      <w:spacing w:after="160" w:line="240" w:lineRule="exact"/>
    </w:pPr>
    <w:rPr>
      <w:rFonts w:ascii="Arial" w:hAnsi="Arial" w:cs="Arial"/>
      <w:noProof/>
      <w:sz w:val="20"/>
      <w:szCs w:val="20"/>
    </w:rPr>
  </w:style>
  <w:style w:type="paragraph" w:customStyle="1" w:styleId="CharCharCharCharCharCharCharCharCharCharCharCharCharCharCharCharCharCharChar2">
    <w:name w:val="Char Char Char Char Char Char Char Char Char Char Char Char Char Char Char Char Char Char Char2"/>
    <w:basedOn w:val="Normal"/>
    <w:uiPriority w:val="99"/>
    <w:rsid w:val="000F0AC0"/>
    <w:pPr>
      <w:spacing w:after="160" w:line="240" w:lineRule="exact"/>
    </w:pPr>
    <w:rPr>
      <w:rFonts w:ascii="Arial" w:hAnsi="Arial" w:cs="Arial"/>
      <w:noProof/>
      <w:sz w:val="20"/>
      <w:szCs w:val="20"/>
    </w:rPr>
  </w:style>
  <w:style w:type="paragraph" w:customStyle="1" w:styleId="CharCharCharCharCharCharCharChar1CharCharCharCharCharCharCharCharCharCharCharCharCharCharCharCharCharCharCharCharCharCharCharCharCharCharChar1CharCharCharChar2">
    <w:name w:val="Char Char Char Char Char Char Char Char1 Char Char Char Char Char Char Char Char Char Char Char Char Char Char Char Char Char Char Char Char Char Char Char Char Char Char Char1 Char Char Char Char2"/>
    <w:basedOn w:val="Normal"/>
    <w:uiPriority w:val="99"/>
    <w:rsid w:val="000F0AC0"/>
    <w:pPr>
      <w:spacing w:after="160" w:line="240" w:lineRule="exact"/>
    </w:pPr>
    <w:rPr>
      <w:rFonts w:ascii="Arial" w:hAnsi="Arial" w:cs="Arial"/>
      <w:noProof/>
      <w:sz w:val="20"/>
      <w:szCs w:val="20"/>
    </w:rPr>
  </w:style>
  <w:style w:type="paragraph" w:customStyle="1" w:styleId="CharCharCharCharChar2">
    <w:name w:val="Char Char Char Char Char2"/>
    <w:basedOn w:val="Normal"/>
    <w:uiPriority w:val="99"/>
    <w:rsid w:val="000F0AC0"/>
    <w:pPr>
      <w:spacing w:after="160" w:line="240" w:lineRule="exact"/>
      <w:jc w:val="both"/>
    </w:pPr>
    <w:rPr>
      <w:rFonts w:ascii="Verdana" w:hAnsi="Verdana" w:cs="Verdana"/>
      <w:sz w:val="20"/>
      <w:szCs w:val="20"/>
      <w:lang w:val="en-GB"/>
    </w:rPr>
  </w:style>
  <w:style w:type="paragraph" w:customStyle="1" w:styleId="xl24">
    <w:name w:val="xl24"/>
    <w:basedOn w:val="Normal"/>
    <w:uiPriority w:val="99"/>
    <w:rsid w:val="000F0AC0"/>
    <w:pPr>
      <w:spacing w:before="100" w:beforeAutospacing="1" w:after="100" w:afterAutospacing="1"/>
    </w:pPr>
    <w:rPr>
      <w:rFonts w:ascii="MAC C Times" w:hAnsi="MAC C Times" w:cs="MAC C Times"/>
      <w:b/>
      <w:bCs/>
      <w:lang w:val="mk-MK" w:eastAsia="mk-MK"/>
    </w:rPr>
  </w:style>
  <w:style w:type="paragraph" w:customStyle="1" w:styleId="xl25">
    <w:name w:val="xl25"/>
    <w:basedOn w:val="Normal"/>
    <w:uiPriority w:val="99"/>
    <w:rsid w:val="000F0AC0"/>
    <w:pPr>
      <w:spacing w:before="100" w:beforeAutospacing="1" w:after="100" w:afterAutospacing="1"/>
    </w:pPr>
    <w:rPr>
      <w:rFonts w:ascii="MAC C Times" w:hAnsi="MAC C Times" w:cs="MAC C Times"/>
      <w:b/>
      <w:bCs/>
      <w:sz w:val="28"/>
      <w:szCs w:val="28"/>
      <w:lang w:val="mk-MK" w:eastAsia="mk-MK"/>
    </w:rPr>
  </w:style>
  <w:style w:type="paragraph" w:customStyle="1" w:styleId="xl26">
    <w:name w:val="xl26"/>
    <w:basedOn w:val="Normal"/>
    <w:uiPriority w:val="99"/>
    <w:rsid w:val="000F0AC0"/>
    <w:pPr>
      <w:pBdr>
        <w:top w:val="single" w:sz="8" w:space="0" w:color="auto"/>
        <w:left w:val="single" w:sz="8" w:space="0" w:color="auto"/>
        <w:right w:val="single" w:sz="8" w:space="0" w:color="auto"/>
      </w:pBdr>
      <w:shd w:val="clear" w:color="auto" w:fill="C0C0C0"/>
      <w:spacing w:before="100" w:beforeAutospacing="1" w:after="100" w:afterAutospacing="1"/>
      <w:jc w:val="center"/>
    </w:pPr>
    <w:rPr>
      <w:rFonts w:ascii="MAC C Times" w:hAnsi="MAC C Times" w:cs="MAC C Times"/>
      <w:b/>
      <w:bCs/>
      <w:lang w:val="mk-MK" w:eastAsia="mk-MK"/>
    </w:rPr>
  </w:style>
  <w:style w:type="paragraph" w:customStyle="1" w:styleId="xl27">
    <w:name w:val="xl27"/>
    <w:basedOn w:val="Normal"/>
    <w:uiPriority w:val="99"/>
    <w:rsid w:val="000F0AC0"/>
    <w:pPr>
      <w:pBdr>
        <w:top w:val="single" w:sz="8" w:space="0" w:color="auto"/>
        <w:left w:val="single" w:sz="8" w:space="0" w:color="auto"/>
        <w:right w:val="single" w:sz="8" w:space="0" w:color="auto"/>
      </w:pBdr>
      <w:shd w:val="clear" w:color="auto" w:fill="C0C0C0"/>
      <w:spacing w:before="100" w:beforeAutospacing="1" w:after="100" w:afterAutospacing="1"/>
    </w:pPr>
    <w:rPr>
      <w:rFonts w:ascii="MAC C Times" w:hAnsi="MAC C Times" w:cs="MAC C Times"/>
      <w:b/>
      <w:bCs/>
      <w:lang w:val="mk-MK" w:eastAsia="mk-MK"/>
    </w:rPr>
  </w:style>
  <w:style w:type="paragraph" w:customStyle="1" w:styleId="xl28">
    <w:name w:val="xl28"/>
    <w:basedOn w:val="Normal"/>
    <w:uiPriority w:val="99"/>
    <w:rsid w:val="000F0AC0"/>
    <w:pPr>
      <w:pBdr>
        <w:left w:val="single" w:sz="8" w:space="0" w:color="auto"/>
        <w:right w:val="single" w:sz="8" w:space="0" w:color="auto"/>
      </w:pBdr>
      <w:shd w:val="clear" w:color="auto" w:fill="C0C0C0"/>
      <w:spacing w:before="100" w:beforeAutospacing="1" w:after="100" w:afterAutospacing="1"/>
      <w:jc w:val="center"/>
    </w:pPr>
    <w:rPr>
      <w:rFonts w:ascii="MAC C Times" w:hAnsi="MAC C Times" w:cs="MAC C Times"/>
      <w:b/>
      <w:bCs/>
      <w:lang w:val="mk-MK" w:eastAsia="mk-MK"/>
    </w:rPr>
  </w:style>
  <w:style w:type="paragraph" w:customStyle="1" w:styleId="xl29">
    <w:name w:val="xl29"/>
    <w:basedOn w:val="Normal"/>
    <w:uiPriority w:val="99"/>
    <w:rsid w:val="000F0AC0"/>
    <w:pPr>
      <w:pBdr>
        <w:top w:val="single" w:sz="8" w:space="0" w:color="auto"/>
        <w:left w:val="single" w:sz="8" w:space="0" w:color="auto"/>
        <w:bottom w:val="single" w:sz="4" w:space="0" w:color="auto"/>
        <w:right w:val="single" w:sz="8" w:space="0" w:color="auto"/>
      </w:pBdr>
      <w:shd w:val="clear" w:color="auto" w:fill="C0C0C0"/>
      <w:spacing w:before="100" w:beforeAutospacing="1" w:after="100" w:afterAutospacing="1"/>
    </w:pPr>
    <w:rPr>
      <w:rFonts w:ascii="MAC C Times" w:hAnsi="MAC C Times" w:cs="MAC C Times"/>
      <w:b/>
      <w:bCs/>
      <w:lang w:val="mk-MK" w:eastAsia="mk-MK"/>
    </w:rPr>
  </w:style>
  <w:style w:type="paragraph" w:customStyle="1" w:styleId="xl30">
    <w:name w:val="xl30"/>
    <w:basedOn w:val="Normal"/>
    <w:uiPriority w:val="99"/>
    <w:rsid w:val="000F0AC0"/>
    <w:pPr>
      <w:pBdr>
        <w:left w:val="single" w:sz="8" w:space="0" w:color="auto"/>
        <w:bottom w:val="single" w:sz="8" w:space="0" w:color="auto"/>
        <w:right w:val="single" w:sz="8" w:space="0" w:color="auto"/>
      </w:pBdr>
      <w:shd w:val="clear" w:color="auto" w:fill="C0C0C0"/>
      <w:spacing w:before="100" w:beforeAutospacing="1" w:after="100" w:afterAutospacing="1"/>
      <w:jc w:val="center"/>
    </w:pPr>
    <w:rPr>
      <w:rFonts w:ascii="MAC C Times" w:hAnsi="MAC C Times" w:cs="MAC C Times"/>
      <w:b/>
      <w:bCs/>
      <w:lang w:val="mk-MK" w:eastAsia="mk-MK"/>
    </w:rPr>
  </w:style>
  <w:style w:type="paragraph" w:customStyle="1" w:styleId="xl31">
    <w:name w:val="xl31"/>
    <w:basedOn w:val="Normal"/>
    <w:uiPriority w:val="99"/>
    <w:rsid w:val="000F0AC0"/>
    <w:pPr>
      <w:pBdr>
        <w:left w:val="single" w:sz="8" w:space="0" w:color="auto"/>
        <w:bottom w:val="single" w:sz="8" w:space="0" w:color="auto"/>
        <w:right w:val="single" w:sz="8" w:space="0" w:color="auto"/>
      </w:pBdr>
      <w:shd w:val="clear" w:color="auto" w:fill="C0C0C0"/>
      <w:spacing w:before="100" w:beforeAutospacing="1" w:after="100" w:afterAutospacing="1"/>
    </w:pPr>
    <w:rPr>
      <w:rFonts w:ascii="MAC C Times" w:hAnsi="MAC C Times" w:cs="MAC C Times"/>
      <w:b/>
      <w:bCs/>
      <w:lang w:val="mk-MK" w:eastAsia="mk-MK"/>
    </w:rPr>
  </w:style>
  <w:style w:type="paragraph" w:customStyle="1" w:styleId="xl32">
    <w:name w:val="xl32"/>
    <w:basedOn w:val="Normal"/>
    <w:uiPriority w:val="99"/>
    <w:rsid w:val="000F0AC0"/>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pPr>
    <w:rPr>
      <w:rFonts w:ascii="MAC C Times" w:hAnsi="MAC C Times" w:cs="MAC C Times"/>
      <w:b/>
      <w:bCs/>
      <w:lang w:val="mk-MK" w:eastAsia="mk-MK"/>
    </w:rPr>
  </w:style>
  <w:style w:type="paragraph" w:customStyle="1" w:styleId="xl33">
    <w:name w:val="xl33"/>
    <w:basedOn w:val="Normal"/>
    <w:uiPriority w:val="99"/>
    <w:rsid w:val="000F0AC0"/>
    <w:pPr>
      <w:pBdr>
        <w:top w:val="single" w:sz="4" w:space="0" w:color="auto"/>
        <w:bottom w:val="single" w:sz="8" w:space="0" w:color="auto"/>
        <w:right w:val="single" w:sz="4" w:space="0" w:color="auto"/>
      </w:pBdr>
      <w:shd w:val="clear" w:color="auto" w:fill="C0C0C0"/>
      <w:spacing w:before="100" w:beforeAutospacing="1" w:after="100" w:afterAutospacing="1"/>
    </w:pPr>
    <w:rPr>
      <w:rFonts w:ascii="MAC C Times" w:hAnsi="MAC C Times" w:cs="MAC C Times"/>
      <w:b/>
      <w:bCs/>
      <w:lang w:val="mk-MK" w:eastAsia="mk-MK"/>
    </w:rPr>
  </w:style>
  <w:style w:type="paragraph" w:customStyle="1" w:styleId="xl34">
    <w:name w:val="xl34"/>
    <w:basedOn w:val="Normal"/>
    <w:uiPriority w:val="99"/>
    <w:rsid w:val="000F0AC0"/>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MAC C Times" w:hAnsi="MAC C Times" w:cs="MAC C Times"/>
      <w:b/>
      <w:bCs/>
      <w:lang w:val="mk-MK" w:eastAsia="mk-MK"/>
    </w:rPr>
  </w:style>
  <w:style w:type="paragraph" w:customStyle="1" w:styleId="xl35">
    <w:name w:val="xl35"/>
    <w:basedOn w:val="Normal"/>
    <w:uiPriority w:val="99"/>
    <w:rsid w:val="000F0AC0"/>
    <w:pPr>
      <w:pBdr>
        <w:top w:val="single" w:sz="4" w:space="0" w:color="auto"/>
        <w:left w:val="single" w:sz="4" w:space="0" w:color="auto"/>
        <w:bottom w:val="single" w:sz="8" w:space="0" w:color="auto"/>
        <w:right w:val="single" w:sz="8" w:space="0" w:color="auto"/>
      </w:pBdr>
      <w:shd w:val="clear" w:color="auto" w:fill="C0C0C0"/>
      <w:spacing w:before="100" w:beforeAutospacing="1" w:after="100" w:afterAutospacing="1"/>
    </w:pPr>
    <w:rPr>
      <w:rFonts w:ascii="MAC C Times" w:hAnsi="MAC C Times" w:cs="MAC C Times"/>
      <w:b/>
      <w:bCs/>
      <w:lang w:val="mk-MK" w:eastAsia="mk-MK"/>
    </w:rPr>
  </w:style>
  <w:style w:type="paragraph" w:customStyle="1" w:styleId="xl36">
    <w:name w:val="xl36"/>
    <w:basedOn w:val="Normal"/>
    <w:uiPriority w:val="99"/>
    <w:rsid w:val="000F0AC0"/>
    <w:pPr>
      <w:pBdr>
        <w:top w:val="single" w:sz="8" w:space="0" w:color="auto"/>
        <w:left w:val="single" w:sz="8" w:space="0" w:color="auto"/>
      </w:pBdr>
      <w:shd w:val="clear" w:color="auto" w:fill="C0C0C0"/>
      <w:spacing w:before="100" w:beforeAutospacing="1" w:after="100" w:afterAutospacing="1"/>
      <w:jc w:val="center"/>
    </w:pPr>
    <w:rPr>
      <w:rFonts w:ascii="MAC C Swiss" w:hAnsi="MAC C Swiss" w:cs="MAC C Swiss"/>
      <w:b/>
      <w:bCs/>
      <w:lang w:val="mk-MK" w:eastAsia="mk-MK"/>
    </w:rPr>
  </w:style>
  <w:style w:type="paragraph" w:customStyle="1" w:styleId="xl37">
    <w:name w:val="xl37"/>
    <w:basedOn w:val="Normal"/>
    <w:uiPriority w:val="99"/>
    <w:rsid w:val="000F0AC0"/>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MAC C Times" w:hAnsi="MAC C Times" w:cs="MAC C Times"/>
      <w:lang w:val="mk-MK" w:eastAsia="mk-MK"/>
    </w:rPr>
  </w:style>
  <w:style w:type="paragraph" w:customStyle="1" w:styleId="xl38">
    <w:name w:val="xl38"/>
    <w:basedOn w:val="Normal"/>
    <w:uiPriority w:val="99"/>
    <w:rsid w:val="000F0AC0"/>
    <w:pPr>
      <w:pBdr>
        <w:top w:val="single" w:sz="8" w:space="0" w:color="auto"/>
        <w:bottom w:val="single" w:sz="4" w:space="0" w:color="auto"/>
        <w:right w:val="single" w:sz="4" w:space="0" w:color="auto"/>
      </w:pBdr>
      <w:spacing w:before="100" w:beforeAutospacing="1" w:after="100" w:afterAutospacing="1"/>
      <w:jc w:val="right"/>
    </w:pPr>
    <w:rPr>
      <w:rFonts w:ascii="MAC C Times" w:hAnsi="MAC C Times" w:cs="MAC C Times"/>
      <w:lang w:val="mk-MK" w:eastAsia="mk-MK"/>
    </w:rPr>
  </w:style>
  <w:style w:type="paragraph" w:customStyle="1" w:styleId="xl39">
    <w:name w:val="xl39"/>
    <w:basedOn w:val="Normal"/>
    <w:uiPriority w:val="99"/>
    <w:rsid w:val="000F0AC0"/>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MAC C Times" w:hAnsi="MAC C Times" w:cs="MAC C Times"/>
      <w:lang w:val="mk-MK" w:eastAsia="mk-MK"/>
    </w:rPr>
  </w:style>
  <w:style w:type="paragraph" w:customStyle="1" w:styleId="xl40">
    <w:name w:val="xl40"/>
    <w:basedOn w:val="Normal"/>
    <w:uiPriority w:val="99"/>
    <w:rsid w:val="000F0AC0"/>
    <w:pPr>
      <w:pBdr>
        <w:top w:val="single" w:sz="8" w:space="0" w:color="auto"/>
        <w:left w:val="single" w:sz="4" w:space="0" w:color="auto"/>
        <w:bottom w:val="single" w:sz="4" w:space="0" w:color="auto"/>
        <w:right w:val="single" w:sz="4" w:space="0" w:color="auto"/>
      </w:pBdr>
      <w:spacing w:before="100" w:beforeAutospacing="1" w:after="100" w:afterAutospacing="1"/>
    </w:pPr>
    <w:rPr>
      <w:rFonts w:ascii="MAC C Times" w:hAnsi="MAC C Times" w:cs="MAC C Times"/>
      <w:lang w:val="mk-MK" w:eastAsia="mk-MK"/>
    </w:rPr>
  </w:style>
  <w:style w:type="paragraph" w:customStyle="1" w:styleId="xl41">
    <w:name w:val="xl41"/>
    <w:basedOn w:val="Normal"/>
    <w:uiPriority w:val="99"/>
    <w:rsid w:val="000F0AC0"/>
    <w:pPr>
      <w:pBdr>
        <w:top w:val="single" w:sz="8" w:space="0" w:color="auto"/>
        <w:bottom w:val="single" w:sz="4" w:space="0" w:color="auto"/>
        <w:right w:val="single" w:sz="4" w:space="0" w:color="auto"/>
      </w:pBdr>
      <w:spacing w:before="100" w:beforeAutospacing="1" w:after="100" w:afterAutospacing="1"/>
    </w:pPr>
    <w:rPr>
      <w:rFonts w:ascii="MAC C Times" w:hAnsi="MAC C Times" w:cs="MAC C Times"/>
      <w:lang w:val="mk-MK" w:eastAsia="mk-MK"/>
    </w:rPr>
  </w:style>
  <w:style w:type="paragraph" w:customStyle="1" w:styleId="xl42">
    <w:name w:val="xl42"/>
    <w:basedOn w:val="Normal"/>
    <w:uiPriority w:val="99"/>
    <w:rsid w:val="000F0AC0"/>
    <w:pPr>
      <w:pBdr>
        <w:top w:val="single" w:sz="8" w:space="0" w:color="auto"/>
        <w:left w:val="single" w:sz="4" w:space="0" w:color="auto"/>
        <w:bottom w:val="single" w:sz="4" w:space="0" w:color="auto"/>
        <w:right w:val="single" w:sz="4" w:space="0" w:color="auto"/>
      </w:pBdr>
      <w:spacing w:before="100" w:beforeAutospacing="1" w:after="100" w:afterAutospacing="1"/>
    </w:pPr>
    <w:rPr>
      <w:rFonts w:ascii="MAC C Times" w:hAnsi="MAC C Times" w:cs="MAC C Times"/>
      <w:b/>
      <w:bCs/>
      <w:lang w:val="mk-MK" w:eastAsia="mk-MK"/>
    </w:rPr>
  </w:style>
  <w:style w:type="paragraph" w:customStyle="1" w:styleId="xl43">
    <w:name w:val="xl43"/>
    <w:basedOn w:val="Normal"/>
    <w:uiPriority w:val="99"/>
    <w:rsid w:val="000F0AC0"/>
    <w:pPr>
      <w:pBdr>
        <w:top w:val="single" w:sz="8" w:space="0" w:color="auto"/>
        <w:left w:val="single" w:sz="4" w:space="0" w:color="auto"/>
        <w:bottom w:val="single" w:sz="4" w:space="0" w:color="auto"/>
        <w:right w:val="single" w:sz="8" w:space="0" w:color="auto"/>
      </w:pBdr>
      <w:spacing w:before="100" w:beforeAutospacing="1" w:after="100" w:afterAutospacing="1"/>
    </w:pPr>
    <w:rPr>
      <w:rFonts w:ascii="MAC C Times" w:hAnsi="MAC C Times" w:cs="MAC C Times"/>
      <w:lang w:val="mk-MK" w:eastAsia="mk-MK"/>
    </w:rPr>
  </w:style>
  <w:style w:type="paragraph" w:customStyle="1" w:styleId="xl44">
    <w:name w:val="xl44"/>
    <w:basedOn w:val="Normal"/>
    <w:uiPriority w:val="99"/>
    <w:rsid w:val="000F0AC0"/>
    <w:pPr>
      <w:pBdr>
        <w:top w:val="single" w:sz="4" w:space="0" w:color="auto"/>
        <w:left w:val="single" w:sz="8" w:space="0" w:color="auto"/>
        <w:bottom w:val="single" w:sz="4" w:space="0" w:color="auto"/>
        <w:right w:val="single" w:sz="8" w:space="0" w:color="auto"/>
      </w:pBdr>
      <w:spacing w:before="100" w:beforeAutospacing="1" w:after="100" w:afterAutospacing="1"/>
    </w:pPr>
    <w:rPr>
      <w:rFonts w:ascii="MAC C Times" w:hAnsi="MAC C Times" w:cs="MAC C Times"/>
      <w:lang w:val="mk-MK" w:eastAsia="mk-MK"/>
    </w:rPr>
  </w:style>
  <w:style w:type="paragraph" w:customStyle="1" w:styleId="xl45">
    <w:name w:val="xl45"/>
    <w:basedOn w:val="Normal"/>
    <w:uiPriority w:val="99"/>
    <w:rsid w:val="000F0AC0"/>
    <w:pPr>
      <w:pBdr>
        <w:top w:val="single" w:sz="4" w:space="0" w:color="auto"/>
        <w:bottom w:val="single" w:sz="4" w:space="0" w:color="auto"/>
        <w:right w:val="single" w:sz="4" w:space="0" w:color="auto"/>
      </w:pBdr>
      <w:spacing w:before="100" w:beforeAutospacing="1" w:after="100" w:afterAutospacing="1"/>
      <w:jc w:val="right"/>
    </w:pPr>
    <w:rPr>
      <w:rFonts w:ascii="MAC C Times" w:hAnsi="MAC C Times" w:cs="MAC C Times"/>
      <w:lang w:val="mk-MK" w:eastAsia="mk-MK"/>
    </w:rPr>
  </w:style>
  <w:style w:type="paragraph" w:customStyle="1" w:styleId="xl46">
    <w:name w:val="xl46"/>
    <w:basedOn w:val="Normal"/>
    <w:uiPriority w:val="99"/>
    <w:rsid w:val="000F0AC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MAC C Times" w:hAnsi="MAC C Times" w:cs="MAC C Times"/>
      <w:lang w:val="mk-MK" w:eastAsia="mk-MK"/>
    </w:rPr>
  </w:style>
  <w:style w:type="paragraph" w:customStyle="1" w:styleId="xl47">
    <w:name w:val="xl47"/>
    <w:basedOn w:val="Normal"/>
    <w:uiPriority w:val="99"/>
    <w:rsid w:val="000F0AC0"/>
    <w:pPr>
      <w:pBdr>
        <w:top w:val="single" w:sz="4" w:space="0" w:color="auto"/>
        <w:left w:val="single" w:sz="4" w:space="0" w:color="auto"/>
        <w:bottom w:val="single" w:sz="4" w:space="0" w:color="auto"/>
        <w:right w:val="single" w:sz="4" w:space="0" w:color="auto"/>
      </w:pBdr>
      <w:spacing w:before="100" w:beforeAutospacing="1" w:after="100" w:afterAutospacing="1"/>
    </w:pPr>
    <w:rPr>
      <w:rFonts w:ascii="MAC C Times" w:hAnsi="MAC C Times" w:cs="MAC C Times"/>
      <w:lang w:val="mk-MK" w:eastAsia="mk-MK"/>
    </w:rPr>
  </w:style>
  <w:style w:type="paragraph" w:customStyle="1" w:styleId="xl48">
    <w:name w:val="xl48"/>
    <w:basedOn w:val="Normal"/>
    <w:uiPriority w:val="99"/>
    <w:rsid w:val="000F0AC0"/>
    <w:pPr>
      <w:pBdr>
        <w:top w:val="single" w:sz="4" w:space="0" w:color="auto"/>
        <w:bottom w:val="single" w:sz="4" w:space="0" w:color="auto"/>
        <w:right w:val="single" w:sz="4" w:space="0" w:color="auto"/>
      </w:pBdr>
      <w:spacing w:before="100" w:beforeAutospacing="1" w:after="100" w:afterAutospacing="1"/>
    </w:pPr>
    <w:rPr>
      <w:rFonts w:ascii="MAC C Times" w:hAnsi="MAC C Times" w:cs="MAC C Times"/>
      <w:lang w:val="mk-MK" w:eastAsia="mk-MK"/>
    </w:rPr>
  </w:style>
  <w:style w:type="paragraph" w:customStyle="1" w:styleId="xl49">
    <w:name w:val="xl49"/>
    <w:basedOn w:val="Normal"/>
    <w:uiPriority w:val="99"/>
    <w:rsid w:val="000F0AC0"/>
    <w:pPr>
      <w:pBdr>
        <w:top w:val="single" w:sz="4" w:space="0" w:color="auto"/>
        <w:left w:val="single" w:sz="4" w:space="0" w:color="auto"/>
        <w:bottom w:val="single" w:sz="4" w:space="0" w:color="auto"/>
        <w:right w:val="single" w:sz="4" w:space="0" w:color="auto"/>
      </w:pBdr>
      <w:spacing w:before="100" w:beforeAutospacing="1" w:after="100" w:afterAutospacing="1"/>
    </w:pPr>
    <w:rPr>
      <w:rFonts w:ascii="MAC C Times" w:hAnsi="MAC C Times" w:cs="MAC C Times"/>
      <w:b/>
      <w:bCs/>
      <w:lang w:val="mk-MK" w:eastAsia="mk-MK"/>
    </w:rPr>
  </w:style>
  <w:style w:type="paragraph" w:customStyle="1" w:styleId="xl50">
    <w:name w:val="xl50"/>
    <w:basedOn w:val="Normal"/>
    <w:uiPriority w:val="99"/>
    <w:rsid w:val="000F0AC0"/>
    <w:pPr>
      <w:pBdr>
        <w:top w:val="single" w:sz="4" w:space="0" w:color="auto"/>
        <w:left w:val="single" w:sz="4" w:space="0" w:color="auto"/>
        <w:bottom w:val="single" w:sz="4" w:space="0" w:color="auto"/>
        <w:right w:val="single" w:sz="8" w:space="0" w:color="auto"/>
      </w:pBdr>
      <w:spacing w:before="100" w:beforeAutospacing="1" w:after="100" w:afterAutospacing="1"/>
    </w:pPr>
    <w:rPr>
      <w:rFonts w:ascii="MAC C Times" w:hAnsi="MAC C Times" w:cs="MAC C Times"/>
      <w:b/>
      <w:bCs/>
      <w:lang w:val="mk-MK" w:eastAsia="mk-MK"/>
    </w:rPr>
  </w:style>
  <w:style w:type="paragraph" w:customStyle="1" w:styleId="xl51">
    <w:name w:val="xl51"/>
    <w:basedOn w:val="Normal"/>
    <w:uiPriority w:val="99"/>
    <w:rsid w:val="000F0AC0"/>
    <w:pPr>
      <w:pBdr>
        <w:top w:val="single" w:sz="4" w:space="0" w:color="auto"/>
        <w:left w:val="single" w:sz="8" w:space="0" w:color="auto"/>
        <w:right w:val="single" w:sz="8" w:space="0" w:color="auto"/>
      </w:pBdr>
      <w:spacing w:before="100" w:beforeAutospacing="1" w:after="100" w:afterAutospacing="1"/>
    </w:pPr>
    <w:rPr>
      <w:rFonts w:ascii="MAC C Times" w:hAnsi="MAC C Times" w:cs="MAC C Times"/>
      <w:lang w:val="mk-MK" w:eastAsia="mk-MK"/>
    </w:rPr>
  </w:style>
  <w:style w:type="paragraph" w:customStyle="1" w:styleId="xl52">
    <w:name w:val="xl52"/>
    <w:basedOn w:val="Normal"/>
    <w:uiPriority w:val="99"/>
    <w:rsid w:val="000F0AC0"/>
    <w:pPr>
      <w:pBdr>
        <w:top w:val="single" w:sz="4" w:space="0" w:color="auto"/>
        <w:right w:val="single" w:sz="4" w:space="0" w:color="auto"/>
      </w:pBdr>
      <w:spacing w:before="100" w:beforeAutospacing="1" w:after="100" w:afterAutospacing="1"/>
      <w:jc w:val="right"/>
    </w:pPr>
    <w:rPr>
      <w:rFonts w:ascii="MAC C Times" w:hAnsi="MAC C Times" w:cs="MAC C Times"/>
      <w:lang w:val="mk-MK" w:eastAsia="mk-MK"/>
    </w:rPr>
  </w:style>
  <w:style w:type="paragraph" w:customStyle="1" w:styleId="xl53">
    <w:name w:val="xl53"/>
    <w:basedOn w:val="Normal"/>
    <w:uiPriority w:val="99"/>
    <w:rsid w:val="000F0AC0"/>
    <w:pPr>
      <w:pBdr>
        <w:top w:val="single" w:sz="4" w:space="0" w:color="auto"/>
        <w:left w:val="single" w:sz="4" w:space="0" w:color="auto"/>
        <w:right w:val="single" w:sz="4" w:space="0" w:color="auto"/>
      </w:pBdr>
      <w:spacing w:before="100" w:beforeAutospacing="1" w:after="100" w:afterAutospacing="1"/>
      <w:jc w:val="right"/>
    </w:pPr>
    <w:rPr>
      <w:rFonts w:ascii="MAC C Times" w:hAnsi="MAC C Times" w:cs="MAC C Times"/>
      <w:lang w:val="mk-MK" w:eastAsia="mk-MK"/>
    </w:rPr>
  </w:style>
  <w:style w:type="paragraph" w:customStyle="1" w:styleId="xl54">
    <w:name w:val="xl54"/>
    <w:basedOn w:val="Normal"/>
    <w:uiPriority w:val="99"/>
    <w:rsid w:val="000F0AC0"/>
    <w:pPr>
      <w:pBdr>
        <w:top w:val="single" w:sz="4" w:space="0" w:color="auto"/>
        <w:left w:val="single" w:sz="4" w:space="0" w:color="auto"/>
        <w:right w:val="single" w:sz="4" w:space="0" w:color="auto"/>
      </w:pBdr>
      <w:spacing w:before="100" w:beforeAutospacing="1" w:after="100" w:afterAutospacing="1"/>
    </w:pPr>
    <w:rPr>
      <w:rFonts w:ascii="MAC C Times" w:hAnsi="MAC C Times" w:cs="MAC C Times"/>
      <w:lang w:val="mk-MK" w:eastAsia="mk-MK"/>
    </w:rPr>
  </w:style>
  <w:style w:type="paragraph" w:customStyle="1" w:styleId="xl55">
    <w:name w:val="xl55"/>
    <w:basedOn w:val="Normal"/>
    <w:uiPriority w:val="99"/>
    <w:rsid w:val="000F0AC0"/>
    <w:pPr>
      <w:pBdr>
        <w:top w:val="single" w:sz="4" w:space="0" w:color="auto"/>
        <w:left w:val="single" w:sz="4" w:space="0" w:color="auto"/>
        <w:right w:val="single" w:sz="4" w:space="0" w:color="auto"/>
      </w:pBdr>
      <w:spacing w:before="100" w:beforeAutospacing="1" w:after="100" w:afterAutospacing="1"/>
    </w:pPr>
    <w:rPr>
      <w:rFonts w:ascii="MAC C Times" w:hAnsi="MAC C Times" w:cs="MAC C Times"/>
      <w:b/>
      <w:bCs/>
      <w:lang w:val="mk-MK" w:eastAsia="mk-MK"/>
    </w:rPr>
  </w:style>
  <w:style w:type="paragraph" w:customStyle="1" w:styleId="xl56">
    <w:name w:val="xl56"/>
    <w:basedOn w:val="Normal"/>
    <w:uiPriority w:val="99"/>
    <w:rsid w:val="000F0AC0"/>
    <w:pPr>
      <w:pBdr>
        <w:top w:val="single" w:sz="4" w:space="0" w:color="auto"/>
        <w:bottom w:val="single" w:sz="8" w:space="0" w:color="auto"/>
        <w:right w:val="single" w:sz="4" w:space="0" w:color="auto"/>
      </w:pBdr>
      <w:spacing w:before="100" w:beforeAutospacing="1" w:after="100" w:afterAutospacing="1"/>
    </w:pPr>
    <w:rPr>
      <w:rFonts w:ascii="MAC C Times" w:hAnsi="MAC C Times" w:cs="MAC C Times"/>
      <w:lang w:val="mk-MK" w:eastAsia="mk-MK"/>
    </w:rPr>
  </w:style>
  <w:style w:type="paragraph" w:customStyle="1" w:styleId="xl57">
    <w:name w:val="xl57"/>
    <w:basedOn w:val="Normal"/>
    <w:uiPriority w:val="99"/>
    <w:rsid w:val="000F0AC0"/>
    <w:pPr>
      <w:pBdr>
        <w:top w:val="single" w:sz="4" w:space="0" w:color="auto"/>
        <w:left w:val="single" w:sz="4" w:space="0" w:color="auto"/>
        <w:bottom w:val="single" w:sz="8" w:space="0" w:color="auto"/>
        <w:right w:val="single" w:sz="4" w:space="0" w:color="auto"/>
      </w:pBdr>
      <w:spacing w:before="100" w:beforeAutospacing="1" w:after="100" w:afterAutospacing="1"/>
    </w:pPr>
    <w:rPr>
      <w:rFonts w:ascii="MAC C Times" w:hAnsi="MAC C Times" w:cs="MAC C Times"/>
      <w:b/>
      <w:bCs/>
      <w:lang w:val="mk-MK" w:eastAsia="mk-MK"/>
    </w:rPr>
  </w:style>
  <w:style w:type="paragraph" w:customStyle="1" w:styleId="xl58">
    <w:name w:val="xl58"/>
    <w:basedOn w:val="Normal"/>
    <w:uiPriority w:val="99"/>
    <w:rsid w:val="000F0AC0"/>
    <w:pPr>
      <w:pBdr>
        <w:top w:val="single" w:sz="4" w:space="0" w:color="auto"/>
        <w:left w:val="single" w:sz="4" w:space="0" w:color="auto"/>
        <w:bottom w:val="single" w:sz="8" w:space="0" w:color="auto"/>
        <w:right w:val="single" w:sz="4" w:space="0" w:color="auto"/>
      </w:pBdr>
      <w:spacing w:before="100" w:beforeAutospacing="1" w:after="100" w:afterAutospacing="1"/>
    </w:pPr>
    <w:rPr>
      <w:rFonts w:ascii="MAC C Times" w:hAnsi="MAC C Times" w:cs="MAC C Times"/>
      <w:lang w:val="mk-MK" w:eastAsia="mk-MK"/>
    </w:rPr>
  </w:style>
  <w:style w:type="paragraph" w:customStyle="1" w:styleId="xl59">
    <w:name w:val="xl59"/>
    <w:basedOn w:val="Normal"/>
    <w:uiPriority w:val="99"/>
    <w:rsid w:val="000F0AC0"/>
    <w:pPr>
      <w:pBdr>
        <w:top w:val="single" w:sz="4" w:space="0" w:color="auto"/>
        <w:left w:val="single" w:sz="4" w:space="0" w:color="auto"/>
        <w:bottom w:val="single" w:sz="8" w:space="0" w:color="auto"/>
        <w:right w:val="single" w:sz="8" w:space="0" w:color="auto"/>
      </w:pBdr>
      <w:spacing w:before="100" w:beforeAutospacing="1" w:after="100" w:afterAutospacing="1"/>
    </w:pPr>
    <w:rPr>
      <w:rFonts w:ascii="MAC C Times" w:hAnsi="MAC C Times" w:cs="MAC C Times"/>
      <w:b/>
      <w:bCs/>
      <w:lang w:val="mk-MK" w:eastAsia="mk-MK"/>
    </w:rPr>
  </w:style>
  <w:style w:type="paragraph" w:customStyle="1" w:styleId="xl60">
    <w:name w:val="xl60"/>
    <w:basedOn w:val="Normal"/>
    <w:uiPriority w:val="99"/>
    <w:rsid w:val="000F0AC0"/>
    <w:pPr>
      <w:pBdr>
        <w:top w:val="single" w:sz="8" w:space="0" w:color="auto"/>
        <w:left w:val="single" w:sz="4" w:space="0" w:color="auto"/>
        <w:bottom w:val="single" w:sz="4" w:space="0" w:color="auto"/>
        <w:right w:val="single" w:sz="8" w:space="0" w:color="auto"/>
      </w:pBdr>
      <w:spacing w:before="100" w:beforeAutospacing="1" w:after="100" w:afterAutospacing="1"/>
    </w:pPr>
    <w:rPr>
      <w:rFonts w:ascii="MAC C Times" w:hAnsi="MAC C Times" w:cs="MAC C Times"/>
      <w:b/>
      <w:bCs/>
      <w:lang w:val="mk-MK" w:eastAsia="mk-MK"/>
    </w:rPr>
  </w:style>
  <w:style w:type="paragraph" w:customStyle="1" w:styleId="xl61">
    <w:name w:val="xl61"/>
    <w:basedOn w:val="Normal"/>
    <w:uiPriority w:val="99"/>
    <w:rsid w:val="000F0AC0"/>
    <w:pPr>
      <w:pBdr>
        <w:left w:val="single" w:sz="8" w:space="0" w:color="auto"/>
      </w:pBdr>
      <w:shd w:val="clear" w:color="auto" w:fill="C0C0C0"/>
      <w:spacing w:before="100" w:beforeAutospacing="1" w:after="100" w:afterAutospacing="1"/>
    </w:pPr>
    <w:rPr>
      <w:rFonts w:ascii="MAC C Swiss" w:hAnsi="MAC C Swiss" w:cs="MAC C Swiss"/>
      <w:b/>
      <w:bCs/>
      <w:lang w:val="mk-MK" w:eastAsia="mk-MK"/>
    </w:rPr>
  </w:style>
  <w:style w:type="paragraph" w:customStyle="1" w:styleId="xl62">
    <w:name w:val="xl62"/>
    <w:basedOn w:val="Normal"/>
    <w:uiPriority w:val="99"/>
    <w:rsid w:val="000F0AC0"/>
    <w:pPr>
      <w:pBdr>
        <w:left w:val="single" w:sz="8" w:space="0" w:color="auto"/>
        <w:bottom w:val="single" w:sz="8" w:space="0" w:color="auto"/>
      </w:pBdr>
      <w:shd w:val="clear" w:color="auto" w:fill="C0C0C0"/>
      <w:spacing w:before="100" w:beforeAutospacing="1" w:after="100" w:afterAutospacing="1"/>
    </w:pPr>
    <w:rPr>
      <w:rFonts w:ascii="MAC C Swiss" w:hAnsi="MAC C Swiss" w:cs="MAC C Swiss"/>
      <w:b/>
      <w:bCs/>
      <w:lang w:val="mk-MK" w:eastAsia="mk-MK"/>
    </w:rPr>
  </w:style>
  <w:style w:type="paragraph" w:customStyle="1" w:styleId="xl63">
    <w:name w:val="xl63"/>
    <w:basedOn w:val="Normal"/>
    <w:uiPriority w:val="99"/>
    <w:rsid w:val="000F0AC0"/>
    <w:pPr>
      <w:pBdr>
        <w:top w:val="single" w:sz="4" w:space="0" w:color="auto"/>
        <w:left w:val="single" w:sz="8" w:space="0" w:color="auto"/>
        <w:bottom w:val="single" w:sz="8" w:space="0" w:color="auto"/>
        <w:right w:val="single" w:sz="8" w:space="0" w:color="auto"/>
      </w:pBdr>
      <w:spacing w:before="100" w:beforeAutospacing="1" w:after="100" w:afterAutospacing="1"/>
    </w:pPr>
    <w:rPr>
      <w:rFonts w:ascii="MAC C Times" w:hAnsi="MAC C Times" w:cs="MAC C Times"/>
      <w:lang w:val="mk-MK" w:eastAsia="mk-MK"/>
    </w:rPr>
  </w:style>
  <w:style w:type="paragraph" w:customStyle="1" w:styleId="xl64">
    <w:name w:val="xl64"/>
    <w:basedOn w:val="Normal"/>
    <w:uiPriority w:val="99"/>
    <w:rsid w:val="000F0AC0"/>
    <w:pPr>
      <w:pBdr>
        <w:top w:val="single" w:sz="4" w:space="0" w:color="auto"/>
        <w:bottom w:val="single" w:sz="8" w:space="0" w:color="auto"/>
        <w:right w:val="single" w:sz="4" w:space="0" w:color="auto"/>
      </w:pBdr>
      <w:spacing w:before="100" w:beforeAutospacing="1" w:after="100" w:afterAutospacing="1"/>
      <w:jc w:val="right"/>
    </w:pPr>
    <w:rPr>
      <w:rFonts w:ascii="MAC C Times" w:hAnsi="MAC C Times" w:cs="MAC C Times"/>
      <w:lang w:val="mk-MK" w:eastAsia="mk-MK"/>
    </w:rPr>
  </w:style>
  <w:style w:type="paragraph" w:customStyle="1" w:styleId="xl65">
    <w:name w:val="xl65"/>
    <w:basedOn w:val="Normal"/>
    <w:rsid w:val="000F0AC0"/>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MAC C Times" w:hAnsi="MAC C Times" w:cs="MAC C Times"/>
      <w:lang w:val="mk-MK" w:eastAsia="mk-MK"/>
    </w:rPr>
  </w:style>
  <w:style w:type="paragraph" w:customStyle="1" w:styleId="xl66">
    <w:name w:val="xl66"/>
    <w:basedOn w:val="Normal"/>
    <w:rsid w:val="000F0AC0"/>
    <w:pPr>
      <w:pBdr>
        <w:top w:val="single" w:sz="4" w:space="0" w:color="auto"/>
        <w:bottom w:val="single" w:sz="8" w:space="0" w:color="auto"/>
        <w:right w:val="single" w:sz="4" w:space="0" w:color="auto"/>
      </w:pBdr>
      <w:spacing w:before="100" w:beforeAutospacing="1" w:after="100" w:afterAutospacing="1"/>
    </w:pPr>
    <w:rPr>
      <w:rFonts w:ascii="MAC C Times" w:hAnsi="MAC C Times" w:cs="MAC C Times"/>
      <w:b/>
      <w:bCs/>
      <w:lang w:val="mk-MK" w:eastAsia="mk-MK"/>
    </w:rPr>
  </w:style>
  <w:style w:type="paragraph" w:customStyle="1" w:styleId="xl67">
    <w:name w:val="xl67"/>
    <w:basedOn w:val="Normal"/>
    <w:rsid w:val="000F0AC0"/>
    <w:pPr>
      <w:pBdr>
        <w:top w:val="single" w:sz="8" w:space="0" w:color="auto"/>
        <w:left w:val="single" w:sz="8" w:space="0" w:color="auto"/>
        <w:right w:val="single" w:sz="8" w:space="0" w:color="auto"/>
      </w:pBdr>
      <w:shd w:val="clear" w:color="auto" w:fill="C0C0C0"/>
      <w:spacing w:before="100" w:beforeAutospacing="1" w:after="100" w:afterAutospacing="1"/>
    </w:pPr>
    <w:rPr>
      <w:rFonts w:ascii="MAC C Swiss" w:hAnsi="MAC C Swiss" w:cs="MAC C Swiss"/>
      <w:b/>
      <w:bCs/>
      <w:lang w:val="mk-MK" w:eastAsia="mk-MK"/>
    </w:rPr>
  </w:style>
  <w:style w:type="paragraph" w:customStyle="1" w:styleId="xl68">
    <w:name w:val="xl68"/>
    <w:basedOn w:val="Normal"/>
    <w:rsid w:val="000F0AC0"/>
    <w:pPr>
      <w:pBdr>
        <w:left w:val="single" w:sz="8" w:space="0" w:color="auto"/>
        <w:bottom w:val="single" w:sz="4" w:space="0" w:color="auto"/>
        <w:right w:val="single" w:sz="8" w:space="0" w:color="auto"/>
      </w:pBdr>
      <w:spacing w:before="100" w:beforeAutospacing="1" w:after="100" w:afterAutospacing="1"/>
      <w:jc w:val="center"/>
    </w:pPr>
    <w:rPr>
      <w:rFonts w:ascii="MAC C Times" w:hAnsi="MAC C Times" w:cs="MAC C Times"/>
      <w:lang w:val="mk-MK" w:eastAsia="mk-MK"/>
    </w:rPr>
  </w:style>
  <w:style w:type="paragraph" w:customStyle="1" w:styleId="xl69">
    <w:name w:val="xl69"/>
    <w:basedOn w:val="Normal"/>
    <w:rsid w:val="000F0AC0"/>
    <w:pPr>
      <w:pBdr>
        <w:bottom w:val="single" w:sz="4" w:space="0" w:color="auto"/>
        <w:right w:val="single" w:sz="4" w:space="0" w:color="auto"/>
      </w:pBdr>
      <w:spacing w:before="100" w:beforeAutospacing="1" w:after="100" w:afterAutospacing="1"/>
      <w:jc w:val="right"/>
    </w:pPr>
    <w:rPr>
      <w:rFonts w:ascii="MAC C Times" w:hAnsi="MAC C Times" w:cs="MAC C Times"/>
      <w:lang w:val="mk-MK" w:eastAsia="mk-MK"/>
    </w:rPr>
  </w:style>
  <w:style w:type="paragraph" w:customStyle="1" w:styleId="xl70">
    <w:name w:val="xl70"/>
    <w:basedOn w:val="Normal"/>
    <w:rsid w:val="000F0AC0"/>
    <w:pPr>
      <w:pBdr>
        <w:left w:val="single" w:sz="4" w:space="0" w:color="auto"/>
        <w:bottom w:val="single" w:sz="4" w:space="0" w:color="auto"/>
        <w:right w:val="single" w:sz="4" w:space="0" w:color="auto"/>
      </w:pBdr>
      <w:spacing w:before="100" w:beforeAutospacing="1" w:after="100" w:afterAutospacing="1"/>
      <w:jc w:val="right"/>
    </w:pPr>
    <w:rPr>
      <w:rFonts w:ascii="MAC C Times" w:hAnsi="MAC C Times" w:cs="MAC C Times"/>
      <w:lang w:val="mk-MK" w:eastAsia="mk-MK"/>
    </w:rPr>
  </w:style>
  <w:style w:type="paragraph" w:customStyle="1" w:styleId="xl71">
    <w:name w:val="xl71"/>
    <w:basedOn w:val="Normal"/>
    <w:rsid w:val="000F0AC0"/>
    <w:pPr>
      <w:pBdr>
        <w:left w:val="single" w:sz="4" w:space="0" w:color="auto"/>
        <w:bottom w:val="single" w:sz="4" w:space="0" w:color="auto"/>
        <w:right w:val="single" w:sz="4" w:space="0" w:color="auto"/>
      </w:pBdr>
      <w:spacing w:before="100" w:beforeAutospacing="1" w:after="100" w:afterAutospacing="1"/>
    </w:pPr>
    <w:rPr>
      <w:rFonts w:ascii="MAC C Times" w:hAnsi="MAC C Times" w:cs="MAC C Times"/>
      <w:lang w:val="mk-MK" w:eastAsia="mk-MK"/>
    </w:rPr>
  </w:style>
  <w:style w:type="paragraph" w:customStyle="1" w:styleId="xl72">
    <w:name w:val="xl72"/>
    <w:basedOn w:val="Normal"/>
    <w:rsid w:val="000F0AC0"/>
    <w:pPr>
      <w:pBdr>
        <w:left w:val="single" w:sz="8" w:space="0" w:color="auto"/>
        <w:right w:val="single" w:sz="8" w:space="0" w:color="auto"/>
      </w:pBdr>
      <w:shd w:val="clear" w:color="auto" w:fill="C0C0C0"/>
      <w:spacing w:before="100" w:beforeAutospacing="1" w:after="100" w:afterAutospacing="1"/>
    </w:pPr>
    <w:rPr>
      <w:rFonts w:ascii="MAC C Swiss" w:hAnsi="MAC C Swiss" w:cs="MAC C Swiss"/>
      <w:b/>
      <w:bCs/>
      <w:lang w:val="mk-MK" w:eastAsia="mk-MK"/>
    </w:rPr>
  </w:style>
  <w:style w:type="paragraph" w:customStyle="1" w:styleId="xl73">
    <w:name w:val="xl73"/>
    <w:basedOn w:val="Normal"/>
    <w:rsid w:val="000F0AC0"/>
    <w:pPr>
      <w:pBdr>
        <w:top w:val="single" w:sz="8" w:space="0" w:color="auto"/>
        <w:left w:val="single" w:sz="8" w:space="0" w:color="auto"/>
      </w:pBdr>
      <w:shd w:val="clear" w:color="auto" w:fill="C0C0C0"/>
      <w:spacing w:before="100" w:beforeAutospacing="1" w:after="100" w:afterAutospacing="1"/>
    </w:pPr>
    <w:rPr>
      <w:rFonts w:ascii="MAC C Swiss" w:hAnsi="MAC C Swiss" w:cs="MAC C Swiss"/>
      <w:b/>
      <w:bCs/>
      <w:lang w:val="mk-MK" w:eastAsia="mk-MK"/>
    </w:rPr>
  </w:style>
  <w:style w:type="paragraph" w:customStyle="1" w:styleId="xl74">
    <w:name w:val="xl74"/>
    <w:basedOn w:val="Normal"/>
    <w:rsid w:val="000F0AC0"/>
    <w:pPr>
      <w:pBdr>
        <w:top w:val="single" w:sz="8" w:space="0" w:color="auto"/>
        <w:bottom w:val="single" w:sz="4" w:space="0" w:color="auto"/>
        <w:right w:val="single" w:sz="4" w:space="0" w:color="auto"/>
      </w:pBdr>
      <w:spacing w:before="100" w:beforeAutospacing="1" w:after="100" w:afterAutospacing="1"/>
    </w:pPr>
    <w:rPr>
      <w:rFonts w:ascii="MAC C Times" w:hAnsi="MAC C Times" w:cs="MAC C Times"/>
      <w:b/>
      <w:bCs/>
      <w:lang w:val="mk-MK" w:eastAsia="mk-MK"/>
    </w:rPr>
  </w:style>
  <w:style w:type="paragraph" w:customStyle="1" w:styleId="xl75">
    <w:name w:val="xl75"/>
    <w:basedOn w:val="Normal"/>
    <w:rsid w:val="000F0AC0"/>
    <w:pPr>
      <w:pBdr>
        <w:top w:val="single" w:sz="4" w:space="0" w:color="auto"/>
        <w:left w:val="single" w:sz="4" w:space="0" w:color="auto"/>
        <w:right w:val="single" w:sz="4" w:space="0" w:color="auto"/>
      </w:pBdr>
      <w:spacing w:before="100" w:beforeAutospacing="1" w:after="100" w:afterAutospacing="1"/>
      <w:jc w:val="center"/>
    </w:pPr>
    <w:rPr>
      <w:rFonts w:ascii="MAC C Times" w:hAnsi="MAC C Times" w:cs="MAC C Times"/>
      <w:b/>
      <w:bCs/>
      <w:lang w:val="mk-MK" w:eastAsia="mk-MK"/>
    </w:rPr>
  </w:style>
  <w:style w:type="paragraph" w:customStyle="1" w:styleId="xl76">
    <w:name w:val="xl76"/>
    <w:basedOn w:val="Normal"/>
    <w:rsid w:val="000F0AC0"/>
    <w:pPr>
      <w:pBdr>
        <w:top w:val="single" w:sz="4" w:space="0" w:color="auto"/>
        <w:right w:val="single" w:sz="4" w:space="0" w:color="auto"/>
      </w:pBdr>
      <w:spacing w:before="100" w:beforeAutospacing="1" w:after="100" w:afterAutospacing="1"/>
    </w:pPr>
    <w:rPr>
      <w:rFonts w:ascii="MAC C Times" w:hAnsi="MAC C Times" w:cs="MAC C Times"/>
      <w:b/>
      <w:bCs/>
      <w:lang w:val="mk-MK" w:eastAsia="mk-MK"/>
    </w:rPr>
  </w:style>
  <w:style w:type="paragraph" w:customStyle="1" w:styleId="xl77">
    <w:name w:val="xl77"/>
    <w:basedOn w:val="Normal"/>
    <w:rsid w:val="000F0AC0"/>
    <w:pPr>
      <w:pBdr>
        <w:top w:val="single" w:sz="4" w:space="0" w:color="auto"/>
        <w:left w:val="single" w:sz="4" w:space="0" w:color="auto"/>
        <w:right w:val="single" w:sz="8" w:space="0" w:color="auto"/>
      </w:pBdr>
      <w:spacing w:before="100" w:beforeAutospacing="1" w:after="100" w:afterAutospacing="1"/>
    </w:pPr>
    <w:rPr>
      <w:rFonts w:ascii="MAC C Times" w:hAnsi="MAC C Times" w:cs="MAC C Times"/>
      <w:b/>
      <w:bCs/>
      <w:lang w:val="mk-MK" w:eastAsia="mk-MK"/>
    </w:rPr>
  </w:style>
  <w:style w:type="paragraph" w:customStyle="1" w:styleId="xl78">
    <w:name w:val="xl78"/>
    <w:basedOn w:val="Normal"/>
    <w:rsid w:val="000F0AC0"/>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MAC C Times" w:hAnsi="MAC C Times" w:cs="MAC C Times"/>
      <w:b/>
      <w:bCs/>
      <w:lang w:val="mk-MK" w:eastAsia="mk-MK"/>
    </w:rPr>
  </w:style>
  <w:style w:type="paragraph" w:customStyle="1" w:styleId="xl79">
    <w:name w:val="xl79"/>
    <w:basedOn w:val="Normal"/>
    <w:rsid w:val="000F0A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AC C Times" w:hAnsi="MAC C Times" w:cs="MAC C Times"/>
      <w:b/>
      <w:bCs/>
      <w:lang w:val="mk-MK" w:eastAsia="mk-MK"/>
    </w:rPr>
  </w:style>
  <w:style w:type="paragraph" w:customStyle="1" w:styleId="xl80">
    <w:name w:val="xl80"/>
    <w:basedOn w:val="Normal"/>
    <w:rsid w:val="000F0AC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MAC C Times" w:hAnsi="MAC C Times" w:cs="MAC C Times"/>
      <w:b/>
      <w:bCs/>
      <w:lang w:val="mk-MK" w:eastAsia="mk-MK"/>
    </w:rPr>
  </w:style>
  <w:style w:type="paragraph" w:customStyle="1" w:styleId="xl81">
    <w:name w:val="xl81"/>
    <w:basedOn w:val="Normal"/>
    <w:rsid w:val="000F0AC0"/>
    <w:pPr>
      <w:pBdr>
        <w:left w:val="single" w:sz="4" w:space="0" w:color="auto"/>
        <w:bottom w:val="single" w:sz="4" w:space="0" w:color="auto"/>
        <w:right w:val="single" w:sz="4" w:space="0" w:color="auto"/>
      </w:pBdr>
      <w:spacing w:before="100" w:beforeAutospacing="1" w:after="100" w:afterAutospacing="1"/>
    </w:pPr>
    <w:rPr>
      <w:rFonts w:ascii="MAC C Times" w:hAnsi="MAC C Times" w:cs="MAC C Times"/>
      <w:b/>
      <w:bCs/>
      <w:lang w:val="mk-MK" w:eastAsia="mk-MK"/>
    </w:rPr>
  </w:style>
  <w:style w:type="paragraph" w:customStyle="1" w:styleId="xl82">
    <w:name w:val="xl82"/>
    <w:basedOn w:val="Normal"/>
    <w:rsid w:val="000F0AC0"/>
    <w:pPr>
      <w:pBdr>
        <w:bottom w:val="single" w:sz="4" w:space="0" w:color="auto"/>
        <w:right w:val="single" w:sz="4" w:space="0" w:color="auto"/>
      </w:pBdr>
      <w:spacing w:before="100" w:beforeAutospacing="1" w:after="100" w:afterAutospacing="1"/>
    </w:pPr>
    <w:rPr>
      <w:rFonts w:ascii="MAC C Times" w:hAnsi="MAC C Times" w:cs="MAC C Times"/>
      <w:lang w:val="mk-MK" w:eastAsia="mk-MK"/>
    </w:rPr>
  </w:style>
  <w:style w:type="paragraph" w:customStyle="1" w:styleId="xl83">
    <w:name w:val="xl83"/>
    <w:basedOn w:val="Normal"/>
    <w:rsid w:val="000F0AC0"/>
    <w:pPr>
      <w:pBdr>
        <w:left w:val="single" w:sz="4" w:space="0" w:color="auto"/>
        <w:bottom w:val="single" w:sz="4" w:space="0" w:color="auto"/>
        <w:right w:val="single" w:sz="8" w:space="0" w:color="auto"/>
      </w:pBdr>
      <w:spacing w:before="100" w:beforeAutospacing="1" w:after="100" w:afterAutospacing="1"/>
    </w:pPr>
    <w:rPr>
      <w:rFonts w:ascii="MAC C Times" w:hAnsi="MAC C Times" w:cs="MAC C Times"/>
      <w:b/>
      <w:bCs/>
      <w:lang w:val="mk-MK" w:eastAsia="mk-MK"/>
    </w:rPr>
  </w:style>
  <w:style w:type="paragraph" w:customStyle="1" w:styleId="xl84">
    <w:name w:val="xl84"/>
    <w:basedOn w:val="Normal"/>
    <w:rsid w:val="000F0AC0"/>
    <w:pPr>
      <w:pBdr>
        <w:top w:val="single" w:sz="4" w:space="0" w:color="auto"/>
        <w:bottom w:val="single" w:sz="4" w:space="0" w:color="auto"/>
        <w:right w:val="single" w:sz="4" w:space="0" w:color="auto"/>
      </w:pBdr>
      <w:spacing w:before="100" w:beforeAutospacing="1" w:after="100" w:afterAutospacing="1"/>
    </w:pPr>
    <w:rPr>
      <w:rFonts w:ascii="MAC C Times" w:hAnsi="MAC C Times" w:cs="MAC C Times"/>
      <w:b/>
      <w:bCs/>
      <w:lang w:val="mk-MK" w:eastAsia="mk-MK"/>
    </w:rPr>
  </w:style>
  <w:style w:type="paragraph" w:customStyle="1" w:styleId="xl85">
    <w:name w:val="xl85"/>
    <w:basedOn w:val="Normal"/>
    <w:rsid w:val="000F0AC0"/>
    <w:pPr>
      <w:pBdr>
        <w:left w:val="single" w:sz="8" w:space="0" w:color="auto"/>
        <w:bottom w:val="single" w:sz="8" w:space="0" w:color="auto"/>
        <w:right w:val="single" w:sz="8" w:space="0" w:color="auto"/>
      </w:pBdr>
      <w:shd w:val="clear" w:color="auto" w:fill="C0C0C0"/>
      <w:spacing w:before="100" w:beforeAutospacing="1" w:after="100" w:afterAutospacing="1"/>
    </w:pPr>
    <w:rPr>
      <w:rFonts w:ascii="MAC C Swiss" w:hAnsi="MAC C Swiss" w:cs="MAC C Swiss"/>
      <w:b/>
      <w:bCs/>
      <w:lang w:val="mk-MK" w:eastAsia="mk-MK"/>
    </w:rPr>
  </w:style>
  <w:style w:type="paragraph" w:customStyle="1" w:styleId="xl86">
    <w:name w:val="xl86"/>
    <w:basedOn w:val="Normal"/>
    <w:rsid w:val="000F0AC0"/>
    <w:pPr>
      <w:pBdr>
        <w:left w:val="single" w:sz="4" w:space="0" w:color="auto"/>
        <w:right w:val="single" w:sz="4" w:space="0" w:color="auto"/>
      </w:pBdr>
      <w:spacing w:before="100" w:beforeAutospacing="1" w:after="100" w:afterAutospacing="1"/>
      <w:jc w:val="right"/>
    </w:pPr>
    <w:rPr>
      <w:rFonts w:ascii="MAC C Times" w:hAnsi="MAC C Times" w:cs="MAC C Times"/>
      <w:lang w:val="mk-MK" w:eastAsia="mk-MK"/>
    </w:rPr>
  </w:style>
  <w:style w:type="paragraph" w:customStyle="1" w:styleId="xl87">
    <w:name w:val="xl87"/>
    <w:basedOn w:val="Normal"/>
    <w:rsid w:val="000F0AC0"/>
    <w:pPr>
      <w:pBdr>
        <w:bottom w:val="single" w:sz="4" w:space="0" w:color="auto"/>
        <w:right w:val="single" w:sz="4" w:space="0" w:color="auto"/>
      </w:pBdr>
      <w:spacing w:before="100" w:beforeAutospacing="1" w:after="100" w:afterAutospacing="1"/>
    </w:pPr>
    <w:rPr>
      <w:rFonts w:ascii="MAC C Times" w:hAnsi="MAC C Times" w:cs="MAC C Times"/>
      <w:b/>
      <w:bCs/>
      <w:lang w:val="mk-MK" w:eastAsia="mk-MK"/>
    </w:rPr>
  </w:style>
  <w:style w:type="paragraph" w:customStyle="1" w:styleId="xl88">
    <w:name w:val="xl88"/>
    <w:basedOn w:val="Normal"/>
    <w:rsid w:val="000F0AC0"/>
    <w:pPr>
      <w:pBdr>
        <w:top w:val="single" w:sz="8" w:space="0" w:color="auto"/>
        <w:left w:val="single" w:sz="8" w:space="0" w:color="auto"/>
        <w:right w:val="single" w:sz="8" w:space="0" w:color="auto"/>
      </w:pBdr>
      <w:shd w:val="clear" w:color="auto" w:fill="C0C0C0"/>
      <w:spacing w:before="100" w:beforeAutospacing="1" w:after="100" w:afterAutospacing="1"/>
    </w:pPr>
    <w:rPr>
      <w:lang w:val="mk-MK" w:eastAsia="mk-MK"/>
    </w:rPr>
  </w:style>
  <w:style w:type="paragraph" w:customStyle="1" w:styleId="xl90">
    <w:name w:val="xl90"/>
    <w:basedOn w:val="Normal"/>
    <w:rsid w:val="000F0AC0"/>
    <w:pPr>
      <w:pBdr>
        <w:left w:val="single" w:sz="4" w:space="0" w:color="auto"/>
        <w:bottom w:val="single" w:sz="4" w:space="0" w:color="auto"/>
      </w:pBdr>
      <w:spacing w:before="100" w:beforeAutospacing="1" w:after="100" w:afterAutospacing="1"/>
      <w:jc w:val="right"/>
    </w:pPr>
    <w:rPr>
      <w:rFonts w:ascii="MAC C Times" w:hAnsi="MAC C Times" w:cs="MAC C Times"/>
      <w:lang w:val="mk-MK" w:eastAsia="mk-MK"/>
    </w:rPr>
  </w:style>
  <w:style w:type="paragraph" w:customStyle="1" w:styleId="xl91">
    <w:name w:val="xl91"/>
    <w:basedOn w:val="Normal"/>
    <w:rsid w:val="000F0AC0"/>
    <w:pPr>
      <w:pBdr>
        <w:top w:val="single" w:sz="8" w:space="0" w:color="auto"/>
        <w:left w:val="single" w:sz="8" w:space="0" w:color="auto"/>
        <w:right w:val="single" w:sz="8" w:space="0" w:color="auto"/>
      </w:pBdr>
      <w:spacing w:before="100" w:beforeAutospacing="1" w:after="100" w:afterAutospacing="1"/>
    </w:pPr>
    <w:rPr>
      <w:lang w:val="mk-MK" w:eastAsia="mk-MK"/>
    </w:rPr>
  </w:style>
  <w:style w:type="paragraph" w:customStyle="1" w:styleId="xl92">
    <w:name w:val="xl92"/>
    <w:basedOn w:val="Normal"/>
    <w:rsid w:val="000F0AC0"/>
    <w:pPr>
      <w:pBdr>
        <w:top w:val="single" w:sz="8" w:space="0" w:color="auto"/>
        <w:left w:val="single" w:sz="8" w:space="0" w:color="auto"/>
        <w:right w:val="single" w:sz="8" w:space="0" w:color="auto"/>
      </w:pBdr>
      <w:spacing w:before="100" w:beforeAutospacing="1" w:after="100" w:afterAutospacing="1"/>
    </w:pPr>
    <w:rPr>
      <w:b/>
      <w:bCs/>
      <w:lang w:val="mk-MK" w:eastAsia="mk-MK"/>
    </w:rPr>
  </w:style>
  <w:style w:type="paragraph" w:customStyle="1" w:styleId="xl93">
    <w:name w:val="xl93"/>
    <w:basedOn w:val="Normal"/>
    <w:rsid w:val="000F0AC0"/>
    <w:pPr>
      <w:pBdr>
        <w:top w:val="single" w:sz="4" w:space="0" w:color="auto"/>
        <w:left w:val="single" w:sz="4" w:space="0" w:color="auto"/>
        <w:bottom w:val="single" w:sz="4" w:space="0" w:color="auto"/>
      </w:pBdr>
      <w:spacing w:before="100" w:beforeAutospacing="1" w:after="100" w:afterAutospacing="1"/>
      <w:jc w:val="right"/>
    </w:pPr>
    <w:rPr>
      <w:rFonts w:ascii="MAC C Times" w:hAnsi="MAC C Times" w:cs="MAC C Times"/>
      <w:lang w:val="mk-MK" w:eastAsia="mk-MK"/>
    </w:rPr>
  </w:style>
  <w:style w:type="paragraph" w:customStyle="1" w:styleId="xl94">
    <w:name w:val="xl94"/>
    <w:basedOn w:val="Normal"/>
    <w:rsid w:val="000F0AC0"/>
    <w:pPr>
      <w:pBdr>
        <w:top w:val="single" w:sz="4" w:space="0" w:color="auto"/>
        <w:left w:val="single" w:sz="8" w:space="0" w:color="auto"/>
        <w:bottom w:val="single" w:sz="4" w:space="0" w:color="auto"/>
        <w:right w:val="single" w:sz="8" w:space="0" w:color="auto"/>
      </w:pBdr>
      <w:spacing w:before="100" w:beforeAutospacing="1" w:after="100" w:afterAutospacing="1"/>
    </w:pPr>
    <w:rPr>
      <w:lang w:val="mk-MK" w:eastAsia="mk-MK"/>
    </w:rPr>
  </w:style>
  <w:style w:type="paragraph" w:customStyle="1" w:styleId="xl95">
    <w:name w:val="xl95"/>
    <w:basedOn w:val="Normal"/>
    <w:rsid w:val="000F0AC0"/>
    <w:pPr>
      <w:pBdr>
        <w:top w:val="single" w:sz="4" w:space="0" w:color="auto"/>
        <w:left w:val="single" w:sz="8" w:space="0" w:color="auto"/>
        <w:bottom w:val="single" w:sz="4" w:space="0" w:color="auto"/>
        <w:right w:val="single" w:sz="8" w:space="0" w:color="auto"/>
      </w:pBdr>
      <w:spacing w:before="100" w:beforeAutospacing="1" w:after="100" w:afterAutospacing="1"/>
    </w:pPr>
    <w:rPr>
      <w:rFonts w:ascii="MAC C Times" w:hAnsi="MAC C Times" w:cs="MAC C Times"/>
      <w:lang w:val="mk-MK" w:eastAsia="mk-MK"/>
    </w:rPr>
  </w:style>
  <w:style w:type="paragraph" w:customStyle="1" w:styleId="xl96">
    <w:name w:val="xl96"/>
    <w:basedOn w:val="Normal"/>
    <w:rsid w:val="000F0AC0"/>
    <w:pPr>
      <w:pBdr>
        <w:left w:val="single" w:sz="8" w:space="0" w:color="auto"/>
        <w:bottom w:val="single" w:sz="8" w:space="0" w:color="auto"/>
        <w:right w:val="single" w:sz="8" w:space="0" w:color="auto"/>
      </w:pBdr>
      <w:shd w:val="clear" w:color="auto" w:fill="C0C0C0"/>
      <w:spacing w:before="100" w:beforeAutospacing="1" w:after="100" w:afterAutospacing="1"/>
    </w:pPr>
    <w:rPr>
      <w:lang w:val="mk-MK" w:eastAsia="mk-MK"/>
    </w:rPr>
  </w:style>
  <w:style w:type="paragraph" w:customStyle="1" w:styleId="xl97">
    <w:name w:val="xl97"/>
    <w:basedOn w:val="Normal"/>
    <w:rsid w:val="000F0AC0"/>
    <w:pPr>
      <w:pBdr>
        <w:top w:val="single" w:sz="4" w:space="0" w:color="auto"/>
        <w:left w:val="single" w:sz="4" w:space="0" w:color="auto"/>
        <w:bottom w:val="single" w:sz="8" w:space="0" w:color="auto"/>
      </w:pBdr>
      <w:spacing w:before="100" w:beforeAutospacing="1" w:after="100" w:afterAutospacing="1"/>
      <w:jc w:val="right"/>
    </w:pPr>
    <w:rPr>
      <w:rFonts w:ascii="MAC C Times" w:hAnsi="MAC C Times" w:cs="MAC C Times"/>
      <w:lang w:val="mk-MK" w:eastAsia="mk-MK"/>
    </w:rPr>
  </w:style>
  <w:style w:type="paragraph" w:customStyle="1" w:styleId="xl98">
    <w:name w:val="xl98"/>
    <w:basedOn w:val="Normal"/>
    <w:rsid w:val="000F0AC0"/>
    <w:pPr>
      <w:pBdr>
        <w:left w:val="single" w:sz="8" w:space="0" w:color="auto"/>
        <w:bottom w:val="single" w:sz="8" w:space="0" w:color="auto"/>
        <w:right w:val="single" w:sz="8" w:space="0" w:color="auto"/>
      </w:pBdr>
      <w:spacing w:before="100" w:beforeAutospacing="1" w:after="100" w:afterAutospacing="1"/>
    </w:pPr>
    <w:rPr>
      <w:lang w:val="mk-MK" w:eastAsia="mk-MK"/>
    </w:rPr>
  </w:style>
  <w:style w:type="paragraph" w:customStyle="1" w:styleId="xl99">
    <w:name w:val="xl99"/>
    <w:basedOn w:val="Normal"/>
    <w:rsid w:val="000F0AC0"/>
    <w:pPr>
      <w:pBdr>
        <w:left w:val="single" w:sz="8" w:space="0" w:color="auto"/>
        <w:bottom w:val="single" w:sz="8" w:space="0" w:color="auto"/>
        <w:right w:val="single" w:sz="8" w:space="0" w:color="auto"/>
      </w:pBdr>
      <w:spacing w:before="100" w:beforeAutospacing="1" w:after="100" w:afterAutospacing="1"/>
    </w:pPr>
    <w:rPr>
      <w:b/>
      <w:bCs/>
      <w:lang w:val="mk-MK" w:eastAsia="mk-MK"/>
    </w:rPr>
  </w:style>
  <w:style w:type="paragraph" w:customStyle="1" w:styleId="xl100">
    <w:name w:val="xl100"/>
    <w:basedOn w:val="Normal"/>
    <w:rsid w:val="000F0AC0"/>
    <w:pPr>
      <w:pBdr>
        <w:top w:val="single" w:sz="8" w:space="0" w:color="auto"/>
        <w:left w:val="single" w:sz="8" w:space="0" w:color="auto"/>
        <w:right w:val="single" w:sz="8" w:space="0" w:color="auto"/>
      </w:pBdr>
      <w:spacing w:before="100" w:beforeAutospacing="1" w:after="100" w:afterAutospacing="1"/>
    </w:pPr>
    <w:rPr>
      <w:rFonts w:ascii="MAC C Times" w:hAnsi="MAC C Times" w:cs="MAC C Times"/>
      <w:lang w:val="mk-MK" w:eastAsia="mk-MK"/>
    </w:rPr>
  </w:style>
  <w:style w:type="paragraph" w:customStyle="1" w:styleId="xl101">
    <w:name w:val="xl101"/>
    <w:basedOn w:val="Normal"/>
    <w:rsid w:val="000F0AC0"/>
    <w:pPr>
      <w:pBdr>
        <w:top w:val="single" w:sz="8" w:space="0" w:color="auto"/>
        <w:right w:val="single" w:sz="4" w:space="0" w:color="auto"/>
      </w:pBdr>
      <w:spacing w:before="100" w:beforeAutospacing="1" w:after="100" w:afterAutospacing="1"/>
      <w:jc w:val="right"/>
    </w:pPr>
    <w:rPr>
      <w:rFonts w:ascii="MAC C Times" w:hAnsi="MAC C Times" w:cs="MAC C Times"/>
      <w:lang w:val="mk-MK" w:eastAsia="mk-MK"/>
    </w:rPr>
  </w:style>
  <w:style w:type="paragraph" w:customStyle="1" w:styleId="xl102">
    <w:name w:val="xl102"/>
    <w:basedOn w:val="Normal"/>
    <w:rsid w:val="000F0AC0"/>
    <w:pPr>
      <w:pBdr>
        <w:top w:val="single" w:sz="8" w:space="0" w:color="auto"/>
        <w:left w:val="single" w:sz="4" w:space="0" w:color="auto"/>
        <w:right w:val="single" w:sz="4" w:space="0" w:color="auto"/>
      </w:pBdr>
      <w:spacing w:before="100" w:beforeAutospacing="1" w:after="100" w:afterAutospacing="1"/>
      <w:jc w:val="right"/>
    </w:pPr>
    <w:rPr>
      <w:rFonts w:ascii="MAC C Times" w:hAnsi="MAC C Times" w:cs="MAC C Times"/>
      <w:lang w:val="mk-MK" w:eastAsia="mk-MK"/>
    </w:rPr>
  </w:style>
  <w:style w:type="paragraph" w:customStyle="1" w:styleId="xl103">
    <w:name w:val="xl103"/>
    <w:basedOn w:val="Normal"/>
    <w:rsid w:val="000F0AC0"/>
    <w:pPr>
      <w:pBdr>
        <w:top w:val="single" w:sz="8" w:space="0" w:color="auto"/>
        <w:left w:val="single" w:sz="4" w:space="0" w:color="auto"/>
        <w:right w:val="single" w:sz="4" w:space="0" w:color="auto"/>
      </w:pBdr>
      <w:spacing w:before="100" w:beforeAutospacing="1" w:after="100" w:afterAutospacing="1"/>
    </w:pPr>
    <w:rPr>
      <w:lang w:val="mk-MK" w:eastAsia="mk-MK"/>
    </w:rPr>
  </w:style>
  <w:style w:type="paragraph" w:customStyle="1" w:styleId="xl104">
    <w:name w:val="xl104"/>
    <w:basedOn w:val="Normal"/>
    <w:rsid w:val="000F0AC0"/>
    <w:pPr>
      <w:pBdr>
        <w:top w:val="single" w:sz="8" w:space="0" w:color="auto"/>
        <w:left w:val="single" w:sz="4" w:space="0" w:color="auto"/>
        <w:right w:val="single" w:sz="4" w:space="0" w:color="auto"/>
      </w:pBdr>
      <w:spacing w:before="100" w:beforeAutospacing="1" w:after="100" w:afterAutospacing="1"/>
    </w:pPr>
    <w:rPr>
      <w:b/>
      <w:bCs/>
      <w:lang w:val="mk-MK" w:eastAsia="mk-MK"/>
    </w:rPr>
  </w:style>
  <w:style w:type="paragraph" w:customStyle="1" w:styleId="xl105">
    <w:name w:val="xl105"/>
    <w:basedOn w:val="Normal"/>
    <w:rsid w:val="000F0AC0"/>
    <w:pPr>
      <w:pBdr>
        <w:top w:val="single" w:sz="8" w:space="0" w:color="auto"/>
        <w:left w:val="single" w:sz="4" w:space="0" w:color="auto"/>
        <w:right w:val="single" w:sz="8" w:space="0" w:color="auto"/>
      </w:pBdr>
      <w:spacing w:before="100" w:beforeAutospacing="1" w:after="100" w:afterAutospacing="1"/>
    </w:pPr>
    <w:rPr>
      <w:lang w:val="mk-MK" w:eastAsia="mk-MK"/>
    </w:rPr>
  </w:style>
  <w:style w:type="paragraph" w:customStyle="1" w:styleId="xl106">
    <w:name w:val="xl106"/>
    <w:basedOn w:val="Normal"/>
    <w:rsid w:val="000F0AC0"/>
    <w:pPr>
      <w:pBdr>
        <w:left w:val="single" w:sz="8" w:space="0" w:color="auto"/>
        <w:bottom w:val="single" w:sz="8" w:space="0" w:color="auto"/>
        <w:right w:val="single" w:sz="8" w:space="0" w:color="auto"/>
      </w:pBdr>
      <w:spacing w:before="100" w:beforeAutospacing="1" w:after="100" w:afterAutospacing="1"/>
    </w:pPr>
    <w:rPr>
      <w:rFonts w:ascii="MAC C Times" w:hAnsi="MAC C Times" w:cs="MAC C Times"/>
      <w:lang w:val="mk-MK" w:eastAsia="mk-MK"/>
    </w:rPr>
  </w:style>
  <w:style w:type="paragraph" w:customStyle="1" w:styleId="xl107">
    <w:name w:val="xl107"/>
    <w:basedOn w:val="Normal"/>
    <w:rsid w:val="000F0AC0"/>
    <w:pPr>
      <w:pBdr>
        <w:bottom w:val="single" w:sz="8" w:space="0" w:color="auto"/>
        <w:right w:val="single" w:sz="4" w:space="0" w:color="auto"/>
      </w:pBdr>
      <w:spacing w:before="100" w:beforeAutospacing="1" w:after="100" w:afterAutospacing="1"/>
      <w:jc w:val="right"/>
    </w:pPr>
    <w:rPr>
      <w:rFonts w:ascii="MAC C Times" w:hAnsi="MAC C Times" w:cs="MAC C Times"/>
      <w:b/>
      <w:bCs/>
      <w:lang w:val="mk-MK" w:eastAsia="mk-MK"/>
    </w:rPr>
  </w:style>
  <w:style w:type="paragraph" w:customStyle="1" w:styleId="xl108">
    <w:name w:val="xl108"/>
    <w:basedOn w:val="Normal"/>
    <w:rsid w:val="000F0AC0"/>
    <w:pPr>
      <w:pBdr>
        <w:left w:val="single" w:sz="4" w:space="0" w:color="auto"/>
        <w:bottom w:val="single" w:sz="8" w:space="0" w:color="auto"/>
        <w:right w:val="single" w:sz="4" w:space="0" w:color="auto"/>
      </w:pBdr>
      <w:spacing w:before="100" w:beforeAutospacing="1" w:after="100" w:afterAutospacing="1"/>
      <w:jc w:val="right"/>
    </w:pPr>
    <w:rPr>
      <w:rFonts w:ascii="MAC C Times" w:hAnsi="MAC C Times" w:cs="MAC C Times"/>
      <w:b/>
      <w:bCs/>
      <w:lang w:val="mk-MK" w:eastAsia="mk-MK"/>
    </w:rPr>
  </w:style>
  <w:style w:type="paragraph" w:customStyle="1" w:styleId="xl109">
    <w:name w:val="xl109"/>
    <w:basedOn w:val="Normal"/>
    <w:rsid w:val="000F0AC0"/>
    <w:pPr>
      <w:pBdr>
        <w:left w:val="single" w:sz="4" w:space="0" w:color="auto"/>
        <w:bottom w:val="single" w:sz="8" w:space="0" w:color="auto"/>
        <w:right w:val="single" w:sz="4" w:space="0" w:color="auto"/>
      </w:pBdr>
      <w:spacing w:before="100" w:beforeAutospacing="1" w:after="100" w:afterAutospacing="1"/>
    </w:pPr>
    <w:rPr>
      <w:rFonts w:ascii="MAC C Times" w:hAnsi="MAC C Times" w:cs="MAC C Times"/>
      <w:b/>
      <w:bCs/>
      <w:lang w:val="mk-MK" w:eastAsia="mk-MK"/>
    </w:rPr>
  </w:style>
  <w:style w:type="paragraph" w:customStyle="1" w:styleId="xl110">
    <w:name w:val="xl110"/>
    <w:basedOn w:val="Normal"/>
    <w:rsid w:val="000F0AC0"/>
    <w:pPr>
      <w:pBdr>
        <w:left w:val="single" w:sz="4" w:space="0" w:color="auto"/>
        <w:bottom w:val="single" w:sz="8" w:space="0" w:color="auto"/>
        <w:right w:val="single" w:sz="8" w:space="0" w:color="auto"/>
      </w:pBdr>
      <w:spacing w:before="100" w:beforeAutospacing="1" w:after="100" w:afterAutospacing="1"/>
    </w:pPr>
    <w:rPr>
      <w:rFonts w:ascii="MAC C Times" w:hAnsi="MAC C Times" w:cs="MAC C Times"/>
      <w:lang w:val="mk-MK" w:eastAsia="mk-MK"/>
    </w:rPr>
  </w:style>
  <w:style w:type="paragraph" w:customStyle="1" w:styleId="xl111">
    <w:name w:val="xl111"/>
    <w:basedOn w:val="Normal"/>
    <w:rsid w:val="000F0AC0"/>
    <w:pPr>
      <w:pBdr>
        <w:top w:val="single" w:sz="8" w:space="0" w:color="auto"/>
        <w:left w:val="single" w:sz="8" w:space="0" w:color="auto"/>
        <w:bottom w:val="single" w:sz="8" w:space="0" w:color="auto"/>
      </w:pBdr>
      <w:shd w:val="clear" w:color="auto" w:fill="C0C0C0"/>
      <w:spacing w:before="100" w:beforeAutospacing="1" w:after="100" w:afterAutospacing="1"/>
      <w:jc w:val="center"/>
    </w:pPr>
    <w:rPr>
      <w:rFonts w:ascii="MAC C Times" w:hAnsi="MAC C Times" w:cs="MAC C Times"/>
      <w:b/>
      <w:bCs/>
      <w:lang w:val="mk-MK" w:eastAsia="mk-MK"/>
    </w:rPr>
  </w:style>
  <w:style w:type="paragraph" w:customStyle="1" w:styleId="xl112">
    <w:name w:val="xl112"/>
    <w:basedOn w:val="Normal"/>
    <w:rsid w:val="000F0AC0"/>
    <w:pPr>
      <w:pBdr>
        <w:top w:val="single" w:sz="8" w:space="0" w:color="auto"/>
        <w:bottom w:val="single" w:sz="8" w:space="0" w:color="auto"/>
      </w:pBdr>
      <w:shd w:val="clear" w:color="auto" w:fill="C0C0C0"/>
      <w:spacing w:before="100" w:beforeAutospacing="1" w:after="100" w:afterAutospacing="1"/>
      <w:jc w:val="center"/>
    </w:pPr>
    <w:rPr>
      <w:rFonts w:ascii="MAC C Times" w:hAnsi="MAC C Times" w:cs="MAC C Times"/>
      <w:b/>
      <w:bCs/>
      <w:lang w:val="mk-MK" w:eastAsia="mk-MK"/>
    </w:rPr>
  </w:style>
  <w:style w:type="paragraph" w:customStyle="1" w:styleId="xl113">
    <w:name w:val="xl113"/>
    <w:basedOn w:val="Normal"/>
    <w:rsid w:val="000F0AC0"/>
    <w:pPr>
      <w:pBdr>
        <w:top w:val="single" w:sz="8" w:space="0" w:color="auto"/>
      </w:pBdr>
      <w:shd w:val="clear" w:color="auto" w:fill="C0C0C0"/>
      <w:spacing w:before="100" w:beforeAutospacing="1" w:after="100" w:afterAutospacing="1"/>
      <w:jc w:val="center"/>
    </w:pPr>
    <w:rPr>
      <w:rFonts w:ascii="MAC C Times" w:hAnsi="MAC C Times" w:cs="MAC C Times"/>
      <w:b/>
      <w:bCs/>
      <w:lang w:val="mk-MK" w:eastAsia="mk-MK"/>
    </w:rPr>
  </w:style>
  <w:style w:type="paragraph" w:customStyle="1" w:styleId="xl114">
    <w:name w:val="xl114"/>
    <w:basedOn w:val="Normal"/>
    <w:rsid w:val="000F0AC0"/>
    <w:pPr>
      <w:pBdr>
        <w:top w:val="single" w:sz="8" w:space="0" w:color="auto"/>
        <w:right w:val="single" w:sz="8" w:space="0" w:color="auto"/>
      </w:pBdr>
      <w:shd w:val="clear" w:color="auto" w:fill="C0C0C0"/>
      <w:spacing w:before="100" w:beforeAutospacing="1" w:after="100" w:afterAutospacing="1"/>
      <w:jc w:val="center"/>
    </w:pPr>
    <w:rPr>
      <w:rFonts w:ascii="MAC C Times" w:hAnsi="MAC C Times" w:cs="MAC C Times"/>
      <w:b/>
      <w:bCs/>
      <w:lang w:val="mk-MK" w:eastAsia="mk-MK"/>
    </w:rPr>
  </w:style>
  <w:style w:type="paragraph" w:customStyle="1" w:styleId="xl115">
    <w:name w:val="xl115"/>
    <w:basedOn w:val="Normal"/>
    <w:rsid w:val="000F0AC0"/>
    <w:pPr>
      <w:pBdr>
        <w:top w:val="single" w:sz="8" w:space="0" w:color="auto"/>
        <w:bottom w:val="single" w:sz="8" w:space="0" w:color="auto"/>
        <w:right w:val="single" w:sz="8" w:space="0" w:color="auto"/>
      </w:pBdr>
      <w:shd w:val="clear" w:color="auto" w:fill="C0C0C0"/>
      <w:spacing w:before="100" w:beforeAutospacing="1" w:after="100" w:afterAutospacing="1"/>
      <w:jc w:val="center"/>
    </w:pPr>
    <w:rPr>
      <w:rFonts w:ascii="MAC C Times" w:hAnsi="MAC C Times" w:cs="MAC C Times"/>
      <w:b/>
      <w:bCs/>
      <w:lang w:val="mk-MK" w:eastAsia="mk-MK"/>
    </w:rPr>
  </w:style>
  <w:style w:type="paragraph" w:customStyle="1" w:styleId="xl116">
    <w:name w:val="xl116"/>
    <w:basedOn w:val="Normal"/>
    <w:rsid w:val="000F0AC0"/>
    <w:pPr>
      <w:pBdr>
        <w:left w:val="single" w:sz="8" w:space="0" w:color="auto"/>
      </w:pBdr>
      <w:shd w:val="clear" w:color="auto" w:fill="C0C0C0"/>
      <w:spacing w:before="100" w:beforeAutospacing="1" w:after="100" w:afterAutospacing="1"/>
      <w:jc w:val="center"/>
    </w:pPr>
    <w:rPr>
      <w:rFonts w:ascii="MAC C Swiss" w:hAnsi="MAC C Swiss" w:cs="MAC C Swiss"/>
      <w:b/>
      <w:bCs/>
      <w:lang w:val="mk-MK" w:eastAsia="mk-MK"/>
    </w:rPr>
  </w:style>
  <w:style w:type="paragraph" w:customStyle="1" w:styleId="xl117">
    <w:name w:val="xl117"/>
    <w:basedOn w:val="Normal"/>
    <w:uiPriority w:val="99"/>
    <w:rsid w:val="000F0AC0"/>
    <w:pPr>
      <w:pBdr>
        <w:top w:val="single" w:sz="8" w:space="0" w:color="auto"/>
        <w:left w:val="single" w:sz="8" w:space="0" w:color="auto"/>
        <w:right w:val="single" w:sz="8" w:space="0" w:color="auto"/>
      </w:pBdr>
      <w:shd w:val="clear" w:color="auto" w:fill="C0C0C0"/>
      <w:spacing w:before="100" w:beforeAutospacing="1" w:after="100" w:afterAutospacing="1"/>
      <w:jc w:val="center"/>
    </w:pPr>
    <w:rPr>
      <w:lang w:val="mk-MK" w:eastAsia="mk-MK"/>
    </w:rPr>
  </w:style>
  <w:style w:type="paragraph" w:customStyle="1" w:styleId="xl118">
    <w:name w:val="xl118"/>
    <w:basedOn w:val="Normal"/>
    <w:uiPriority w:val="99"/>
    <w:rsid w:val="000F0AC0"/>
    <w:pPr>
      <w:numPr>
        <w:numId w:val="2"/>
      </w:numPr>
      <w:pBdr>
        <w:left w:val="single" w:sz="8" w:space="0" w:color="auto"/>
        <w:right w:val="single" w:sz="8" w:space="0" w:color="auto"/>
      </w:pBdr>
      <w:shd w:val="clear" w:color="auto" w:fill="C0C0C0"/>
      <w:spacing w:before="100" w:beforeAutospacing="1" w:after="100" w:afterAutospacing="1"/>
      <w:jc w:val="center"/>
    </w:pPr>
    <w:rPr>
      <w:lang w:val="mk-MK" w:eastAsia="mk-MK"/>
    </w:rPr>
  </w:style>
  <w:style w:type="paragraph" w:customStyle="1" w:styleId="xl119">
    <w:name w:val="xl119"/>
    <w:basedOn w:val="Normal"/>
    <w:uiPriority w:val="99"/>
    <w:rsid w:val="000F0AC0"/>
    <w:pPr>
      <w:pBdr>
        <w:left w:val="single" w:sz="8" w:space="0" w:color="auto"/>
        <w:bottom w:val="single" w:sz="8" w:space="0" w:color="auto"/>
        <w:right w:val="single" w:sz="8" w:space="0" w:color="auto"/>
      </w:pBdr>
      <w:shd w:val="clear" w:color="auto" w:fill="C0C0C0"/>
      <w:spacing w:before="100" w:beforeAutospacing="1" w:after="100" w:afterAutospacing="1"/>
      <w:jc w:val="center"/>
    </w:pPr>
    <w:rPr>
      <w:lang w:val="mk-MK" w:eastAsia="mk-MK"/>
    </w:rPr>
  </w:style>
  <w:style w:type="character" w:customStyle="1" w:styleId="nabrojuvanjeChar">
    <w:name w:val="nabrojuvanje Char"/>
    <w:link w:val="nabrojuvanje"/>
    <w:uiPriority w:val="99"/>
    <w:locked/>
    <w:rsid w:val="000F0AC0"/>
    <w:rPr>
      <w:rFonts w:ascii="Arial Narrow" w:hAnsi="Arial Narrow"/>
      <w:color w:val="000000"/>
      <w:lang w:val="x-none" w:eastAsia="x-none"/>
    </w:rPr>
  </w:style>
  <w:style w:type="paragraph" w:customStyle="1" w:styleId="nabrojuvanje">
    <w:name w:val="nabrojuvanje"/>
    <w:basedOn w:val="Normal"/>
    <w:link w:val="nabrojuvanjeChar"/>
    <w:uiPriority w:val="99"/>
    <w:rsid w:val="000F0AC0"/>
    <w:pPr>
      <w:numPr>
        <w:numId w:val="1"/>
      </w:numPr>
      <w:jc w:val="both"/>
    </w:pPr>
    <w:rPr>
      <w:rFonts w:ascii="Arial Narrow" w:hAnsi="Arial Narrow"/>
      <w:color w:val="000000"/>
      <w:sz w:val="20"/>
      <w:szCs w:val="20"/>
      <w:lang w:val="x-none" w:eastAsia="x-none"/>
    </w:rPr>
  </w:style>
  <w:style w:type="paragraph" w:customStyle="1" w:styleId="xl89">
    <w:name w:val="xl89"/>
    <w:basedOn w:val="Normal"/>
    <w:rsid w:val="000F0AC0"/>
    <w:pPr>
      <w:pBdr>
        <w:top w:val="single" w:sz="4" w:space="0" w:color="auto"/>
        <w:bottom w:val="single" w:sz="8" w:space="0" w:color="auto"/>
        <w:right w:val="single" w:sz="4" w:space="0" w:color="auto"/>
      </w:pBdr>
      <w:spacing w:before="100" w:beforeAutospacing="1" w:after="100" w:afterAutospacing="1"/>
    </w:pPr>
    <w:rPr>
      <w:rFonts w:ascii="Arial" w:hAnsi="Arial" w:cs="Arial"/>
      <w:color w:val="FF0000"/>
    </w:rPr>
  </w:style>
  <w:style w:type="paragraph" w:customStyle="1" w:styleId="xl120">
    <w:name w:val="xl120"/>
    <w:basedOn w:val="Normal"/>
    <w:uiPriority w:val="99"/>
    <w:rsid w:val="000F0AC0"/>
    <w:pPr>
      <w:spacing w:before="100" w:beforeAutospacing="1" w:after="100" w:afterAutospacing="1"/>
    </w:pPr>
    <w:rPr>
      <w:rFonts w:ascii="Arial" w:hAnsi="Arial" w:cs="Arial"/>
      <w:color w:val="FF0000"/>
    </w:rPr>
  </w:style>
  <w:style w:type="paragraph" w:customStyle="1" w:styleId="xl121">
    <w:name w:val="xl121"/>
    <w:basedOn w:val="Normal"/>
    <w:uiPriority w:val="99"/>
    <w:rsid w:val="000F0AC0"/>
    <w:pPr>
      <w:pBdr>
        <w:left w:val="single" w:sz="4" w:space="0" w:color="auto"/>
        <w:bottom w:val="single" w:sz="4" w:space="0" w:color="auto"/>
      </w:pBdr>
      <w:spacing w:before="100" w:beforeAutospacing="1" w:after="100" w:afterAutospacing="1"/>
      <w:jc w:val="right"/>
    </w:pPr>
    <w:rPr>
      <w:rFonts w:ascii="Arial" w:hAnsi="Arial" w:cs="Arial"/>
      <w:color w:val="FF0000"/>
    </w:rPr>
  </w:style>
  <w:style w:type="paragraph" w:customStyle="1" w:styleId="xl122">
    <w:name w:val="xl122"/>
    <w:basedOn w:val="Normal"/>
    <w:uiPriority w:val="99"/>
    <w:rsid w:val="000F0AC0"/>
    <w:pPr>
      <w:pBdr>
        <w:top w:val="single" w:sz="8" w:space="0" w:color="auto"/>
        <w:left w:val="single" w:sz="8" w:space="0" w:color="auto"/>
        <w:right w:val="single" w:sz="8" w:space="0" w:color="auto"/>
      </w:pBdr>
      <w:spacing w:before="100" w:beforeAutospacing="1" w:after="100" w:afterAutospacing="1"/>
    </w:pPr>
    <w:rPr>
      <w:rFonts w:ascii="Arial" w:hAnsi="Arial" w:cs="Arial"/>
      <w:color w:val="FF0000"/>
    </w:rPr>
  </w:style>
  <w:style w:type="paragraph" w:customStyle="1" w:styleId="xl123">
    <w:name w:val="xl123"/>
    <w:basedOn w:val="Normal"/>
    <w:uiPriority w:val="99"/>
    <w:rsid w:val="000F0AC0"/>
    <w:pPr>
      <w:pBdr>
        <w:top w:val="single" w:sz="8" w:space="0" w:color="auto"/>
        <w:left w:val="single" w:sz="8" w:space="0" w:color="auto"/>
        <w:right w:val="single" w:sz="8" w:space="0" w:color="auto"/>
      </w:pBdr>
      <w:spacing w:before="100" w:beforeAutospacing="1" w:after="100" w:afterAutospacing="1"/>
    </w:pPr>
    <w:rPr>
      <w:rFonts w:ascii="Arial" w:hAnsi="Arial" w:cs="Arial"/>
      <w:b/>
      <w:bCs/>
      <w:color w:val="FF0000"/>
    </w:rPr>
  </w:style>
  <w:style w:type="paragraph" w:customStyle="1" w:styleId="xl124">
    <w:name w:val="xl124"/>
    <w:basedOn w:val="Normal"/>
    <w:uiPriority w:val="99"/>
    <w:rsid w:val="000F0AC0"/>
    <w:pPr>
      <w:pBdr>
        <w:top w:val="single" w:sz="4" w:space="0" w:color="auto"/>
        <w:left w:val="single" w:sz="4" w:space="0" w:color="auto"/>
        <w:bottom w:val="single" w:sz="4" w:space="0" w:color="auto"/>
      </w:pBdr>
      <w:spacing w:before="100" w:beforeAutospacing="1" w:after="100" w:afterAutospacing="1"/>
      <w:jc w:val="right"/>
    </w:pPr>
    <w:rPr>
      <w:rFonts w:ascii="Arial" w:hAnsi="Arial" w:cs="Arial"/>
      <w:color w:val="FF0000"/>
    </w:rPr>
  </w:style>
  <w:style w:type="paragraph" w:customStyle="1" w:styleId="xl125">
    <w:name w:val="xl125"/>
    <w:basedOn w:val="Normal"/>
    <w:uiPriority w:val="99"/>
    <w:rsid w:val="000F0AC0"/>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color w:val="FF0000"/>
    </w:rPr>
  </w:style>
  <w:style w:type="paragraph" w:customStyle="1" w:styleId="xl126">
    <w:name w:val="xl126"/>
    <w:basedOn w:val="Normal"/>
    <w:uiPriority w:val="99"/>
    <w:rsid w:val="000F0AC0"/>
    <w:pPr>
      <w:pBdr>
        <w:top w:val="single" w:sz="4" w:space="0" w:color="auto"/>
        <w:left w:val="single" w:sz="4" w:space="0" w:color="auto"/>
        <w:bottom w:val="single" w:sz="8" w:space="0" w:color="auto"/>
      </w:pBdr>
      <w:spacing w:before="100" w:beforeAutospacing="1" w:after="100" w:afterAutospacing="1"/>
      <w:jc w:val="right"/>
    </w:pPr>
    <w:rPr>
      <w:rFonts w:ascii="Arial" w:hAnsi="Arial" w:cs="Arial"/>
      <w:color w:val="FF0000"/>
    </w:rPr>
  </w:style>
  <w:style w:type="paragraph" w:customStyle="1" w:styleId="xl127">
    <w:name w:val="xl127"/>
    <w:basedOn w:val="Normal"/>
    <w:uiPriority w:val="99"/>
    <w:rsid w:val="000F0AC0"/>
    <w:pPr>
      <w:pBdr>
        <w:left w:val="single" w:sz="8" w:space="0" w:color="auto"/>
        <w:bottom w:val="single" w:sz="8" w:space="0" w:color="auto"/>
        <w:right w:val="single" w:sz="8" w:space="0" w:color="auto"/>
      </w:pBdr>
      <w:spacing w:before="100" w:beforeAutospacing="1" w:after="100" w:afterAutospacing="1"/>
    </w:pPr>
    <w:rPr>
      <w:rFonts w:ascii="Arial" w:hAnsi="Arial" w:cs="Arial"/>
      <w:color w:val="FF0000"/>
    </w:rPr>
  </w:style>
  <w:style w:type="paragraph" w:customStyle="1" w:styleId="xl128">
    <w:name w:val="xl128"/>
    <w:basedOn w:val="Normal"/>
    <w:uiPriority w:val="99"/>
    <w:rsid w:val="000F0AC0"/>
    <w:pPr>
      <w:pBdr>
        <w:left w:val="single" w:sz="8" w:space="0" w:color="auto"/>
        <w:bottom w:val="single" w:sz="8" w:space="0" w:color="auto"/>
        <w:right w:val="single" w:sz="8" w:space="0" w:color="auto"/>
      </w:pBdr>
      <w:spacing w:before="100" w:beforeAutospacing="1" w:after="100" w:afterAutospacing="1"/>
    </w:pPr>
    <w:rPr>
      <w:rFonts w:ascii="Arial" w:hAnsi="Arial" w:cs="Arial"/>
      <w:b/>
      <w:bCs/>
      <w:color w:val="FF0000"/>
    </w:rPr>
  </w:style>
  <w:style w:type="paragraph" w:customStyle="1" w:styleId="xl129">
    <w:name w:val="xl129"/>
    <w:basedOn w:val="Normal"/>
    <w:uiPriority w:val="99"/>
    <w:rsid w:val="000F0AC0"/>
    <w:pPr>
      <w:pBdr>
        <w:bottom w:val="single" w:sz="8" w:space="0" w:color="auto"/>
        <w:right w:val="single" w:sz="4" w:space="0" w:color="auto"/>
      </w:pBdr>
      <w:spacing w:before="100" w:beforeAutospacing="1" w:after="100" w:afterAutospacing="1"/>
    </w:pPr>
    <w:rPr>
      <w:rFonts w:ascii="Arial" w:hAnsi="Arial" w:cs="Arial"/>
      <w:color w:val="FF0000"/>
    </w:rPr>
  </w:style>
  <w:style w:type="paragraph" w:customStyle="1" w:styleId="xl130">
    <w:name w:val="xl130"/>
    <w:basedOn w:val="Normal"/>
    <w:uiPriority w:val="99"/>
    <w:rsid w:val="000F0AC0"/>
    <w:pPr>
      <w:pBdr>
        <w:left w:val="single" w:sz="4" w:space="0" w:color="auto"/>
        <w:bottom w:val="single" w:sz="8" w:space="0" w:color="auto"/>
        <w:right w:val="single" w:sz="4" w:space="0" w:color="auto"/>
      </w:pBdr>
      <w:spacing w:before="100" w:beforeAutospacing="1" w:after="100" w:afterAutospacing="1"/>
      <w:jc w:val="center"/>
    </w:pPr>
    <w:rPr>
      <w:rFonts w:ascii="Arial" w:hAnsi="Arial" w:cs="Arial"/>
      <w:color w:val="FF0000"/>
    </w:rPr>
  </w:style>
  <w:style w:type="paragraph" w:customStyle="1" w:styleId="xl131">
    <w:name w:val="xl131"/>
    <w:basedOn w:val="Normal"/>
    <w:uiPriority w:val="99"/>
    <w:rsid w:val="000F0AC0"/>
    <w:pPr>
      <w:pBdr>
        <w:left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FF0000"/>
    </w:rPr>
  </w:style>
  <w:style w:type="paragraph" w:customStyle="1" w:styleId="xl132">
    <w:name w:val="xl132"/>
    <w:basedOn w:val="Normal"/>
    <w:uiPriority w:val="99"/>
    <w:rsid w:val="000F0AC0"/>
    <w:pPr>
      <w:pBdr>
        <w:left w:val="single" w:sz="4" w:space="0" w:color="auto"/>
        <w:bottom w:val="single" w:sz="8" w:space="0" w:color="auto"/>
        <w:right w:val="single" w:sz="4" w:space="0" w:color="auto"/>
      </w:pBdr>
      <w:spacing w:before="100" w:beforeAutospacing="1" w:after="100" w:afterAutospacing="1"/>
      <w:jc w:val="center"/>
    </w:pPr>
    <w:rPr>
      <w:rFonts w:ascii="Arial" w:hAnsi="Arial" w:cs="Arial"/>
      <w:color w:val="FF0000"/>
    </w:rPr>
  </w:style>
  <w:style w:type="paragraph" w:customStyle="1" w:styleId="xl133">
    <w:name w:val="xl133"/>
    <w:basedOn w:val="Normal"/>
    <w:uiPriority w:val="99"/>
    <w:rsid w:val="000F0AC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color w:val="FF0000"/>
    </w:rPr>
  </w:style>
  <w:style w:type="paragraph" w:customStyle="1" w:styleId="xl134">
    <w:name w:val="xl134"/>
    <w:basedOn w:val="Normal"/>
    <w:uiPriority w:val="99"/>
    <w:rsid w:val="000F0AC0"/>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color w:val="FF0000"/>
    </w:rPr>
  </w:style>
  <w:style w:type="paragraph" w:customStyle="1" w:styleId="xl135">
    <w:name w:val="xl135"/>
    <w:basedOn w:val="Normal"/>
    <w:uiPriority w:val="99"/>
    <w:rsid w:val="000F0AC0"/>
    <w:pPr>
      <w:pBdr>
        <w:left w:val="single" w:sz="8" w:space="0" w:color="auto"/>
        <w:right w:val="single" w:sz="8" w:space="0" w:color="auto"/>
      </w:pBdr>
      <w:spacing w:before="100" w:beforeAutospacing="1" w:after="100" w:afterAutospacing="1"/>
      <w:jc w:val="center"/>
    </w:pPr>
    <w:rPr>
      <w:rFonts w:ascii="Arial" w:hAnsi="Arial" w:cs="Arial"/>
      <w:b/>
      <w:bCs/>
      <w:color w:val="FF0000"/>
    </w:rPr>
  </w:style>
  <w:style w:type="paragraph" w:customStyle="1" w:styleId="xl136">
    <w:name w:val="xl136"/>
    <w:basedOn w:val="Normal"/>
    <w:uiPriority w:val="99"/>
    <w:rsid w:val="000F0AC0"/>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color w:val="FF0000"/>
    </w:rPr>
  </w:style>
  <w:style w:type="paragraph" w:customStyle="1" w:styleId="xl137">
    <w:name w:val="xl137"/>
    <w:basedOn w:val="Normal"/>
    <w:uiPriority w:val="99"/>
    <w:rsid w:val="000F0AC0"/>
    <w:pPr>
      <w:pBdr>
        <w:left w:val="single" w:sz="8" w:space="0" w:color="auto"/>
        <w:right w:val="single" w:sz="8" w:space="0" w:color="auto"/>
      </w:pBdr>
      <w:spacing w:before="100" w:beforeAutospacing="1" w:after="100" w:afterAutospacing="1"/>
      <w:jc w:val="center"/>
    </w:pPr>
    <w:rPr>
      <w:rFonts w:ascii="Arial" w:hAnsi="Arial" w:cs="Arial"/>
      <w:b/>
      <w:bCs/>
      <w:color w:val="FF0000"/>
    </w:rPr>
  </w:style>
  <w:style w:type="paragraph" w:customStyle="1" w:styleId="xl138">
    <w:name w:val="xl138"/>
    <w:basedOn w:val="Normal"/>
    <w:uiPriority w:val="99"/>
    <w:rsid w:val="000F0AC0"/>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color w:val="FF0000"/>
    </w:rPr>
  </w:style>
  <w:style w:type="paragraph" w:customStyle="1" w:styleId="xl139">
    <w:name w:val="xl139"/>
    <w:basedOn w:val="Normal"/>
    <w:uiPriority w:val="99"/>
    <w:rsid w:val="000F0AC0"/>
    <w:pPr>
      <w:pBdr>
        <w:top w:val="single" w:sz="8" w:space="0" w:color="auto"/>
        <w:bottom w:val="single" w:sz="8" w:space="0" w:color="auto"/>
      </w:pBdr>
      <w:spacing w:before="100" w:beforeAutospacing="1" w:after="100" w:afterAutospacing="1"/>
      <w:jc w:val="center"/>
    </w:pPr>
    <w:rPr>
      <w:rFonts w:ascii="Arial" w:hAnsi="Arial" w:cs="Arial"/>
      <w:b/>
      <w:bCs/>
      <w:color w:val="FF0000"/>
    </w:rPr>
  </w:style>
  <w:style w:type="paragraph" w:customStyle="1" w:styleId="xl140">
    <w:name w:val="xl140"/>
    <w:basedOn w:val="Normal"/>
    <w:uiPriority w:val="99"/>
    <w:rsid w:val="000F0AC0"/>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color w:val="FF0000"/>
    </w:rPr>
  </w:style>
  <w:style w:type="paragraph" w:customStyle="1" w:styleId="xl141">
    <w:name w:val="xl141"/>
    <w:basedOn w:val="Normal"/>
    <w:uiPriority w:val="99"/>
    <w:rsid w:val="000F0AC0"/>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color w:val="FF0000"/>
    </w:rPr>
  </w:style>
  <w:style w:type="paragraph" w:customStyle="1" w:styleId="xl142">
    <w:name w:val="xl142"/>
    <w:basedOn w:val="Normal"/>
    <w:uiPriority w:val="99"/>
    <w:rsid w:val="000F0AC0"/>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color w:val="FF0000"/>
    </w:rPr>
  </w:style>
  <w:style w:type="paragraph" w:customStyle="1" w:styleId="xl143">
    <w:name w:val="xl143"/>
    <w:basedOn w:val="Normal"/>
    <w:uiPriority w:val="99"/>
    <w:rsid w:val="000F0AC0"/>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color w:val="FF0000"/>
    </w:rPr>
  </w:style>
  <w:style w:type="paragraph" w:customStyle="1" w:styleId="xl144">
    <w:name w:val="xl144"/>
    <w:basedOn w:val="Normal"/>
    <w:uiPriority w:val="99"/>
    <w:rsid w:val="000F0AC0"/>
    <w:pPr>
      <w:pBdr>
        <w:left w:val="single" w:sz="8" w:space="0" w:color="auto"/>
        <w:right w:val="single" w:sz="8" w:space="0" w:color="auto"/>
      </w:pBdr>
      <w:spacing w:before="100" w:beforeAutospacing="1" w:after="100" w:afterAutospacing="1"/>
      <w:jc w:val="center"/>
    </w:pPr>
    <w:rPr>
      <w:rFonts w:ascii="Arial" w:hAnsi="Arial" w:cs="Arial"/>
      <w:color w:val="FF0000"/>
    </w:rPr>
  </w:style>
  <w:style w:type="paragraph" w:customStyle="1" w:styleId="xl145">
    <w:name w:val="xl145"/>
    <w:basedOn w:val="Normal"/>
    <w:uiPriority w:val="99"/>
    <w:rsid w:val="000F0AC0"/>
    <w:pPr>
      <w:spacing w:before="100" w:beforeAutospacing="1" w:after="100" w:afterAutospacing="1"/>
      <w:jc w:val="center"/>
    </w:pPr>
    <w:rPr>
      <w:rFonts w:ascii="Arial" w:hAnsi="Arial" w:cs="Arial"/>
      <w:b/>
      <w:bCs/>
      <w:color w:val="FF0000"/>
    </w:rPr>
  </w:style>
  <w:style w:type="paragraph" w:customStyle="1" w:styleId="xl146">
    <w:name w:val="xl146"/>
    <w:basedOn w:val="Normal"/>
    <w:uiPriority w:val="99"/>
    <w:rsid w:val="000F0AC0"/>
    <w:pPr>
      <w:pBdr>
        <w:top w:val="single" w:sz="8" w:space="0" w:color="auto"/>
        <w:left w:val="single" w:sz="8" w:space="0" w:color="auto"/>
        <w:right w:val="single" w:sz="8" w:space="0" w:color="auto"/>
      </w:pBdr>
      <w:spacing w:before="100" w:beforeAutospacing="1" w:after="100" w:afterAutospacing="1"/>
      <w:jc w:val="center"/>
    </w:pPr>
    <w:rPr>
      <w:rFonts w:ascii="Arial" w:hAnsi="Arial" w:cs="Arial"/>
      <w:color w:val="FF0000"/>
    </w:rPr>
  </w:style>
  <w:style w:type="paragraph" w:customStyle="1" w:styleId="xl147">
    <w:name w:val="xl147"/>
    <w:basedOn w:val="Normal"/>
    <w:uiPriority w:val="99"/>
    <w:rsid w:val="000F0AC0"/>
    <w:pPr>
      <w:pBdr>
        <w:left w:val="single" w:sz="8" w:space="0" w:color="auto"/>
        <w:right w:val="single" w:sz="8" w:space="0" w:color="auto"/>
      </w:pBdr>
      <w:spacing w:before="100" w:beforeAutospacing="1" w:after="100" w:afterAutospacing="1"/>
      <w:jc w:val="center"/>
    </w:pPr>
    <w:rPr>
      <w:rFonts w:ascii="Arial" w:hAnsi="Arial" w:cs="Arial"/>
      <w:color w:val="FF0000"/>
    </w:rPr>
  </w:style>
  <w:style w:type="paragraph" w:customStyle="1" w:styleId="xl148">
    <w:name w:val="xl148"/>
    <w:basedOn w:val="Normal"/>
    <w:uiPriority w:val="99"/>
    <w:rsid w:val="000F0AC0"/>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color w:val="FF0000"/>
    </w:rPr>
  </w:style>
  <w:style w:type="paragraph" w:customStyle="1" w:styleId="xl149">
    <w:name w:val="xl149"/>
    <w:basedOn w:val="Normal"/>
    <w:uiPriority w:val="99"/>
    <w:rsid w:val="000F0AC0"/>
    <w:pPr>
      <w:pBdr>
        <w:top w:val="single" w:sz="8" w:space="0" w:color="auto"/>
        <w:bottom w:val="single" w:sz="8" w:space="0" w:color="auto"/>
      </w:pBdr>
      <w:spacing w:before="100" w:beforeAutospacing="1" w:after="100" w:afterAutospacing="1"/>
      <w:jc w:val="center"/>
    </w:pPr>
    <w:rPr>
      <w:rFonts w:ascii="Arial" w:hAnsi="Arial" w:cs="Arial"/>
      <w:b/>
      <w:bCs/>
      <w:color w:val="FF0000"/>
    </w:rPr>
  </w:style>
  <w:style w:type="paragraph" w:customStyle="1" w:styleId="xl150">
    <w:name w:val="xl150"/>
    <w:basedOn w:val="Normal"/>
    <w:uiPriority w:val="99"/>
    <w:rsid w:val="000F0AC0"/>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color w:val="FF0000"/>
    </w:rPr>
  </w:style>
  <w:style w:type="paragraph" w:customStyle="1" w:styleId="xl151">
    <w:name w:val="xl151"/>
    <w:basedOn w:val="Normal"/>
    <w:uiPriority w:val="99"/>
    <w:rsid w:val="000F0AC0"/>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color w:val="FF0000"/>
    </w:rPr>
  </w:style>
  <w:style w:type="character" w:customStyle="1" w:styleId="CharChar6">
    <w:name w:val="Char Char6"/>
    <w:uiPriority w:val="99"/>
    <w:rsid w:val="000F0AC0"/>
    <w:rPr>
      <w:rFonts w:ascii="Arial" w:hAnsi="Arial"/>
      <w:sz w:val="24"/>
      <w:lang w:val="en-GB" w:eastAsia="en-US"/>
    </w:rPr>
  </w:style>
  <w:style w:type="character" w:customStyle="1" w:styleId="CharChar42">
    <w:name w:val="Char Char42"/>
    <w:uiPriority w:val="99"/>
    <w:rsid w:val="000F0AC0"/>
    <w:rPr>
      <w:rFonts w:ascii="Arial" w:hAnsi="Arial"/>
      <w:b/>
      <w:kern w:val="32"/>
      <w:sz w:val="32"/>
      <w:lang w:val="en-GB" w:eastAsia="it-IT"/>
    </w:rPr>
  </w:style>
  <w:style w:type="character" w:customStyle="1" w:styleId="CharCharChar12">
    <w:name w:val="Char Char Char12"/>
    <w:uiPriority w:val="99"/>
    <w:rsid w:val="000F0AC0"/>
    <w:rPr>
      <w:sz w:val="24"/>
      <w:lang w:val="en-GB" w:eastAsia="en-GB"/>
    </w:rPr>
  </w:style>
  <w:style w:type="character" w:customStyle="1" w:styleId="CharChar312">
    <w:name w:val="Char Char312"/>
    <w:uiPriority w:val="99"/>
    <w:rsid w:val="000F0AC0"/>
    <w:rPr>
      <w:rFonts w:ascii="Arial" w:hAnsi="Arial"/>
      <w:b/>
      <w:sz w:val="28"/>
      <w:lang w:val="en-US" w:eastAsia="en-US"/>
    </w:rPr>
  </w:style>
  <w:style w:type="character" w:customStyle="1" w:styleId="CharChar302">
    <w:name w:val="Char Char302"/>
    <w:uiPriority w:val="99"/>
    <w:rsid w:val="000F0AC0"/>
    <w:rPr>
      <w:rFonts w:ascii="Arial" w:hAnsi="Arial"/>
      <w:i/>
      <w:sz w:val="26"/>
      <w:lang w:val="en-GB" w:eastAsia="en-US"/>
    </w:rPr>
  </w:style>
  <w:style w:type="character" w:customStyle="1" w:styleId="space08CharChar">
    <w:name w:val="space08 Char Char"/>
    <w:uiPriority w:val="99"/>
    <w:rsid w:val="000F0AC0"/>
    <w:rPr>
      <w:rFonts w:ascii="Arial" w:hAnsi="Arial"/>
      <w:color w:val="000000"/>
      <w:sz w:val="24"/>
      <w:lang w:val="mk-MK" w:eastAsia="mk-MK"/>
    </w:rPr>
  </w:style>
  <w:style w:type="character" w:customStyle="1" w:styleId="yshortcuts">
    <w:name w:val="yshortcuts"/>
    <w:uiPriority w:val="99"/>
    <w:rsid w:val="000F0AC0"/>
    <w:rPr>
      <w:rFonts w:cs="Times New Roman"/>
    </w:rPr>
  </w:style>
  <w:style w:type="table" w:styleId="TableElegant">
    <w:name w:val="Table Elegant"/>
    <w:basedOn w:val="TableNormal"/>
    <w:uiPriority w:val="99"/>
    <w:rsid w:val="000F0AC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character" w:styleId="FootnoteReference">
    <w:name w:val="footnote reference"/>
    <w:aliases w:val="ftref,16 Point,Superscript 6 Point,Footnote Reference Number,Ref,de nota al pie,(NECG) Footnote Reference,Footnote number,SUPERS,BVI fnr,RSC_WP (footnote reference),Times 10 Point, Exposant 3 Point,Footnote symbol,Fußnotenzeichen DISS"/>
    <w:link w:val="CharCharCharCharCarChar"/>
    <w:uiPriority w:val="99"/>
    <w:qFormat/>
    <w:rsid w:val="00587AA1"/>
    <w:rPr>
      <w:rFonts w:cs="Times New Roman"/>
      <w:vertAlign w:val="superscript"/>
    </w:rPr>
  </w:style>
  <w:style w:type="paragraph" w:customStyle="1" w:styleId="Clanak">
    <w:name w:val="Clanak"/>
    <w:next w:val="Normal"/>
    <w:uiPriority w:val="99"/>
    <w:rsid w:val="00A96E15"/>
    <w:pPr>
      <w:widowControl w:val="0"/>
      <w:autoSpaceDE w:val="0"/>
      <w:autoSpaceDN w:val="0"/>
      <w:adjustRightInd w:val="0"/>
      <w:spacing w:before="86" w:after="43"/>
      <w:jc w:val="center"/>
    </w:pPr>
    <w:rPr>
      <w:rFonts w:ascii="Times-NewRoman" w:hAnsi="Times-NewRoman" w:cs="Times-NewRoman"/>
      <w:sz w:val="19"/>
      <w:szCs w:val="19"/>
      <w:lang w:val="hr-HR" w:eastAsia="hr-HR"/>
    </w:rPr>
  </w:style>
  <w:style w:type="paragraph" w:customStyle="1" w:styleId="MojBulet">
    <w:name w:val="MojBulet"/>
    <w:basedOn w:val="Normal"/>
    <w:link w:val="MojBuletChar"/>
    <w:uiPriority w:val="99"/>
    <w:rsid w:val="003854B9"/>
    <w:pPr>
      <w:tabs>
        <w:tab w:val="num" w:pos="720"/>
      </w:tabs>
      <w:ind w:left="720" w:hanging="360"/>
    </w:pPr>
    <w:rPr>
      <w:rFonts w:ascii="Arial Narrow" w:hAnsi="Arial Narrow"/>
      <w:color w:val="000000"/>
      <w:sz w:val="22"/>
      <w:szCs w:val="20"/>
      <w:lang w:val="mk-MK" w:eastAsia="en-GB"/>
    </w:rPr>
  </w:style>
  <w:style w:type="character" w:customStyle="1" w:styleId="MojBuletChar">
    <w:name w:val="MojBulet Char"/>
    <w:link w:val="MojBulet"/>
    <w:uiPriority w:val="99"/>
    <w:locked/>
    <w:rsid w:val="003854B9"/>
    <w:rPr>
      <w:rFonts w:ascii="Arial Narrow" w:hAnsi="Arial Narrow"/>
      <w:color w:val="000000"/>
      <w:sz w:val="22"/>
      <w:lang w:val="mk-MK" w:eastAsia="en-GB"/>
    </w:rPr>
  </w:style>
  <w:style w:type="character" w:customStyle="1" w:styleId="shorttext">
    <w:name w:val="short_text"/>
    <w:uiPriority w:val="99"/>
    <w:rsid w:val="003854B9"/>
    <w:rPr>
      <w:rFonts w:cs="Times New Roman"/>
    </w:rPr>
  </w:style>
  <w:style w:type="character" w:customStyle="1" w:styleId="apple-style-span">
    <w:name w:val="apple-style-span"/>
    <w:uiPriority w:val="99"/>
    <w:rsid w:val="003854B9"/>
    <w:rPr>
      <w:rFonts w:cs="Times New Roman"/>
    </w:rPr>
  </w:style>
  <w:style w:type="character" w:customStyle="1" w:styleId="CharCharChar3">
    <w:name w:val="Char Char Char3"/>
    <w:uiPriority w:val="99"/>
    <w:rsid w:val="003854B9"/>
    <w:rPr>
      <w:sz w:val="19"/>
    </w:rPr>
  </w:style>
  <w:style w:type="character" w:customStyle="1" w:styleId="berschrift1WBChar2">
    <w:name w:val="Überschrift 1 WB Char2"/>
    <w:aliases w:val="Headline 1 Char2,h1 Char2,h11 Char2,h12 Char2,h13 Char2,h14 Char2,h111 Char2,h121 Char2,h15 Char2,h112 Char2,h122 Char2,h16 Char2,h113 Char2,h123 Char2,H1 Char Char"/>
    <w:uiPriority w:val="99"/>
    <w:rsid w:val="006E0D3C"/>
    <w:rPr>
      <w:rFonts w:ascii="Arial" w:eastAsia="SimSun" w:hAnsi="Arial"/>
      <w:b/>
      <w:kern w:val="32"/>
      <w:sz w:val="32"/>
      <w:lang w:val="mk-MK" w:eastAsia="zh-CN"/>
    </w:rPr>
  </w:style>
  <w:style w:type="character" w:customStyle="1" w:styleId="longtext">
    <w:name w:val="long_text"/>
    <w:uiPriority w:val="99"/>
    <w:rsid w:val="006E0D3C"/>
    <w:rPr>
      <w:rFonts w:cs="Times New Roman"/>
    </w:rPr>
  </w:style>
  <w:style w:type="paragraph" w:customStyle="1" w:styleId="Char2">
    <w:name w:val="Char2"/>
    <w:basedOn w:val="Normal"/>
    <w:uiPriority w:val="99"/>
    <w:rsid w:val="006E0D3C"/>
    <w:pPr>
      <w:spacing w:after="160" w:line="240" w:lineRule="exact"/>
    </w:pPr>
    <w:rPr>
      <w:rFonts w:ascii="Tahoma" w:hAnsi="Tahoma" w:cs="Tahoma"/>
      <w:sz w:val="20"/>
      <w:szCs w:val="20"/>
    </w:rPr>
  </w:style>
  <w:style w:type="character" w:customStyle="1" w:styleId="headingtxtChar1">
    <w:name w:val="heading_txt Char1"/>
    <w:aliases w:val="CV Body Text Char1,bodytxy2 Char1,One Page Summary Char1,bt Char1,jtext Char1,John1 Char1,Body Text 1 Char1,b Char Char1"/>
    <w:uiPriority w:val="99"/>
    <w:rsid w:val="006E0D3C"/>
    <w:rPr>
      <w:sz w:val="24"/>
      <w:lang w:val="en-GB" w:eastAsia="en-GB"/>
    </w:rPr>
  </w:style>
  <w:style w:type="paragraph" w:customStyle="1" w:styleId="Char1CharCharChar">
    <w:name w:val="Char1 Char Char Char"/>
    <w:basedOn w:val="Normal"/>
    <w:uiPriority w:val="99"/>
    <w:rsid w:val="006E0D3C"/>
    <w:pPr>
      <w:spacing w:after="160" w:line="240" w:lineRule="exact"/>
    </w:pPr>
    <w:rPr>
      <w:rFonts w:ascii="Tahoma" w:hAnsi="Tahoma" w:cs="Tahoma"/>
      <w:sz w:val="20"/>
      <w:szCs w:val="20"/>
    </w:rPr>
  </w:style>
  <w:style w:type="character" w:customStyle="1" w:styleId="google-src-text1">
    <w:name w:val="google-src-text1"/>
    <w:uiPriority w:val="99"/>
    <w:rsid w:val="006E0D3C"/>
    <w:rPr>
      <w:vanish/>
    </w:rPr>
  </w:style>
  <w:style w:type="paragraph" w:customStyle="1" w:styleId="bulet">
    <w:name w:val="bulet"/>
    <w:basedOn w:val="Normal"/>
    <w:uiPriority w:val="99"/>
    <w:rsid w:val="006E0D3C"/>
    <w:pPr>
      <w:suppressAutoHyphens/>
      <w:ind w:left="-2520"/>
      <w:jc w:val="both"/>
    </w:pPr>
    <w:rPr>
      <w:rFonts w:ascii="Arial Narrow" w:hAnsi="Arial Narrow" w:cs="Arial Narrow"/>
      <w:sz w:val="22"/>
      <w:szCs w:val="22"/>
      <w:lang w:val="mk-MK" w:eastAsia="ar-SA"/>
    </w:rPr>
  </w:style>
  <w:style w:type="character" w:customStyle="1" w:styleId="buletCharCharChar">
    <w:name w:val="bulet Char Char Char"/>
    <w:uiPriority w:val="99"/>
    <w:rsid w:val="006E0D3C"/>
    <w:rPr>
      <w:rFonts w:ascii="Arial Narrow" w:hAnsi="Arial Narrow"/>
      <w:sz w:val="24"/>
      <w:lang w:val="en-US" w:eastAsia="en-US"/>
    </w:rPr>
  </w:style>
  <w:style w:type="character" w:customStyle="1" w:styleId="Heading3Char1">
    <w:name w:val="Heading 3 Char1"/>
    <w:uiPriority w:val="99"/>
    <w:rsid w:val="006E0D3C"/>
    <w:rPr>
      <w:rFonts w:ascii="Arial" w:hAnsi="Arial"/>
      <w:b/>
      <w:sz w:val="26"/>
      <w:lang w:eastAsia="en-US"/>
    </w:rPr>
  </w:style>
  <w:style w:type="character" w:customStyle="1" w:styleId="Heading4Char1">
    <w:name w:val="Heading 4 Char1"/>
    <w:uiPriority w:val="99"/>
    <w:rsid w:val="006E0D3C"/>
    <w:rPr>
      <w:rFonts w:ascii="Arial" w:hAnsi="Arial"/>
      <w:b/>
      <w:i/>
      <w:kern w:val="32"/>
      <w:sz w:val="32"/>
      <w:lang w:val="mk-MK" w:eastAsia="en-GB"/>
    </w:rPr>
  </w:style>
  <w:style w:type="paragraph" w:customStyle="1" w:styleId="MojNumber">
    <w:name w:val="MojNumber"/>
    <w:basedOn w:val="ListParagraph"/>
    <w:uiPriority w:val="99"/>
    <w:rsid w:val="006E0D3C"/>
    <w:pPr>
      <w:numPr>
        <w:numId w:val="3"/>
      </w:numPr>
      <w:tabs>
        <w:tab w:val="left" w:pos="426"/>
      </w:tabs>
      <w:spacing w:after="200" w:line="276" w:lineRule="auto"/>
      <w:ind w:right="43"/>
      <w:jc w:val="both"/>
    </w:pPr>
    <w:rPr>
      <w:rFonts w:ascii="Arial Narrow" w:hAnsi="Arial Narrow" w:cs="Arial Narrow"/>
      <w:color w:val="000000"/>
      <w:sz w:val="22"/>
      <w:szCs w:val="22"/>
      <w:lang w:val="mk-MK"/>
    </w:rPr>
  </w:style>
  <w:style w:type="character" w:customStyle="1" w:styleId="headingtxtChar3">
    <w:name w:val="heading_txt Char3"/>
    <w:aliases w:val="CV Body Text Char3,bodytxy2 Char3,One Page Summary Char3,bt Char3,jtext Char3,John1 Char3,Body Text 1 Char3,b Char Char"/>
    <w:uiPriority w:val="99"/>
    <w:locked/>
    <w:rsid w:val="006E0D3C"/>
    <w:rPr>
      <w:rFonts w:ascii="Arial Narrow" w:hAnsi="Arial Narrow"/>
      <w:sz w:val="24"/>
    </w:rPr>
  </w:style>
  <w:style w:type="character" w:customStyle="1" w:styleId="BodyTextChar1">
    <w:name w:val="Body Text Char1"/>
    <w:uiPriority w:val="99"/>
    <w:rsid w:val="006E0D3C"/>
    <w:rPr>
      <w:rFonts w:eastAsia="Times New Roman"/>
      <w:sz w:val="22"/>
    </w:rPr>
  </w:style>
  <w:style w:type="character" w:customStyle="1" w:styleId="nabrojuvanjeCharChar">
    <w:name w:val="nabrojuvanje Char Char"/>
    <w:uiPriority w:val="99"/>
    <w:rsid w:val="006E0D3C"/>
    <w:rPr>
      <w:rFonts w:ascii="Arial Narrow" w:hAnsi="Arial Narrow"/>
      <w:color w:val="000000"/>
      <w:sz w:val="22"/>
      <w:lang w:val="mk-MK" w:eastAsia="en-US"/>
    </w:rPr>
  </w:style>
  <w:style w:type="paragraph" w:customStyle="1" w:styleId="Char13">
    <w:name w:val="Char13"/>
    <w:basedOn w:val="Normal"/>
    <w:uiPriority w:val="99"/>
    <w:rsid w:val="006E0D3C"/>
    <w:pPr>
      <w:spacing w:after="160" w:line="240" w:lineRule="exact"/>
      <w:ind w:right="43"/>
      <w:jc w:val="both"/>
    </w:pPr>
    <w:rPr>
      <w:rFonts w:ascii="Tahoma" w:hAnsi="Tahoma" w:cs="Tahoma"/>
      <w:sz w:val="20"/>
      <w:szCs w:val="20"/>
    </w:rPr>
  </w:style>
  <w:style w:type="paragraph" w:styleId="NoSpacing">
    <w:name w:val="No Spacing"/>
    <w:link w:val="NoSpacingChar"/>
    <w:uiPriority w:val="1"/>
    <w:qFormat/>
    <w:rsid w:val="006E0D3C"/>
    <w:pPr>
      <w:spacing w:after="120"/>
      <w:ind w:right="43"/>
      <w:jc w:val="both"/>
    </w:pPr>
    <w:rPr>
      <w:rFonts w:ascii="Calibri" w:hAnsi="Calibri" w:cs="Calibri"/>
      <w:sz w:val="22"/>
      <w:szCs w:val="22"/>
      <w:lang w:eastAsia="en-US"/>
    </w:rPr>
  </w:style>
  <w:style w:type="paragraph" w:customStyle="1" w:styleId="CharCharCharCharCharCharCharChar1CharCharCharCharCharCharCharCharCharCharCharChar1CharCharCharCharCharCharCharCharCharCharCharCharCharCharCharCharCharCharChar">
    <w:name w:val="Char Char Char Char Char Char Char Char1 Char Char Char Char Char Char Char Char Char Char Char Char1 Char Char Char Char Char Char Char Char Char Char Char Char Char Char Char Char Char Char Char"/>
    <w:basedOn w:val="Normal"/>
    <w:uiPriority w:val="99"/>
    <w:rsid w:val="006E0D3C"/>
    <w:pPr>
      <w:spacing w:after="160" w:line="240" w:lineRule="exact"/>
      <w:ind w:right="43"/>
      <w:jc w:val="both"/>
    </w:pPr>
    <w:rPr>
      <w:rFonts w:ascii="Arial" w:hAnsi="Arial" w:cs="Arial"/>
      <w:noProof/>
      <w:sz w:val="20"/>
      <w:szCs w:val="20"/>
    </w:rPr>
  </w:style>
  <w:style w:type="character" w:customStyle="1" w:styleId="BodyText2Char11">
    <w:name w:val="Body Text 2 Char11"/>
    <w:aliases w:val="Body Text 2 Char Char1,Body Text 2 Char1 Char Char1,Body Text 2 Char Char Char Char1"/>
    <w:uiPriority w:val="99"/>
    <w:rsid w:val="006E0D3C"/>
    <w:rPr>
      <w:rFonts w:ascii="Garamond" w:hAnsi="Garamond"/>
      <w:sz w:val="24"/>
      <w:lang w:val="en-US"/>
    </w:rPr>
  </w:style>
  <w:style w:type="paragraph" w:customStyle="1" w:styleId="Normal-1">
    <w:name w:val="Normal-1"/>
    <w:basedOn w:val="Normal"/>
    <w:link w:val="Normal-1Char"/>
    <w:uiPriority w:val="99"/>
    <w:rsid w:val="006E0D3C"/>
    <w:pPr>
      <w:suppressAutoHyphens/>
      <w:spacing w:before="120" w:after="120"/>
      <w:ind w:right="43"/>
      <w:jc w:val="both"/>
    </w:pPr>
    <w:rPr>
      <w:rFonts w:ascii="Arial" w:hAnsi="Arial"/>
      <w:sz w:val="23"/>
      <w:szCs w:val="20"/>
      <w:lang w:val="mk-MK" w:eastAsia="ar-SA"/>
    </w:rPr>
  </w:style>
  <w:style w:type="character" w:customStyle="1" w:styleId="Normal-1Char">
    <w:name w:val="Normal-1 Char"/>
    <w:link w:val="Normal-1"/>
    <w:uiPriority w:val="99"/>
    <w:locked/>
    <w:rsid w:val="006E0D3C"/>
    <w:rPr>
      <w:rFonts w:ascii="Arial" w:hAnsi="Arial"/>
      <w:sz w:val="23"/>
      <w:lang w:val="mk-MK" w:eastAsia="ar-SA" w:bidi="ar-SA"/>
    </w:rPr>
  </w:style>
  <w:style w:type="paragraph" w:customStyle="1" w:styleId="CharCharCharCharCharChar1CharCharCharCharCharCharCharCharCharCharCharCharCharCharCharCharCharCharCharCharCharCharCharCharCharCharChar">
    <w:name w:val="Char Char Char Char Char Char1 Char Char Char Char Char Char Char Char Char Char Char Char Char Char Char Char Char Char Char Char Char Char Char Char Char Char Char"/>
    <w:basedOn w:val="Normal"/>
    <w:uiPriority w:val="99"/>
    <w:rsid w:val="006E0D3C"/>
    <w:pPr>
      <w:spacing w:after="160" w:line="240" w:lineRule="exact"/>
      <w:ind w:right="43"/>
      <w:jc w:val="both"/>
    </w:pPr>
    <w:rPr>
      <w:rFonts w:ascii="Arial" w:hAnsi="Arial" w:cs="Arial"/>
      <w:sz w:val="20"/>
      <w:szCs w:val="20"/>
    </w:rPr>
  </w:style>
  <w:style w:type="paragraph" w:customStyle="1" w:styleId="Standard">
    <w:name w:val="Standard"/>
    <w:uiPriority w:val="99"/>
    <w:rsid w:val="006E0D3C"/>
    <w:pPr>
      <w:widowControl w:val="0"/>
      <w:suppressAutoHyphens/>
      <w:spacing w:after="120"/>
      <w:ind w:right="43"/>
      <w:jc w:val="both"/>
      <w:textAlignment w:val="baseline"/>
    </w:pPr>
    <w:rPr>
      <w:kern w:val="1"/>
      <w:sz w:val="24"/>
      <w:szCs w:val="24"/>
      <w:lang w:val="en-US" w:eastAsia="ar-SA"/>
    </w:rPr>
  </w:style>
  <w:style w:type="paragraph" w:customStyle="1" w:styleId="CharCharCharChar1Char">
    <w:name w:val="Char Char Char Char1 Char"/>
    <w:basedOn w:val="Normal"/>
    <w:uiPriority w:val="99"/>
    <w:rsid w:val="006E0D3C"/>
    <w:pPr>
      <w:spacing w:after="160" w:line="240" w:lineRule="exact"/>
      <w:ind w:right="43"/>
      <w:jc w:val="both"/>
    </w:pPr>
    <w:rPr>
      <w:rFonts w:ascii="Verdana" w:hAnsi="Verdana" w:cs="Verdana"/>
      <w:sz w:val="20"/>
      <w:szCs w:val="20"/>
      <w:lang w:val="en-GB"/>
    </w:rPr>
  </w:style>
  <w:style w:type="paragraph" w:customStyle="1" w:styleId="a">
    <w:name w:val="Параграф"/>
    <w:basedOn w:val="Normal"/>
    <w:link w:val="Char0"/>
    <w:uiPriority w:val="99"/>
    <w:rsid w:val="006E0D3C"/>
    <w:pPr>
      <w:keepNext/>
      <w:spacing w:after="120"/>
      <w:ind w:right="43" w:firstLine="624"/>
      <w:jc w:val="both"/>
    </w:pPr>
    <w:rPr>
      <w:rFonts w:ascii="Arial" w:hAnsi="Arial"/>
      <w:szCs w:val="20"/>
      <w:lang w:val="ru-RU" w:eastAsia="en-GB"/>
    </w:rPr>
  </w:style>
  <w:style w:type="character" w:customStyle="1" w:styleId="Char0">
    <w:name w:val="Параграф Char"/>
    <w:link w:val="a"/>
    <w:uiPriority w:val="99"/>
    <w:locked/>
    <w:rsid w:val="006E0D3C"/>
    <w:rPr>
      <w:rFonts w:ascii="Arial" w:hAnsi="Arial"/>
      <w:sz w:val="24"/>
      <w:lang w:val="ru-RU" w:eastAsia="en-GB"/>
    </w:rPr>
  </w:style>
  <w:style w:type="paragraph" w:customStyle="1" w:styleId="Section">
    <w:name w:val="Section"/>
    <w:basedOn w:val="Normal"/>
    <w:uiPriority w:val="99"/>
    <w:rsid w:val="006E0D3C"/>
    <w:pPr>
      <w:widowControl w:val="0"/>
      <w:suppressAutoHyphens/>
      <w:ind w:right="43"/>
      <w:jc w:val="both"/>
    </w:pPr>
    <w:rPr>
      <w:b/>
      <w:bCs/>
    </w:rPr>
  </w:style>
  <w:style w:type="paragraph" w:customStyle="1" w:styleId="NormalAriel">
    <w:name w:val="Normal +Ariel"/>
    <w:basedOn w:val="Normal"/>
    <w:uiPriority w:val="99"/>
    <w:rsid w:val="006E0D3C"/>
    <w:pPr>
      <w:widowControl w:val="0"/>
      <w:suppressAutoHyphens/>
      <w:spacing w:before="120" w:after="120"/>
      <w:ind w:right="43"/>
      <w:jc w:val="both"/>
    </w:pPr>
    <w:rPr>
      <w:rFonts w:ascii="Arial" w:hAnsi="Arial" w:cs="Arial"/>
      <w:lang w:val="mk-MK"/>
    </w:rPr>
  </w:style>
  <w:style w:type="character" w:customStyle="1" w:styleId="FootnoteCharacters">
    <w:name w:val="Footnote Characters"/>
    <w:uiPriority w:val="99"/>
    <w:rsid w:val="006E0D3C"/>
    <w:rPr>
      <w:vertAlign w:val="superscript"/>
    </w:rPr>
  </w:style>
  <w:style w:type="paragraph" w:customStyle="1" w:styleId="WW-Default">
    <w:name w:val="WW-Default"/>
    <w:rsid w:val="006E0D3C"/>
    <w:pPr>
      <w:suppressAutoHyphens/>
      <w:autoSpaceDE w:val="0"/>
      <w:spacing w:after="120"/>
      <w:ind w:right="43"/>
      <w:jc w:val="both"/>
    </w:pPr>
    <w:rPr>
      <w:color w:val="000000"/>
      <w:kern w:val="1"/>
      <w:sz w:val="24"/>
      <w:szCs w:val="24"/>
      <w:lang w:val="en-US" w:eastAsia="ar-SA"/>
    </w:rPr>
  </w:style>
  <w:style w:type="character" w:customStyle="1" w:styleId="WW-Absatz-Standardschriftart11111111">
    <w:name w:val="WW-Absatz-Standardschriftart11111111"/>
    <w:uiPriority w:val="99"/>
    <w:rsid w:val="006E0D3C"/>
  </w:style>
  <w:style w:type="character" w:customStyle="1" w:styleId="WW-DefaultParagraphFont111">
    <w:name w:val="WW-Default Paragraph Font111"/>
    <w:uiPriority w:val="99"/>
    <w:rsid w:val="006E0D3C"/>
  </w:style>
  <w:style w:type="paragraph" w:customStyle="1" w:styleId="ParagraphNumbering">
    <w:name w:val="Paragraph Numbering"/>
    <w:basedOn w:val="Normal"/>
    <w:uiPriority w:val="99"/>
    <w:rsid w:val="006E0D3C"/>
    <w:pPr>
      <w:numPr>
        <w:numId w:val="4"/>
      </w:numPr>
      <w:suppressAutoHyphens/>
      <w:spacing w:after="240"/>
      <w:ind w:right="43"/>
      <w:jc w:val="both"/>
    </w:pPr>
    <w:rPr>
      <w:lang w:eastAsia="en-GB"/>
    </w:rPr>
  </w:style>
  <w:style w:type="character" w:customStyle="1" w:styleId="aspnetmaker">
    <w:name w:val="aspnetmaker"/>
    <w:uiPriority w:val="99"/>
    <w:rsid w:val="006E0D3C"/>
    <w:rPr>
      <w:rFonts w:cs="Times New Roman"/>
    </w:rPr>
  </w:style>
  <w:style w:type="paragraph" w:customStyle="1" w:styleId="StyleGauche">
    <w:name w:val="Style Gauche"/>
    <w:basedOn w:val="Normal"/>
    <w:uiPriority w:val="99"/>
    <w:rsid w:val="006E0D3C"/>
    <w:pPr>
      <w:ind w:right="43"/>
      <w:jc w:val="both"/>
    </w:pPr>
    <w:rPr>
      <w:rFonts w:ascii="Arial" w:hAnsi="Arial" w:cs="Arial"/>
      <w:sz w:val="20"/>
      <w:szCs w:val="20"/>
      <w:lang w:val="en-GB" w:eastAsia="fr-FR"/>
    </w:rPr>
  </w:style>
  <w:style w:type="paragraph" w:customStyle="1" w:styleId="MUPCE">
    <w:name w:val="MUPCE"/>
    <w:basedOn w:val="Normal"/>
    <w:uiPriority w:val="99"/>
    <w:rsid w:val="006E0D3C"/>
    <w:pPr>
      <w:tabs>
        <w:tab w:val="right" w:pos="8505"/>
      </w:tabs>
      <w:spacing w:before="100"/>
      <w:ind w:right="43"/>
      <w:jc w:val="center"/>
    </w:pPr>
    <w:rPr>
      <w:rFonts w:ascii="C_Renfrew" w:hAnsi="C_Renfrew" w:cs="C_Renfrew"/>
      <w:sz w:val="20"/>
      <w:szCs w:val="20"/>
      <w:lang w:val="en-GB"/>
    </w:rPr>
  </w:style>
  <w:style w:type="paragraph" w:customStyle="1" w:styleId="CM58">
    <w:name w:val="CM58"/>
    <w:basedOn w:val="Default"/>
    <w:next w:val="Default"/>
    <w:uiPriority w:val="99"/>
    <w:rsid w:val="006E0D3C"/>
    <w:pPr>
      <w:widowControl w:val="0"/>
      <w:spacing w:after="330"/>
      <w:ind w:right="43"/>
      <w:jc w:val="both"/>
    </w:pPr>
    <w:rPr>
      <w:rFonts w:ascii="Arial" w:hAnsi="Arial" w:cs="Arial"/>
      <w:color w:val="auto"/>
      <w:lang w:val="en-US" w:eastAsia="en-US"/>
    </w:rPr>
  </w:style>
  <w:style w:type="paragraph" w:customStyle="1" w:styleId="V-2">
    <w:name w:val="V-2"/>
    <w:basedOn w:val="BodyTextIndent"/>
    <w:uiPriority w:val="99"/>
    <w:rsid w:val="006E0D3C"/>
    <w:pPr>
      <w:tabs>
        <w:tab w:val="num" w:pos="360"/>
        <w:tab w:val="left" w:pos="1491"/>
      </w:tabs>
      <w:spacing w:before="120" w:after="0"/>
      <w:ind w:right="43"/>
      <w:jc w:val="both"/>
    </w:pPr>
    <w:rPr>
      <w:rFonts w:ascii="Arial Narrow" w:hAnsi="Arial Narrow" w:cs="Arial Narrow"/>
      <w:sz w:val="22"/>
      <w:szCs w:val="22"/>
      <w:lang w:val="mk-MK"/>
    </w:rPr>
  </w:style>
  <w:style w:type="paragraph" w:customStyle="1" w:styleId="h4">
    <w:name w:val="h4"/>
    <w:basedOn w:val="Normal"/>
    <w:uiPriority w:val="99"/>
    <w:rsid w:val="006E0D3C"/>
    <w:pPr>
      <w:spacing w:before="100" w:beforeAutospacing="1" w:after="100" w:afterAutospacing="1"/>
      <w:ind w:right="43"/>
      <w:jc w:val="both"/>
    </w:pPr>
    <w:rPr>
      <w:lang w:val="en-GB" w:eastAsia="en-GB"/>
    </w:rPr>
  </w:style>
  <w:style w:type="character" w:customStyle="1" w:styleId="StyleArial10pt">
    <w:name w:val="Style Arial 10 pt"/>
    <w:uiPriority w:val="99"/>
    <w:rsid w:val="006E0D3C"/>
    <w:rPr>
      <w:rFonts w:ascii="Times New Roman" w:hAnsi="Times New Roman"/>
      <w:spacing w:val="0"/>
      <w:w w:val="100"/>
      <w:kern w:val="20"/>
      <w:position w:val="0"/>
      <w:sz w:val="20"/>
    </w:rPr>
  </w:style>
  <w:style w:type="paragraph" w:customStyle="1" w:styleId="Normalnumbered">
    <w:name w:val="Normal numbered"/>
    <w:basedOn w:val="Normal"/>
    <w:uiPriority w:val="99"/>
    <w:rsid w:val="006E0D3C"/>
    <w:pPr>
      <w:numPr>
        <w:numId w:val="5"/>
      </w:numPr>
      <w:spacing w:after="60"/>
      <w:ind w:right="43"/>
      <w:jc w:val="both"/>
    </w:pPr>
  </w:style>
  <w:style w:type="paragraph" w:customStyle="1" w:styleId="ZchnZchn1">
    <w:name w:val="Zchn Zchn1"/>
    <w:basedOn w:val="Normal"/>
    <w:uiPriority w:val="99"/>
    <w:rsid w:val="006E0D3C"/>
    <w:pPr>
      <w:spacing w:after="160" w:line="240" w:lineRule="exact"/>
      <w:ind w:right="43"/>
      <w:jc w:val="both"/>
    </w:pPr>
    <w:rPr>
      <w:rFonts w:ascii="Arial" w:hAnsi="Arial" w:cs="Arial"/>
      <w:sz w:val="20"/>
      <w:szCs w:val="20"/>
    </w:rPr>
  </w:style>
  <w:style w:type="paragraph" w:customStyle="1" w:styleId="Normal2">
    <w:name w:val="Normal 2"/>
    <w:basedOn w:val="Normal"/>
    <w:uiPriority w:val="99"/>
    <w:rsid w:val="006E0D3C"/>
    <w:pPr>
      <w:numPr>
        <w:numId w:val="6"/>
      </w:numPr>
      <w:spacing w:after="120"/>
      <w:ind w:right="43"/>
      <w:jc w:val="both"/>
    </w:pPr>
    <w:rPr>
      <w:rFonts w:ascii="Arial Narrow" w:hAnsi="Arial Narrow" w:cs="Arial Narrow"/>
      <w:sz w:val="22"/>
      <w:szCs w:val="22"/>
      <w:lang w:val="mk-MK"/>
    </w:rPr>
  </w:style>
  <w:style w:type="paragraph" w:customStyle="1" w:styleId="Style1">
    <w:name w:val="Style1"/>
    <w:basedOn w:val="Normal"/>
    <w:uiPriority w:val="99"/>
    <w:rsid w:val="006E0D3C"/>
    <w:pPr>
      <w:numPr>
        <w:numId w:val="7"/>
      </w:numPr>
      <w:ind w:right="43"/>
      <w:jc w:val="both"/>
    </w:pPr>
    <w:rPr>
      <w:rFonts w:ascii="Arial Narrow" w:hAnsi="Arial Narrow" w:cs="Arial Narrow"/>
      <w:sz w:val="22"/>
      <w:szCs w:val="22"/>
      <w:lang w:val="mk-MK" w:eastAsia="en-GB"/>
    </w:rPr>
  </w:style>
  <w:style w:type="paragraph" w:customStyle="1" w:styleId="CharCharCharCharCharCharCharCharCharCharCharCharCharCharCharCharCharChar">
    <w:name w:val="Char Char Char Char Char Char Char Char Char Char Char Char Char Char Char Char Char Char"/>
    <w:basedOn w:val="Normal"/>
    <w:uiPriority w:val="99"/>
    <w:semiHidden/>
    <w:rsid w:val="006E0D3C"/>
    <w:pPr>
      <w:spacing w:after="160" w:line="240" w:lineRule="exact"/>
      <w:ind w:right="43"/>
      <w:jc w:val="both"/>
    </w:pPr>
    <w:rPr>
      <w:rFonts w:ascii="Tahoma" w:hAnsi="Tahoma" w:cs="Tahoma"/>
      <w:sz w:val="20"/>
      <w:szCs w:val="20"/>
    </w:rPr>
  </w:style>
  <w:style w:type="paragraph" w:customStyle="1" w:styleId="CharChar9CharChar1CharCharCharCharCharChar">
    <w:name w:val="Char Char9 Char Char1 Char Char Char Char Char Char"/>
    <w:basedOn w:val="Normal"/>
    <w:uiPriority w:val="99"/>
    <w:rsid w:val="006E0D3C"/>
    <w:pPr>
      <w:spacing w:after="160" w:line="240" w:lineRule="exact"/>
      <w:ind w:right="43"/>
      <w:jc w:val="both"/>
    </w:pPr>
    <w:rPr>
      <w:rFonts w:ascii="Tahoma" w:hAnsi="Tahoma" w:cs="Tahoma"/>
      <w:sz w:val="20"/>
      <w:szCs w:val="20"/>
    </w:rPr>
  </w:style>
  <w:style w:type="paragraph" w:customStyle="1" w:styleId="Normalvovlecen">
    <w:name w:val="Normal vovlecen"/>
    <w:basedOn w:val="Normal"/>
    <w:link w:val="NormalvovlecenChar"/>
    <w:uiPriority w:val="99"/>
    <w:rsid w:val="006E0D3C"/>
    <w:pPr>
      <w:spacing w:line="380" w:lineRule="atLeast"/>
      <w:ind w:right="43" w:firstLine="1134"/>
      <w:jc w:val="both"/>
    </w:pPr>
    <w:rPr>
      <w:rFonts w:ascii="Macedonian Tms" w:hAnsi="Macedonian Tms"/>
      <w:sz w:val="26"/>
      <w:szCs w:val="20"/>
    </w:rPr>
  </w:style>
  <w:style w:type="character" w:customStyle="1" w:styleId="NormalvovlecenChar">
    <w:name w:val="Normal vovlecen Char"/>
    <w:link w:val="Normalvovlecen"/>
    <w:uiPriority w:val="99"/>
    <w:locked/>
    <w:rsid w:val="006E0D3C"/>
    <w:rPr>
      <w:rFonts w:ascii="Macedonian Tms" w:hAnsi="Macedonian Tms"/>
      <w:sz w:val="26"/>
      <w:lang w:val="en-US" w:eastAsia="en-US"/>
    </w:rPr>
  </w:style>
  <w:style w:type="character" w:customStyle="1" w:styleId="wbsobraniepodnaslov">
    <w:name w:val="wb_sobranie_podnaslov"/>
    <w:uiPriority w:val="99"/>
    <w:rsid w:val="006E0D3C"/>
    <w:rPr>
      <w:rFonts w:cs="Times New Roman"/>
    </w:rPr>
  </w:style>
  <w:style w:type="paragraph" w:customStyle="1" w:styleId="CharCharCharCharCharCharCharCharCharCharCharChar1CharCharCharCharCharCharCharCharChar1CharCharCharChar">
    <w:name w:val="Char Char Char Char Char Char Char Char Char Char Char Char1 Char Char Char Char Char Char Char Char Char1 Char Char Char Char"/>
    <w:basedOn w:val="Normal"/>
    <w:uiPriority w:val="99"/>
    <w:rsid w:val="006E0D3C"/>
    <w:pPr>
      <w:spacing w:after="160" w:line="240" w:lineRule="exact"/>
      <w:ind w:right="43"/>
      <w:jc w:val="both"/>
    </w:pPr>
    <w:rPr>
      <w:rFonts w:ascii="Tahoma" w:hAnsi="Tahoma" w:cs="Tahoma"/>
      <w:sz w:val="20"/>
      <w:szCs w:val="20"/>
    </w:rPr>
  </w:style>
  <w:style w:type="character" w:customStyle="1" w:styleId="tw4winMark">
    <w:name w:val="tw4winMark"/>
    <w:uiPriority w:val="99"/>
    <w:rsid w:val="006E0D3C"/>
    <w:rPr>
      <w:rFonts w:ascii="Courier New" w:hAnsi="Courier New"/>
      <w:noProof/>
      <w:vanish/>
      <w:color w:val="800080"/>
      <w:sz w:val="22"/>
      <w:effect w:val="none"/>
      <w:vertAlign w:val="subscript"/>
    </w:rPr>
  </w:style>
  <w:style w:type="character" w:customStyle="1" w:styleId="aspnetmaker1">
    <w:name w:val="aspnetmaker1"/>
    <w:uiPriority w:val="99"/>
    <w:rsid w:val="006E0D3C"/>
    <w:rPr>
      <w:rFonts w:ascii="Verdana" w:hAnsi="Verdana"/>
      <w:sz w:val="15"/>
    </w:rPr>
  </w:style>
  <w:style w:type="paragraph" w:customStyle="1" w:styleId="EmailStyle425">
    <w:name w:val="EmailStyle425"/>
    <w:basedOn w:val="Normal"/>
    <w:uiPriority w:val="99"/>
    <w:semiHidden/>
    <w:rsid w:val="006E0D3C"/>
    <w:pPr>
      <w:spacing w:after="160" w:line="240" w:lineRule="exact"/>
      <w:ind w:right="43"/>
      <w:jc w:val="both"/>
    </w:pPr>
    <w:rPr>
      <w:rFonts w:ascii="Tahoma" w:hAnsi="Tahoma" w:cs="Tahoma"/>
      <w:sz w:val="20"/>
      <w:szCs w:val="20"/>
    </w:rPr>
  </w:style>
  <w:style w:type="character" w:customStyle="1" w:styleId="CharChar24">
    <w:name w:val="Char Char24"/>
    <w:uiPriority w:val="99"/>
    <w:locked/>
    <w:rsid w:val="006E0D3C"/>
    <w:rPr>
      <w:rFonts w:ascii="Arial" w:hAnsi="Arial"/>
      <w:b/>
      <w:kern w:val="32"/>
      <w:sz w:val="32"/>
      <w:lang w:val="mk-MK" w:eastAsia="en-GB"/>
    </w:rPr>
  </w:style>
  <w:style w:type="character" w:customStyle="1" w:styleId="wbdnevniknaslov1">
    <w:name w:val="wb_dnevnik_naslov1"/>
    <w:uiPriority w:val="99"/>
    <w:rsid w:val="006E0D3C"/>
    <w:rPr>
      <w:rFonts w:ascii="Trebuchet MS" w:hAnsi="Trebuchet MS"/>
      <w:b/>
      <w:color w:val="auto"/>
      <w:sz w:val="24"/>
      <w:u w:val="none"/>
      <w:effect w:val="none"/>
    </w:rPr>
  </w:style>
  <w:style w:type="paragraph" w:customStyle="1" w:styleId="MMTopic2">
    <w:name w:val="MM Topic 2"/>
    <w:basedOn w:val="Heading2"/>
    <w:next w:val="Normal"/>
    <w:link w:val="MMTopic2Char"/>
    <w:autoRedefine/>
    <w:uiPriority w:val="99"/>
    <w:rsid w:val="006E0D3C"/>
    <w:pPr>
      <w:numPr>
        <w:ilvl w:val="1"/>
        <w:numId w:val="8"/>
      </w:numPr>
      <w:spacing w:before="240" w:after="120" w:line="360" w:lineRule="auto"/>
      <w:ind w:left="0" w:right="43" w:firstLine="0"/>
      <w:jc w:val="both"/>
    </w:pPr>
    <w:rPr>
      <w:bCs/>
      <w:color w:val="000000"/>
      <w:szCs w:val="28"/>
      <w:lang w:val="x-none" w:eastAsia="x-none"/>
    </w:rPr>
  </w:style>
  <w:style w:type="paragraph" w:customStyle="1" w:styleId="MMTopic1">
    <w:name w:val="MM Topic 1"/>
    <w:basedOn w:val="Heading1"/>
    <w:next w:val="Normal"/>
    <w:autoRedefine/>
    <w:uiPriority w:val="99"/>
    <w:rsid w:val="006E0D3C"/>
    <w:pPr>
      <w:keepLines/>
      <w:numPr>
        <w:numId w:val="8"/>
      </w:numPr>
      <w:shd w:val="pct10" w:color="auto" w:fill="auto"/>
      <w:spacing w:before="220" w:after="220" w:line="280" w:lineRule="atLeast"/>
      <w:ind w:right="43"/>
      <w:jc w:val="both"/>
    </w:pPr>
    <w:rPr>
      <w:color w:val="000000"/>
      <w:spacing w:val="-10"/>
      <w:kern w:val="28"/>
      <w:sz w:val="36"/>
      <w:szCs w:val="36"/>
      <w:lang w:val="mk-MK" w:eastAsia="en-GB"/>
    </w:rPr>
  </w:style>
  <w:style w:type="paragraph" w:customStyle="1" w:styleId="StyleMMTopic4Left063cm">
    <w:name w:val="Style MM Topic 4 + Left:  0.63 cm"/>
    <w:basedOn w:val="Normal"/>
    <w:autoRedefine/>
    <w:uiPriority w:val="99"/>
    <w:rsid w:val="006E0D3C"/>
    <w:pPr>
      <w:keepNext/>
      <w:numPr>
        <w:ilvl w:val="3"/>
        <w:numId w:val="8"/>
      </w:numPr>
      <w:spacing w:before="240" w:after="120"/>
      <w:ind w:right="43"/>
      <w:jc w:val="both"/>
      <w:outlineLvl w:val="3"/>
    </w:pPr>
    <w:rPr>
      <w:rFonts w:ascii="Arial" w:hAnsi="Arial" w:cs="Arial"/>
      <w:b/>
      <w:bCs/>
      <w:color w:val="000000"/>
      <w:sz w:val="22"/>
      <w:szCs w:val="22"/>
      <w:lang w:val="mk-MK" w:eastAsia="en-GB"/>
    </w:rPr>
  </w:style>
  <w:style w:type="character" w:customStyle="1" w:styleId="MMTopic2Char">
    <w:name w:val="MM Topic 2 Char"/>
    <w:link w:val="MMTopic2"/>
    <w:uiPriority w:val="99"/>
    <w:locked/>
    <w:rsid w:val="006E0D3C"/>
    <w:rPr>
      <w:rFonts w:ascii="Arial" w:hAnsi="Arial"/>
      <w:b/>
      <w:bCs/>
      <w:color w:val="000000"/>
      <w:sz w:val="28"/>
      <w:szCs w:val="28"/>
      <w:lang w:val="x-none" w:eastAsia="x-none"/>
    </w:rPr>
  </w:style>
  <w:style w:type="paragraph" w:customStyle="1" w:styleId="CharCharCarCharCarCharCarCharCarCharCarCharCarCharCharCharCharCarCharCarCharCarCharCarCharCarCharCarChar">
    <w:name w:val="Char Char Car Char Car Char Car Char Car Char Car Char Car Char Char Char Char Car Char Car Char Car Char Car Char Car Char Car Char"/>
    <w:basedOn w:val="Normal"/>
    <w:uiPriority w:val="99"/>
    <w:rsid w:val="006E0D3C"/>
    <w:pPr>
      <w:spacing w:after="160" w:line="240" w:lineRule="exact"/>
      <w:ind w:right="43"/>
      <w:jc w:val="both"/>
    </w:pPr>
    <w:rPr>
      <w:rFonts w:ascii="Arial" w:hAnsi="Arial" w:cs="Arial"/>
      <w:sz w:val="20"/>
      <w:szCs w:val="20"/>
    </w:rPr>
  </w:style>
  <w:style w:type="paragraph" w:customStyle="1" w:styleId="NormalIndenti">
    <w:name w:val="Normal Indent (i)"/>
    <w:basedOn w:val="Normal"/>
    <w:uiPriority w:val="99"/>
    <w:rsid w:val="006E0D3C"/>
    <w:pPr>
      <w:numPr>
        <w:numId w:val="9"/>
      </w:numPr>
      <w:spacing w:after="60"/>
      <w:ind w:right="340"/>
      <w:jc w:val="both"/>
    </w:pPr>
    <w:rPr>
      <w:rFonts w:ascii="Arial Narrow" w:hAnsi="Arial Narrow" w:cs="Arial Narrow"/>
      <w:sz w:val="22"/>
      <w:szCs w:val="22"/>
    </w:rPr>
  </w:style>
  <w:style w:type="character" w:customStyle="1" w:styleId="ecwbsluzbenvesnikregulationstitle">
    <w:name w:val="ec_wb_sluzbenvesnik_regulationstitle"/>
    <w:uiPriority w:val="99"/>
    <w:rsid w:val="006E0D3C"/>
    <w:rPr>
      <w:rFonts w:cs="Times New Roman"/>
    </w:rPr>
  </w:style>
  <w:style w:type="paragraph" w:customStyle="1" w:styleId="CharChar1Char">
    <w:name w:val="Char Char1 Char"/>
    <w:basedOn w:val="Normal"/>
    <w:uiPriority w:val="99"/>
    <w:rsid w:val="006E0D3C"/>
    <w:pPr>
      <w:spacing w:after="160" w:line="240" w:lineRule="exact"/>
      <w:ind w:right="43"/>
      <w:jc w:val="both"/>
    </w:pPr>
    <w:rPr>
      <w:rFonts w:ascii="Tahoma" w:hAnsi="Tahoma" w:cs="Tahoma"/>
      <w:sz w:val="20"/>
      <w:szCs w:val="20"/>
    </w:rPr>
  </w:style>
  <w:style w:type="paragraph" w:customStyle="1" w:styleId="CharCharCharCharCharChar">
    <w:name w:val="Char Char Char Char Char Char"/>
    <w:basedOn w:val="Normal"/>
    <w:uiPriority w:val="99"/>
    <w:rsid w:val="006E0D3C"/>
    <w:pPr>
      <w:spacing w:after="160" w:line="240" w:lineRule="exact"/>
      <w:ind w:right="43"/>
      <w:jc w:val="both"/>
    </w:pPr>
    <w:rPr>
      <w:rFonts w:ascii="Verdana" w:hAnsi="Verdana" w:cs="Verdana"/>
      <w:sz w:val="20"/>
      <w:szCs w:val="20"/>
      <w:lang w:val="en-GB"/>
    </w:rPr>
  </w:style>
  <w:style w:type="paragraph" w:customStyle="1" w:styleId="Char1CharCharChar0">
    <w:name w:val="Char1 Знак Знак Char Char Char"/>
    <w:basedOn w:val="Normal"/>
    <w:uiPriority w:val="99"/>
    <w:rsid w:val="006E0D3C"/>
    <w:pPr>
      <w:spacing w:after="160" w:line="240" w:lineRule="exact"/>
      <w:ind w:right="43"/>
      <w:jc w:val="both"/>
    </w:pPr>
    <w:rPr>
      <w:rFonts w:ascii="Tahoma" w:hAnsi="Tahoma" w:cs="Tahoma"/>
      <w:sz w:val="20"/>
      <w:szCs w:val="20"/>
    </w:rPr>
  </w:style>
  <w:style w:type="character" w:customStyle="1" w:styleId="WW-FootnoteCharacters">
    <w:name w:val="WW-Footnote Characters"/>
    <w:uiPriority w:val="99"/>
    <w:rsid w:val="006E0D3C"/>
    <w:rPr>
      <w:vertAlign w:val="superscript"/>
    </w:rPr>
  </w:style>
  <w:style w:type="paragraph" w:customStyle="1" w:styleId="CharChar1Char2">
    <w:name w:val="Char Char1 Char2"/>
    <w:basedOn w:val="Normal"/>
    <w:uiPriority w:val="99"/>
    <w:rsid w:val="006E0D3C"/>
    <w:pPr>
      <w:spacing w:after="160" w:line="240" w:lineRule="exact"/>
      <w:ind w:right="43"/>
      <w:jc w:val="both"/>
    </w:pPr>
    <w:rPr>
      <w:rFonts w:ascii="Tahoma" w:hAnsi="Tahoma" w:cs="Tahoma"/>
      <w:sz w:val="20"/>
      <w:szCs w:val="20"/>
    </w:rPr>
  </w:style>
  <w:style w:type="character" w:customStyle="1" w:styleId="wbminekonomijapodnaslov">
    <w:name w:val="wb_minekonomija_podnaslov"/>
    <w:uiPriority w:val="99"/>
    <w:rsid w:val="006E0D3C"/>
    <w:rPr>
      <w:rFonts w:cs="Times New Roman"/>
    </w:rPr>
  </w:style>
  <w:style w:type="character" w:customStyle="1" w:styleId="WW-Absatz-Standardschriftart1111111">
    <w:name w:val="WW-Absatz-Standardschriftart1111111"/>
    <w:uiPriority w:val="99"/>
    <w:rsid w:val="006E0D3C"/>
  </w:style>
  <w:style w:type="paragraph" w:customStyle="1" w:styleId="CM56">
    <w:name w:val="CM56"/>
    <w:basedOn w:val="Default"/>
    <w:next w:val="Default"/>
    <w:uiPriority w:val="99"/>
    <w:rsid w:val="006E0D3C"/>
    <w:pPr>
      <w:widowControl w:val="0"/>
      <w:spacing w:after="132"/>
      <w:ind w:right="43"/>
      <w:jc w:val="both"/>
    </w:pPr>
    <w:rPr>
      <w:rFonts w:ascii="Arial" w:hAnsi="Arial" w:cs="Arial"/>
      <w:color w:val="auto"/>
      <w:lang w:val="en-US" w:eastAsia="en-US"/>
    </w:rPr>
  </w:style>
  <w:style w:type="paragraph" w:customStyle="1" w:styleId="CharCharCharCharCharCharCharCharCharCharCharCharChar">
    <w:name w:val="Char Char Char Char Char Char Char Char Char Char Char Char Char"/>
    <w:basedOn w:val="Normal"/>
    <w:uiPriority w:val="99"/>
    <w:semiHidden/>
    <w:rsid w:val="006E0D3C"/>
    <w:pPr>
      <w:spacing w:after="160" w:line="240" w:lineRule="exact"/>
      <w:ind w:right="43"/>
      <w:jc w:val="both"/>
    </w:pPr>
    <w:rPr>
      <w:rFonts w:ascii="Tahoma" w:hAnsi="Tahoma" w:cs="Tahoma"/>
      <w:sz w:val="20"/>
      <w:szCs w:val="20"/>
    </w:rPr>
  </w:style>
  <w:style w:type="paragraph" w:customStyle="1" w:styleId="CharCharCharCharCharCharCharCharCharChar">
    <w:name w:val="Char Char Char Char Char Char Char Char Char Char"/>
    <w:basedOn w:val="Normal"/>
    <w:uiPriority w:val="99"/>
    <w:rsid w:val="006E0D3C"/>
    <w:pPr>
      <w:spacing w:after="160" w:line="240" w:lineRule="exact"/>
      <w:ind w:right="43"/>
      <w:jc w:val="both"/>
    </w:pPr>
    <w:rPr>
      <w:rFonts w:ascii="Tahoma" w:hAnsi="Tahoma" w:cs="Tahoma"/>
      <w:sz w:val="20"/>
      <w:szCs w:val="20"/>
    </w:rPr>
  </w:style>
  <w:style w:type="character" w:customStyle="1" w:styleId="wbmtspnaslov">
    <w:name w:val="wb_mtsp_naslov"/>
    <w:uiPriority w:val="99"/>
    <w:rsid w:val="006E0D3C"/>
    <w:rPr>
      <w:rFonts w:cs="Times New Roman"/>
    </w:rPr>
  </w:style>
  <w:style w:type="paragraph" w:customStyle="1" w:styleId="StyleJustified">
    <w:name w:val="Style Justified"/>
    <w:basedOn w:val="Normal"/>
    <w:uiPriority w:val="99"/>
    <w:rsid w:val="006E0D3C"/>
    <w:pPr>
      <w:spacing w:before="60" w:after="120"/>
      <w:ind w:right="43"/>
      <w:jc w:val="both"/>
    </w:pPr>
    <w:rPr>
      <w:rFonts w:ascii="Arial" w:hAnsi="Arial" w:cs="Arial"/>
      <w:sz w:val="22"/>
      <w:szCs w:val="22"/>
    </w:rPr>
  </w:style>
  <w:style w:type="character" w:customStyle="1" w:styleId="WW-Char12345">
    <w:name w:val="WW- Char12345"/>
    <w:uiPriority w:val="99"/>
    <w:rsid w:val="006E0D3C"/>
    <w:rPr>
      <w:rFonts w:eastAsia="Times New Roman"/>
      <w:sz w:val="24"/>
      <w:lang w:val="mk-MK" w:eastAsia="ar-SA" w:bidi="ar-SA"/>
    </w:rPr>
  </w:style>
  <w:style w:type="paragraph" w:customStyle="1" w:styleId="style6">
    <w:name w:val="style6"/>
    <w:basedOn w:val="Normal"/>
    <w:uiPriority w:val="99"/>
    <w:rsid w:val="006E0D3C"/>
    <w:pPr>
      <w:spacing w:before="100" w:beforeAutospacing="1" w:after="100" w:afterAutospacing="1"/>
      <w:ind w:right="43"/>
      <w:jc w:val="both"/>
    </w:pPr>
    <w:rPr>
      <w:rFonts w:ascii="Arial" w:hAnsi="Arial" w:cs="Arial"/>
      <w:sz w:val="20"/>
      <w:szCs w:val="20"/>
      <w:lang w:val="en-GB" w:eastAsia="en-GB"/>
    </w:rPr>
  </w:style>
  <w:style w:type="character" w:customStyle="1" w:styleId="clszakontekst">
    <w:name w:val="clszakontekst"/>
    <w:uiPriority w:val="99"/>
    <w:rsid w:val="006E0D3C"/>
    <w:rPr>
      <w:rFonts w:cs="Times New Roman"/>
    </w:rPr>
  </w:style>
  <w:style w:type="paragraph" w:styleId="EndnoteText">
    <w:name w:val="endnote text"/>
    <w:basedOn w:val="Normal"/>
    <w:link w:val="EndnoteTextChar"/>
    <w:uiPriority w:val="99"/>
    <w:semiHidden/>
    <w:rsid w:val="006E0D3C"/>
    <w:pPr>
      <w:ind w:right="43"/>
      <w:jc w:val="both"/>
    </w:pPr>
    <w:rPr>
      <w:rFonts w:ascii="Arial Narrow" w:hAnsi="Arial Narrow"/>
      <w:sz w:val="20"/>
      <w:szCs w:val="20"/>
    </w:rPr>
  </w:style>
  <w:style w:type="character" w:customStyle="1" w:styleId="EndnoteTextChar">
    <w:name w:val="Endnote Text Char"/>
    <w:link w:val="EndnoteText"/>
    <w:uiPriority w:val="99"/>
    <w:locked/>
    <w:rsid w:val="00B04BF5"/>
    <w:rPr>
      <w:rFonts w:ascii="Arial Narrow" w:hAnsi="Arial Narrow" w:cs="Arial Narrow"/>
      <w:lang w:val="en-US" w:eastAsia="en-US"/>
    </w:rPr>
  </w:style>
  <w:style w:type="paragraph" w:customStyle="1" w:styleId="CharCharCharCharCharCharCharCharCharChar0">
    <w:name w:val="Char Char Char Char Знак Знак Char Char Char Знак Знак Char Char Char"/>
    <w:basedOn w:val="Normal"/>
    <w:uiPriority w:val="99"/>
    <w:rsid w:val="006E0D3C"/>
    <w:pPr>
      <w:spacing w:after="160" w:line="240" w:lineRule="exact"/>
      <w:ind w:right="43"/>
      <w:jc w:val="both"/>
    </w:pPr>
    <w:rPr>
      <w:rFonts w:ascii="Tahoma" w:hAnsi="Tahoma" w:cs="Tahoma"/>
      <w:sz w:val="20"/>
      <w:szCs w:val="20"/>
    </w:rPr>
  </w:style>
  <w:style w:type="paragraph" w:customStyle="1" w:styleId="Numbered">
    <w:name w:val="Numbered"/>
    <w:basedOn w:val="ListNumber"/>
    <w:uiPriority w:val="99"/>
    <w:rsid w:val="006E0D3C"/>
    <w:pPr>
      <w:numPr>
        <w:ilvl w:val="1"/>
        <w:numId w:val="10"/>
      </w:numPr>
      <w:tabs>
        <w:tab w:val="clear" w:pos="1440"/>
        <w:tab w:val="num" w:pos="360"/>
      </w:tabs>
      <w:ind w:left="360" w:right="43"/>
      <w:jc w:val="both"/>
    </w:pPr>
    <w:rPr>
      <w:rFonts w:ascii="Arial Narrow" w:hAnsi="Arial Narrow" w:cs="Arial Narrow"/>
      <w:sz w:val="22"/>
      <w:szCs w:val="22"/>
      <w:lang w:val="mk-MK" w:eastAsia="en-GB"/>
    </w:rPr>
  </w:style>
  <w:style w:type="paragraph" w:customStyle="1" w:styleId="Clen">
    <w:name w:val="_Clen"/>
    <w:basedOn w:val="Normal"/>
    <w:autoRedefine/>
    <w:uiPriority w:val="99"/>
    <w:rsid w:val="006E0D3C"/>
    <w:pPr>
      <w:widowControl w:val="0"/>
      <w:autoSpaceDE w:val="0"/>
      <w:autoSpaceDN w:val="0"/>
      <w:spacing w:before="120" w:after="120"/>
      <w:ind w:right="43"/>
      <w:jc w:val="both"/>
    </w:pPr>
    <w:rPr>
      <w:rFonts w:ascii="Arial Narrow" w:hAnsi="Arial Narrow" w:cs="Arial Narrow"/>
      <w:color w:val="FF0000"/>
      <w:sz w:val="22"/>
      <w:szCs w:val="22"/>
      <w:lang w:val="mk-MK"/>
    </w:rPr>
  </w:style>
  <w:style w:type="paragraph" w:styleId="DocumentMap">
    <w:name w:val="Document Map"/>
    <w:basedOn w:val="Normal"/>
    <w:link w:val="DocumentMapChar"/>
    <w:uiPriority w:val="99"/>
    <w:semiHidden/>
    <w:rsid w:val="006E0D3C"/>
    <w:pPr>
      <w:ind w:right="43"/>
      <w:jc w:val="both"/>
    </w:pPr>
    <w:rPr>
      <w:lang w:val="en-GB"/>
    </w:rPr>
  </w:style>
  <w:style w:type="character" w:customStyle="1" w:styleId="DocumentMapChar">
    <w:name w:val="Document Map Char"/>
    <w:link w:val="DocumentMap"/>
    <w:uiPriority w:val="99"/>
    <w:locked/>
    <w:rsid w:val="00B04BF5"/>
    <w:rPr>
      <w:rFonts w:cs="Times New Roman"/>
      <w:sz w:val="24"/>
      <w:szCs w:val="24"/>
      <w:lang w:val="en-GB" w:eastAsia="en-US"/>
    </w:rPr>
  </w:style>
  <w:style w:type="paragraph" w:customStyle="1" w:styleId="1CharCharCharChar">
    <w:name w:val="1 Char Char Char Char"/>
    <w:basedOn w:val="Normal"/>
    <w:uiPriority w:val="99"/>
    <w:rsid w:val="006E0D3C"/>
    <w:pPr>
      <w:spacing w:after="160" w:line="240" w:lineRule="exact"/>
      <w:ind w:right="43"/>
      <w:jc w:val="both"/>
    </w:pPr>
    <w:rPr>
      <w:rFonts w:ascii="Tahoma" w:hAnsi="Tahoma" w:cs="Tahoma"/>
      <w:sz w:val="20"/>
      <w:szCs w:val="20"/>
    </w:rPr>
  </w:style>
  <w:style w:type="character" w:customStyle="1" w:styleId="EmailStyle456">
    <w:name w:val="EmailStyle456"/>
    <w:uiPriority w:val="99"/>
    <w:semiHidden/>
    <w:rsid w:val="006E0D3C"/>
    <w:rPr>
      <w:rFonts w:ascii="Arial" w:hAnsi="Arial"/>
      <w:color w:val="auto"/>
      <w:sz w:val="20"/>
    </w:rPr>
  </w:style>
  <w:style w:type="paragraph" w:customStyle="1" w:styleId="CharChar1CharCharCharCharCharCharCharChar">
    <w:name w:val="Char Char1 Char Char Char Char Char Char Char Char"/>
    <w:basedOn w:val="Normal"/>
    <w:uiPriority w:val="99"/>
    <w:rsid w:val="006E0D3C"/>
    <w:pPr>
      <w:spacing w:after="160" w:line="240" w:lineRule="exact"/>
      <w:ind w:right="43"/>
      <w:jc w:val="both"/>
    </w:pPr>
    <w:rPr>
      <w:rFonts w:ascii="Tahoma" w:hAnsi="Tahoma" w:cs="Tahoma"/>
      <w:sz w:val="20"/>
      <w:szCs w:val="20"/>
    </w:rPr>
  </w:style>
  <w:style w:type="character" w:customStyle="1" w:styleId="Heading1Char1">
    <w:name w:val="Heading 1 Char1"/>
    <w:aliases w:val="Heading 1 Char Char"/>
    <w:uiPriority w:val="99"/>
    <w:rsid w:val="006E0D3C"/>
    <w:rPr>
      <w:rFonts w:ascii="Arial" w:hAnsi="Arial"/>
      <w:b/>
      <w:kern w:val="32"/>
      <w:sz w:val="32"/>
      <w:lang w:val="en-US"/>
    </w:rPr>
  </w:style>
  <w:style w:type="character" w:customStyle="1" w:styleId="EmailStyle459">
    <w:name w:val="EmailStyle459"/>
    <w:uiPriority w:val="99"/>
    <w:semiHidden/>
    <w:rsid w:val="006E0D3C"/>
    <w:rPr>
      <w:rFonts w:ascii="Arial" w:hAnsi="Arial"/>
      <w:color w:val="auto"/>
      <w:sz w:val="20"/>
    </w:rPr>
  </w:style>
  <w:style w:type="paragraph" w:customStyle="1" w:styleId="CharCharCharCharCharCharCharCharCharCharCharChar1CharCharCharCharCharCharCharCharChar1Char">
    <w:name w:val="Char Char Char Char Char Char Char Char Char Char Char Char1 Char Char Char Char Char Char Char Char Char1 Char"/>
    <w:basedOn w:val="Normal"/>
    <w:uiPriority w:val="99"/>
    <w:rsid w:val="006E0D3C"/>
    <w:pPr>
      <w:spacing w:after="160" w:line="240" w:lineRule="exact"/>
      <w:ind w:right="43"/>
      <w:jc w:val="both"/>
    </w:pPr>
    <w:rPr>
      <w:rFonts w:ascii="Tahoma" w:hAnsi="Tahoma" w:cs="Tahoma"/>
      <w:sz w:val="20"/>
      <w:szCs w:val="20"/>
    </w:rPr>
  </w:style>
  <w:style w:type="paragraph" w:customStyle="1" w:styleId="CharChar1CharCharCharChar">
    <w:name w:val="Char Char1 Char Char Char Char"/>
    <w:basedOn w:val="Normal"/>
    <w:uiPriority w:val="99"/>
    <w:semiHidden/>
    <w:rsid w:val="006E0D3C"/>
    <w:pPr>
      <w:tabs>
        <w:tab w:val="left" w:pos="709"/>
      </w:tabs>
      <w:spacing w:before="120"/>
      <w:ind w:right="43"/>
      <w:jc w:val="both"/>
    </w:pPr>
    <w:rPr>
      <w:rFonts w:ascii="Futura Bk" w:hAnsi="Futura Bk" w:cs="Futura Bk"/>
      <w:sz w:val="20"/>
      <w:szCs w:val="20"/>
      <w:lang w:val="pl-PL" w:eastAsia="pl-PL"/>
    </w:rPr>
  </w:style>
  <w:style w:type="paragraph" w:customStyle="1" w:styleId="1Char">
    <w:name w:val="1 Char"/>
    <w:basedOn w:val="Normal"/>
    <w:uiPriority w:val="99"/>
    <w:rsid w:val="006E0D3C"/>
    <w:pPr>
      <w:spacing w:after="160" w:line="240" w:lineRule="exact"/>
      <w:ind w:right="43"/>
      <w:jc w:val="both"/>
    </w:pPr>
    <w:rPr>
      <w:rFonts w:ascii="Tahoma" w:hAnsi="Tahoma" w:cs="Tahoma"/>
      <w:sz w:val="20"/>
      <w:szCs w:val="20"/>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Normal"/>
    <w:uiPriority w:val="99"/>
    <w:rsid w:val="006E0D3C"/>
    <w:pPr>
      <w:spacing w:after="160" w:line="240" w:lineRule="exact"/>
      <w:ind w:right="43"/>
      <w:jc w:val="both"/>
    </w:pPr>
    <w:rPr>
      <w:rFonts w:ascii="Arial" w:hAnsi="Arial" w:cs="Arial"/>
      <w:noProof/>
      <w:sz w:val="20"/>
      <w:szCs w:val="20"/>
    </w:rPr>
  </w:style>
  <w:style w:type="character" w:customStyle="1" w:styleId="clszakonnaslov">
    <w:name w:val="clszakonnaslov"/>
    <w:uiPriority w:val="99"/>
    <w:rsid w:val="006E0D3C"/>
    <w:rPr>
      <w:rFonts w:cs="Times New Roman"/>
    </w:rPr>
  </w:style>
  <w:style w:type="character" w:customStyle="1" w:styleId="clszakonnaslov1">
    <w:name w:val="clszakonnaslov1"/>
    <w:uiPriority w:val="99"/>
    <w:rsid w:val="006E0D3C"/>
    <w:rPr>
      <w:rFonts w:ascii="Verdana" w:hAnsi="Verdana"/>
      <w:b/>
      <w:color w:val="000000"/>
      <w:sz w:val="18"/>
    </w:rPr>
  </w:style>
  <w:style w:type="paragraph" w:customStyle="1" w:styleId="TableContents">
    <w:name w:val="Table Contents"/>
    <w:basedOn w:val="Normal"/>
    <w:uiPriority w:val="99"/>
    <w:rsid w:val="006E0D3C"/>
    <w:pPr>
      <w:suppressLineNumbers/>
      <w:suppressAutoHyphens/>
      <w:ind w:right="43"/>
      <w:jc w:val="both"/>
    </w:pPr>
    <w:rPr>
      <w:rFonts w:ascii="MAC C Swiss" w:hAnsi="MAC C Swiss" w:cs="MAC C Swiss"/>
      <w:sz w:val="22"/>
      <w:szCs w:val="22"/>
      <w:lang w:eastAsia="ar-SA"/>
    </w:rPr>
  </w:style>
  <w:style w:type="paragraph" w:customStyle="1" w:styleId="NormalVOVLECEN0">
    <w:name w:val="Normal VOVLECEN"/>
    <w:basedOn w:val="Normal"/>
    <w:uiPriority w:val="99"/>
    <w:rsid w:val="006E0D3C"/>
    <w:pPr>
      <w:suppressAutoHyphens/>
      <w:ind w:right="43"/>
      <w:jc w:val="both"/>
    </w:pPr>
    <w:rPr>
      <w:rFonts w:ascii="MakCirT" w:hAnsi="MakCirT" w:cs="MakCirT"/>
      <w:sz w:val="22"/>
      <w:szCs w:val="22"/>
      <w:lang w:eastAsia="ar-SA"/>
    </w:rPr>
  </w:style>
  <w:style w:type="character" w:customStyle="1" w:styleId="WW8Num2z0">
    <w:name w:val="WW8Num2z0"/>
    <w:uiPriority w:val="99"/>
    <w:rsid w:val="006E0D3C"/>
    <w:rPr>
      <w:rFonts w:ascii="Symbol" w:hAnsi="Symbol"/>
    </w:rPr>
  </w:style>
  <w:style w:type="character" w:customStyle="1" w:styleId="Absatz-Standardschriftart">
    <w:name w:val="Absatz-Standardschriftart"/>
    <w:uiPriority w:val="99"/>
    <w:rsid w:val="006E0D3C"/>
  </w:style>
  <w:style w:type="character" w:customStyle="1" w:styleId="WW-DefaultParagraphFont">
    <w:name w:val="WW-Default Paragraph Font"/>
    <w:uiPriority w:val="99"/>
    <w:rsid w:val="006E0D3C"/>
  </w:style>
  <w:style w:type="character" w:customStyle="1" w:styleId="WW8Num8z0">
    <w:name w:val="WW8Num8z0"/>
    <w:uiPriority w:val="99"/>
    <w:rsid w:val="006E0D3C"/>
    <w:rPr>
      <w:rFonts w:ascii="Symbol" w:hAnsi="Symbol"/>
    </w:rPr>
  </w:style>
  <w:style w:type="character" w:customStyle="1" w:styleId="WW8Num8z1">
    <w:name w:val="WW8Num8z1"/>
    <w:uiPriority w:val="99"/>
    <w:rsid w:val="006E0D3C"/>
    <w:rPr>
      <w:rFonts w:ascii="Courier New" w:hAnsi="Courier New"/>
    </w:rPr>
  </w:style>
  <w:style w:type="character" w:customStyle="1" w:styleId="WW8Num8z2">
    <w:name w:val="WW8Num8z2"/>
    <w:uiPriority w:val="99"/>
    <w:rsid w:val="006E0D3C"/>
    <w:rPr>
      <w:rFonts w:ascii="Wingdings" w:hAnsi="Wingdings"/>
    </w:rPr>
  </w:style>
  <w:style w:type="character" w:customStyle="1" w:styleId="WW8Num3z0">
    <w:name w:val="WW8Num3z0"/>
    <w:uiPriority w:val="99"/>
    <w:rsid w:val="006E0D3C"/>
    <w:rPr>
      <w:rFonts w:ascii="StarSymbol" w:eastAsia="StarSymbol"/>
      <w:sz w:val="18"/>
    </w:rPr>
  </w:style>
  <w:style w:type="character" w:customStyle="1" w:styleId="WW8Num3z1">
    <w:name w:val="WW8Num3z1"/>
    <w:uiPriority w:val="99"/>
    <w:rsid w:val="006E0D3C"/>
    <w:rPr>
      <w:rFonts w:ascii="Wingdings 2" w:hAnsi="Wingdings 2"/>
      <w:sz w:val="18"/>
    </w:rPr>
  </w:style>
  <w:style w:type="character" w:customStyle="1" w:styleId="WW8Num4z0">
    <w:name w:val="WW8Num4z0"/>
    <w:uiPriority w:val="99"/>
    <w:rsid w:val="006E0D3C"/>
    <w:rPr>
      <w:rFonts w:ascii="Symbol" w:hAnsi="Symbol"/>
      <w:color w:val="auto"/>
    </w:rPr>
  </w:style>
  <w:style w:type="character" w:customStyle="1" w:styleId="WW8Num4z1">
    <w:name w:val="WW8Num4z1"/>
    <w:uiPriority w:val="99"/>
    <w:rsid w:val="006E0D3C"/>
    <w:rPr>
      <w:rFonts w:ascii="Wingdings" w:hAnsi="Wingdings"/>
    </w:rPr>
  </w:style>
  <w:style w:type="character" w:customStyle="1" w:styleId="WW8Num5z0">
    <w:name w:val="WW8Num5z0"/>
    <w:uiPriority w:val="99"/>
    <w:rsid w:val="006E0D3C"/>
    <w:rPr>
      <w:rFonts w:ascii="StarSymbol" w:eastAsia="StarSymbol"/>
      <w:sz w:val="18"/>
    </w:rPr>
  </w:style>
  <w:style w:type="character" w:customStyle="1" w:styleId="WW8Num5z1">
    <w:name w:val="WW8Num5z1"/>
    <w:uiPriority w:val="99"/>
    <w:rsid w:val="006E0D3C"/>
    <w:rPr>
      <w:rFonts w:ascii="Wingdings 2" w:hAnsi="Wingdings 2"/>
      <w:sz w:val="18"/>
    </w:rPr>
  </w:style>
  <w:style w:type="character" w:customStyle="1" w:styleId="WW8Num6z0">
    <w:name w:val="WW8Num6z0"/>
    <w:uiPriority w:val="99"/>
    <w:rsid w:val="006E0D3C"/>
    <w:rPr>
      <w:rFonts w:ascii="StarSymbol" w:eastAsia="StarSymbol"/>
      <w:sz w:val="18"/>
    </w:rPr>
  </w:style>
  <w:style w:type="character" w:customStyle="1" w:styleId="WW8Num6z1">
    <w:name w:val="WW8Num6z1"/>
    <w:uiPriority w:val="99"/>
    <w:rsid w:val="006E0D3C"/>
    <w:rPr>
      <w:rFonts w:ascii="Wingdings 2" w:hAnsi="Wingdings 2"/>
      <w:sz w:val="18"/>
    </w:rPr>
  </w:style>
  <w:style w:type="paragraph" w:customStyle="1" w:styleId="Heading">
    <w:name w:val="Heading"/>
    <w:basedOn w:val="Normal"/>
    <w:next w:val="Normal"/>
    <w:uiPriority w:val="99"/>
    <w:rsid w:val="006E0D3C"/>
    <w:pPr>
      <w:keepNext/>
      <w:widowControl w:val="0"/>
      <w:suppressAutoHyphens/>
      <w:spacing w:before="240" w:after="120"/>
      <w:ind w:right="43"/>
      <w:jc w:val="both"/>
    </w:pPr>
    <w:rPr>
      <w:rFonts w:ascii="Arial" w:eastAsia="MS Mincho" w:hAnsi="Arial" w:cs="Arial"/>
      <w:color w:val="000000"/>
      <w:sz w:val="28"/>
      <w:szCs w:val="28"/>
      <w:lang w:val="en-GB" w:eastAsia="en-GB"/>
    </w:rPr>
  </w:style>
  <w:style w:type="paragraph" w:customStyle="1" w:styleId="Index">
    <w:name w:val="Index"/>
    <w:basedOn w:val="Normal"/>
    <w:uiPriority w:val="99"/>
    <w:rsid w:val="006E0D3C"/>
    <w:pPr>
      <w:widowControl w:val="0"/>
      <w:suppressLineNumbers/>
      <w:suppressAutoHyphens/>
      <w:ind w:right="43"/>
      <w:jc w:val="both"/>
    </w:pPr>
    <w:rPr>
      <w:rFonts w:ascii="Arial" w:hAnsi="Arial" w:cs="Arial"/>
      <w:color w:val="000000"/>
      <w:sz w:val="22"/>
      <w:szCs w:val="22"/>
      <w:lang w:val="en-GB" w:eastAsia="en-GB"/>
    </w:rPr>
  </w:style>
  <w:style w:type="paragraph" w:customStyle="1" w:styleId="Heading10">
    <w:name w:val="Heading 10"/>
    <w:basedOn w:val="Heading"/>
    <w:next w:val="Normal"/>
    <w:uiPriority w:val="99"/>
    <w:rsid w:val="006E0D3C"/>
    <w:pPr>
      <w:tabs>
        <w:tab w:val="num" w:pos="6480"/>
      </w:tabs>
      <w:ind w:left="6480" w:hanging="180"/>
      <w:outlineLvl w:val="8"/>
    </w:pPr>
    <w:rPr>
      <w:b/>
      <w:bCs/>
      <w:sz w:val="21"/>
      <w:szCs w:val="21"/>
    </w:rPr>
  </w:style>
  <w:style w:type="paragraph" w:customStyle="1" w:styleId="Style2">
    <w:name w:val="Style2"/>
    <w:basedOn w:val="Normal"/>
    <w:uiPriority w:val="99"/>
    <w:rsid w:val="006E0D3C"/>
    <w:pPr>
      <w:numPr>
        <w:numId w:val="11"/>
      </w:numPr>
      <w:tabs>
        <w:tab w:val="clear" w:pos="1080"/>
        <w:tab w:val="num" w:pos="360"/>
      </w:tabs>
      <w:ind w:left="0" w:right="43" w:firstLine="0"/>
      <w:jc w:val="both"/>
    </w:pPr>
    <w:rPr>
      <w:rFonts w:ascii="Macedonian Tms" w:hAnsi="Macedonian Tms" w:cs="Macedonian Tms"/>
      <w:b/>
      <w:bCs/>
      <w:sz w:val="28"/>
      <w:szCs w:val="28"/>
      <w:u w:val="single"/>
    </w:rPr>
  </w:style>
  <w:style w:type="paragraph" w:customStyle="1" w:styleId="StyleHeading4LatinArialNarrowBlackBefore0ptAfter">
    <w:name w:val="Style Heading 4 + (Latin) Arial Narrow Black Before:  0 pt After..."/>
    <w:basedOn w:val="Heading4"/>
    <w:uiPriority w:val="99"/>
    <w:rsid w:val="006E0D3C"/>
    <w:pPr>
      <w:tabs>
        <w:tab w:val="num" w:pos="360"/>
        <w:tab w:val="left" w:pos="851"/>
        <w:tab w:val="num" w:pos="3060"/>
      </w:tabs>
      <w:spacing w:before="0" w:after="0"/>
      <w:ind w:left="862" w:right="43" w:hanging="862"/>
      <w:jc w:val="both"/>
    </w:pPr>
    <w:rPr>
      <w:rFonts w:ascii="Arial Narrow" w:hAnsi="Arial Narrow" w:cs="Arial Narrow"/>
      <w:i/>
      <w:iCs/>
      <w:color w:val="000000"/>
      <w:kern w:val="32"/>
      <w:sz w:val="20"/>
      <w:lang w:val="en-US"/>
    </w:rPr>
  </w:style>
  <w:style w:type="character" w:customStyle="1" w:styleId="CharChar3">
    <w:name w:val="Char Char3"/>
    <w:uiPriority w:val="99"/>
    <w:rsid w:val="006E0D3C"/>
    <w:rPr>
      <w:rFonts w:ascii="Arial" w:hAnsi="Arial"/>
      <w:b/>
      <w:sz w:val="28"/>
      <w:lang w:val="en-US" w:eastAsia="en-US"/>
    </w:rPr>
  </w:style>
  <w:style w:type="paragraph" w:customStyle="1" w:styleId="VOV-">
    <w:name w:val="VOV(-"/>
    <w:basedOn w:val="Normal"/>
    <w:uiPriority w:val="99"/>
    <w:rsid w:val="006E0D3C"/>
    <w:pPr>
      <w:numPr>
        <w:numId w:val="12"/>
      </w:numPr>
      <w:tabs>
        <w:tab w:val="left" w:pos="1094"/>
      </w:tabs>
      <w:spacing w:before="80" w:after="60"/>
      <w:ind w:right="43"/>
      <w:jc w:val="both"/>
    </w:pPr>
    <w:rPr>
      <w:rFonts w:ascii="Arial" w:hAnsi="Arial" w:cs="Arial"/>
      <w:sz w:val="22"/>
      <w:szCs w:val="22"/>
      <w:lang w:val="mk-MK" w:eastAsia="mk-MK"/>
    </w:rPr>
  </w:style>
  <w:style w:type="paragraph" w:customStyle="1" w:styleId="PODNASLOV">
    <w:name w:val="PODNASLOV"/>
    <w:basedOn w:val="Normal"/>
    <w:uiPriority w:val="99"/>
    <w:rsid w:val="006E0D3C"/>
    <w:pPr>
      <w:tabs>
        <w:tab w:val="left" w:pos="454"/>
      </w:tabs>
      <w:spacing w:before="120" w:after="120"/>
      <w:ind w:left="454" w:right="43" w:hanging="454"/>
      <w:jc w:val="both"/>
    </w:pPr>
    <w:rPr>
      <w:rFonts w:ascii="Arial" w:hAnsi="Arial" w:cs="Arial"/>
      <w:b/>
      <w:bCs/>
      <w:sz w:val="22"/>
      <w:szCs w:val="22"/>
      <w:lang w:val="ru-RU" w:eastAsia="mk-MK"/>
    </w:rPr>
  </w:style>
  <w:style w:type="paragraph" w:customStyle="1" w:styleId="VOV-0">
    <w:name w:val="VOV-"/>
    <w:basedOn w:val="Normal"/>
    <w:uiPriority w:val="99"/>
    <w:rsid w:val="006E0D3C"/>
    <w:pPr>
      <w:numPr>
        <w:numId w:val="13"/>
      </w:numPr>
      <w:tabs>
        <w:tab w:val="clear" w:pos="717"/>
        <w:tab w:val="num" w:pos="868"/>
      </w:tabs>
      <w:spacing w:before="80" w:after="60"/>
      <w:ind w:left="867" w:right="43" w:hanging="357"/>
      <w:jc w:val="both"/>
    </w:pPr>
    <w:rPr>
      <w:rFonts w:ascii="Arial" w:hAnsi="Arial" w:cs="Arial"/>
      <w:sz w:val="22"/>
      <w:szCs w:val="22"/>
      <w:lang w:val="ru-RU" w:eastAsia="mk-MK"/>
    </w:rPr>
  </w:style>
  <w:style w:type="paragraph" w:customStyle="1" w:styleId="Outline">
    <w:name w:val="Outline"/>
    <w:basedOn w:val="Normal"/>
    <w:uiPriority w:val="99"/>
    <w:rsid w:val="006E0D3C"/>
    <w:pPr>
      <w:spacing w:before="240"/>
      <w:ind w:right="43"/>
      <w:jc w:val="both"/>
    </w:pPr>
    <w:rPr>
      <w:rFonts w:ascii="Arial" w:hAnsi="Arial" w:cs="Arial"/>
      <w:color w:val="000000"/>
      <w:kern w:val="28"/>
      <w:sz w:val="22"/>
      <w:szCs w:val="22"/>
      <w:lang w:val="en-GB"/>
    </w:rPr>
  </w:style>
  <w:style w:type="character" w:customStyle="1" w:styleId="tekstbold1">
    <w:name w:val="tekstbold1"/>
    <w:uiPriority w:val="99"/>
    <w:rsid w:val="006E0D3C"/>
    <w:rPr>
      <w:rFonts w:ascii="Tahoma" w:hAnsi="Tahoma"/>
      <w:b/>
      <w:color w:val="000000"/>
      <w:sz w:val="15"/>
    </w:rPr>
  </w:style>
  <w:style w:type="paragraph" w:customStyle="1" w:styleId="StyleHeading3Centered">
    <w:name w:val="Style Heading 3 + Centered"/>
    <w:basedOn w:val="Heading3"/>
    <w:autoRedefine/>
    <w:uiPriority w:val="99"/>
    <w:rsid w:val="006E0D3C"/>
    <w:pPr>
      <w:tabs>
        <w:tab w:val="num" w:pos="360"/>
        <w:tab w:val="num" w:pos="2340"/>
      </w:tabs>
      <w:spacing w:before="0" w:after="0" w:line="360" w:lineRule="auto"/>
      <w:ind w:left="360" w:right="43" w:hanging="360"/>
      <w:jc w:val="left"/>
    </w:pPr>
    <w:rPr>
      <w:rFonts w:ascii="Times New Roman" w:hAnsi="Times New Roman"/>
      <w:b/>
      <w:bCs/>
      <w:i w:val="0"/>
      <w:sz w:val="28"/>
      <w:szCs w:val="28"/>
      <w:lang w:val="mk-MK"/>
    </w:rPr>
  </w:style>
  <w:style w:type="paragraph" w:customStyle="1" w:styleId="StyleHeading214pt">
    <w:name w:val="Style Heading 2 + 14 pt"/>
    <w:basedOn w:val="Heading2"/>
    <w:autoRedefine/>
    <w:uiPriority w:val="99"/>
    <w:rsid w:val="006E0D3C"/>
    <w:pPr>
      <w:tabs>
        <w:tab w:val="num" w:pos="1620"/>
      </w:tabs>
      <w:ind w:right="43"/>
      <w:jc w:val="center"/>
    </w:pPr>
    <w:rPr>
      <w:rFonts w:ascii="Times New Roman" w:hAnsi="Times New Roman"/>
      <w:i/>
      <w:iCs/>
      <w:sz w:val="30"/>
      <w:szCs w:val="30"/>
      <w:lang w:val="mk-MK"/>
    </w:rPr>
  </w:style>
  <w:style w:type="character" w:customStyle="1" w:styleId="StyleJustifiedChar">
    <w:name w:val="Style Justified Char"/>
    <w:uiPriority w:val="99"/>
    <w:rsid w:val="006E0D3C"/>
    <w:rPr>
      <w:rFonts w:ascii="Arial" w:hAnsi="Arial"/>
      <w:sz w:val="22"/>
      <w:lang w:val="en-US" w:eastAsia="en-US"/>
    </w:rPr>
  </w:style>
  <w:style w:type="paragraph" w:customStyle="1" w:styleId="Naslov1">
    <w:name w:val="Naslov 1"/>
    <w:basedOn w:val="Heading1"/>
    <w:autoRedefine/>
    <w:uiPriority w:val="99"/>
    <w:rsid w:val="006E0D3C"/>
    <w:pPr>
      <w:keepNext w:val="0"/>
      <w:tabs>
        <w:tab w:val="num" w:pos="1980"/>
      </w:tabs>
      <w:ind w:left="1980" w:right="43" w:hanging="360"/>
      <w:jc w:val="center"/>
      <w:outlineLvl w:val="9"/>
    </w:pPr>
    <w:rPr>
      <w:rFonts w:ascii="MAC C Swiss" w:hAnsi="MAC C Swiss" w:cs="MAC C Swiss"/>
      <w:b w:val="0"/>
      <w:kern w:val="0"/>
      <w:sz w:val="20"/>
      <w:lang w:val="en-US" w:eastAsia="en-US"/>
    </w:rPr>
  </w:style>
  <w:style w:type="paragraph" w:customStyle="1" w:styleId="NormalWeb8">
    <w:name w:val="Normal (Web)8"/>
    <w:basedOn w:val="Normal"/>
    <w:uiPriority w:val="99"/>
    <w:rsid w:val="006E0D3C"/>
    <w:pPr>
      <w:spacing w:before="66" w:after="66"/>
      <w:ind w:left="198" w:right="198"/>
      <w:jc w:val="both"/>
    </w:pPr>
    <w:rPr>
      <w:rFonts w:ascii="Arial Narrow" w:hAnsi="Arial Narrow" w:cs="Arial Narrow"/>
      <w:sz w:val="22"/>
      <w:szCs w:val="22"/>
    </w:rPr>
  </w:style>
  <w:style w:type="paragraph" w:customStyle="1" w:styleId="Formatvorlageberschrift5NichtKursiv">
    <w:name w:val="Formatvorlage Überschrift 5 + Nicht Kursiv"/>
    <w:basedOn w:val="Heading5"/>
    <w:autoRedefine/>
    <w:uiPriority w:val="99"/>
    <w:rsid w:val="006E0D3C"/>
    <w:pPr>
      <w:tabs>
        <w:tab w:val="num" w:pos="3780"/>
      </w:tabs>
      <w:autoSpaceDE w:val="0"/>
      <w:autoSpaceDN w:val="0"/>
      <w:adjustRightInd w:val="0"/>
      <w:spacing w:before="0" w:after="0"/>
      <w:ind w:left="3780" w:right="43" w:hanging="360"/>
      <w:jc w:val="both"/>
      <w:outlineLvl w:val="9"/>
    </w:pPr>
    <w:rPr>
      <w:rFonts w:ascii="Arial" w:hAnsi="Arial" w:cs="Arial"/>
      <w:i w:val="0"/>
      <w:iCs w:val="0"/>
      <w:sz w:val="16"/>
      <w:szCs w:val="16"/>
      <w:lang w:val="mk-MK" w:eastAsia="mk-MK"/>
    </w:rPr>
  </w:style>
  <w:style w:type="paragraph" w:customStyle="1" w:styleId="BodyTextIndArial">
    <w:name w:val="Body Text Ind Arial"/>
    <w:aliases w:val="Normal 10 pt"/>
    <w:basedOn w:val="BodyTextIndent"/>
    <w:uiPriority w:val="99"/>
    <w:rsid w:val="006E0D3C"/>
    <w:pPr>
      <w:spacing w:after="0"/>
      <w:ind w:left="0" w:right="43" w:firstLine="540"/>
      <w:jc w:val="both"/>
    </w:pPr>
    <w:rPr>
      <w:rFonts w:ascii="MAC C Times" w:hAnsi="MAC C Times" w:cs="MAC C Times"/>
      <w:sz w:val="22"/>
      <w:szCs w:val="22"/>
    </w:rPr>
  </w:style>
  <w:style w:type="paragraph" w:customStyle="1" w:styleId="buleti">
    <w:name w:val="buleti"/>
    <w:basedOn w:val="Normal"/>
    <w:link w:val="buletiCharChar"/>
    <w:uiPriority w:val="99"/>
    <w:rsid w:val="006E0D3C"/>
    <w:pPr>
      <w:numPr>
        <w:numId w:val="19"/>
      </w:numPr>
      <w:ind w:right="43"/>
      <w:jc w:val="both"/>
    </w:pPr>
    <w:rPr>
      <w:rFonts w:ascii="Arial" w:hAnsi="Arial"/>
      <w:sz w:val="20"/>
      <w:szCs w:val="20"/>
      <w:lang w:val="x-none" w:eastAsia="x-none"/>
    </w:rPr>
  </w:style>
  <w:style w:type="character" w:customStyle="1" w:styleId="buletiCharChar">
    <w:name w:val="buleti Char Char"/>
    <w:link w:val="buleti"/>
    <w:uiPriority w:val="99"/>
    <w:locked/>
    <w:rsid w:val="006E0D3C"/>
    <w:rPr>
      <w:rFonts w:ascii="Arial" w:hAnsi="Arial"/>
      <w:lang w:val="x-none" w:eastAsia="x-none"/>
    </w:rPr>
  </w:style>
  <w:style w:type="paragraph" w:customStyle="1" w:styleId="StyleBodyTextLeft">
    <w:name w:val="Style Body Text + Left"/>
    <w:basedOn w:val="Normal"/>
    <w:uiPriority w:val="99"/>
    <w:rsid w:val="006E0D3C"/>
    <w:pPr>
      <w:ind w:right="43"/>
      <w:jc w:val="both"/>
    </w:pPr>
    <w:rPr>
      <w:rFonts w:ascii="MAC C Times" w:hAnsi="MAC C Times" w:cs="MAC C Times"/>
      <w:sz w:val="22"/>
      <w:szCs w:val="22"/>
      <w:lang w:val="en-GB" w:eastAsia="zh-CN"/>
    </w:rPr>
  </w:style>
  <w:style w:type="character" w:customStyle="1" w:styleId="msonormal0">
    <w:name w:val="msonormal"/>
    <w:uiPriority w:val="99"/>
    <w:rsid w:val="006E0D3C"/>
    <w:rPr>
      <w:rFonts w:cs="Times New Roman"/>
    </w:rPr>
  </w:style>
  <w:style w:type="paragraph" w:customStyle="1" w:styleId="RBECNORMAL">
    <w:name w:val="RBEC NORMAL"/>
    <w:basedOn w:val="Normal"/>
    <w:autoRedefine/>
    <w:uiPriority w:val="99"/>
    <w:rsid w:val="006E0D3C"/>
    <w:pPr>
      <w:keepLines/>
      <w:widowControl w:val="0"/>
      <w:ind w:right="43"/>
      <w:jc w:val="both"/>
    </w:pPr>
    <w:rPr>
      <w:rFonts w:ascii="Arial Narrow" w:hAnsi="Arial Narrow" w:cs="Arial Narrow"/>
      <w:color w:val="000000"/>
      <w:sz w:val="20"/>
      <w:szCs w:val="20"/>
      <w:lang w:val="mk-MK"/>
    </w:rPr>
  </w:style>
  <w:style w:type="paragraph" w:customStyle="1" w:styleId="CoverPageText">
    <w:name w:val="CoverPageText"/>
    <w:basedOn w:val="Normal"/>
    <w:uiPriority w:val="99"/>
    <w:rsid w:val="006E0D3C"/>
    <w:pPr>
      <w:spacing w:before="60" w:after="120"/>
      <w:ind w:right="43"/>
      <w:jc w:val="both"/>
    </w:pPr>
    <w:rPr>
      <w:rFonts w:ascii="Courier New" w:hAnsi="Courier New" w:cs="Courier New"/>
      <w:sz w:val="20"/>
      <w:szCs w:val="20"/>
      <w:lang w:val="en-GB"/>
    </w:rPr>
  </w:style>
  <w:style w:type="character" w:customStyle="1" w:styleId="clsstatijanaslov1">
    <w:name w:val="clsstatijanaslov1"/>
    <w:uiPriority w:val="99"/>
    <w:rsid w:val="006E0D3C"/>
    <w:rPr>
      <w:rFonts w:ascii="Tahoma" w:hAnsi="Tahoma"/>
      <w:b/>
      <w:caps/>
      <w:color w:val="auto"/>
      <w:sz w:val="16"/>
    </w:rPr>
  </w:style>
  <w:style w:type="character" w:customStyle="1" w:styleId="a0">
    <w:name w:val="Знаци на фуснота"/>
    <w:uiPriority w:val="99"/>
    <w:rsid w:val="006E0D3C"/>
    <w:rPr>
      <w:vertAlign w:val="superscript"/>
    </w:rPr>
  </w:style>
  <w:style w:type="paragraph" w:styleId="TOC6">
    <w:name w:val="toc 6"/>
    <w:basedOn w:val="Normal"/>
    <w:next w:val="Normal"/>
    <w:autoRedefine/>
    <w:uiPriority w:val="39"/>
    <w:rsid w:val="006E0D3C"/>
    <w:pPr>
      <w:ind w:left="960"/>
    </w:pPr>
    <w:rPr>
      <w:sz w:val="20"/>
      <w:szCs w:val="20"/>
    </w:rPr>
  </w:style>
  <w:style w:type="paragraph" w:styleId="TOC8">
    <w:name w:val="toc 8"/>
    <w:basedOn w:val="Normal"/>
    <w:next w:val="Normal"/>
    <w:autoRedefine/>
    <w:uiPriority w:val="39"/>
    <w:rsid w:val="006E0D3C"/>
    <w:pPr>
      <w:ind w:left="1440"/>
    </w:pPr>
    <w:rPr>
      <w:sz w:val="20"/>
      <w:szCs w:val="20"/>
    </w:rPr>
  </w:style>
  <w:style w:type="paragraph" w:styleId="TOC9">
    <w:name w:val="toc 9"/>
    <w:basedOn w:val="Normal"/>
    <w:next w:val="Normal"/>
    <w:autoRedefine/>
    <w:uiPriority w:val="39"/>
    <w:rsid w:val="006E0D3C"/>
    <w:pPr>
      <w:ind w:left="1680"/>
    </w:pPr>
    <w:rPr>
      <w:sz w:val="20"/>
      <w:szCs w:val="20"/>
    </w:rPr>
  </w:style>
  <w:style w:type="character" w:customStyle="1" w:styleId="EmailStyle511">
    <w:name w:val="EmailStyle511"/>
    <w:uiPriority w:val="99"/>
    <w:semiHidden/>
    <w:rsid w:val="006E0D3C"/>
    <w:rPr>
      <w:rFonts w:ascii="Arial" w:hAnsi="Arial"/>
      <w:color w:val="000080"/>
      <w:sz w:val="20"/>
    </w:rPr>
  </w:style>
  <w:style w:type="character" w:customStyle="1" w:styleId="CharChar1">
    <w:name w:val="Char Char1"/>
    <w:uiPriority w:val="99"/>
    <w:rsid w:val="006E0D3C"/>
    <w:rPr>
      <w:rFonts w:ascii="Arial" w:hAnsi="Arial"/>
      <w:i/>
      <w:color w:val="000000"/>
      <w:sz w:val="24"/>
      <w:lang w:val="en-GB" w:eastAsia="en-US"/>
    </w:rPr>
  </w:style>
  <w:style w:type="paragraph" w:customStyle="1" w:styleId="Normal6">
    <w:name w:val="Normal 6"/>
    <w:basedOn w:val="Normal"/>
    <w:uiPriority w:val="99"/>
    <w:rsid w:val="006E0D3C"/>
    <w:pPr>
      <w:numPr>
        <w:numId w:val="14"/>
      </w:numPr>
      <w:spacing w:after="120"/>
      <w:ind w:right="43"/>
      <w:jc w:val="both"/>
    </w:pPr>
    <w:rPr>
      <w:rFonts w:ascii="Arial Narrow" w:hAnsi="Arial Narrow" w:cs="Arial Narrow"/>
      <w:sz w:val="22"/>
      <w:szCs w:val="22"/>
      <w:lang w:val="mk-MK"/>
    </w:rPr>
  </w:style>
  <w:style w:type="paragraph" w:customStyle="1" w:styleId="Normal5">
    <w:name w:val="Normal 5"/>
    <w:basedOn w:val="Normal"/>
    <w:uiPriority w:val="99"/>
    <w:rsid w:val="006E0D3C"/>
    <w:pPr>
      <w:numPr>
        <w:numId w:val="15"/>
      </w:numPr>
      <w:spacing w:after="120"/>
      <w:ind w:right="43"/>
      <w:jc w:val="both"/>
    </w:pPr>
    <w:rPr>
      <w:rFonts w:ascii="Arial Narrow" w:hAnsi="Arial Narrow" w:cs="Arial Narrow"/>
      <w:sz w:val="22"/>
      <w:szCs w:val="22"/>
      <w:lang w:val="mk-MK"/>
    </w:rPr>
  </w:style>
  <w:style w:type="paragraph" w:customStyle="1" w:styleId="Normal3">
    <w:name w:val="Normal 3"/>
    <w:basedOn w:val="Normal"/>
    <w:uiPriority w:val="99"/>
    <w:rsid w:val="006E0D3C"/>
    <w:pPr>
      <w:numPr>
        <w:numId w:val="16"/>
      </w:numPr>
      <w:spacing w:after="120"/>
      <w:ind w:right="43"/>
      <w:jc w:val="both"/>
    </w:pPr>
    <w:rPr>
      <w:rFonts w:ascii="Arial Narrow" w:hAnsi="Arial Narrow" w:cs="Arial Narrow"/>
      <w:sz w:val="22"/>
      <w:szCs w:val="22"/>
      <w:lang w:val="mk-MK"/>
    </w:rPr>
  </w:style>
  <w:style w:type="paragraph" w:customStyle="1" w:styleId="normalvovlecen1">
    <w:name w:val="normalvovlecen"/>
    <w:basedOn w:val="Normal"/>
    <w:uiPriority w:val="99"/>
    <w:rsid w:val="006E0D3C"/>
    <w:pPr>
      <w:spacing w:before="100" w:beforeAutospacing="1" w:after="100" w:afterAutospacing="1"/>
      <w:ind w:right="43"/>
      <w:jc w:val="both"/>
    </w:pPr>
    <w:rPr>
      <w:rFonts w:ascii="Arial Narrow" w:hAnsi="Arial Narrow" w:cs="Arial Narrow"/>
      <w:sz w:val="22"/>
      <w:szCs w:val="22"/>
      <w:lang w:val="en-GB" w:eastAsia="en-GB"/>
    </w:rPr>
  </w:style>
  <w:style w:type="character" w:customStyle="1" w:styleId="msoins0">
    <w:name w:val="msoins"/>
    <w:uiPriority w:val="99"/>
    <w:rsid w:val="006E0D3C"/>
    <w:rPr>
      <w:rFonts w:cs="Times New Roman"/>
    </w:rPr>
  </w:style>
  <w:style w:type="paragraph" w:customStyle="1" w:styleId="text">
    <w:name w:val="text"/>
    <w:basedOn w:val="Normal"/>
    <w:uiPriority w:val="99"/>
    <w:rsid w:val="006E0D3C"/>
    <w:pPr>
      <w:spacing w:before="120" w:after="120"/>
      <w:ind w:right="43"/>
      <w:jc w:val="both"/>
    </w:pPr>
    <w:rPr>
      <w:rFonts w:ascii="Arial Narrow" w:hAnsi="Arial Narrow" w:cs="Arial Narrow"/>
      <w:sz w:val="22"/>
      <w:szCs w:val="22"/>
      <w:lang w:val="en-CA" w:eastAsia="en-GB"/>
    </w:rPr>
  </w:style>
  <w:style w:type="character" w:customStyle="1" w:styleId="EmailStyle519">
    <w:name w:val="EmailStyle519"/>
    <w:uiPriority w:val="99"/>
    <w:semiHidden/>
    <w:rsid w:val="006E0D3C"/>
    <w:rPr>
      <w:rFonts w:ascii="Arial" w:hAnsi="Arial"/>
      <w:color w:val="000080"/>
    </w:rPr>
  </w:style>
  <w:style w:type="paragraph" w:customStyle="1" w:styleId="podnaslov0">
    <w:name w:val="podnaslov"/>
    <w:basedOn w:val="Normal"/>
    <w:uiPriority w:val="99"/>
    <w:rsid w:val="006E0D3C"/>
    <w:pPr>
      <w:ind w:right="43"/>
      <w:jc w:val="center"/>
    </w:pPr>
    <w:rPr>
      <w:rFonts w:ascii="MAC C Times" w:hAnsi="MAC C Times" w:cs="MAC C Times"/>
      <w:i/>
      <w:iCs/>
      <w:sz w:val="20"/>
      <w:szCs w:val="20"/>
      <w:lang w:val="en-AU"/>
    </w:rPr>
  </w:style>
  <w:style w:type="paragraph" w:customStyle="1" w:styleId="Norma">
    <w:name w:val="Normaл"/>
    <w:basedOn w:val="Normal-1"/>
    <w:link w:val="NormaChar"/>
    <w:uiPriority w:val="99"/>
    <w:rsid w:val="006E0D3C"/>
    <w:pPr>
      <w:suppressAutoHyphens w:val="0"/>
    </w:pPr>
    <w:rPr>
      <w:color w:val="000000"/>
      <w:sz w:val="22"/>
      <w:lang w:eastAsia="mk-MK"/>
    </w:rPr>
  </w:style>
  <w:style w:type="character" w:customStyle="1" w:styleId="NormaChar">
    <w:name w:val="Normaл Char"/>
    <w:link w:val="Norma"/>
    <w:uiPriority w:val="99"/>
    <w:locked/>
    <w:rsid w:val="006E0D3C"/>
    <w:rPr>
      <w:rFonts w:ascii="Arial" w:hAnsi="Arial"/>
      <w:color w:val="000000"/>
      <w:sz w:val="22"/>
      <w:lang w:val="mk-MK" w:eastAsia="mk-MK"/>
    </w:rPr>
  </w:style>
  <w:style w:type="paragraph" w:customStyle="1" w:styleId="clen0">
    <w:name w:val="clen"/>
    <w:basedOn w:val="Normal"/>
    <w:uiPriority w:val="99"/>
    <w:rsid w:val="006E0D3C"/>
    <w:pPr>
      <w:ind w:right="43"/>
      <w:jc w:val="center"/>
    </w:pPr>
    <w:rPr>
      <w:rFonts w:ascii="MAC C Times" w:hAnsi="MAC C Times" w:cs="MAC C Times"/>
      <w:b/>
      <w:bCs/>
      <w:color w:val="000000"/>
      <w:sz w:val="22"/>
      <w:szCs w:val="22"/>
      <w:lang w:val="en-AU"/>
    </w:rPr>
  </w:style>
  <w:style w:type="paragraph" w:customStyle="1" w:styleId="VOV-1">
    <w:name w:val="VOV-(1)"/>
    <w:basedOn w:val="Normal"/>
    <w:uiPriority w:val="99"/>
    <w:rsid w:val="006E0D3C"/>
    <w:pPr>
      <w:tabs>
        <w:tab w:val="num" w:pos="357"/>
      </w:tabs>
      <w:spacing w:before="80" w:after="60"/>
      <w:ind w:left="709" w:right="43" w:hanging="352"/>
      <w:jc w:val="both"/>
    </w:pPr>
    <w:rPr>
      <w:rFonts w:ascii="Arial" w:hAnsi="Arial" w:cs="Arial"/>
      <w:sz w:val="22"/>
      <w:szCs w:val="22"/>
      <w:lang w:val="ru-RU" w:eastAsia="mk-MK"/>
    </w:rPr>
  </w:style>
  <w:style w:type="paragraph" w:customStyle="1" w:styleId="Text0">
    <w:name w:val="Text"/>
    <w:basedOn w:val="Normal"/>
    <w:uiPriority w:val="99"/>
    <w:rsid w:val="006E0D3C"/>
    <w:pPr>
      <w:widowControl w:val="0"/>
      <w:spacing w:line="252" w:lineRule="auto"/>
      <w:ind w:right="43" w:firstLine="240"/>
      <w:jc w:val="both"/>
    </w:pPr>
    <w:rPr>
      <w:rFonts w:ascii="Arial Narrow" w:hAnsi="Arial Narrow" w:cs="Arial Narrow"/>
      <w:sz w:val="20"/>
      <w:szCs w:val="20"/>
      <w:lang w:val="en-GB"/>
    </w:rPr>
  </w:style>
  <w:style w:type="character" w:customStyle="1" w:styleId="CharChar2">
    <w:name w:val="Char Char2"/>
    <w:uiPriority w:val="99"/>
    <w:rsid w:val="006E0D3C"/>
    <w:rPr>
      <w:rFonts w:ascii="Arial" w:hAnsi="Arial"/>
      <w:b/>
      <w:i/>
      <w:sz w:val="28"/>
      <w:lang w:val="en-US" w:eastAsia="en-US"/>
    </w:rPr>
  </w:style>
  <w:style w:type="character" w:customStyle="1" w:styleId="titlemk1">
    <w:name w:val="titlemk1"/>
    <w:uiPriority w:val="99"/>
    <w:rsid w:val="006E0D3C"/>
    <w:rPr>
      <w:rFonts w:ascii="Verdana" w:hAnsi="Verdana"/>
      <w:color w:val="auto"/>
      <w:sz w:val="18"/>
    </w:rPr>
  </w:style>
  <w:style w:type="character" w:customStyle="1" w:styleId="titleen1">
    <w:name w:val="titleen1"/>
    <w:uiPriority w:val="99"/>
    <w:rsid w:val="006E0D3C"/>
    <w:rPr>
      <w:rFonts w:ascii="Verdana" w:hAnsi="Verdana"/>
      <w:color w:val="auto"/>
      <w:sz w:val="18"/>
    </w:rPr>
  </w:style>
  <w:style w:type="character" w:customStyle="1" w:styleId="eumeasureid1">
    <w:name w:val="eumeasureid1"/>
    <w:uiPriority w:val="99"/>
    <w:rsid w:val="006E0D3C"/>
    <w:rPr>
      <w:rFonts w:ascii="Verdana" w:hAnsi="Verdana"/>
      <w:b/>
      <w:color w:val="auto"/>
      <w:sz w:val="20"/>
    </w:rPr>
  </w:style>
  <w:style w:type="paragraph" w:customStyle="1" w:styleId="Naslovnormal">
    <w:name w:val="_Naslov normal"/>
    <w:basedOn w:val="Normal"/>
    <w:uiPriority w:val="99"/>
    <w:rsid w:val="006E0D3C"/>
    <w:pPr>
      <w:widowControl w:val="0"/>
      <w:autoSpaceDE w:val="0"/>
      <w:autoSpaceDN w:val="0"/>
      <w:adjustRightInd w:val="0"/>
      <w:spacing w:before="240" w:after="240"/>
      <w:ind w:right="43"/>
      <w:jc w:val="center"/>
    </w:pPr>
    <w:rPr>
      <w:rFonts w:ascii="Arial Narrow" w:hAnsi="Arial Narrow" w:cs="Arial Narrow"/>
      <w:sz w:val="22"/>
      <w:szCs w:val="22"/>
    </w:rPr>
  </w:style>
  <w:style w:type="paragraph" w:customStyle="1" w:styleId="Paragrafnormal">
    <w:name w:val="_Paragraf normal"/>
    <w:basedOn w:val="Normal"/>
    <w:link w:val="ParagrafnormalChar"/>
    <w:uiPriority w:val="99"/>
    <w:rsid w:val="006E0D3C"/>
    <w:pPr>
      <w:widowControl w:val="0"/>
      <w:autoSpaceDE w:val="0"/>
      <w:autoSpaceDN w:val="0"/>
      <w:adjustRightInd w:val="0"/>
      <w:spacing w:before="120" w:after="120"/>
      <w:ind w:right="43"/>
      <w:jc w:val="both"/>
    </w:pPr>
    <w:rPr>
      <w:rFonts w:ascii="Arial Narrow" w:hAnsi="Arial Narrow"/>
      <w:sz w:val="22"/>
      <w:szCs w:val="20"/>
    </w:rPr>
  </w:style>
  <w:style w:type="character" w:customStyle="1" w:styleId="aspmaker1">
    <w:name w:val="aspmaker1"/>
    <w:uiPriority w:val="99"/>
    <w:rsid w:val="006E0D3C"/>
    <w:rPr>
      <w:rFonts w:ascii="Verdana" w:hAnsi="Verdana"/>
      <w:sz w:val="15"/>
    </w:rPr>
  </w:style>
  <w:style w:type="character" w:customStyle="1" w:styleId="buletiChar">
    <w:name w:val="buleti Char"/>
    <w:uiPriority w:val="99"/>
    <w:rsid w:val="006E0D3C"/>
    <w:rPr>
      <w:rFonts w:ascii="Arial" w:hAnsi="Arial"/>
      <w:sz w:val="22"/>
      <w:lang w:val="mk-MK" w:eastAsia="mk-MK"/>
    </w:rPr>
  </w:style>
  <w:style w:type="character" w:customStyle="1" w:styleId="Normal-1CharChar">
    <w:name w:val="Normal-1 Char Char"/>
    <w:uiPriority w:val="99"/>
    <w:rsid w:val="006E0D3C"/>
    <w:rPr>
      <w:rFonts w:ascii="Arial" w:hAnsi="Arial"/>
      <w:sz w:val="23"/>
      <w:lang w:val="mk-MK" w:eastAsia="mk-MK"/>
    </w:rPr>
  </w:style>
  <w:style w:type="character" w:customStyle="1" w:styleId="NormaCharChar">
    <w:name w:val="Normaл Char Char"/>
    <w:uiPriority w:val="99"/>
    <w:rsid w:val="006E0D3C"/>
    <w:rPr>
      <w:rFonts w:ascii="Arial" w:hAnsi="Arial"/>
      <w:color w:val="000000"/>
      <w:sz w:val="22"/>
      <w:lang w:val="mk-MK" w:eastAsia="mk-MK"/>
    </w:rPr>
  </w:style>
  <w:style w:type="character" w:customStyle="1" w:styleId="textit1">
    <w:name w:val="textit1"/>
    <w:uiPriority w:val="99"/>
    <w:rsid w:val="006E0D3C"/>
    <w:rPr>
      <w:i/>
    </w:rPr>
  </w:style>
  <w:style w:type="character" w:customStyle="1" w:styleId="subject0">
    <w:name w:val="subject"/>
    <w:uiPriority w:val="99"/>
    <w:rsid w:val="006E0D3C"/>
    <w:rPr>
      <w:caps/>
      <w:sz w:val="14"/>
    </w:rPr>
  </w:style>
  <w:style w:type="character" w:customStyle="1" w:styleId="cald-word1">
    <w:name w:val="cald-word1"/>
    <w:uiPriority w:val="99"/>
    <w:rsid w:val="006E0D3C"/>
    <w:rPr>
      <w:rFonts w:ascii="Verdana" w:hAnsi="Verdana"/>
      <w:b/>
      <w:color w:val="auto"/>
      <w:sz w:val="27"/>
    </w:rPr>
  </w:style>
  <w:style w:type="paragraph" w:customStyle="1" w:styleId="BankNormal">
    <w:name w:val="BankNormal"/>
    <w:basedOn w:val="Normal"/>
    <w:uiPriority w:val="99"/>
    <w:rsid w:val="006E0D3C"/>
    <w:pPr>
      <w:spacing w:after="240"/>
      <w:ind w:right="43"/>
      <w:jc w:val="both"/>
    </w:pPr>
    <w:rPr>
      <w:rFonts w:ascii="Arial Narrow" w:hAnsi="Arial Narrow" w:cs="Arial Narrow"/>
      <w:sz w:val="22"/>
      <w:szCs w:val="22"/>
    </w:rPr>
  </w:style>
  <w:style w:type="character" w:customStyle="1" w:styleId="WW8Num1z0">
    <w:name w:val="WW8Num1z0"/>
    <w:uiPriority w:val="99"/>
    <w:rsid w:val="006E0D3C"/>
    <w:rPr>
      <w:rFonts w:ascii="Symbol" w:hAnsi="Symbol"/>
    </w:rPr>
  </w:style>
  <w:style w:type="character" w:customStyle="1" w:styleId="WW8Num7z0">
    <w:name w:val="WW8Num7z0"/>
    <w:uiPriority w:val="99"/>
    <w:rsid w:val="006E0D3C"/>
    <w:rPr>
      <w:rFonts w:ascii="Symbol" w:hAnsi="Symbol"/>
    </w:rPr>
  </w:style>
  <w:style w:type="character" w:customStyle="1" w:styleId="WW8Num9z0">
    <w:name w:val="WW8Num9z0"/>
    <w:uiPriority w:val="99"/>
    <w:rsid w:val="006E0D3C"/>
    <w:rPr>
      <w:rFonts w:ascii="Symbol" w:hAnsi="Symbol"/>
    </w:rPr>
  </w:style>
  <w:style w:type="character" w:customStyle="1" w:styleId="WW8Num10z2">
    <w:name w:val="WW8Num10z2"/>
    <w:uiPriority w:val="99"/>
    <w:rsid w:val="006E0D3C"/>
    <w:rPr>
      <w:rFonts w:ascii="Symbol" w:hAnsi="Symbol"/>
    </w:rPr>
  </w:style>
  <w:style w:type="character" w:customStyle="1" w:styleId="WW8Num12z0">
    <w:name w:val="WW8Num12z0"/>
    <w:uiPriority w:val="99"/>
    <w:rsid w:val="006E0D3C"/>
    <w:rPr>
      <w:rFonts w:ascii="Symbol" w:hAnsi="Symbol"/>
    </w:rPr>
  </w:style>
  <w:style w:type="character" w:customStyle="1" w:styleId="WW8Num12z1">
    <w:name w:val="WW8Num12z1"/>
    <w:uiPriority w:val="99"/>
    <w:rsid w:val="006E0D3C"/>
    <w:rPr>
      <w:rFonts w:ascii="Courier New" w:hAnsi="Courier New"/>
    </w:rPr>
  </w:style>
  <w:style w:type="character" w:customStyle="1" w:styleId="WW8Num12z2">
    <w:name w:val="WW8Num12z2"/>
    <w:uiPriority w:val="99"/>
    <w:rsid w:val="006E0D3C"/>
    <w:rPr>
      <w:rFonts w:ascii="Wingdings" w:hAnsi="Wingdings"/>
    </w:rPr>
  </w:style>
  <w:style w:type="character" w:customStyle="1" w:styleId="WW8Num13z0">
    <w:name w:val="WW8Num13z0"/>
    <w:uiPriority w:val="99"/>
    <w:rsid w:val="006E0D3C"/>
    <w:rPr>
      <w:rFonts w:ascii="Symbol" w:hAnsi="Symbol"/>
    </w:rPr>
  </w:style>
  <w:style w:type="character" w:customStyle="1" w:styleId="WW8Num13z1">
    <w:name w:val="WW8Num13z1"/>
    <w:uiPriority w:val="99"/>
    <w:rsid w:val="006E0D3C"/>
    <w:rPr>
      <w:rFonts w:ascii="Courier New" w:hAnsi="Courier New"/>
    </w:rPr>
  </w:style>
  <w:style w:type="character" w:customStyle="1" w:styleId="WW8Num13z2">
    <w:name w:val="WW8Num13z2"/>
    <w:uiPriority w:val="99"/>
    <w:rsid w:val="006E0D3C"/>
    <w:rPr>
      <w:rFonts w:ascii="Wingdings" w:hAnsi="Wingdings"/>
    </w:rPr>
  </w:style>
  <w:style w:type="character" w:customStyle="1" w:styleId="WW8Num16z1">
    <w:name w:val="WW8Num16z1"/>
    <w:uiPriority w:val="99"/>
    <w:rsid w:val="006E0D3C"/>
    <w:rPr>
      <w:rFonts w:ascii="Symbol" w:hAnsi="Symbol"/>
    </w:rPr>
  </w:style>
  <w:style w:type="character" w:customStyle="1" w:styleId="WW8Num17z0">
    <w:name w:val="WW8Num17z0"/>
    <w:uiPriority w:val="99"/>
    <w:rsid w:val="006E0D3C"/>
    <w:rPr>
      <w:rFonts w:ascii="Wingdings" w:hAnsi="Wingdings"/>
    </w:rPr>
  </w:style>
  <w:style w:type="character" w:customStyle="1" w:styleId="WW8Num18z0">
    <w:name w:val="WW8Num18z0"/>
    <w:uiPriority w:val="99"/>
    <w:rsid w:val="006E0D3C"/>
    <w:rPr>
      <w:rFonts w:ascii="Symbol" w:hAnsi="Symbol"/>
    </w:rPr>
  </w:style>
  <w:style w:type="character" w:customStyle="1" w:styleId="WW8Num19z0">
    <w:name w:val="WW8Num19z0"/>
    <w:uiPriority w:val="99"/>
    <w:rsid w:val="006E0D3C"/>
    <w:rPr>
      <w:rFonts w:ascii="Symbol" w:hAnsi="Symbol"/>
      <w:sz w:val="24"/>
    </w:rPr>
  </w:style>
  <w:style w:type="character" w:customStyle="1" w:styleId="WW8Num19z1">
    <w:name w:val="WW8Num19z1"/>
    <w:uiPriority w:val="99"/>
    <w:rsid w:val="006E0D3C"/>
    <w:rPr>
      <w:rFonts w:ascii="Wingdings" w:hAnsi="Wingdings"/>
    </w:rPr>
  </w:style>
  <w:style w:type="character" w:customStyle="1" w:styleId="WW8Num19z3">
    <w:name w:val="WW8Num19z3"/>
    <w:uiPriority w:val="99"/>
    <w:rsid w:val="006E0D3C"/>
    <w:rPr>
      <w:rFonts w:ascii="Symbol" w:hAnsi="Symbol"/>
    </w:rPr>
  </w:style>
  <w:style w:type="character" w:customStyle="1" w:styleId="WW8Num20z0">
    <w:name w:val="WW8Num20z0"/>
    <w:uiPriority w:val="99"/>
    <w:rsid w:val="006E0D3C"/>
    <w:rPr>
      <w:rFonts w:ascii="Times New Roman" w:hAnsi="Times New Roman"/>
    </w:rPr>
  </w:style>
  <w:style w:type="character" w:customStyle="1" w:styleId="WW8Num20z1">
    <w:name w:val="WW8Num20z1"/>
    <w:uiPriority w:val="99"/>
    <w:rsid w:val="006E0D3C"/>
    <w:rPr>
      <w:rFonts w:ascii="Courier New" w:hAnsi="Courier New"/>
    </w:rPr>
  </w:style>
  <w:style w:type="character" w:customStyle="1" w:styleId="WW8Num21z2">
    <w:name w:val="WW8Num21z2"/>
    <w:uiPriority w:val="99"/>
    <w:rsid w:val="006E0D3C"/>
    <w:rPr>
      <w:rFonts w:ascii="Symbol" w:hAnsi="Symbol"/>
    </w:rPr>
  </w:style>
  <w:style w:type="character" w:customStyle="1" w:styleId="WW8Num22z0">
    <w:name w:val="WW8Num22z0"/>
    <w:uiPriority w:val="99"/>
    <w:rsid w:val="006E0D3C"/>
    <w:rPr>
      <w:rFonts w:ascii="Symbol" w:hAnsi="Symbol"/>
    </w:rPr>
  </w:style>
  <w:style w:type="character" w:customStyle="1" w:styleId="WW8Num22z1">
    <w:name w:val="WW8Num22z1"/>
    <w:uiPriority w:val="99"/>
    <w:rsid w:val="006E0D3C"/>
    <w:rPr>
      <w:rFonts w:ascii="Courier New" w:hAnsi="Courier New"/>
    </w:rPr>
  </w:style>
  <w:style w:type="character" w:customStyle="1" w:styleId="WW8Num22z2">
    <w:name w:val="WW8Num22z2"/>
    <w:uiPriority w:val="99"/>
    <w:rsid w:val="006E0D3C"/>
    <w:rPr>
      <w:rFonts w:ascii="Wingdings" w:hAnsi="Wingdings"/>
    </w:rPr>
  </w:style>
  <w:style w:type="character" w:customStyle="1" w:styleId="WW8Num23z2">
    <w:name w:val="WW8Num23z2"/>
    <w:uiPriority w:val="99"/>
    <w:rsid w:val="006E0D3C"/>
  </w:style>
  <w:style w:type="character" w:customStyle="1" w:styleId="WW8Num24z2">
    <w:name w:val="WW8Num24z2"/>
    <w:uiPriority w:val="99"/>
    <w:rsid w:val="006E0D3C"/>
    <w:rPr>
      <w:rFonts w:ascii="Symbol" w:hAnsi="Symbol"/>
    </w:rPr>
  </w:style>
  <w:style w:type="character" w:customStyle="1" w:styleId="WW8Num25z0">
    <w:name w:val="WW8Num25z0"/>
    <w:uiPriority w:val="99"/>
    <w:rsid w:val="006E0D3C"/>
    <w:rPr>
      <w:sz w:val="24"/>
    </w:rPr>
  </w:style>
  <w:style w:type="character" w:customStyle="1" w:styleId="WW8Num26z0">
    <w:name w:val="WW8Num26z0"/>
    <w:uiPriority w:val="99"/>
    <w:rsid w:val="006E0D3C"/>
    <w:rPr>
      <w:rFonts w:ascii="Symbol" w:hAnsi="Symbol"/>
    </w:rPr>
  </w:style>
  <w:style w:type="character" w:customStyle="1" w:styleId="WW8Num26z1">
    <w:name w:val="WW8Num26z1"/>
    <w:uiPriority w:val="99"/>
    <w:rsid w:val="006E0D3C"/>
    <w:rPr>
      <w:rFonts w:ascii="Courier New" w:hAnsi="Courier New"/>
    </w:rPr>
  </w:style>
  <w:style w:type="character" w:customStyle="1" w:styleId="WW8Num26z2">
    <w:name w:val="WW8Num26z2"/>
    <w:uiPriority w:val="99"/>
    <w:rsid w:val="006E0D3C"/>
    <w:rPr>
      <w:rFonts w:ascii="Wingdings" w:hAnsi="Wingdings"/>
    </w:rPr>
  </w:style>
  <w:style w:type="character" w:customStyle="1" w:styleId="WW8Num27z2">
    <w:name w:val="WW8Num27z2"/>
    <w:uiPriority w:val="99"/>
    <w:rsid w:val="006E0D3C"/>
    <w:rPr>
      <w:rFonts w:ascii="Symbol" w:hAnsi="Symbol"/>
    </w:rPr>
  </w:style>
  <w:style w:type="character" w:customStyle="1" w:styleId="WW8Num28z0">
    <w:name w:val="WW8Num28z0"/>
    <w:uiPriority w:val="99"/>
    <w:rsid w:val="006E0D3C"/>
    <w:rPr>
      <w:rFonts w:ascii="Symbol" w:hAnsi="Symbol"/>
    </w:rPr>
  </w:style>
  <w:style w:type="character" w:customStyle="1" w:styleId="WW8Num28z1">
    <w:name w:val="WW8Num28z1"/>
    <w:uiPriority w:val="99"/>
    <w:rsid w:val="006E0D3C"/>
    <w:rPr>
      <w:rFonts w:ascii="Courier New" w:hAnsi="Courier New"/>
    </w:rPr>
  </w:style>
  <w:style w:type="character" w:customStyle="1" w:styleId="WW8Num28z2">
    <w:name w:val="WW8Num28z2"/>
    <w:uiPriority w:val="99"/>
    <w:rsid w:val="006E0D3C"/>
    <w:rPr>
      <w:rFonts w:ascii="Wingdings" w:hAnsi="Wingdings"/>
    </w:rPr>
  </w:style>
  <w:style w:type="character" w:customStyle="1" w:styleId="WW8Num29z0">
    <w:name w:val="WW8Num29z0"/>
    <w:uiPriority w:val="99"/>
    <w:rsid w:val="006E0D3C"/>
    <w:rPr>
      <w:rFonts w:ascii="Symbol" w:hAnsi="Symbol"/>
    </w:rPr>
  </w:style>
  <w:style w:type="character" w:customStyle="1" w:styleId="WW8Num29z1">
    <w:name w:val="WW8Num29z1"/>
    <w:uiPriority w:val="99"/>
    <w:rsid w:val="006E0D3C"/>
    <w:rPr>
      <w:rFonts w:ascii="Courier New" w:hAnsi="Courier New"/>
    </w:rPr>
  </w:style>
  <w:style w:type="character" w:customStyle="1" w:styleId="WW8Num29z2">
    <w:name w:val="WW8Num29z2"/>
    <w:uiPriority w:val="99"/>
    <w:rsid w:val="006E0D3C"/>
    <w:rPr>
      <w:rFonts w:ascii="Wingdings" w:hAnsi="Wingdings"/>
    </w:rPr>
  </w:style>
  <w:style w:type="character" w:customStyle="1" w:styleId="WW8Num30z0">
    <w:name w:val="WW8Num30z0"/>
    <w:uiPriority w:val="99"/>
    <w:rsid w:val="006E0D3C"/>
    <w:rPr>
      <w:rFonts w:ascii="Symbol" w:hAnsi="Symbol"/>
    </w:rPr>
  </w:style>
  <w:style w:type="character" w:customStyle="1" w:styleId="WW8Num30z1">
    <w:name w:val="WW8Num30z1"/>
    <w:uiPriority w:val="99"/>
    <w:rsid w:val="006E0D3C"/>
    <w:rPr>
      <w:rFonts w:ascii="Courier New" w:hAnsi="Courier New"/>
    </w:rPr>
  </w:style>
  <w:style w:type="character" w:customStyle="1" w:styleId="WW8Num30z2">
    <w:name w:val="WW8Num30z2"/>
    <w:uiPriority w:val="99"/>
    <w:rsid w:val="006E0D3C"/>
    <w:rPr>
      <w:rFonts w:ascii="Wingdings" w:hAnsi="Wingdings"/>
    </w:rPr>
  </w:style>
  <w:style w:type="character" w:customStyle="1" w:styleId="WW8Num31z0">
    <w:name w:val="WW8Num31z0"/>
    <w:uiPriority w:val="99"/>
    <w:rsid w:val="006E0D3C"/>
    <w:rPr>
      <w:rFonts w:ascii="Symbol" w:hAnsi="Symbol"/>
    </w:rPr>
  </w:style>
  <w:style w:type="character" w:customStyle="1" w:styleId="WW8Num31z2">
    <w:name w:val="WW8Num31z2"/>
    <w:uiPriority w:val="99"/>
    <w:rsid w:val="006E0D3C"/>
    <w:rPr>
      <w:rFonts w:ascii="Wingdings" w:hAnsi="Wingdings"/>
    </w:rPr>
  </w:style>
  <w:style w:type="character" w:customStyle="1" w:styleId="WW8Num31z4">
    <w:name w:val="WW8Num31z4"/>
    <w:uiPriority w:val="99"/>
    <w:rsid w:val="006E0D3C"/>
    <w:rPr>
      <w:rFonts w:ascii="Courier New" w:hAnsi="Courier New"/>
    </w:rPr>
  </w:style>
  <w:style w:type="character" w:customStyle="1" w:styleId="WW8Num32z0">
    <w:name w:val="WW8Num32z0"/>
    <w:uiPriority w:val="99"/>
    <w:rsid w:val="006E0D3C"/>
    <w:rPr>
      <w:rFonts w:ascii="Symbol" w:hAnsi="Symbol"/>
    </w:rPr>
  </w:style>
  <w:style w:type="character" w:customStyle="1" w:styleId="EndnoteCharacters">
    <w:name w:val="Endnote Characters"/>
    <w:uiPriority w:val="99"/>
    <w:rsid w:val="006E0D3C"/>
  </w:style>
  <w:style w:type="paragraph" w:customStyle="1" w:styleId="buleti-">
    <w:name w:val="buleti-"/>
    <w:basedOn w:val="ListBullet"/>
    <w:uiPriority w:val="99"/>
    <w:rsid w:val="006E0D3C"/>
    <w:pPr>
      <w:numPr>
        <w:numId w:val="20"/>
      </w:numPr>
      <w:tabs>
        <w:tab w:val="clear" w:pos="1440"/>
      </w:tabs>
      <w:spacing w:after="0"/>
      <w:ind w:left="1580" w:right="664" w:hanging="1220"/>
    </w:pPr>
    <w:rPr>
      <w:rFonts w:ascii="Arial" w:hAnsi="Arial" w:cs="Arial"/>
      <w:noProof/>
      <w:sz w:val="22"/>
      <w:szCs w:val="22"/>
      <w:lang w:val="mk-MK" w:eastAsia="de-DE"/>
    </w:rPr>
  </w:style>
  <w:style w:type="paragraph" w:customStyle="1" w:styleId="Bulleted1">
    <w:name w:val="Bulleted 1"/>
    <w:basedOn w:val="Normal"/>
    <w:uiPriority w:val="99"/>
    <w:rsid w:val="006E0D3C"/>
    <w:pPr>
      <w:numPr>
        <w:numId w:val="21"/>
      </w:numPr>
      <w:ind w:right="43"/>
      <w:jc w:val="both"/>
    </w:pPr>
    <w:rPr>
      <w:rFonts w:ascii="Arial Narrow" w:hAnsi="Arial Narrow" w:cs="Arial Narrow"/>
      <w:sz w:val="22"/>
      <w:szCs w:val="22"/>
    </w:rPr>
  </w:style>
  <w:style w:type="character" w:customStyle="1" w:styleId="WW8Num1z2">
    <w:name w:val="WW8Num1z2"/>
    <w:uiPriority w:val="99"/>
    <w:rsid w:val="006E0D3C"/>
  </w:style>
  <w:style w:type="character" w:customStyle="1" w:styleId="WW-Absatz-Standardschriftart">
    <w:name w:val="WW-Absatz-Standardschriftart"/>
    <w:uiPriority w:val="99"/>
    <w:rsid w:val="006E0D3C"/>
  </w:style>
  <w:style w:type="character" w:customStyle="1" w:styleId="WW-Absatz-Standardschriftart1">
    <w:name w:val="WW-Absatz-Standardschriftart1"/>
    <w:uiPriority w:val="99"/>
    <w:rsid w:val="006E0D3C"/>
  </w:style>
  <w:style w:type="character" w:customStyle="1" w:styleId="WW-Absatz-Standardschriftart11">
    <w:name w:val="WW-Absatz-Standardschriftart11"/>
    <w:uiPriority w:val="99"/>
    <w:rsid w:val="006E0D3C"/>
  </w:style>
  <w:style w:type="character" w:customStyle="1" w:styleId="WW-Absatz-Standardschriftart111">
    <w:name w:val="WW-Absatz-Standardschriftart111"/>
    <w:uiPriority w:val="99"/>
    <w:rsid w:val="006E0D3C"/>
  </w:style>
  <w:style w:type="character" w:customStyle="1" w:styleId="WW-Absatz-Standardschriftart1111">
    <w:name w:val="WW-Absatz-Standardschriftart1111"/>
    <w:uiPriority w:val="99"/>
    <w:rsid w:val="006E0D3C"/>
  </w:style>
  <w:style w:type="character" w:customStyle="1" w:styleId="WW-Absatz-Standardschriftart11111">
    <w:name w:val="WW-Absatz-Standardschriftart11111"/>
    <w:uiPriority w:val="99"/>
    <w:rsid w:val="006E0D3C"/>
  </w:style>
  <w:style w:type="character" w:customStyle="1" w:styleId="WW-Absatz-Standardschriftart111111">
    <w:name w:val="WW-Absatz-Standardschriftart111111"/>
    <w:uiPriority w:val="99"/>
    <w:rsid w:val="006E0D3C"/>
  </w:style>
  <w:style w:type="character" w:customStyle="1" w:styleId="WW-Absatz-Standardschriftart111111111">
    <w:name w:val="WW-Absatz-Standardschriftart111111111"/>
    <w:uiPriority w:val="99"/>
    <w:rsid w:val="006E0D3C"/>
  </w:style>
  <w:style w:type="character" w:customStyle="1" w:styleId="WW-Absatz-Standardschriftart1111111111">
    <w:name w:val="WW-Absatz-Standardschriftart1111111111"/>
    <w:uiPriority w:val="99"/>
    <w:rsid w:val="006E0D3C"/>
  </w:style>
  <w:style w:type="character" w:customStyle="1" w:styleId="WW-Absatz-Standardschriftart11111111111">
    <w:name w:val="WW-Absatz-Standardschriftart11111111111"/>
    <w:uiPriority w:val="99"/>
    <w:rsid w:val="006E0D3C"/>
  </w:style>
  <w:style w:type="character" w:customStyle="1" w:styleId="WW-Absatz-Standardschriftart111111111111">
    <w:name w:val="WW-Absatz-Standardschriftart111111111111"/>
    <w:uiPriority w:val="99"/>
    <w:rsid w:val="006E0D3C"/>
  </w:style>
  <w:style w:type="character" w:customStyle="1" w:styleId="paragraph1">
    <w:name w:val="paragraph1"/>
    <w:uiPriority w:val="99"/>
    <w:rsid w:val="006E0D3C"/>
    <w:rPr>
      <w:rFonts w:ascii="Arial" w:hAnsi="Arial"/>
      <w:color w:val="000000"/>
      <w:sz w:val="18"/>
    </w:rPr>
  </w:style>
  <w:style w:type="paragraph" w:customStyle="1" w:styleId="a1">
    <w:name w:val="текст"/>
    <w:basedOn w:val="Normal"/>
    <w:link w:val="Char10"/>
    <w:uiPriority w:val="99"/>
    <w:rsid w:val="006E0D3C"/>
    <w:pPr>
      <w:spacing w:before="120" w:after="120"/>
      <w:ind w:right="43"/>
      <w:jc w:val="both"/>
    </w:pPr>
    <w:rPr>
      <w:rFonts w:ascii="Arial Narrow" w:hAnsi="Arial Narrow"/>
      <w:sz w:val="22"/>
      <w:szCs w:val="20"/>
      <w:lang w:val="mk-MK" w:eastAsia="en-GB"/>
    </w:rPr>
  </w:style>
  <w:style w:type="character" w:customStyle="1" w:styleId="Char10">
    <w:name w:val="текст Char1"/>
    <w:link w:val="a1"/>
    <w:uiPriority w:val="99"/>
    <w:locked/>
    <w:rsid w:val="006E0D3C"/>
    <w:rPr>
      <w:rFonts w:ascii="Arial Narrow" w:hAnsi="Arial Narrow"/>
      <w:sz w:val="22"/>
      <w:lang w:val="mk-MK" w:eastAsia="en-GB"/>
    </w:rPr>
  </w:style>
  <w:style w:type="character" w:customStyle="1" w:styleId="WW8Num3z3">
    <w:name w:val="WW8Num3z3"/>
    <w:uiPriority w:val="99"/>
    <w:rsid w:val="006E0D3C"/>
    <w:rPr>
      <w:rFonts w:ascii="Symbol" w:hAnsi="Symbol"/>
    </w:rPr>
  </w:style>
  <w:style w:type="character" w:customStyle="1" w:styleId="WW8Num4z2">
    <w:name w:val="WW8Num4z2"/>
    <w:uiPriority w:val="99"/>
    <w:rsid w:val="006E0D3C"/>
  </w:style>
  <w:style w:type="paragraph" w:customStyle="1" w:styleId="Framecontents">
    <w:name w:val="Frame contents"/>
    <w:basedOn w:val="Normal"/>
    <w:uiPriority w:val="99"/>
    <w:rsid w:val="006E0D3C"/>
    <w:pPr>
      <w:suppressAutoHyphens/>
      <w:spacing w:after="120"/>
      <w:ind w:right="43"/>
      <w:jc w:val="both"/>
    </w:pPr>
    <w:rPr>
      <w:rFonts w:ascii="Arial Narrow" w:hAnsi="Arial Narrow" w:cs="Arial Narrow"/>
      <w:sz w:val="22"/>
      <w:szCs w:val="22"/>
      <w:lang w:eastAsia="ar-SA"/>
    </w:rPr>
  </w:style>
  <w:style w:type="paragraph" w:customStyle="1" w:styleId="Tekst">
    <w:name w:val="Tekst"/>
    <w:basedOn w:val="Normal"/>
    <w:uiPriority w:val="99"/>
    <w:rsid w:val="006E0D3C"/>
    <w:pPr>
      <w:spacing w:line="360" w:lineRule="auto"/>
      <w:ind w:right="43" w:firstLine="567"/>
      <w:jc w:val="both"/>
    </w:pPr>
    <w:rPr>
      <w:rFonts w:ascii="MB Times" w:hAnsi="MB Times" w:cs="MB Times"/>
      <w:sz w:val="22"/>
      <w:szCs w:val="22"/>
      <w:lang w:val="en-GB"/>
    </w:rPr>
  </w:style>
  <w:style w:type="character" w:customStyle="1" w:styleId="clspropisvotab">
    <w:name w:val="clspropisvotab"/>
    <w:uiPriority w:val="99"/>
    <w:rsid w:val="006E0D3C"/>
    <w:rPr>
      <w:rFonts w:cs="Times New Roman"/>
    </w:rPr>
  </w:style>
  <w:style w:type="character" w:customStyle="1" w:styleId="charchar0">
    <w:name w:val="charchar"/>
    <w:uiPriority w:val="99"/>
    <w:rsid w:val="006E0D3C"/>
    <w:rPr>
      <w:rFonts w:ascii="Arial" w:hAnsi="Arial"/>
      <w:b/>
    </w:rPr>
  </w:style>
  <w:style w:type="character" w:customStyle="1" w:styleId="storystyle3style6">
    <w:name w:val="storystyle3style6"/>
    <w:uiPriority w:val="99"/>
    <w:rsid w:val="006E0D3C"/>
    <w:rPr>
      <w:rFonts w:cs="Times New Roman"/>
    </w:rPr>
  </w:style>
  <w:style w:type="character" w:customStyle="1" w:styleId="WW8Num5z2">
    <w:name w:val="WW8Num5z2"/>
    <w:uiPriority w:val="99"/>
    <w:rsid w:val="006E0D3C"/>
    <w:rPr>
      <w:rFonts w:ascii="Wingdings" w:hAnsi="Wingdings"/>
    </w:rPr>
  </w:style>
  <w:style w:type="character" w:customStyle="1" w:styleId="WW8Num7z1">
    <w:name w:val="WW8Num7z1"/>
    <w:uiPriority w:val="99"/>
    <w:rsid w:val="006E0D3C"/>
    <w:rPr>
      <w:rFonts w:ascii="Courier New" w:hAnsi="Courier New"/>
    </w:rPr>
  </w:style>
  <w:style w:type="character" w:customStyle="1" w:styleId="WW8Num7z2">
    <w:name w:val="WW8Num7z2"/>
    <w:uiPriority w:val="99"/>
    <w:rsid w:val="006E0D3C"/>
    <w:rPr>
      <w:rFonts w:ascii="Wingdings" w:hAnsi="Wingdings"/>
    </w:rPr>
  </w:style>
  <w:style w:type="character" w:customStyle="1" w:styleId="WW8Num10z0">
    <w:name w:val="WW8Num10z0"/>
    <w:uiPriority w:val="99"/>
    <w:rsid w:val="006E0D3C"/>
    <w:rPr>
      <w:rFonts w:ascii="Wingdings" w:hAnsi="Wingdings"/>
      <w:sz w:val="24"/>
    </w:rPr>
  </w:style>
  <w:style w:type="character" w:customStyle="1" w:styleId="WW8Num11z0">
    <w:name w:val="WW8Num11z0"/>
    <w:uiPriority w:val="99"/>
    <w:rsid w:val="006E0D3C"/>
    <w:rPr>
      <w:rFonts w:ascii="Symbol" w:hAnsi="Symbol"/>
    </w:rPr>
  </w:style>
  <w:style w:type="character" w:customStyle="1" w:styleId="WW8Num11z1">
    <w:name w:val="WW8Num11z1"/>
    <w:uiPriority w:val="99"/>
    <w:rsid w:val="006E0D3C"/>
    <w:rPr>
      <w:rFonts w:ascii="Courier New" w:hAnsi="Courier New"/>
    </w:rPr>
  </w:style>
  <w:style w:type="character" w:customStyle="1" w:styleId="WW8Num11z2">
    <w:name w:val="WW8Num11z2"/>
    <w:uiPriority w:val="99"/>
    <w:rsid w:val="006E0D3C"/>
    <w:rPr>
      <w:rFonts w:ascii="Wingdings" w:hAnsi="Wingdings"/>
    </w:rPr>
  </w:style>
  <w:style w:type="character" w:customStyle="1" w:styleId="WW8Num12z3">
    <w:name w:val="WW8Num12z3"/>
    <w:uiPriority w:val="99"/>
    <w:rsid w:val="006E0D3C"/>
    <w:rPr>
      <w:rFonts w:ascii="Symbol" w:hAnsi="Symbol"/>
    </w:rPr>
  </w:style>
  <w:style w:type="character" w:customStyle="1" w:styleId="WW8Num15z3">
    <w:name w:val="WW8Num15z3"/>
    <w:uiPriority w:val="99"/>
    <w:rsid w:val="006E0D3C"/>
    <w:rPr>
      <w:lang w:val="ru-RU"/>
    </w:rPr>
  </w:style>
  <w:style w:type="character" w:customStyle="1" w:styleId="WW8Num16z0">
    <w:name w:val="WW8Num16z0"/>
    <w:uiPriority w:val="99"/>
    <w:rsid w:val="006E0D3C"/>
    <w:rPr>
      <w:rFonts w:ascii="Symbol" w:hAnsi="Symbol"/>
    </w:rPr>
  </w:style>
  <w:style w:type="character" w:customStyle="1" w:styleId="WW8Num16z2">
    <w:name w:val="WW8Num16z2"/>
    <w:uiPriority w:val="99"/>
    <w:rsid w:val="006E0D3C"/>
    <w:rPr>
      <w:rFonts w:ascii="Wingdings" w:hAnsi="Wingdings"/>
    </w:rPr>
  </w:style>
  <w:style w:type="character" w:customStyle="1" w:styleId="WW8Num17z1">
    <w:name w:val="WW8Num17z1"/>
    <w:uiPriority w:val="99"/>
    <w:rsid w:val="006E0D3C"/>
    <w:rPr>
      <w:rFonts w:ascii="StarSymbol" w:eastAsia="StarSymbol"/>
    </w:rPr>
  </w:style>
  <w:style w:type="character" w:customStyle="1" w:styleId="WW8Num18z1">
    <w:name w:val="WW8Num18z1"/>
    <w:uiPriority w:val="99"/>
    <w:rsid w:val="006E0D3C"/>
    <w:rPr>
      <w:rFonts w:ascii="Courier New" w:hAnsi="Courier New"/>
    </w:rPr>
  </w:style>
  <w:style w:type="character" w:customStyle="1" w:styleId="WW8Num18z2">
    <w:name w:val="WW8Num18z2"/>
    <w:uiPriority w:val="99"/>
    <w:rsid w:val="006E0D3C"/>
    <w:rPr>
      <w:rFonts w:ascii="Wingdings" w:hAnsi="Wingdings"/>
    </w:rPr>
  </w:style>
  <w:style w:type="character" w:customStyle="1" w:styleId="WW8Num18z3">
    <w:name w:val="WW8Num18z3"/>
    <w:uiPriority w:val="99"/>
    <w:rsid w:val="006E0D3C"/>
    <w:rPr>
      <w:rFonts w:ascii="Symbol" w:hAnsi="Symbol"/>
    </w:rPr>
  </w:style>
  <w:style w:type="character" w:customStyle="1" w:styleId="WW8Num19z2">
    <w:name w:val="WW8Num19z2"/>
    <w:uiPriority w:val="99"/>
    <w:rsid w:val="006E0D3C"/>
    <w:rPr>
      <w:rFonts w:ascii="Wingdings" w:hAnsi="Wingdings"/>
    </w:rPr>
  </w:style>
  <w:style w:type="character" w:customStyle="1" w:styleId="WW-DefaultParagraphFont1">
    <w:name w:val="WW-Default Paragraph Font1"/>
    <w:uiPriority w:val="99"/>
    <w:rsid w:val="006E0D3C"/>
  </w:style>
  <w:style w:type="character" w:customStyle="1" w:styleId="A3">
    <w:name w:val="A3"/>
    <w:uiPriority w:val="99"/>
    <w:rsid w:val="006E0D3C"/>
    <w:rPr>
      <w:color w:val="auto"/>
      <w:sz w:val="20"/>
    </w:rPr>
  </w:style>
  <w:style w:type="character" w:customStyle="1" w:styleId="WW-EndnoteCharacters">
    <w:name w:val="WW-Endnote Characters"/>
    <w:uiPriority w:val="99"/>
    <w:rsid w:val="006E0D3C"/>
  </w:style>
  <w:style w:type="character" w:customStyle="1" w:styleId="WW-FootnoteReference">
    <w:name w:val="WW-Footnote Reference"/>
    <w:uiPriority w:val="99"/>
    <w:rsid w:val="006E0D3C"/>
    <w:rPr>
      <w:vertAlign w:val="superscript"/>
    </w:rPr>
  </w:style>
  <w:style w:type="character" w:styleId="EndnoteReference">
    <w:name w:val="endnote reference"/>
    <w:uiPriority w:val="99"/>
    <w:semiHidden/>
    <w:rsid w:val="006E0D3C"/>
    <w:rPr>
      <w:rFonts w:cs="Times New Roman"/>
      <w:vertAlign w:val="superscript"/>
    </w:rPr>
  </w:style>
  <w:style w:type="paragraph" w:customStyle="1" w:styleId="InfoSubject">
    <w:name w:val="Info: Subject"/>
    <w:basedOn w:val="Normal"/>
    <w:uiPriority w:val="99"/>
    <w:rsid w:val="006E0D3C"/>
    <w:pPr>
      <w:tabs>
        <w:tab w:val="left" w:pos="360"/>
        <w:tab w:val="right" w:pos="720"/>
        <w:tab w:val="left" w:pos="1080"/>
        <w:tab w:val="left" w:pos="8280"/>
      </w:tabs>
      <w:suppressAutoHyphens/>
      <w:spacing w:after="240"/>
      <w:ind w:right="43"/>
      <w:jc w:val="both"/>
    </w:pPr>
    <w:rPr>
      <w:rFonts w:ascii="Arial Narrow" w:hAnsi="Arial Narrow" w:cs="Arial Narrow"/>
      <w:sz w:val="22"/>
      <w:szCs w:val="22"/>
      <w:lang w:eastAsia="ar-SA"/>
    </w:rPr>
  </w:style>
  <w:style w:type="paragraph" w:customStyle="1" w:styleId="Pa1">
    <w:name w:val="Pa1"/>
    <w:basedOn w:val="WW-Default"/>
    <w:next w:val="WW-Default"/>
    <w:uiPriority w:val="99"/>
    <w:rsid w:val="006E0D3C"/>
    <w:pPr>
      <w:spacing w:line="241" w:lineRule="atLeast"/>
    </w:pPr>
    <w:rPr>
      <w:rFonts w:ascii="Arial Narrow" w:hAnsi="Arial Narrow" w:cs="Arial Narrow"/>
      <w:color w:val="auto"/>
      <w:kern w:val="0"/>
    </w:rPr>
  </w:style>
  <w:style w:type="paragraph" w:customStyle="1" w:styleId="CharCharChar1Char">
    <w:name w:val="Char Char Char1 Char"/>
    <w:basedOn w:val="Normal"/>
    <w:uiPriority w:val="99"/>
    <w:rsid w:val="006E0D3C"/>
    <w:pPr>
      <w:spacing w:after="160" w:line="240" w:lineRule="exact"/>
      <w:ind w:right="43"/>
      <w:jc w:val="both"/>
    </w:pPr>
    <w:rPr>
      <w:rFonts w:ascii="Tahoma" w:hAnsi="Tahoma" w:cs="Tahoma"/>
      <w:sz w:val="20"/>
      <w:szCs w:val="20"/>
    </w:rPr>
  </w:style>
  <w:style w:type="paragraph" w:customStyle="1" w:styleId="CharCharCharCharCharCharCharCharCharCharCharCharChar2">
    <w:name w:val="Char Char Char Char Char Char Char Char Char Char Char Char Char2"/>
    <w:basedOn w:val="Normal"/>
    <w:uiPriority w:val="99"/>
    <w:rsid w:val="006E0D3C"/>
    <w:pPr>
      <w:spacing w:after="160" w:line="240" w:lineRule="exact"/>
      <w:ind w:right="43"/>
      <w:jc w:val="both"/>
    </w:pPr>
    <w:rPr>
      <w:rFonts w:ascii="Tahoma" w:hAnsi="Tahoma" w:cs="Tahoma"/>
      <w:sz w:val="20"/>
      <w:szCs w:val="20"/>
    </w:rPr>
  </w:style>
  <w:style w:type="paragraph" w:customStyle="1" w:styleId="CharCharCharCharCharCharCharCharCharCharCharChar1CharCharCharCharCharCharCharCharChar1CharCharCharCharCharCharChar">
    <w:name w:val="Char Char Char Char Char Char Char Char Char Char Char Char1 Char Char Char Char Char Char Char Char Char1 Char Char Char Char Char Char Char"/>
    <w:basedOn w:val="Normal"/>
    <w:uiPriority w:val="99"/>
    <w:rsid w:val="006E0D3C"/>
    <w:pPr>
      <w:spacing w:after="160" w:line="240" w:lineRule="exact"/>
      <w:ind w:right="43"/>
      <w:jc w:val="both"/>
    </w:pPr>
    <w:rPr>
      <w:rFonts w:ascii="Tahoma" w:hAnsi="Tahoma" w:cs="Tahoma"/>
      <w:sz w:val="20"/>
      <w:szCs w:val="20"/>
    </w:rPr>
  </w:style>
  <w:style w:type="character" w:customStyle="1" w:styleId="CharChar28">
    <w:name w:val="Char Char28"/>
    <w:uiPriority w:val="99"/>
    <w:rsid w:val="006E0D3C"/>
    <w:rPr>
      <w:rFonts w:ascii="Arial" w:hAnsi="Arial"/>
      <w:b/>
      <w:kern w:val="32"/>
      <w:sz w:val="32"/>
      <w:lang w:eastAsia="en-GB"/>
    </w:rPr>
  </w:style>
  <w:style w:type="character" w:customStyle="1" w:styleId="Heading3Char2">
    <w:name w:val="Heading 3 Char2"/>
    <w:uiPriority w:val="99"/>
    <w:rsid w:val="006E0D3C"/>
    <w:rPr>
      <w:rFonts w:ascii="Arial" w:hAnsi="Arial"/>
      <w:b/>
      <w:sz w:val="26"/>
      <w:lang w:eastAsia="en-US"/>
    </w:rPr>
  </w:style>
  <w:style w:type="character" w:customStyle="1" w:styleId="CharChar27">
    <w:name w:val="Char Char27"/>
    <w:uiPriority w:val="99"/>
    <w:rsid w:val="006E0D3C"/>
    <w:rPr>
      <w:rFonts w:ascii="Arial" w:hAnsi="Arial"/>
      <w:b/>
      <w:sz w:val="28"/>
      <w:lang w:eastAsia="en-US"/>
    </w:rPr>
  </w:style>
  <w:style w:type="character" w:customStyle="1" w:styleId="CharChar25">
    <w:name w:val="Char Char25"/>
    <w:uiPriority w:val="99"/>
    <w:rsid w:val="006E0D3C"/>
    <w:rPr>
      <w:rFonts w:ascii="Arial" w:hAnsi="Arial"/>
      <w:b/>
      <w:i/>
      <w:kern w:val="32"/>
      <w:sz w:val="32"/>
      <w:lang w:val="en-US" w:eastAsia="en-US"/>
    </w:rPr>
  </w:style>
  <w:style w:type="character" w:customStyle="1" w:styleId="CharChar15">
    <w:name w:val="Char Char15"/>
    <w:uiPriority w:val="99"/>
    <w:rsid w:val="006E0D3C"/>
    <w:rPr>
      <w:rFonts w:ascii="MAC C Times" w:hAnsi="MAC C Times"/>
      <w:sz w:val="24"/>
      <w:lang w:val="en-GB" w:eastAsia="en-US"/>
    </w:rPr>
  </w:style>
  <w:style w:type="character" w:customStyle="1" w:styleId="CharChar26">
    <w:name w:val="Char Char26"/>
    <w:uiPriority w:val="99"/>
    <w:rsid w:val="006E0D3C"/>
    <w:rPr>
      <w:rFonts w:ascii="Arial" w:hAnsi="Arial"/>
      <w:b/>
      <w:sz w:val="26"/>
      <w:lang w:eastAsia="en-US"/>
    </w:rPr>
  </w:style>
  <w:style w:type="paragraph" w:customStyle="1" w:styleId="CompanyName">
    <w:name w:val="Company Name"/>
    <w:basedOn w:val="BodyText"/>
    <w:next w:val="BodyText"/>
    <w:uiPriority w:val="99"/>
    <w:rsid w:val="006E0D3C"/>
    <w:pPr>
      <w:keepLines/>
      <w:framePr w:w="8640" w:h="1440" w:wrap="notBeside" w:vAnchor="page" w:hAnchor="margin" w:xAlign="center" w:y="889"/>
      <w:numPr>
        <w:numId w:val="22"/>
      </w:numPr>
      <w:tabs>
        <w:tab w:val="num" w:pos="765"/>
        <w:tab w:val="num" w:pos="1440"/>
      </w:tabs>
      <w:spacing w:after="40" w:line="240" w:lineRule="atLeast"/>
      <w:ind w:left="1440" w:right="43" w:hanging="363"/>
      <w:jc w:val="center"/>
    </w:pPr>
    <w:rPr>
      <w:rFonts w:ascii="Garamond" w:hAnsi="Garamond" w:cs="Garamond"/>
      <w:caps/>
      <w:spacing w:val="75"/>
      <w:kern w:val="18"/>
      <w:sz w:val="21"/>
      <w:szCs w:val="21"/>
    </w:rPr>
  </w:style>
  <w:style w:type="paragraph" w:customStyle="1" w:styleId="BodyText21">
    <w:name w:val="Body Text 21"/>
    <w:basedOn w:val="Normal"/>
    <w:uiPriority w:val="99"/>
    <w:rsid w:val="006E0D3C"/>
    <w:pPr>
      <w:widowControl w:val="0"/>
      <w:tabs>
        <w:tab w:val="left" w:pos="709"/>
        <w:tab w:val="left" w:pos="4111"/>
        <w:tab w:val="left" w:pos="5459"/>
      </w:tabs>
      <w:overflowPunct w:val="0"/>
      <w:autoSpaceDE w:val="0"/>
      <w:autoSpaceDN w:val="0"/>
      <w:adjustRightInd w:val="0"/>
      <w:spacing w:line="240" w:lineRule="atLeast"/>
      <w:ind w:right="463"/>
      <w:jc w:val="both"/>
    </w:pPr>
    <w:rPr>
      <w:rFonts w:ascii="Book Antiqua" w:hAnsi="Book Antiqua" w:cs="Book Antiqua"/>
      <w:i/>
      <w:iCs/>
      <w:sz w:val="22"/>
      <w:szCs w:val="22"/>
      <w:lang w:eastAsia="fr-FR"/>
    </w:rPr>
  </w:style>
  <w:style w:type="character" w:customStyle="1" w:styleId="wbminekologijapodnaslov1">
    <w:name w:val="wb_minekologija_podnaslov1"/>
    <w:uiPriority w:val="99"/>
    <w:rsid w:val="006E0D3C"/>
    <w:rPr>
      <w:rFonts w:ascii="Tahoma" w:hAnsi="Tahoma"/>
      <w:color w:val="000000"/>
      <w:sz w:val="18"/>
    </w:rPr>
  </w:style>
  <w:style w:type="character" w:customStyle="1" w:styleId="aspnetmaker3">
    <w:name w:val="aspnetmaker3"/>
    <w:uiPriority w:val="99"/>
    <w:rsid w:val="006E0D3C"/>
    <w:rPr>
      <w:rFonts w:ascii="Verdana" w:hAnsi="Verdana"/>
      <w:sz w:val="15"/>
    </w:rPr>
  </w:style>
  <w:style w:type="paragraph" w:customStyle="1" w:styleId="CharChar1CharCharCharCharCharCharCharCharCharCharCharCharCharCharCharChar">
    <w:name w:val="Char Char1 Char Char Char Char Char Char Char Char Char Char Char Char Char Char Char Char"/>
    <w:basedOn w:val="Normal"/>
    <w:uiPriority w:val="99"/>
    <w:rsid w:val="006E0D3C"/>
    <w:pPr>
      <w:spacing w:after="160" w:line="240" w:lineRule="exact"/>
      <w:ind w:right="43"/>
      <w:jc w:val="both"/>
    </w:pPr>
    <w:rPr>
      <w:rFonts w:ascii="Tahoma" w:hAnsi="Tahoma" w:cs="Tahoma"/>
      <w:sz w:val="20"/>
      <w:szCs w:val="20"/>
    </w:rPr>
  </w:style>
  <w:style w:type="character" w:customStyle="1" w:styleId="aspnetmaker2">
    <w:name w:val="aspnetmaker2"/>
    <w:uiPriority w:val="99"/>
    <w:rsid w:val="006E0D3C"/>
    <w:rPr>
      <w:rFonts w:ascii="Verdana" w:hAnsi="Verdana"/>
      <w:sz w:val="15"/>
    </w:rPr>
  </w:style>
  <w:style w:type="character" w:customStyle="1" w:styleId="StyleHeading5TimesNewRomanChar">
    <w:name w:val="Style Heading 5 + Times New Roman Char"/>
    <w:uiPriority w:val="99"/>
    <w:rsid w:val="006E0D3C"/>
    <w:rPr>
      <w:rFonts w:ascii="Arial" w:hAnsi="Arial"/>
      <w:i/>
      <w:sz w:val="24"/>
      <w:lang w:val="pl-PL" w:eastAsia="en-US"/>
    </w:rPr>
  </w:style>
  <w:style w:type="paragraph" w:customStyle="1" w:styleId="front-naslov">
    <w:name w:val="front-naslov"/>
    <w:basedOn w:val="Normal"/>
    <w:uiPriority w:val="99"/>
    <w:rsid w:val="006E0D3C"/>
    <w:pPr>
      <w:spacing w:after="30"/>
      <w:ind w:right="43"/>
      <w:jc w:val="both"/>
    </w:pPr>
    <w:rPr>
      <w:rFonts w:ascii="Arial" w:hAnsi="Arial" w:cs="Arial"/>
      <w:b/>
      <w:bCs/>
      <w:color w:val="000000"/>
      <w:sz w:val="22"/>
      <w:szCs w:val="22"/>
      <w:lang w:val="en-GB" w:eastAsia="en-GB"/>
    </w:rPr>
  </w:style>
  <w:style w:type="paragraph" w:customStyle="1" w:styleId="italic">
    <w:name w:val="italic"/>
    <w:basedOn w:val="Normal"/>
    <w:uiPriority w:val="99"/>
    <w:rsid w:val="006E0D3C"/>
    <w:pPr>
      <w:spacing w:after="60"/>
      <w:ind w:right="43"/>
      <w:jc w:val="both"/>
    </w:pPr>
    <w:rPr>
      <w:rFonts w:ascii="Verdana" w:hAnsi="Verdana" w:cs="Verdana"/>
      <w:i/>
      <w:iCs/>
      <w:color w:val="333333"/>
      <w:sz w:val="15"/>
      <w:szCs w:val="15"/>
      <w:lang w:val="en-GB" w:eastAsia="en-GB"/>
    </w:rPr>
  </w:style>
  <w:style w:type="character" w:customStyle="1" w:styleId="wbadsarticlesummary1">
    <w:name w:val="wb_ads_articlesummary1"/>
    <w:uiPriority w:val="99"/>
    <w:rsid w:val="006E0D3C"/>
    <w:rPr>
      <w:rFonts w:ascii="Tahoma" w:hAnsi="Tahoma"/>
      <w:color w:val="auto"/>
      <w:sz w:val="17"/>
    </w:rPr>
  </w:style>
  <w:style w:type="character" w:customStyle="1" w:styleId="wbadsnormal1">
    <w:name w:val="wb_ads_normal1"/>
    <w:uiPriority w:val="99"/>
    <w:rsid w:val="006E0D3C"/>
    <w:rPr>
      <w:rFonts w:ascii="Tahoma" w:hAnsi="Tahoma"/>
      <w:color w:val="auto"/>
      <w:sz w:val="17"/>
    </w:rPr>
  </w:style>
  <w:style w:type="character" w:customStyle="1" w:styleId="ParagrafnormalChar">
    <w:name w:val="_Paragraf normal Char"/>
    <w:link w:val="Paragrafnormal"/>
    <w:uiPriority w:val="99"/>
    <w:locked/>
    <w:rsid w:val="006E0D3C"/>
    <w:rPr>
      <w:rFonts w:ascii="Arial Narrow" w:hAnsi="Arial Narrow"/>
      <w:sz w:val="22"/>
      <w:lang w:val="en-US" w:eastAsia="en-US"/>
    </w:rPr>
  </w:style>
  <w:style w:type="character" w:customStyle="1" w:styleId="ewmsg1">
    <w:name w:val="ewmsg1"/>
    <w:uiPriority w:val="99"/>
    <w:rsid w:val="006E0D3C"/>
    <w:rPr>
      <w:rFonts w:ascii="Verdana" w:hAnsi="Verdana"/>
      <w:color w:val="FF0000"/>
      <w:sz w:val="15"/>
    </w:rPr>
  </w:style>
  <w:style w:type="paragraph" w:customStyle="1" w:styleId="CarattereCarattere">
    <w:name w:val="Carattere Carattere"/>
    <w:basedOn w:val="Normal"/>
    <w:uiPriority w:val="99"/>
    <w:rsid w:val="006E0D3C"/>
    <w:pPr>
      <w:spacing w:after="160" w:line="240" w:lineRule="exact"/>
      <w:ind w:right="43"/>
      <w:jc w:val="both"/>
    </w:pPr>
    <w:rPr>
      <w:rFonts w:ascii="Tahoma" w:hAnsi="Tahoma" w:cs="Tahoma"/>
      <w:sz w:val="20"/>
      <w:szCs w:val="20"/>
    </w:rPr>
  </w:style>
  <w:style w:type="paragraph" w:customStyle="1" w:styleId="CharCharChar1Char2">
    <w:name w:val="Char Char Char1 Char2"/>
    <w:basedOn w:val="Normal"/>
    <w:uiPriority w:val="99"/>
    <w:rsid w:val="006E0D3C"/>
    <w:pPr>
      <w:spacing w:after="160" w:line="240" w:lineRule="exact"/>
      <w:ind w:right="43"/>
      <w:jc w:val="both"/>
    </w:pPr>
    <w:rPr>
      <w:rFonts w:ascii="Tahoma" w:hAnsi="Tahoma" w:cs="Tahoma"/>
      <w:sz w:val="20"/>
      <w:szCs w:val="20"/>
    </w:rPr>
  </w:style>
  <w:style w:type="paragraph" w:customStyle="1" w:styleId="CharChar1CharCharCharChar2">
    <w:name w:val="Char Char1 Char Char Char Char2"/>
    <w:basedOn w:val="Normal"/>
    <w:autoRedefine/>
    <w:uiPriority w:val="99"/>
    <w:rsid w:val="006E0D3C"/>
    <w:pPr>
      <w:autoSpaceDE w:val="0"/>
      <w:autoSpaceDN w:val="0"/>
      <w:adjustRightInd w:val="0"/>
      <w:ind w:right="43"/>
      <w:jc w:val="both"/>
    </w:pPr>
    <w:rPr>
      <w:rFonts w:ascii="Arial" w:hAnsi="Arial" w:cs="Arial"/>
      <w:sz w:val="20"/>
      <w:szCs w:val="20"/>
      <w:lang w:val="en-ZA" w:eastAsia="en-ZA"/>
    </w:rPr>
  </w:style>
  <w:style w:type="table" w:styleId="Table3Deffects1">
    <w:name w:val="Table 3D effects 1"/>
    <w:basedOn w:val="TableNormal"/>
    <w:rsid w:val="006E0D3C"/>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longtext1">
    <w:name w:val="long_text1"/>
    <w:uiPriority w:val="99"/>
    <w:rsid w:val="006E0D3C"/>
    <w:rPr>
      <w:sz w:val="20"/>
    </w:rPr>
  </w:style>
  <w:style w:type="character" w:customStyle="1" w:styleId="a2">
    <w:name w:val="a"/>
    <w:uiPriority w:val="99"/>
    <w:rsid w:val="006E0D3C"/>
    <w:rPr>
      <w:rFonts w:cs="Times New Roman"/>
    </w:rPr>
  </w:style>
  <w:style w:type="paragraph" w:styleId="Revision">
    <w:name w:val="Revision"/>
    <w:hidden/>
    <w:uiPriority w:val="99"/>
    <w:semiHidden/>
    <w:rsid w:val="006E0D3C"/>
    <w:rPr>
      <w:rFonts w:ascii="Calibri" w:hAnsi="Calibri" w:cs="Calibri"/>
      <w:sz w:val="22"/>
      <w:szCs w:val="22"/>
      <w:lang w:val="en-US" w:eastAsia="en-US"/>
    </w:rPr>
  </w:style>
  <w:style w:type="paragraph" w:customStyle="1" w:styleId="Navodila-normal">
    <w:name w:val="Navodila-normal"/>
    <w:basedOn w:val="Normal"/>
    <w:uiPriority w:val="99"/>
    <w:rsid w:val="006E0D3C"/>
    <w:pPr>
      <w:jc w:val="both"/>
    </w:pPr>
    <w:rPr>
      <w:rFonts w:ascii="Arial" w:hAnsi="Arial" w:cs="Arial"/>
      <w:sz w:val="20"/>
      <w:szCs w:val="20"/>
      <w:lang w:val="en-GB" w:eastAsia="sl-SI"/>
    </w:rPr>
  </w:style>
  <w:style w:type="paragraph" w:customStyle="1" w:styleId="T2">
    <w:name w:val="T2"/>
    <w:uiPriority w:val="99"/>
    <w:rsid w:val="006E0D3C"/>
    <w:pPr>
      <w:spacing w:before="40" w:after="40" w:line="230" w:lineRule="exact"/>
      <w:jc w:val="center"/>
    </w:pPr>
    <w:rPr>
      <w:rFonts w:ascii="Helvetica" w:hAnsi="Helvetica" w:cs="Helvetica"/>
      <w:lang w:val="en-GB" w:eastAsia="sl-SI"/>
    </w:rPr>
  </w:style>
  <w:style w:type="paragraph" w:customStyle="1" w:styleId="Normal0">
    <w:name w:val="Normal+"/>
    <w:basedOn w:val="Normal"/>
    <w:next w:val="Normal"/>
    <w:uiPriority w:val="99"/>
    <w:rsid w:val="006E0D3C"/>
    <w:pPr>
      <w:suppressAutoHyphens/>
    </w:pPr>
    <w:rPr>
      <w:rFonts w:ascii="Helvetica" w:hAnsi="Helvetica" w:cs="Helvetica"/>
    </w:rPr>
  </w:style>
  <w:style w:type="character" w:customStyle="1" w:styleId="CharChar33">
    <w:name w:val="Char Char33"/>
    <w:uiPriority w:val="99"/>
    <w:rsid w:val="001A2ECF"/>
    <w:rPr>
      <w:rFonts w:ascii="Arial" w:hAnsi="Arial"/>
      <w:b/>
      <w:kern w:val="32"/>
      <w:sz w:val="32"/>
      <w:lang w:val="en-GB" w:eastAsia="it-IT"/>
    </w:rPr>
  </w:style>
  <w:style w:type="character" w:customStyle="1" w:styleId="CharChar32">
    <w:name w:val="Char Char32"/>
    <w:uiPriority w:val="99"/>
    <w:rsid w:val="001A2ECF"/>
    <w:rPr>
      <w:rFonts w:ascii="Arial" w:hAnsi="Arial"/>
      <w:b/>
      <w:sz w:val="28"/>
      <w:lang w:val="en-US" w:eastAsia="en-US"/>
    </w:rPr>
  </w:style>
  <w:style w:type="paragraph" w:customStyle="1" w:styleId="StyleHeading2Left0cmHanging063cm">
    <w:name w:val="Style Heading 2 + Left:  0 cm Hanging:  0.63 cm"/>
    <w:basedOn w:val="Heading2"/>
    <w:uiPriority w:val="99"/>
    <w:rsid w:val="006F2267"/>
    <w:pPr>
      <w:ind w:left="360" w:hanging="360"/>
      <w:jc w:val="both"/>
    </w:pPr>
  </w:style>
  <w:style w:type="paragraph" w:customStyle="1" w:styleId="StyleHeading2JustifiedLeft0cmHanging063cm">
    <w:name w:val="Style Heading 2 + Justified Left:  0 cm Hanging:  0.63 cm"/>
    <w:basedOn w:val="Heading2"/>
    <w:uiPriority w:val="99"/>
    <w:rsid w:val="002E4461"/>
    <w:pPr>
      <w:spacing w:before="120" w:after="120"/>
      <w:ind w:left="357" w:hanging="357"/>
      <w:jc w:val="both"/>
    </w:pPr>
  </w:style>
  <w:style w:type="paragraph" w:customStyle="1" w:styleId="CharCharCharChar2">
    <w:name w:val="Char Char Char Char2"/>
    <w:basedOn w:val="Normal"/>
    <w:uiPriority w:val="99"/>
    <w:rsid w:val="003312E6"/>
    <w:pPr>
      <w:spacing w:after="160" w:line="240" w:lineRule="exact"/>
    </w:pPr>
    <w:rPr>
      <w:rFonts w:ascii="Tahoma" w:hAnsi="Tahoma" w:cs="Tahoma"/>
      <w:sz w:val="20"/>
      <w:szCs w:val="20"/>
    </w:rPr>
  </w:style>
  <w:style w:type="character" w:customStyle="1" w:styleId="hps">
    <w:name w:val="hps"/>
    <w:rsid w:val="004947E4"/>
  </w:style>
  <w:style w:type="character" w:customStyle="1" w:styleId="CharChar10">
    <w:name w:val="Char Char10"/>
    <w:uiPriority w:val="99"/>
    <w:rsid w:val="00C16976"/>
    <w:rPr>
      <w:sz w:val="16"/>
      <w:lang w:val="en-GB" w:eastAsia="en-US"/>
    </w:rPr>
  </w:style>
  <w:style w:type="paragraph" w:customStyle="1" w:styleId="Char21">
    <w:name w:val="Char21"/>
    <w:basedOn w:val="Normal"/>
    <w:uiPriority w:val="99"/>
    <w:rsid w:val="00C16976"/>
    <w:pPr>
      <w:spacing w:after="160" w:line="240" w:lineRule="exact"/>
    </w:pPr>
    <w:rPr>
      <w:rFonts w:ascii="Tahoma" w:hAnsi="Tahoma" w:cs="Tahoma"/>
      <w:sz w:val="20"/>
      <w:szCs w:val="20"/>
    </w:rPr>
  </w:style>
  <w:style w:type="character" w:customStyle="1" w:styleId="FontGeneva9Ch">
    <w:name w:val="Font: Geneva 9 Ch"/>
    <w:uiPriority w:val="99"/>
    <w:rsid w:val="00C16976"/>
  </w:style>
  <w:style w:type="table" w:customStyle="1" w:styleId="TableGrid1">
    <w:name w:val="Table Grid1"/>
    <w:uiPriority w:val="39"/>
    <w:rsid w:val="000D2732"/>
    <w:rPr>
      <w:rFonts w:ascii="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2">
    <w:name w:val="Char12"/>
    <w:basedOn w:val="Normal"/>
    <w:uiPriority w:val="99"/>
    <w:rsid w:val="00C54427"/>
    <w:pPr>
      <w:spacing w:after="160" w:line="240" w:lineRule="exact"/>
    </w:pPr>
    <w:rPr>
      <w:rFonts w:ascii="Tahoma" w:hAnsi="Tahoma" w:cs="Tahoma"/>
      <w:sz w:val="20"/>
      <w:szCs w:val="20"/>
    </w:rPr>
  </w:style>
  <w:style w:type="paragraph" w:customStyle="1" w:styleId="CharCharCharChar1">
    <w:name w:val="Char Char Char Char1"/>
    <w:basedOn w:val="Normal"/>
    <w:uiPriority w:val="99"/>
    <w:rsid w:val="00E54013"/>
    <w:pPr>
      <w:spacing w:after="160" w:line="240" w:lineRule="exact"/>
    </w:pPr>
    <w:rPr>
      <w:rFonts w:ascii="Tahoma" w:hAnsi="Tahoma" w:cs="Tahoma"/>
      <w:sz w:val="20"/>
      <w:szCs w:val="20"/>
    </w:rPr>
  </w:style>
  <w:style w:type="paragraph" w:customStyle="1" w:styleId="Char3">
    <w:name w:val="Char3"/>
    <w:basedOn w:val="Normal"/>
    <w:uiPriority w:val="99"/>
    <w:rsid w:val="00E54013"/>
    <w:pPr>
      <w:spacing w:after="160" w:line="240" w:lineRule="exact"/>
    </w:pPr>
    <w:rPr>
      <w:rFonts w:ascii="Tahoma" w:hAnsi="Tahoma" w:cs="Tahoma"/>
      <w:sz w:val="20"/>
      <w:szCs w:val="20"/>
    </w:rPr>
  </w:style>
  <w:style w:type="paragraph" w:customStyle="1" w:styleId="CharCharCharCharCharCharChar1">
    <w:name w:val="Char Char Char Char Char Char Char1"/>
    <w:basedOn w:val="Normal"/>
    <w:uiPriority w:val="99"/>
    <w:rsid w:val="00E54013"/>
    <w:pPr>
      <w:spacing w:after="160" w:line="240" w:lineRule="exact"/>
    </w:pPr>
    <w:rPr>
      <w:rFonts w:ascii="Tahoma" w:hAnsi="Tahoma" w:cs="Tahoma"/>
      <w:sz w:val="20"/>
      <w:szCs w:val="20"/>
    </w:rPr>
  </w:style>
  <w:style w:type="paragraph" w:customStyle="1" w:styleId="CharCharCharCharCharCharCharCharCharCharCharCharCharCharCharChar1">
    <w:name w:val="Char Char Char Char Char Char Char Char Char Char Char Char Char Char Char Char1"/>
    <w:basedOn w:val="Normal"/>
    <w:uiPriority w:val="99"/>
    <w:rsid w:val="00E54013"/>
    <w:pPr>
      <w:spacing w:after="160" w:line="240" w:lineRule="exact"/>
    </w:pPr>
    <w:rPr>
      <w:rFonts w:ascii="Arial" w:hAnsi="Arial" w:cs="Arial"/>
      <w:noProof/>
      <w:sz w:val="20"/>
      <w:szCs w:val="20"/>
    </w:rPr>
  </w:style>
  <w:style w:type="paragraph" w:customStyle="1" w:styleId="CharCharCharCharCharCharCharCharCharCharCharCharCharCharCharCharCharCharChar1">
    <w:name w:val="Char Char Char Char Char Char Char Char Char Char Char Char Char Char Char Char Char Char Char1"/>
    <w:basedOn w:val="Normal"/>
    <w:uiPriority w:val="99"/>
    <w:rsid w:val="00E54013"/>
    <w:pPr>
      <w:spacing w:after="160" w:line="240" w:lineRule="exact"/>
    </w:pPr>
    <w:rPr>
      <w:rFonts w:ascii="Arial" w:hAnsi="Arial" w:cs="Arial"/>
      <w:noProof/>
      <w:sz w:val="20"/>
      <w:szCs w:val="20"/>
    </w:rPr>
  </w:style>
  <w:style w:type="paragraph" w:customStyle="1" w:styleId="CharCharCharCharCharCharCharChar1CharCharCharCharCharCharCharCharCharCharCharCharCharCharCharCharCharCharCharCharCharCharCharCharCharCharChar1CharCharCharChar1">
    <w:name w:val="Char Char Char Char Char Char Char Char1 Char Char Char Char Char Char Char Char Char Char Char Char Char Char Char Char Char Char Char Char Char Char Char Char Char Char Char1 Char Char Char Char1"/>
    <w:basedOn w:val="Normal"/>
    <w:uiPriority w:val="99"/>
    <w:rsid w:val="00E54013"/>
    <w:pPr>
      <w:spacing w:after="160" w:line="240" w:lineRule="exact"/>
    </w:pPr>
    <w:rPr>
      <w:rFonts w:ascii="Arial" w:hAnsi="Arial" w:cs="Arial"/>
      <w:noProof/>
      <w:sz w:val="20"/>
      <w:szCs w:val="20"/>
    </w:rPr>
  </w:style>
  <w:style w:type="paragraph" w:customStyle="1" w:styleId="CharCharCharCharChar1">
    <w:name w:val="Char Char Char Char Char1"/>
    <w:basedOn w:val="Normal"/>
    <w:uiPriority w:val="99"/>
    <w:rsid w:val="00E54013"/>
    <w:pPr>
      <w:spacing w:after="160" w:line="240" w:lineRule="exact"/>
      <w:jc w:val="both"/>
    </w:pPr>
    <w:rPr>
      <w:rFonts w:ascii="Verdana" w:hAnsi="Verdana" w:cs="Verdana"/>
      <w:sz w:val="20"/>
      <w:szCs w:val="20"/>
      <w:lang w:val="en-GB"/>
    </w:rPr>
  </w:style>
  <w:style w:type="character" w:customStyle="1" w:styleId="CharChar5">
    <w:name w:val="Char Char5"/>
    <w:uiPriority w:val="99"/>
    <w:rsid w:val="00E54013"/>
    <w:rPr>
      <w:rFonts w:ascii="Arial" w:hAnsi="Arial"/>
      <w:sz w:val="24"/>
      <w:lang w:val="en-GB" w:eastAsia="en-US"/>
    </w:rPr>
  </w:style>
  <w:style w:type="character" w:customStyle="1" w:styleId="CharChar41">
    <w:name w:val="Char Char41"/>
    <w:uiPriority w:val="99"/>
    <w:rsid w:val="00E54013"/>
    <w:rPr>
      <w:rFonts w:ascii="Arial" w:hAnsi="Arial"/>
      <w:b/>
      <w:kern w:val="32"/>
      <w:sz w:val="32"/>
      <w:lang w:val="en-GB" w:eastAsia="it-IT"/>
    </w:rPr>
  </w:style>
  <w:style w:type="character" w:customStyle="1" w:styleId="CharCharChar11">
    <w:name w:val="Char Char Char11"/>
    <w:uiPriority w:val="99"/>
    <w:rsid w:val="00E54013"/>
    <w:rPr>
      <w:sz w:val="24"/>
      <w:lang w:val="en-GB" w:eastAsia="en-GB"/>
    </w:rPr>
  </w:style>
  <w:style w:type="character" w:customStyle="1" w:styleId="CharChar311">
    <w:name w:val="Char Char311"/>
    <w:uiPriority w:val="99"/>
    <w:rsid w:val="00E54013"/>
    <w:rPr>
      <w:rFonts w:ascii="Arial" w:hAnsi="Arial"/>
      <w:b/>
      <w:sz w:val="28"/>
      <w:lang w:val="en-US" w:eastAsia="en-US"/>
    </w:rPr>
  </w:style>
  <w:style w:type="character" w:customStyle="1" w:styleId="CharChar301">
    <w:name w:val="Char Char301"/>
    <w:uiPriority w:val="99"/>
    <w:rsid w:val="00E54013"/>
    <w:rPr>
      <w:rFonts w:ascii="Arial" w:hAnsi="Arial"/>
      <w:i/>
      <w:sz w:val="26"/>
      <w:lang w:val="en-GB" w:eastAsia="en-US"/>
    </w:rPr>
  </w:style>
  <w:style w:type="character" w:customStyle="1" w:styleId="CharCharChar2">
    <w:name w:val="Char Char Char2"/>
    <w:uiPriority w:val="99"/>
    <w:rsid w:val="00E54013"/>
    <w:rPr>
      <w:sz w:val="19"/>
    </w:rPr>
  </w:style>
  <w:style w:type="paragraph" w:customStyle="1" w:styleId="Char11">
    <w:name w:val="Char11"/>
    <w:basedOn w:val="Normal"/>
    <w:uiPriority w:val="99"/>
    <w:rsid w:val="00E54013"/>
    <w:pPr>
      <w:spacing w:after="160" w:line="240" w:lineRule="exact"/>
      <w:ind w:right="43"/>
      <w:jc w:val="both"/>
    </w:pPr>
    <w:rPr>
      <w:rFonts w:ascii="Tahoma" w:hAnsi="Tahoma" w:cs="Tahoma"/>
      <w:sz w:val="20"/>
      <w:szCs w:val="20"/>
    </w:rPr>
  </w:style>
  <w:style w:type="paragraph" w:customStyle="1" w:styleId="CharChar1Char1">
    <w:name w:val="Char Char1 Char1"/>
    <w:basedOn w:val="Normal"/>
    <w:uiPriority w:val="99"/>
    <w:rsid w:val="00E54013"/>
    <w:pPr>
      <w:spacing w:after="160" w:line="240" w:lineRule="exact"/>
      <w:ind w:right="43"/>
      <w:jc w:val="both"/>
    </w:pPr>
    <w:rPr>
      <w:rFonts w:ascii="Tahoma" w:hAnsi="Tahoma" w:cs="Tahoma"/>
      <w:sz w:val="20"/>
      <w:szCs w:val="20"/>
    </w:rPr>
  </w:style>
  <w:style w:type="paragraph" w:customStyle="1" w:styleId="CharCharCharCharCharCharCharCharCharCharCharCharChar1">
    <w:name w:val="Char Char Char Char Char Char Char Char Char Char Char Char Char1"/>
    <w:basedOn w:val="Normal"/>
    <w:uiPriority w:val="99"/>
    <w:rsid w:val="00E54013"/>
    <w:pPr>
      <w:spacing w:after="160" w:line="240" w:lineRule="exact"/>
      <w:ind w:right="43"/>
      <w:jc w:val="both"/>
    </w:pPr>
    <w:rPr>
      <w:rFonts w:ascii="Tahoma" w:hAnsi="Tahoma" w:cs="Tahoma"/>
      <w:sz w:val="20"/>
      <w:szCs w:val="20"/>
    </w:rPr>
  </w:style>
  <w:style w:type="paragraph" w:customStyle="1" w:styleId="CharCharChar1Char1">
    <w:name w:val="Char Char Char1 Char1"/>
    <w:basedOn w:val="Normal"/>
    <w:uiPriority w:val="99"/>
    <w:rsid w:val="00E54013"/>
    <w:pPr>
      <w:spacing w:after="160" w:line="240" w:lineRule="exact"/>
      <w:ind w:right="43"/>
      <w:jc w:val="both"/>
    </w:pPr>
    <w:rPr>
      <w:rFonts w:ascii="Tahoma" w:hAnsi="Tahoma" w:cs="Tahoma"/>
      <w:sz w:val="20"/>
      <w:szCs w:val="20"/>
    </w:rPr>
  </w:style>
  <w:style w:type="paragraph" w:customStyle="1" w:styleId="CharChar1CharCharCharChar1">
    <w:name w:val="Char Char1 Char Char Char Char1"/>
    <w:basedOn w:val="Normal"/>
    <w:autoRedefine/>
    <w:uiPriority w:val="99"/>
    <w:rsid w:val="00E54013"/>
    <w:pPr>
      <w:autoSpaceDE w:val="0"/>
      <w:autoSpaceDN w:val="0"/>
      <w:adjustRightInd w:val="0"/>
      <w:ind w:right="43"/>
      <w:jc w:val="both"/>
    </w:pPr>
    <w:rPr>
      <w:rFonts w:ascii="Arial" w:hAnsi="Arial" w:cs="Arial"/>
      <w:sz w:val="20"/>
      <w:szCs w:val="20"/>
      <w:lang w:val="en-ZA" w:eastAsia="en-ZA"/>
    </w:rPr>
  </w:style>
  <w:style w:type="character" w:customStyle="1" w:styleId="CharChar101">
    <w:name w:val="Char Char101"/>
    <w:uiPriority w:val="99"/>
    <w:rsid w:val="00E54013"/>
    <w:rPr>
      <w:sz w:val="16"/>
      <w:lang w:val="en-GB" w:eastAsia="en-US"/>
    </w:rPr>
  </w:style>
  <w:style w:type="paragraph" w:customStyle="1" w:styleId="Pa4">
    <w:name w:val="Pa4"/>
    <w:basedOn w:val="Default"/>
    <w:next w:val="Default"/>
    <w:uiPriority w:val="99"/>
    <w:rsid w:val="00E54013"/>
    <w:pPr>
      <w:spacing w:before="40" w:after="40" w:line="221" w:lineRule="atLeast"/>
    </w:pPr>
    <w:rPr>
      <w:rFonts w:ascii="MAC C Swiss" w:hAnsi="MAC C Swiss" w:cs="MAC C Swiss"/>
      <w:color w:val="auto"/>
      <w:lang w:val="en-US" w:eastAsia="en-US"/>
    </w:rPr>
  </w:style>
  <w:style w:type="character" w:customStyle="1" w:styleId="apple-converted-space">
    <w:name w:val="apple-converted-space"/>
    <w:rsid w:val="00830C46"/>
    <w:rPr>
      <w:rFonts w:cs="Times New Roman"/>
    </w:rPr>
  </w:style>
  <w:style w:type="paragraph" w:customStyle="1" w:styleId="western">
    <w:name w:val="western"/>
    <w:basedOn w:val="Normal"/>
    <w:rsid w:val="000E7734"/>
    <w:pPr>
      <w:spacing w:before="100" w:beforeAutospacing="1"/>
      <w:jc w:val="both"/>
    </w:pPr>
    <w:rPr>
      <w:rFonts w:ascii="MAC C Times" w:hAnsi="MAC C Times" w:cs="MAC C Times"/>
      <w:lang w:val="en-GB"/>
    </w:rPr>
  </w:style>
  <w:style w:type="paragraph" w:customStyle="1" w:styleId="CharCharCharCharCharCharChar2">
    <w:name w:val="Char Char Char Char Char Char Char2"/>
    <w:basedOn w:val="Normal"/>
    <w:uiPriority w:val="99"/>
    <w:rsid w:val="00426976"/>
    <w:pPr>
      <w:spacing w:after="160" w:line="240" w:lineRule="exact"/>
    </w:pPr>
    <w:rPr>
      <w:rFonts w:ascii="Tahoma" w:hAnsi="Tahoma" w:cs="Tahoma"/>
      <w:sz w:val="20"/>
      <w:szCs w:val="20"/>
      <w:lang w:val="en-GB"/>
    </w:rPr>
  </w:style>
  <w:style w:type="table" w:customStyle="1" w:styleId="GZI11">
    <w:name w:val="GZI11"/>
    <w:uiPriority w:val="99"/>
    <w:rsid w:val="00B04BF5"/>
    <w:pPr>
      <w:jc w:val="right"/>
    </w:pPr>
    <w:rPr>
      <w:rFonts w:ascii="Arial" w:hAnsi="Arial" w:cs="Arial"/>
      <w:lang w:val="en-US" w:eastAsia="en-US"/>
    </w:rPr>
    <w:tblPr>
      <w:tblStyleRowBandSize w:val="1"/>
      <w:tblCellMar>
        <w:top w:w="0" w:type="dxa"/>
        <w:left w:w="108" w:type="dxa"/>
        <w:bottom w:w="0" w:type="dxa"/>
        <w:right w:w="108" w:type="dxa"/>
      </w:tblCellMar>
    </w:tblPr>
    <w:tcPr>
      <w:shd w:val="solid" w:color="00FF00" w:fill="auto"/>
    </w:tcPr>
  </w:style>
  <w:style w:type="table" w:customStyle="1" w:styleId="TableGrid2">
    <w:name w:val="Table Grid2"/>
    <w:uiPriority w:val="59"/>
    <w:rsid w:val="00B04B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1">
    <w:name w:val="Table Contemporary1"/>
    <w:uiPriority w:val="99"/>
    <w:rsid w:val="00B04BF5"/>
    <w:rPr>
      <w:lang w:val="en-US" w:eastAsia="en-US"/>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Elegant1">
    <w:name w:val="Table Elegant1"/>
    <w:uiPriority w:val="99"/>
    <w:rsid w:val="00B04BF5"/>
    <w:rPr>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3Deffects11">
    <w:name w:val="Table 3D effects 11"/>
    <w:rsid w:val="00B04BF5"/>
    <w:rPr>
      <w:lang w:val="en-US" w:eastAsia="en-US"/>
    </w:rPr>
    <w:tblPr>
      <w:tblCellMar>
        <w:top w:w="0" w:type="dxa"/>
        <w:left w:w="108" w:type="dxa"/>
        <w:bottom w:w="0" w:type="dxa"/>
        <w:right w:w="108" w:type="dxa"/>
      </w:tblCellMar>
    </w:tblPr>
    <w:tcPr>
      <w:shd w:val="solid" w:color="C0C0C0" w:fill="FFFFFF"/>
    </w:tcPr>
  </w:style>
  <w:style w:type="table" w:customStyle="1" w:styleId="TableGrid11">
    <w:name w:val="Table Grid11"/>
    <w:uiPriority w:val="59"/>
    <w:rsid w:val="00B04BF5"/>
    <w:rPr>
      <w:rFonts w:ascii="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ZI12">
    <w:name w:val="GZI12"/>
    <w:uiPriority w:val="99"/>
    <w:rsid w:val="007F768F"/>
    <w:pPr>
      <w:jc w:val="right"/>
    </w:pPr>
    <w:rPr>
      <w:rFonts w:ascii="Arial" w:hAnsi="Arial" w:cs="Arial"/>
      <w:lang w:val="en-US" w:eastAsia="en-US"/>
    </w:rPr>
    <w:tblPr>
      <w:tblStyleRowBandSize w:val="1"/>
      <w:tblCellMar>
        <w:top w:w="0" w:type="dxa"/>
        <w:left w:w="108" w:type="dxa"/>
        <w:bottom w:w="0" w:type="dxa"/>
        <w:right w:w="108" w:type="dxa"/>
      </w:tblCellMar>
    </w:tblPr>
    <w:tcPr>
      <w:shd w:val="solid" w:color="00FF00" w:fill="auto"/>
    </w:tcPr>
  </w:style>
  <w:style w:type="table" w:customStyle="1" w:styleId="TableGrid3">
    <w:name w:val="Table Grid3"/>
    <w:uiPriority w:val="59"/>
    <w:rsid w:val="007F76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2">
    <w:name w:val="Table Contemporary2"/>
    <w:uiPriority w:val="99"/>
    <w:rsid w:val="007F768F"/>
    <w:rPr>
      <w:lang w:val="en-US" w:eastAsia="en-US"/>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Elegant2">
    <w:name w:val="Table Elegant2"/>
    <w:uiPriority w:val="99"/>
    <w:rsid w:val="007F768F"/>
    <w:rPr>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3Deffects12">
    <w:name w:val="Table 3D effects 12"/>
    <w:uiPriority w:val="99"/>
    <w:rsid w:val="007F768F"/>
    <w:rPr>
      <w:lang w:val="en-US" w:eastAsia="en-US"/>
    </w:rPr>
    <w:tblPr>
      <w:tblCellMar>
        <w:top w:w="0" w:type="dxa"/>
        <w:left w:w="108" w:type="dxa"/>
        <w:bottom w:w="0" w:type="dxa"/>
        <w:right w:w="108" w:type="dxa"/>
      </w:tblCellMar>
    </w:tblPr>
    <w:tcPr>
      <w:shd w:val="solid" w:color="C0C0C0" w:fill="FFFFFF"/>
    </w:tcPr>
  </w:style>
  <w:style w:type="table" w:customStyle="1" w:styleId="TableGrid12">
    <w:name w:val="Table Grid12"/>
    <w:uiPriority w:val="99"/>
    <w:rsid w:val="007F768F"/>
    <w:rPr>
      <w:rFonts w:ascii="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uiPriority w:val="99"/>
    <w:rsid w:val="00221BF3"/>
    <w:rPr>
      <w:rFonts w:ascii="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rtki2">
    <w:name w:val="_crtki+2"/>
    <w:rsid w:val="00254BDC"/>
    <w:pPr>
      <w:numPr>
        <w:numId w:val="17"/>
      </w:numPr>
    </w:pPr>
  </w:style>
  <w:style w:type="numbering" w:customStyle="1" w:styleId="Listanormal2">
    <w:name w:val="_Lista normal+2"/>
    <w:rsid w:val="00254BDC"/>
    <w:pPr>
      <w:numPr>
        <w:numId w:val="18"/>
      </w:numPr>
    </w:pPr>
  </w:style>
  <w:style w:type="numbering" w:customStyle="1" w:styleId="Style3">
    <w:name w:val="Style3"/>
    <w:rsid w:val="00254BDC"/>
    <w:pPr>
      <w:numPr>
        <w:numId w:val="25"/>
      </w:numPr>
    </w:pPr>
  </w:style>
  <w:style w:type="numbering" w:customStyle="1" w:styleId="Style32">
    <w:name w:val="Style32"/>
    <w:rsid w:val="00254BDC"/>
    <w:pPr>
      <w:numPr>
        <w:numId w:val="24"/>
      </w:numPr>
    </w:pPr>
  </w:style>
  <w:style w:type="table" w:customStyle="1" w:styleId="TableGrid5">
    <w:name w:val="Table Grid5"/>
    <w:basedOn w:val="TableNormal"/>
    <w:next w:val="TableGrid"/>
    <w:uiPriority w:val="59"/>
    <w:rsid w:val="003036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3036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3036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mmerEventName">
    <w:name w:val="Summer Event Name"/>
    <w:basedOn w:val="Normal"/>
    <w:rsid w:val="00015469"/>
    <w:pPr>
      <w:spacing w:line="285" w:lineRule="auto"/>
    </w:pPr>
    <w:rPr>
      <w:rFonts w:ascii="Calibri" w:hAnsi="Calibri"/>
      <w:color w:val="000000"/>
      <w:kern w:val="28"/>
      <w:sz w:val="123"/>
      <w:szCs w:val="123"/>
      <w:lang w:val="en-GB" w:eastAsia="en-GB"/>
    </w:rPr>
  </w:style>
  <w:style w:type="paragraph" w:customStyle="1" w:styleId="SummerEventBodyText">
    <w:name w:val="Summer Event Body Text"/>
    <w:basedOn w:val="Normal"/>
    <w:rsid w:val="00015469"/>
    <w:pPr>
      <w:spacing w:after="120" w:line="285" w:lineRule="auto"/>
    </w:pPr>
    <w:rPr>
      <w:rFonts w:ascii="Calibri" w:hAnsi="Calibri"/>
      <w:color w:val="000000"/>
      <w:kern w:val="28"/>
      <w:sz w:val="28"/>
      <w:szCs w:val="25"/>
      <w:lang w:val="en-GB" w:eastAsia="en-GB"/>
    </w:rPr>
  </w:style>
  <w:style w:type="paragraph" w:customStyle="1" w:styleId="Char5">
    <w:name w:val="Char5"/>
    <w:basedOn w:val="Normal"/>
    <w:rsid w:val="001C678D"/>
    <w:pPr>
      <w:spacing w:after="160" w:line="240" w:lineRule="exact"/>
    </w:pPr>
    <w:rPr>
      <w:rFonts w:ascii="Tahoma" w:hAnsi="Tahoma" w:cs="Tahoma"/>
      <w:sz w:val="20"/>
      <w:szCs w:val="20"/>
    </w:rPr>
  </w:style>
  <w:style w:type="table" w:styleId="GridTable3">
    <w:name w:val="Grid Table 3"/>
    <w:basedOn w:val="TableNormal"/>
    <w:uiPriority w:val="48"/>
    <w:rsid w:val="003C634E"/>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character" w:customStyle="1" w:styleId="ListParagraphChar">
    <w:name w:val="List Paragraph Char"/>
    <w:aliases w:val="Normal numbere Char,Table of contents numbered Char,List Paragraph in table Char,List Paragraph1 Char,Recommendation Char,List Paragraph11 Char,Bullet point Char,NFP GP Bulleted List Char,L Char,bullet point list Char,1 heading Char"/>
    <w:link w:val="ListParagraph"/>
    <w:uiPriority w:val="34"/>
    <w:qFormat/>
    <w:rsid w:val="00DC5756"/>
    <w:rPr>
      <w:sz w:val="24"/>
      <w:szCs w:val="24"/>
      <w:lang w:eastAsia="en-US"/>
    </w:rPr>
  </w:style>
  <w:style w:type="paragraph" w:customStyle="1" w:styleId="UJPtekst">
    <w:name w:val="UJP tekst"/>
    <w:basedOn w:val="Normal"/>
    <w:link w:val="UJPtekstChar"/>
    <w:qFormat/>
    <w:rsid w:val="00C45850"/>
    <w:rPr>
      <w:rFonts w:ascii="StobiSerif Regular" w:hAnsi="StobiSerif Regular"/>
      <w:noProof/>
      <w:color w:val="000000"/>
      <w:sz w:val="20"/>
      <w:szCs w:val="18"/>
      <w:lang w:val="x-none"/>
    </w:rPr>
  </w:style>
  <w:style w:type="character" w:customStyle="1" w:styleId="UJPtekstChar">
    <w:name w:val="UJP tekst Char"/>
    <w:link w:val="UJPtekst"/>
    <w:rsid w:val="00C45850"/>
    <w:rPr>
      <w:rFonts w:ascii="StobiSerif Regular" w:hAnsi="StobiSerif Regular"/>
      <w:noProof/>
      <w:color w:val="000000"/>
      <w:szCs w:val="18"/>
      <w:lang w:val="x-none" w:eastAsia="en-US"/>
    </w:rPr>
  </w:style>
  <w:style w:type="character" w:customStyle="1" w:styleId="wbnbrmpodnaslov1">
    <w:name w:val="wb_nbrm_podnaslov1"/>
    <w:rsid w:val="00363441"/>
    <w:rPr>
      <w:rFonts w:ascii="Tahoma" w:hAnsi="Tahoma" w:cs="Tahoma" w:hint="default"/>
      <w:b w:val="0"/>
      <w:bCs w:val="0"/>
      <w:color w:val="404040"/>
      <w:sz w:val="24"/>
      <w:szCs w:val="24"/>
    </w:rPr>
  </w:style>
  <w:style w:type="paragraph" w:customStyle="1" w:styleId="yiv1120758429msonormal">
    <w:name w:val="yiv1120758429msonormal"/>
    <w:basedOn w:val="Normal"/>
    <w:rsid w:val="00BF3C3A"/>
    <w:pPr>
      <w:spacing w:before="100" w:beforeAutospacing="1" w:after="100" w:afterAutospacing="1"/>
    </w:pPr>
  </w:style>
  <w:style w:type="paragraph" w:customStyle="1" w:styleId="CharCharCharCharCarChar">
    <w:name w:val="Char Char Char Char Car Char"/>
    <w:aliases w:val="Char Char Char Char Car Char Char1,16 Point Char1,Superscript 6 Point Char1,ftref Char1,Char Char Char1 Char Char Char"/>
    <w:basedOn w:val="Normal"/>
    <w:next w:val="Normal"/>
    <w:link w:val="FootnoteReference"/>
    <w:uiPriority w:val="99"/>
    <w:rsid w:val="009A251F"/>
    <w:pPr>
      <w:spacing w:after="160" w:line="240" w:lineRule="exact"/>
    </w:pPr>
    <w:rPr>
      <w:sz w:val="20"/>
      <w:szCs w:val="20"/>
      <w:vertAlign w:val="superscript"/>
      <w:lang w:val="en-GB" w:eastAsia="en-GB"/>
    </w:rPr>
  </w:style>
  <w:style w:type="character" w:customStyle="1" w:styleId="Heading20">
    <w:name w:val="Heading #2_"/>
    <w:link w:val="Heading21"/>
    <w:locked/>
    <w:rsid w:val="00B1178C"/>
    <w:rPr>
      <w:rFonts w:ascii="Sylfaen" w:eastAsia="Sylfaen" w:hAnsi="Sylfaen"/>
      <w:sz w:val="26"/>
      <w:szCs w:val="26"/>
      <w:shd w:val="clear" w:color="auto" w:fill="FFFFFF"/>
    </w:rPr>
  </w:style>
  <w:style w:type="paragraph" w:customStyle="1" w:styleId="Heading21">
    <w:name w:val="Heading #2"/>
    <w:basedOn w:val="Normal"/>
    <w:link w:val="Heading20"/>
    <w:rsid w:val="00B1178C"/>
    <w:pPr>
      <w:widowControl w:val="0"/>
      <w:shd w:val="clear" w:color="auto" w:fill="FFFFFF"/>
      <w:spacing w:line="0" w:lineRule="atLeast"/>
      <w:ind w:hanging="720"/>
      <w:jc w:val="both"/>
      <w:outlineLvl w:val="1"/>
    </w:pPr>
    <w:rPr>
      <w:rFonts w:ascii="Sylfaen" w:eastAsia="Sylfaen" w:hAnsi="Sylfaen"/>
      <w:sz w:val="26"/>
      <w:szCs w:val="26"/>
      <w:shd w:val="clear" w:color="auto" w:fill="FFFFFF"/>
      <w:lang w:val="en-GB" w:eastAsia="en-GB"/>
    </w:rPr>
  </w:style>
  <w:style w:type="character" w:customStyle="1" w:styleId="Bodytext0">
    <w:name w:val="Body text_"/>
    <w:link w:val="BodyText8"/>
    <w:locked/>
    <w:rsid w:val="00B1178C"/>
    <w:rPr>
      <w:rFonts w:ascii="Sylfaen" w:eastAsia="Sylfaen" w:hAnsi="Sylfaen"/>
      <w:shd w:val="clear" w:color="auto" w:fill="FFFFFF"/>
    </w:rPr>
  </w:style>
  <w:style w:type="paragraph" w:customStyle="1" w:styleId="BodyText8">
    <w:name w:val="Body Text8"/>
    <w:basedOn w:val="Normal"/>
    <w:link w:val="Bodytext0"/>
    <w:rsid w:val="00B1178C"/>
    <w:pPr>
      <w:widowControl w:val="0"/>
      <w:shd w:val="clear" w:color="auto" w:fill="FFFFFF"/>
      <w:spacing w:line="307" w:lineRule="exact"/>
      <w:ind w:hanging="800"/>
      <w:jc w:val="both"/>
    </w:pPr>
    <w:rPr>
      <w:rFonts w:ascii="Sylfaen" w:eastAsia="Sylfaen" w:hAnsi="Sylfaen"/>
      <w:sz w:val="20"/>
      <w:szCs w:val="20"/>
      <w:shd w:val="clear" w:color="auto" w:fill="FFFFFF"/>
      <w:lang w:val="en-GB" w:eastAsia="en-GB"/>
    </w:rPr>
  </w:style>
  <w:style w:type="character" w:customStyle="1" w:styleId="Bodytext20">
    <w:name w:val="Body text (20)"/>
    <w:rsid w:val="00B1178C"/>
    <w:rPr>
      <w:rFonts w:ascii="Sylfaen" w:eastAsia="Sylfaen" w:hAnsi="Sylfaen" w:cs="Sylfaen" w:hint="default"/>
      <w:b w:val="0"/>
      <w:bCs w:val="0"/>
      <w:i/>
      <w:iCs/>
      <w:smallCaps w:val="0"/>
      <w:color w:val="000000"/>
      <w:spacing w:val="0"/>
      <w:w w:val="100"/>
      <w:position w:val="0"/>
      <w:sz w:val="25"/>
      <w:szCs w:val="25"/>
      <w:u w:val="single"/>
      <w:lang w:val="mk-MK"/>
    </w:rPr>
  </w:style>
  <w:style w:type="table" w:customStyle="1" w:styleId="GridTable4-Accent11">
    <w:name w:val="Grid Table 4 - Accent 11"/>
    <w:basedOn w:val="TableNormal"/>
    <w:uiPriority w:val="49"/>
    <w:rsid w:val="00B1178C"/>
    <w:rPr>
      <w:rFonts w:ascii="Calibri" w:eastAsia="Calibri" w:hAnsi="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ghtShading-Accent11">
    <w:name w:val="Light Shading - Accent 11"/>
    <w:basedOn w:val="TableNormal"/>
    <w:uiPriority w:val="60"/>
    <w:rsid w:val="00B1178C"/>
    <w:rPr>
      <w:rFonts w:ascii="Calibri" w:eastAsia="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Grid">
    <w:name w:val="Light Grid"/>
    <w:basedOn w:val="TableNormal"/>
    <w:uiPriority w:val="62"/>
    <w:rsid w:val="00B1178C"/>
    <w:rPr>
      <w:rFonts w:ascii="Calibri" w:eastAsia="Calibri" w:hAnsi="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Shading">
    <w:name w:val="Light Shading"/>
    <w:basedOn w:val="TableNormal"/>
    <w:uiPriority w:val="60"/>
    <w:rsid w:val="00B1178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Grid1">
    <w:name w:val="Medium Grid 1"/>
    <w:basedOn w:val="TableNormal"/>
    <w:uiPriority w:val="67"/>
    <w:rsid w:val="00B1178C"/>
    <w:rPr>
      <w:rFonts w:ascii="Calibri" w:eastAsia="Calibri" w:hAnsi="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LightGrid-Accent1">
    <w:name w:val="Light Grid Accent 1"/>
    <w:basedOn w:val="TableNormal"/>
    <w:uiPriority w:val="62"/>
    <w:rsid w:val="00B1178C"/>
    <w:rPr>
      <w:rFonts w:ascii="Calibri" w:eastAsia="Calibri" w:hAnsi="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Shading-Accent5">
    <w:name w:val="Light Shading Accent 5"/>
    <w:basedOn w:val="TableNormal"/>
    <w:uiPriority w:val="60"/>
    <w:rsid w:val="00B1178C"/>
    <w:rPr>
      <w:rFonts w:ascii="Calibri" w:eastAsia="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1">
    <w:name w:val="Light Shading Accent 1"/>
    <w:basedOn w:val="TableNormal"/>
    <w:uiPriority w:val="60"/>
    <w:rsid w:val="00B1178C"/>
    <w:rPr>
      <w:rFonts w:ascii="Calibri" w:eastAsia="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List-Accent1">
    <w:name w:val="Light List Accent 1"/>
    <w:basedOn w:val="TableNormal"/>
    <w:uiPriority w:val="61"/>
    <w:rsid w:val="00B1178C"/>
    <w:rPr>
      <w:rFonts w:ascii="Calibri" w:eastAsia="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5">
    <w:name w:val="Light List Accent 5"/>
    <w:basedOn w:val="TableNormal"/>
    <w:uiPriority w:val="61"/>
    <w:rsid w:val="00B1178C"/>
    <w:rPr>
      <w:rFonts w:ascii="Calibri" w:eastAsia="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Grid3-Accent3">
    <w:name w:val="Medium Grid 3 Accent 3"/>
    <w:basedOn w:val="TableNormal"/>
    <w:uiPriority w:val="69"/>
    <w:rsid w:val="00B1178C"/>
    <w:rPr>
      <w:rFonts w:ascii="Calibri" w:eastAsia="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customStyle="1" w:styleId="Bodytext80">
    <w:name w:val="Body text (8)"/>
    <w:rsid w:val="00B1178C"/>
    <w:rPr>
      <w:rFonts w:ascii="Sylfaen" w:eastAsia="Sylfaen" w:hAnsi="Sylfaen" w:cs="Sylfaen"/>
      <w:b/>
      <w:bCs/>
      <w:i w:val="0"/>
      <w:iCs w:val="0"/>
      <w:smallCaps w:val="0"/>
      <w:strike w:val="0"/>
      <w:color w:val="000000"/>
      <w:spacing w:val="0"/>
      <w:w w:val="100"/>
      <w:position w:val="0"/>
      <w:sz w:val="25"/>
      <w:szCs w:val="25"/>
      <w:u w:val="single"/>
      <w:lang w:val="mk-MK"/>
    </w:rPr>
  </w:style>
  <w:style w:type="character" w:styleId="LineNumber">
    <w:name w:val="line number"/>
    <w:locked/>
    <w:rsid w:val="00B1178C"/>
  </w:style>
  <w:style w:type="paragraph" w:customStyle="1" w:styleId="font5">
    <w:name w:val="font5"/>
    <w:basedOn w:val="Normal"/>
    <w:rsid w:val="00B1178C"/>
    <w:pPr>
      <w:spacing w:before="100" w:beforeAutospacing="1" w:after="100" w:afterAutospacing="1"/>
    </w:pPr>
    <w:rPr>
      <w:rFonts w:ascii="Arial" w:hAnsi="Arial" w:cs="Arial"/>
      <w:sz w:val="20"/>
      <w:szCs w:val="20"/>
    </w:rPr>
  </w:style>
  <w:style w:type="paragraph" w:customStyle="1" w:styleId="font6">
    <w:name w:val="font6"/>
    <w:basedOn w:val="Normal"/>
    <w:rsid w:val="00B1178C"/>
    <w:pPr>
      <w:spacing w:before="100" w:beforeAutospacing="1" w:after="100" w:afterAutospacing="1"/>
    </w:pPr>
    <w:rPr>
      <w:rFonts w:ascii="StobiSerif Regular" w:hAnsi="StobiSerif Regular"/>
      <w:sz w:val="20"/>
      <w:szCs w:val="20"/>
    </w:rPr>
  </w:style>
  <w:style w:type="paragraph" w:customStyle="1" w:styleId="font7">
    <w:name w:val="font7"/>
    <w:basedOn w:val="Normal"/>
    <w:rsid w:val="00B1178C"/>
    <w:pPr>
      <w:spacing w:before="100" w:beforeAutospacing="1" w:after="100" w:afterAutospacing="1"/>
    </w:pPr>
    <w:rPr>
      <w:rFonts w:ascii="StobiSerif Regular" w:hAnsi="StobiSerif Regular"/>
      <w:b/>
      <w:bCs/>
      <w:sz w:val="20"/>
      <w:szCs w:val="20"/>
    </w:rPr>
  </w:style>
  <w:style w:type="paragraph" w:customStyle="1" w:styleId="font8">
    <w:name w:val="font8"/>
    <w:basedOn w:val="Normal"/>
    <w:rsid w:val="00B1178C"/>
    <w:pPr>
      <w:spacing w:before="100" w:beforeAutospacing="1" w:after="100" w:afterAutospacing="1"/>
    </w:pPr>
    <w:rPr>
      <w:sz w:val="14"/>
      <w:szCs w:val="14"/>
    </w:rPr>
  </w:style>
  <w:style w:type="paragraph" w:customStyle="1" w:styleId="font9">
    <w:name w:val="font9"/>
    <w:basedOn w:val="Normal"/>
    <w:rsid w:val="00B1178C"/>
    <w:pPr>
      <w:spacing w:before="100" w:beforeAutospacing="1" w:after="100" w:afterAutospacing="1"/>
    </w:pPr>
    <w:rPr>
      <w:rFonts w:ascii="StobiSerif Regular" w:hAnsi="StobiSerif Regular"/>
      <w:sz w:val="22"/>
      <w:szCs w:val="22"/>
    </w:rPr>
  </w:style>
  <w:style w:type="paragraph" w:customStyle="1" w:styleId="font10">
    <w:name w:val="font10"/>
    <w:basedOn w:val="Normal"/>
    <w:rsid w:val="00B1178C"/>
    <w:pPr>
      <w:spacing w:before="100" w:beforeAutospacing="1" w:after="100" w:afterAutospacing="1"/>
    </w:pPr>
    <w:rPr>
      <w:rFonts w:ascii="StobiSerif Regular" w:hAnsi="StobiSerif Regular"/>
      <w:color w:val="FF0000"/>
      <w:sz w:val="20"/>
      <w:szCs w:val="20"/>
    </w:rPr>
  </w:style>
  <w:style w:type="paragraph" w:customStyle="1" w:styleId="font11">
    <w:name w:val="font11"/>
    <w:basedOn w:val="Normal"/>
    <w:rsid w:val="00B1178C"/>
    <w:pPr>
      <w:spacing w:before="100" w:beforeAutospacing="1" w:after="100" w:afterAutospacing="1"/>
    </w:pPr>
    <w:rPr>
      <w:rFonts w:ascii="StobiSerif Regular" w:hAnsi="StobiSerif Regular"/>
      <w:b/>
      <w:bCs/>
      <w:sz w:val="22"/>
      <w:szCs w:val="22"/>
    </w:rPr>
  </w:style>
  <w:style w:type="paragraph" w:customStyle="1" w:styleId="font12">
    <w:name w:val="font12"/>
    <w:basedOn w:val="Normal"/>
    <w:rsid w:val="00B1178C"/>
    <w:pPr>
      <w:spacing w:before="100" w:beforeAutospacing="1" w:after="100" w:afterAutospacing="1"/>
    </w:pPr>
    <w:rPr>
      <w:rFonts w:ascii="StobiSerif Regular" w:hAnsi="StobiSerif Regular"/>
      <w:sz w:val="22"/>
      <w:szCs w:val="22"/>
    </w:rPr>
  </w:style>
  <w:style w:type="paragraph" w:customStyle="1" w:styleId="font13">
    <w:name w:val="font13"/>
    <w:basedOn w:val="Normal"/>
    <w:rsid w:val="00B1178C"/>
    <w:pPr>
      <w:spacing w:before="100" w:beforeAutospacing="1" w:after="100" w:afterAutospacing="1"/>
    </w:pPr>
    <w:rPr>
      <w:rFonts w:ascii="StobiSerif Regular" w:hAnsi="StobiSerif Regular"/>
      <w:color w:val="FF0000"/>
      <w:sz w:val="22"/>
      <w:szCs w:val="22"/>
    </w:rPr>
  </w:style>
  <w:style w:type="paragraph" w:customStyle="1" w:styleId="font14">
    <w:name w:val="font14"/>
    <w:basedOn w:val="Normal"/>
    <w:rsid w:val="00B1178C"/>
    <w:pPr>
      <w:spacing w:before="100" w:beforeAutospacing="1" w:after="100" w:afterAutospacing="1"/>
    </w:pPr>
    <w:rPr>
      <w:rFonts w:ascii="StobiSerif Regular" w:hAnsi="StobiSerif Regular"/>
      <w:color w:val="FF0000"/>
      <w:sz w:val="20"/>
      <w:szCs w:val="20"/>
    </w:rPr>
  </w:style>
  <w:style w:type="paragraph" w:customStyle="1" w:styleId="font15">
    <w:name w:val="font15"/>
    <w:basedOn w:val="Normal"/>
    <w:rsid w:val="00B1178C"/>
    <w:pPr>
      <w:spacing w:before="100" w:beforeAutospacing="1" w:after="100" w:afterAutospacing="1"/>
    </w:pPr>
  </w:style>
  <w:style w:type="paragraph" w:customStyle="1" w:styleId="font16">
    <w:name w:val="font16"/>
    <w:basedOn w:val="Normal"/>
    <w:rsid w:val="00B1178C"/>
    <w:pPr>
      <w:spacing w:before="100" w:beforeAutospacing="1" w:after="100" w:afterAutospacing="1"/>
    </w:pPr>
    <w:rPr>
      <w:rFonts w:ascii="StobiSerif Regular" w:hAnsi="StobiSerif Regular"/>
      <w:b/>
      <w:bCs/>
      <w:sz w:val="20"/>
      <w:szCs w:val="20"/>
    </w:rPr>
  </w:style>
  <w:style w:type="paragraph" w:customStyle="1" w:styleId="font17">
    <w:name w:val="font17"/>
    <w:basedOn w:val="Normal"/>
    <w:rsid w:val="00B1178C"/>
    <w:pPr>
      <w:spacing w:before="100" w:beforeAutospacing="1" w:after="100" w:afterAutospacing="1"/>
    </w:pPr>
    <w:rPr>
      <w:rFonts w:ascii="StobiSerif Regular" w:hAnsi="StobiSerif Regular"/>
      <w:sz w:val="20"/>
      <w:szCs w:val="20"/>
    </w:rPr>
  </w:style>
  <w:style w:type="paragraph" w:customStyle="1" w:styleId="Normal1">
    <w:name w:val="Normal1"/>
    <w:basedOn w:val="Normal"/>
    <w:rsid w:val="00B1178C"/>
    <w:pPr>
      <w:spacing w:before="100" w:beforeAutospacing="1" w:after="100" w:afterAutospacing="1"/>
    </w:pPr>
    <w:rPr>
      <w:rFonts w:eastAsia="Calibri"/>
      <w:lang w:val="mk-MK" w:eastAsia="mk-MK"/>
    </w:rPr>
  </w:style>
  <w:style w:type="table" w:styleId="MediumList1">
    <w:name w:val="Medium List 1"/>
    <w:basedOn w:val="TableNormal"/>
    <w:uiPriority w:val="65"/>
    <w:rsid w:val="00B1178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Table3Deffects2">
    <w:name w:val="Table 3D effects 2"/>
    <w:basedOn w:val="TableNormal"/>
    <w:locked/>
    <w:rsid w:val="00B1178C"/>
    <w:pPr>
      <w:spacing w:line="20" w:lineRule="atLeast"/>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40">
    <w:name w:val="Table Grid 4"/>
    <w:basedOn w:val="TableNormal"/>
    <w:locked/>
    <w:rsid w:val="00B1178C"/>
    <w:pPr>
      <w:spacing w:line="20" w:lineRule="atLeast"/>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LightGrid1">
    <w:name w:val="Light Grid1"/>
    <w:basedOn w:val="TableNormal"/>
    <w:uiPriority w:val="62"/>
    <w:rsid w:val="00B1178C"/>
    <w:rPr>
      <w:rFonts w:ascii="Calibri" w:eastAsia="Calibri" w:hAnsi="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
    <w:name w:val="Light Shading1"/>
    <w:basedOn w:val="TableNormal"/>
    <w:uiPriority w:val="60"/>
    <w:rsid w:val="00B1178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Grid11">
    <w:name w:val="Medium Grid 11"/>
    <w:basedOn w:val="TableNormal"/>
    <w:uiPriority w:val="67"/>
    <w:rsid w:val="00B1178C"/>
    <w:rPr>
      <w:rFonts w:ascii="Calibri" w:eastAsia="Calibri" w:hAnsi="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LightGrid-Accent11">
    <w:name w:val="Light Grid - Accent 11"/>
    <w:basedOn w:val="TableNormal"/>
    <w:uiPriority w:val="62"/>
    <w:rsid w:val="00B1178C"/>
    <w:rPr>
      <w:rFonts w:ascii="Calibri" w:eastAsia="Calibri" w:hAnsi="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2">
    <w:name w:val="Light Shading - Accent 12"/>
    <w:basedOn w:val="TableNormal"/>
    <w:uiPriority w:val="60"/>
    <w:rsid w:val="00B1178C"/>
    <w:rPr>
      <w:rFonts w:ascii="Calibri" w:eastAsia="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
    <w:name w:val="Light List - Accent 11"/>
    <w:basedOn w:val="TableNormal"/>
    <w:uiPriority w:val="61"/>
    <w:rsid w:val="00B1178C"/>
    <w:rPr>
      <w:rFonts w:ascii="Calibri" w:eastAsia="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List11">
    <w:name w:val="Medium List 11"/>
    <w:basedOn w:val="TableNormal"/>
    <w:uiPriority w:val="65"/>
    <w:rsid w:val="00B1178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character" w:styleId="IntenseEmphasis">
    <w:name w:val="Intense Emphasis"/>
    <w:uiPriority w:val="21"/>
    <w:qFormat/>
    <w:rsid w:val="00B1178C"/>
    <w:rPr>
      <w:b/>
      <w:bCs/>
      <w:i/>
      <w:iCs/>
      <w:color w:val="4F81BD"/>
    </w:rPr>
  </w:style>
  <w:style w:type="paragraph" w:styleId="IntenseQuote">
    <w:name w:val="Intense Quote"/>
    <w:basedOn w:val="Normal"/>
    <w:next w:val="Normal"/>
    <w:link w:val="IntenseQuoteChar"/>
    <w:uiPriority w:val="30"/>
    <w:qFormat/>
    <w:rsid w:val="00B1178C"/>
    <w:pPr>
      <w:widowControl w:val="0"/>
      <w:pBdr>
        <w:bottom w:val="single" w:sz="4" w:space="4" w:color="4F81BD"/>
      </w:pBdr>
      <w:autoSpaceDE w:val="0"/>
      <w:autoSpaceDN w:val="0"/>
      <w:adjustRightInd w:val="0"/>
      <w:spacing w:before="200" w:after="280"/>
      <w:ind w:left="936" w:right="936"/>
    </w:pPr>
    <w:rPr>
      <w:b/>
      <w:bCs/>
      <w:i/>
      <w:iCs/>
      <w:color w:val="4F81BD"/>
      <w:sz w:val="20"/>
      <w:szCs w:val="20"/>
      <w:lang w:val="x-none" w:eastAsia="x-none"/>
    </w:rPr>
  </w:style>
  <w:style w:type="character" w:customStyle="1" w:styleId="IntenseQuoteChar">
    <w:name w:val="Intense Quote Char"/>
    <w:link w:val="IntenseQuote"/>
    <w:uiPriority w:val="30"/>
    <w:rsid w:val="00B1178C"/>
    <w:rPr>
      <w:b/>
      <w:bCs/>
      <w:i/>
      <w:iCs/>
      <w:color w:val="4F81BD"/>
      <w:lang w:val="x-none" w:eastAsia="x-none"/>
    </w:rPr>
  </w:style>
  <w:style w:type="table" w:customStyle="1" w:styleId="LightShading-Accent13">
    <w:name w:val="Light Shading - Accent 13"/>
    <w:basedOn w:val="TableNormal"/>
    <w:next w:val="LightShading-Accent1"/>
    <w:uiPriority w:val="60"/>
    <w:rsid w:val="00B1178C"/>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
    <w:name w:val="Light Shading - Accent 111"/>
    <w:basedOn w:val="TableNormal"/>
    <w:next w:val="LightShading-Accent1"/>
    <w:uiPriority w:val="60"/>
    <w:rsid w:val="00B1178C"/>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21">
    <w:name w:val="Table Grid21"/>
    <w:basedOn w:val="TableNormal"/>
    <w:next w:val="TableGrid"/>
    <w:rsid w:val="00B1178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B117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11">
    <w:name w:val="Light Shading - Accent 1111"/>
    <w:basedOn w:val="TableNormal"/>
    <w:uiPriority w:val="60"/>
    <w:rsid w:val="00B1178C"/>
    <w:rPr>
      <w:rFonts w:ascii="Calibri" w:eastAsia="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111">
    <w:name w:val="Table Grid1111"/>
    <w:basedOn w:val="TableNormal"/>
    <w:next w:val="TableGrid"/>
    <w:uiPriority w:val="59"/>
    <w:rsid w:val="00B1178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B1178C"/>
    <w:pPr>
      <w:numPr>
        <w:numId w:val="26"/>
      </w:numPr>
    </w:pPr>
  </w:style>
  <w:style w:type="table" w:customStyle="1" w:styleId="LightList-Accent51">
    <w:name w:val="Light List - Accent 51"/>
    <w:basedOn w:val="TableNormal"/>
    <w:next w:val="LightList-Accent5"/>
    <w:uiPriority w:val="61"/>
    <w:rsid w:val="00B1178C"/>
    <w:rPr>
      <w:rFonts w:ascii="Calibri" w:eastAsia="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Grid3-Accent31">
    <w:name w:val="Medium Grid 3 - Accent 31"/>
    <w:basedOn w:val="TableNormal"/>
    <w:next w:val="MediumGrid3-Accent3"/>
    <w:uiPriority w:val="69"/>
    <w:rsid w:val="00B1178C"/>
    <w:rPr>
      <w:rFonts w:ascii="Calibri" w:eastAsia="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leGrid211">
    <w:name w:val="Table Grid211"/>
    <w:basedOn w:val="TableNormal"/>
    <w:next w:val="TableGrid"/>
    <w:uiPriority w:val="59"/>
    <w:rsid w:val="00B1178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 41"/>
    <w:basedOn w:val="TableNormal"/>
    <w:next w:val="TableGrid40"/>
    <w:rsid w:val="00B1178C"/>
    <w:pPr>
      <w:spacing w:line="20" w:lineRule="atLeast"/>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customStyle="1" w:styleId="pa9">
    <w:name w:val="pa9"/>
    <w:basedOn w:val="Normal"/>
    <w:rsid w:val="008228CC"/>
    <w:rPr>
      <w:rFonts w:eastAsia="Calibri"/>
      <w:lang w:val="mk-MK" w:eastAsia="mk-MK"/>
    </w:rPr>
  </w:style>
  <w:style w:type="paragraph" w:customStyle="1" w:styleId="MFbullets">
    <w:name w:val="MF_bullets"/>
    <w:basedOn w:val="Normal"/>
    <w:rsid w:val="00207B72"/>
    <w:pPr>
      <w:numPr>
        <w:numId w:val="27"/>
      </w:numPr>
    </w:pPr>
    <w:rPr>
      <w:rFonts w:ascii="MAC C Times" w:hAnsi="MAC C Times"/>
      <w:szCs w:val="20"/>
      <w:lang w:val="en-GB"/>
    </w:rPr>
  </w:style>
  <w:style w:type="paragraph" w:customStyle="1" w:styleId="CharChar7">
    <w:name w:val="Знак Знак Char Char Знак Знак"/>
    <w:basedOn w:val="Normal"/>
    <w:rsid w:val="00207B72"/>
    <w:pPr>
      <w:spacing w:after="160" w:line="240" w:lineRule="exact"/>
    </w:pPr>
    <w:rPr>
      <w:rFonts w:ascii="Tahoma" w:hAnsi="Tahoma" w:cs="Tahoma"/>
      <w:sz w:val="20"/>
      <w:szCs w:val="20"/>
    </w:rPr>
  </w:style>
  <w:style w:type="character" w:customStyle="1" w:styleId="NoSpacingChar">
    <w:name w:val="No Spacing Char"/>
    <w:link w:val="NoSpacing"/>
    <w:uiPriority w:val="1"/>
    <w:rsid w:val="00207B72"/>
    <w:rPr>
      <w:rFonts w:ascii="Calibri" w:hAnsi="Calibri" w:cs="Calibri"/>
      <w:sz w:val="22"/>
      <w:szCs w:val="22"/>
      <w:lang w:val="mk-MK"/>
    </w:rPr>
  </w:style>
  <w:style w:type="paragraph" w:customStyle="1" w:styleId="STekst">
    <w:name w:val="S_Tekst"/>
    <w:basedOn w:val="Normal"/>
    <w:link w:val="STekstChar"/>
    <w:rsid w:val="00207B72"/>
    <w:pPr>
      <w:spacing w:after="120"/>
      <w:ind w:firstLine="1134"/>
      <w:jc w:val="both"/>
    </w:pPr>
    <w:rPr>
      <w:sz w:val="22"/>
      <w:szCs w:val="22"/>
      <w:lang w:val="mk-MK"/>
    </w:rPr>
  </w:style>
  <w:style w:type="character" w:customStyle="1" w:styleId="STekstChar">
    <w:name w:val="S_Tekst Char"/>
    <w:link w:val="STekst"/>
    <w:locked/>
    <w:rsid w:val="00207B72"/>
    <w:rPr>
      <w:sz w:val="22"/>
      <w:szCs w:val="22"/>
      <w:lang w:val="mk-MK"/>
    </w:rPr>
  </w:style>
  <w:style w:type="paragraph" w:customStyle="1" w:styleId="yiv9996966992msonormal">
    <w:name w:val="yiv9996966992msonormal"/>
    <w:basedOn w:val="Normal"/>
    <w:rsid w:val="00207B72"/>
    <w:pPr>
      <w:spacing w:before="100" w:beforeAutospacing="1" w:after="100" w:afterAutospacing="1"/>
    </w:pPr>
    <w:rPr>
      <w:lang w:val="mk-MK" w:eastAsia="mk-MK"/>
    </w:rPr>
  </w:style>
  <w:style w:type="paragraph" w:customStyle="1" w:styleId="yiv7268657424msonormal">
    <w:name w:val="yiv7268657424msonormal"/>
    <w:basedOn w:val="Normal"/>
    <w:rsid w:val="00207B72"/>
    <w:pPr>
      <w:spacing w:before="100" w:beforeAutospacing="1" w:after="100" w:afterAutospacing="1"/>
    </w:pPr>
    <w:rPr>
      <w:lang w:val="mk-MK" w:eastAsia="mk-MK"/>
    </w:rPr>
  </w:style>
  <w:style w:type="table" w:customStyle="1" w:styleId="TableGrid13">
    <w:name w:val="Table Grid13"/>
    <w:basedOn w:val="TableNormal"/>
    <w:next w:val="TableGrid"/>
    <w:uiPriority w:val="59"/>
    <w:rsid w:val="00207B7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540DAA"/>
    <w:rPr>
      <w:rFonts w:ascii="Calibri" w:eastAsia="Calibri" w:hAnsi="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Grid8">
    <w:name w:val="Table Grid8"/>
    <w:basedOn w:val="TableNormal"/>
    <w:next w:val="TableGrid"/>
    <w:uiPriority w:val="39"/>
    <w:rsid w:val="00C37332"/>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43668044302477783m-3986873246552044066msolistparagraph">
    <w:name w:val="m_343668044302477783m-3986873246552044066msolistparagraph"/>
    <w:basedOn w:val="Normal"/>
    <w:rsid w:val="00C37332"/>
    <w:pPr>
      <w:spacing w:before="100" w:beforeAutospacing="1" w:after="100" w:afterAutospacing="1"/>
    </w:pPr>
    <w:rPr>
      <w:rFonts w:eastAsia="Calibri"/>
      <w:lang w:val="en-GB" w:eastAsia="en-GB"/>
    </w:rPr>
  </w:style>
  <w:style w:type="paragraph" w:customStyle="1" w:styleId="Times10PointCharCharChar1Char">
    <w:name w:val="Times 10 Point Char Char Char1 Char"/>
    <w:aliases w:val=" Exposant 3 Point Char Char Char1 Char,Footnote symbol Char Char Char1 Char,Footnote reference number Char Char Char Char1,Exposant 3 Point Char Char Char Char1"/>
    <w:basedOn w:val="Normal"/>
    <w:rsid w:val="00C37332"/>
    <w:pPr>
      <w:spacing w:after="160" w:line="240" w:lineRule="exact"/>
    </w:pPr>
    <w:rPr>
      <w:rFonts w:ascii="Calibri" w:eastAsia="Calibri" w:hAnsi="Calibri"/>
      <w:sz w:val="22"/>
      <w:szCs w:val="22"/>
      <w:vertAlign w:val="superscript"/>
    </w:rPr>
  </w:style>
  <w:style w:type="character" w:customStyle="1" w:styleId="UnresolvedMention">
    <w:name w:val="Unresolved Mention"/>
    <w:uiPriority w:val="99"/>
    <w:semiHidden/>
    <w:unhideWhenUsed/>
    <w:rsid w:val="001A6EB4"/>
    <w:rPr>
      <w:color w:val="605E5C"/>
      <w:shd w:val="clear" w:color="auto" w:fill="E1DFDD"/>
    </w:rPr>
  </w:style>
  <w:style w:type="paragraph" w:customStyle="1" w:styleId="ftrefChar">
    <w:name w:val="ftref Char"/>
    <w:aliases w:val="BVI fnr Char,16 Point Char,Superscript 6 Point Char,nota pié di pagina Char,Footnote symbol Char,Footnote Reference Number Char,Ref Char,de nota al pie Char,(NECG) Footnote Reference Char,Footnote number Char,SUPERS Char"/>
    <w:basedOn w:val="Normal"/>
    <w:uiPriority w:val="99"/>
    <w:rsid w:val="001A6EB4"/>
    <w:pPr>
      <w:spacing w:after="160" w:line="240" w:lineRule="exact"/>
      <w:jc w:val="both"/>
    </w:pPr>
    <w:rPr>
      <w:rFonts w:ascii="Calibri" w:eastAsia="Calibri" w:hAnsi="Calibri"/>
      <w:sz w:val="22"/>
      <w:szCs w:val="22"/>
      <w:vertAlign w:val="superscript"/>
      <w:lang w:val="mk-MK"/>
    </w:rPr>
  </w:style>
  <w:style w:type="paragraph" w:customStyle="1" w:styleId="a4">
    <w:name w:val="_Томи"/>
    <w:basedOn w:val="Heading2"/>
    <w:link w:val="Char6"/>
    <w:autoRedefine/>
    <w:qFormat/>
    <w:rsid w:val="006E0725"/>
    <w:pPr>
      <w:tabs>
        <w:tab w:val="left" w:pos="0"/>
      </w:tabs>
      <w:jc w:val="both"/>
    </w:pPr>
    <w:rPr>
      <w:rFonts w:ascii="StobiSerif Regular" w:eastAsiaTheme="minorHAnsi" w:hAnsi="StobiSerif Regular"/>
      <w:bCs/>
      <w:sz w:val="24"/>
      <w:szCs w:val="24"/>
      <w:lang w:val="mk-MK" w:eastAsia="en-GB"/>
    </w:rPr>
  </w:style>
  <w:style w:type="paragraph" w:customStyle="1" w:styleId="2">
    <w:name w:val="_Томи2"/>
    <w:basedOn w:val="Normal"/>
    <w:link w:val="2Char"/>
    <w:qFormat/>
    <w:rsid w:val="0069120D"/>
    <w:pPr>
      <w:numPr>
        <w:ilvl w:val="1"/>
        <w:numId w:val="31"/>
      </w:numPr>
      <w:tabs>
        <w:tab w:val="left" w:pos="720"/>
      </w:tabs>
      <w:jc w:val="both"/>
    </w:pPr>
    <w:rPr>
      <w:rFonts w:ascii="StobiSerif Regular" w:hAnsi="StobiSerif Regular" w:cs="Arial Narrow"/>
      <w:b/>
      <w:bCs/>
      <w:sz w:val="22"/>
      <w:szCs w:val="22"/>
      <w:lang w:val="mk-MK"/>
    </w:rPr>
  </w:style>
  <w:style w:type="character" w:customStyle="1" w:styleId="Char6">
    <w:name w:val="_Томи Char"/>
    <w:link w:val="a4"/>
    <w:rsid w:val="006E0725"/>
    <w:rPr>
      <w:rFonts w:ascii="StobiSerif Regular" w:eastAsiaTheme="minorHAnsi" w:hAnsi="StobiSerif Regular"/>
      <w:b/>
      <w:bCs/>
      <w:sz w:val="24"/>
      <w:szCs w:val="24"/>
      <w:lang w:eastAsia="en-GB"/>
    </w:rPr>
  </w:style>
  <w:style w:type="character" w:customStyle="1" w:styleId="2Char">
    <w:name w:val="_Томи2 Char"/>
    <w:link w:val="2"/>
    <w:rsid w:val="0069120D"/>
    <w:rPr>
      <w:rFonts w:ascii="StobiSerif Regular" w:hAnsi="StobiSerif Regular" w:cs="Arial Narrow"/>
      <w:b/>
      <w:bCs/>
      <w:sz w:val="22"/>
      <w:szCs w:val="22"/>
      <w:lang w:val="mk-MK"/>
    </w:rPr>
  </w:style>
  <w:style w:type="table" w:customStyle="1" w:styleId="TableGrid9">
    <w:name w:val="Table Grid9"/>
    <w:basedOn w:val="TableNormal"/>
    <w:next w:val="TableGrid"/>
    <w:uiPriority w:val="39"/>
    <w:rsid w:val="0019046C"/>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8674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061A6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A760D0"/>
    <w:pPr>
      <w:spacing w:before="100" w:beforeAutospacing="1" w:after="100" w:afterAutospacing="1"/>
    </w:pPr>
  </w:style>
  <w:style w:type="table" w:customStyle="1" w:styleId="TableGrid15">
    <w:name w:val="Table Grid15"/>
    <w:basedOn w:val="TableNormal"/>
    <w:next w:val="TableGrid"/>
    <w:uiPriority w:val="39"/>
    <w:rsid w:val="00FF5A08"/>
    <w:pPr>
      <w:suppressAutoHyphens/>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76CB2"/>
  </w:style>
  <w:style w:type="paragraph" w:customStyle="1" w:styleId="a5">
    <w:name w:val="Болд текст"/>
    <w:basedOn w:val="Normal"/>
    <w:link w:val="Char7"/>
    <w:autoRedefine/>
    <w:qFormat/>
    <w:rsid w:val="007E0501"/>
    <w:pPr>
      <w:suppressAutoHyphens/>
      <w:ind w:firstLine="567"/>
      <w:jc w:val="both"/>
    </w:pPr>
    <w:rPr>
      <w:rFonts w:ascii="StobiSerif Regular" w:hAnsi="StobiSerif Regular"/>
      <w:lang w:val="mk-MK" w:eastAsia="en-GB"/>
    </w:rPr>
  </w:style>
  <w:style w:type="character" w:customStyle="1" w:styleId="Char7">
    <w:name w:val="Болд текст Char"/>
    <w:link w:val="a5"/>
    <w:rsid w:val="007E0501"/>
    <w:rPr>
      <w:rFonts w:ascii="StobiSerif Regular" w:hAnsi="StobiSerif Regular"/>
      <w:sz w:val="24"/>
      <w:szCs w:val="24"/>
      <w:lang w:eastAsia="en-GB"/>
    </w:rPr>
  </w:style>
  <w:style w:type="paragraph" w:customStyle="1" w:styleId="Obr-Tekst1">
    <w:name w:val="Obr-Tekst 1"/>
    <w:basedOn w:val="BodyText"/>
    <w:rsid w:val="00875029"/>
    <w:pPr>
      <w:spacing w:after="200"/>
      <w:ind w:firstLine="567"/>
      <w:jc w:val="both"/>
    </w:pPr>
    <w:rPr>
      <w:rFonts w:ascii="StobiSans Regular" w:eastAsia="Calibri" w:hAnsi="StobiSans Regular"/>
      <w:sz w:val="22"/>
      <w:szCs w:val="22"/>
      <w:lang w:val="x-none" w:eastAsia="x-none"/>
    </w:rPr>
  </w:style>
  <w:style w:type="character" w:customStyle="1" w:styleId="DefaultChar">
    <w:name w:val="Default Char"/>
    <w:link w:val="Default"/>
    <w:rsid w:val="00860201"/>
    <w:rPr>
      <w:color w:val="00000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800">
      <w:bodyDiv w:val="1"/>
      <w:marLeft w:val="0"/>
      <w:marRight w:val="0"/>
      <w:marTop w:val="0"/>
      <w:marBottom w:val="0"/>
      <w:divBdr>
        <w:top w:val="none" w:sz="0" w:space="0" w:color="auto"/>
        <w:left w:val="none" w:sz="0" w:space="0" w:color="auto"/>
        <w:bottom w:val="none" w:sz="0" w:space="0" w:color="auto"/>
        <w:right w:val="none" w:sz="0" w:space="0" w:color="auto"/>
      </w:divBdr>
    </w:div>
    <w:div w:id="34276070">
      <w:bodyDiv w:val="1"/>
      <w:marLeft w:val="0"/>
      <w:marRight w:val="0"/>
      <w:marTop w:val="0"/>
      <w:marBottom w:val="0"/>
      <w:divBdr>
        <w:top w:val="none" w:sz="0" w:space="0" w:color="auto"/>
        <w:left w:val="none" w:sz="0" w:space="0" w:color="auto"/>
        <w:bottom w:val="none" w:sz="0" w:space="0" w:color="auto"/>
        <w:right w:val="none" w:sz="0" w:space="0" w:color="auto"/>
      </w:divBdr>
    </w:div>
    <w:div w:id="43451187">
      <w:bodyDiv w:val="1"/>
      <w:marLeft w:val="0"/>
      <w:marRight w:val="0"/>
      <w:marTop w:val="0"/>
      <w:marBottom w:val="0"/>
      <w:divBdr>
        <w:top w:val="none" w:sz="0" w:space="0" w:color="auto"/>
        <w:left w:val="none" w:sz="0" w:space="0" w:color="auto"/>
        <w:bottom w:val="none" w:sz="0" w:space="0" w:color="auto"/>
        <w:right w:val="none" w:sz="0" w:space="0" w:color="auto"/>
      </w:divBdr>
    </w:div>
    <w:div w:id="43870766">
      <w:bodyDiv w:val="1"/>
      <w:marLeft w:val="0"/>
      <w:marRight w:val="0"/>
      <w:marTop w:val="0"/>
      <w:marBottom w:val="0"/>
      <w:divBdr>
        <w:top w:val="none" w:sz="0" w:space="0" w:color="auto"/>
        <w:left w:val="none" w:sz="0" w:space="0" w:color="auto"/>
        <w:bottom w:val="none" w:sz="0" w:space="0" w:color="auto"/>
        <w:right w:val="none" w:sz="0" w:space="0" w:color="auto"/>
      </w:divBdr>
    </w:div>
    <w:div w:id="74058166">
      <w:bodyDiv w:val="1"/>
      <w:marLeft w:val="0"/>
      <w:marRight w:val="0"/>
      <w:marTop w:val="0"/>
      <w:marBottom w:val="0"/>
      <w:divBdr>
        <w:top w:val="none" w:sz="0" w:space="0" w:color="auto"/>
        <w:left w:val="none" w:sz="0" w:space="0" w:color="auto"/>
        <w:bottom w:val="none" w:sz="0" w:space="0" w:color="auto"/>
        <w:right w:val="none" w:sz="0" w:space="0" w:color="auto"/>
      </w:divBdr>
    </w:div>
    <w:div w:id="89817039">
      <w:bodyDiv w:val="1"/>
      <w:marLeft w:val="0"/>
      <w:marRight w:val="0"/>
      <w:marTop w:val="0"/>
      <w:marBottom w:val="0"/>
      <w:divBdr>
        <w:top w:val="none" w:sz="0" w:space="0" w:color="auto"/>
        <w:left w:val="none" w:sz="0" w:space="0" w:color="auto"/>
        <w:bottom w:val="none" w:sz="0" w:space="0" w:color="auto"/>
        <w:right w:val="none" w:sz="0" w:space="0" w:color="auto"/>
      </w:divBdr>
    </w:div>
    <w:div w:id="102844974">
      <w:bodyDiv w:val="1"/>
      <w:marLeft w:val="0"/>
      <w:marRight w:val="0"/>
      <w:marTop w:val="0"/>
      <w:marBottom w:val="0"/>
      <w:divBdr>
        <w:top w:val="none" w:sz="0" w:space="0" w:color="auto"/>
        <w:left w:val="none" w:sz="0" w:space="0" w:color="auto"/>
        <w:bottom w:val="none" w:sz="0" w:space="0" w:color="auto"/>
        <w:right w:val="none" w:sz="0" w:space="0" w:color="auto"/>
      </w:divBdr>
    </w:div>
    <w:div w:id="105126642">
      <w:bodyDiv w:val="1"/>
      <w:marLeft w:val="0"/>
      <w:marRight w:val="0"/>
      <w:marTop w:val="0"/>
      <w:marBottom w:val="0"/>
      <w:divBdr>
        <w:top w:val="none" w:sz="0" w:space="0" w:color="auto"/>
        <w:left w:val="none" w:sz="0" w:space="0" w:color="auto"/>
        <w:bottom w:val="none" w:sz="0" w:space="0" w:color="auto"/>
        <w:right w:val="none" w:sz="0" w:space="0" w:color="auto"/>
      </w:divBdr>
    </w:div>
    <w:div w:id="125586413">
      <w:bodyDiv w:val="1"/>
      <w:marLeft w:val="0"/>
      <w:marRight w:val="0"/>
      <w:marTop w:val="0"/>
      <w:marBottom w:val="0"/>
      <w:divBdr>
        <w:top w:val="none" w:sz="0" w:space="0" w:color="auto"/>
        <w:left w:val="none" w:sz="0" w:space="0" w:color="auto"/>
        <w:bottom w:val="none" w:sz="0" w:space="0" w:color="auto"/>
        <w:right w:val="none" w:sz="0" w:space="0" w:color="auto"/>
      </w:divBdr>
    </w:div>
    <w:div w:id="145173169">
      <w:bodyDiv w:val="1"/>
      <w:marLeft w:val="0"/>
      <w:marRight w:val="0"/>
      <w:marTop w:val="0"/>
      <w:marBottom w:val="0"/>
      <w:divBdr>
        <w:top w:val="none" w:sz="0" w:space="0" w:color="auto"/>
        <w:left w:val="none" w:sz="0" w:space="0" w:color="auto"/>
        <w:bottom w:val="none" w:sz="0" w:space="0" w:color="auto"/>
        <w:right w:val="none" w:sz="0" w:space="0" w:color="auto"/>
      </w:divBdr>
    </w:div>
    <w:div w:id="162823869">
      <w:bodyDiv w:val="1"/>
      <w:marLeft w:val="0"/>
      <w:marRight w:val="0"/>
      <w:marTop w:val="0"/>
      <w:marBottom w:val="0"/>
      <w:divBdr>
        <w:top w:val="none" w:sz="0" w:space="0" w:color="auto"/>
        <w:left w:val="none" w:sz="0" w:space="0" w:color="auto"/>
        <w:bottom w:val="none" w:sz="0" w:space="0" w:color="auto"/>
        <w:right w:val="none" w:sz="0" w:space="0" w:color="auto"/>
      </w:divBdr>
    </w:div>
    <w:div w:id="190843409">
      <w:bodyDiv w:val="1"/>
      <w:marLeft w:val="0"/>
      <w:marRight w:val="0"/>
      <w:marTop w:val="0"/>
      <w:marBottom w:val="0"/>
      <w:divBdr>
        <w:top w:val="none" w:sz="0" w:space="0" w:color="auto"/>
        <w:left w:val="none" w:sz="0" w:space="0" w:color="auto"/>
        <w:bottom w:val="none" w:sz="0" w:space="0" w:color="auto"/>
        <w:right w:val="none" w:sz="0" w:space="0" w:color="auto"/>
      </w:divBdr>
    </w:div>
    <w:div w:id="191191520">
      <w:bodyDiv w:val="1"/>
      <w:marLeft w:val="0"/>
      <w:marRight w:val="0"/>
      <w:marTop w:val="0"/>
      <w:marBottom w:val="0"/>
      <w:divBdr>
        <w:top w:val="none" w:sz="0" w:space="0" w:color="auto"/>
        <w:left w:val="none" w:sz="0" w:space="0" w:color="auto"/>
        <w:bottom w:val="none" w:sz="0" w:space="0" w:color="auto"/>
        <w:right w:val="none" w:sz="0" w:space="0" w:color="auto"/>
      </w:divBdr>
    </w:div>
    <w:div w:id="196282760">
      <w:bodyDiv w:val="1"/>
      <w:marLeft w:val="0"/>
      <w:marRight w:val="0"/>
      <w:marTop w:val="0"/>
      <w:marBottom w:val="0"/>
      <w:divBdr>
        <w:top w:val="none" w:sz="0" w:space="0" w:color="auto"/>
        <w:left w:val="none" w:sz="0" w:space="0" w:color="auto"/>
        <w:bottom w:val="none" w:sz="0" w:space="0" w:color="auto"/>
        <w:right w:val="none" w:sz="0" w:space="0" w:color="auto"/>
      </w:divBdr>
    </w:div>
    <w:div w:id="199168528">
      <w:bodyDiv w:val="1"/>
      <w:marLeft w:val="0"/>
      <w:marRight w:val="0"/>
      <w:marTop w:val="0"/>
      <w:marBottom w:val="0"/>
      <w:divBdr>
        <w:top w:val="none" w:sz="0" w:space="0" w:color="auto"/>
        <w:left w:val="none" w:sz="0" w:space="0" w:color="auto"/>
        <w:bottom w:val="none" w:sz="0" w:space="0" w:color="auto"/>
        <w:right w:val="none" w:sz="0" w:space="0" w:color="auto"/>
      </w:divBdr>
    </w:div>
    <w:div w:id="212545276">
      <w:bodyDiv w:val="1"/>
      <w:marLeft w:val="0"/>
      <w:marRight w:val="0"/>
      <w:marTop w:val="0"/>
      <w:marBottom w:val="0"/>
      <w:divBdr>
        <w:top w:val="none" w:sz="0" w:space="0" w:color="auto"/>
        <w:left w:val="none" w:sz="0" w:space="0" w:color="auto"/>
        <w:bottom w:val="none" w:sz="0" w:space="0" w:color="auto"/>
        <w:right w:val="none" w:sz="0" w:space="0" w:color="auto"/>
      </w:divBdr>
    </w:div>
    <w:div w:id="236523169">
      <w:marLeft w:val="0"/>
      <w:marRight w:val="0"/>
      <w:marTop w:val="0"/>
      <w:marBottom w:val="0"/>
      <w:divBdr>
        <w:top w:val="none" w:sz="0" w:space="0" w:color="auto"/>
        <w:left w:val="none" w:sz="0" w:space="0" w:color="auto"/>
        <w:bottom w:val="none" w:sz="0" w:space="0" w:color="auto"/>
        <w:right w:val="none" w:sz="0" w:space="0" w:color="auto"/>
      </w:divBdr>
    </w:div>
    <w:div w:id="236523170">
      <w:marLeft w:val="0"/>
      <w:marRight w:val="0"/>
      <w:marTop w:val="0"/>
      <w:marBottom w:val="0"/>
      <w:divBdr>
        <w:top w:val="none" w:sz="0" w:space="0" w:color="auto"/>
        <w:left w:val="none" w:sz="0" w:space="0" w:color="auto"/>
        <w:bottom w:val="none" w:sz="0" w:space="0" w:color="auto"/>
        <w:right w:val="none" w:sz="0" w:space="0" w:color="auto"/>
      </w:divBdr>
    </w:div>
    <w:div w:id="236523171">
      <w:marLeft w:val="0"/>
      <w:marRight w:val="0"/>
      <w:marTop w:val="0"/>
      <w:marBottom w:val="0"/>
      <w:divBdr>
        <w:top w:val="none" w:sz="0" w:space="0" w:color="auto"/>
        <w:left w:val="none" w:sz="0" w:space="0" w:color="auto"/>
        <w:bottom w:val="none" w:sz="0" w:space="0" w:color="auto"/>
        <w:right w:val="none" w:sz="0" w:space="0" w:color="auto"/>
      </w:divBdr>
    </w:div>
    <w:div w:id="236523172">
      <w:marLeft w:val="0"/>
      <w:marRight w:val="0"/>
      <w:marTop w:val="0"/>
      <w:marBottom w:val="0"/>
      <w:divBdr>
        <w:top w:val="none" w:sz="0" w:space="0" w:color="auto"/>
        <w:left w:val="none" w:sz="0" w:space="0" w:color="auto"/>
        <w:bottom w:val="none" w:sz="0" w:space="0" w:color="auto"/>
        <w:right w:val="none" w:sz="0" w:space="0" w:color="auto"/>
      </w:divBdr>
    </w:div>
    <w:div w:id="236523173">
      <w:marLeft w:val="0"/>
      <w:marRight w:val="0"/>
      <w:marTop w:val="0"/>
      <w:marBottom w:val="0"/>
      <w:divBdr>
        <w:top w:val="none" w:sz="0" w:space="0" w:color="auto"/>
        <w:left w:val="none" w:sz="0" w:space="0" w:color="auto"/>
        <w:bottom w:val="none" w:sz="0" w:space="0" w:color="auto"/>
        <w:right w:val="none" w:sz="0" w:space="0" w:color="auto"/>
      </w:divBdr>
    </w:div>
    <w:div w:id="236523174">
      <w:marLeft w:val="0"/>
      <w:marRight w:val="0"/>
      <w:marTop w:val="0"/>
      <w:marBottom w:val="0"/>
      <w:divBdr>
        <w:top w:val="none" w:sz="0" w:space="0" w:color="auto"/>
        <w:left w:val="none" w:sz="0" w:space="0" w:color="auto"/>
        <w:bottom w:val="none" w:sz="0" w:space="0" w:color="auto"/>
        <w:right w:val="none" w:sz="0" w:space="0" w:color="auto"/>
      </w:divBdr>
    </w:div>
    <w:div w:id="236523175">
      <w:marLeft w:val="0"/>
      <w:marRight w:val="0"/>
      <w:marTop w:val="0"/>
      <w:marBottom w:val="0"/>
      <w:divBdr>
        <w:top w:val="none" w:sz="0" w:space="0" w:color="auto"/>
        <w:left w:val="none" w:sz="0" w:space="0" w:color="auto"/>
        <w:bottom w:val="none" w:sz="0" w:space="0" w:color="auto"/>
        <w:right w:val="none" w:sz="0" w:space="0" w:color="auto"/>
      </w:divBdr>
    </w:div>
    <w:div w:id="236523176">
      <w:marLeft w:val="0"/>
      <w:marRight w:val="0"/>
      <w:marTop w:val="0"/>
      <w:marBottom w:val="0"/>
      <w:divBdr>
        <w:top w:val="none" w:sz="0" w:space="0" w:color="auto"/>
        <w:left w:val="none" w:sz="0" w:space="0" w:color="auto"/>
        <w:bottom w:val="none" w:sz="0" w:space="0" w:color="auto"/>
        <w:right w:val="none" w:sz="0" w:space="0" w:color="auto"/>
      </w:divBdr>
    </w:div>
    <w:div w:id="236523177">
      <w:marLeft w:val="0"/>
      <w:marRight w:val="0"/>
      <w:marTop w:val="0"/>
      <w:marBottom w:val="0"/>
      <w:divBdr>
        <w:top w:val="none" w:sz="0" w:space="0" w:color="auto"/>
        <w:left w:val="none" w:sz="0" w:space="0" w:color="auto"/>
        <w:bottom w:val="none" w:sz="0" w:space="0" w:color="auto"/>
        <w:right w:val="none" w:sz="0" w:space="0" w:color="auto"/>
      </w:divBdr>
    </w:div>
    <w:div w:id="236523178">
      <w:marLeft w:val="0"/>
      <w:marRight w:val="0"/>
      <w:marTop w:val="0"/>
      <w:marBottom w:val="0"/>
      <w:divBdr>
        <w:top w:val="none" w:sz="0" w:space="0" w:color="auto"/>
        <w:left w:val="none" w:sz="0" w:space="0" w:color="auto"/>
        <w:bottom w:val="none" w:sz="0" w:space="0" w:color="auto"/>
        <w:right w:val="none" w:sz="0" w:space="0" w:color="auto"/>
      </w:divBdr>
    </w:div>
    <w:div w:id="236523179">
      <w:marLeft w:val="0"/>
      <w:marRight w:val="0"/>
      <w:marTop w:val="0"/>
      <w:marBottom w:val="0"/>
      <w:divBdr>
        <w:top w:val="none" w:sz="0" w:space="0" w:color="auto"/>
        <w:left w:val="none" w:sz="0" w:space="0" w:color="auto"/>
        <w:bottom w:val="none" w:sz="0" w:space="0" w:color="auto"/>
        <w:right w:val="none" w:sz="0" w:space="0" w:color="auto"/>
      </w:divBdr>
    </w:div>
    <w:div w:id="236523180">
      <w:marLeft w:val="0"/>
      <w:marRight w:val="0"/>
      <w:marTop w:val="0"/>
      <w:marBottom w:val="0"/>
      <w:divBdr>
        <w:top w:val="none" w:sz="0" w:space="0" w:color="auto"/>
        <w:left w:val="none" w:sz="0" w:space="0" w:color="auto"/>
        <w:bottom w:val="none" w:sz="0" w:space="0" w:color="auto"/>
        <w:right w:val="none" w:sz="0" w:space="0" w:color="auto"/>
      </w:divBdr>
    </w:div>
    <w:div w:id="236523181">
      <w:marLeft w:val="0"/>
      <w:marRight w:val="0"/>
      <w:marTop w:val="0"/>
      <w:marBottom w:val="0"/>
      <w:divBdr>
        <w:top w:val="none" w:sz="0" w:space="0" w:color="auto"/>
        <w:left w:val="none" w:sz="0" w:space="0" w:color="auto"/>
        <w:bottom w:val="none" w:sz="0" w:space="0" w:color="auto"/>
        <w:right w:val="none" w:sz="0" w:space="0" w:color="auto"/>
      </w:divBdr>
    </w:div>
    <w:div w:id="236523182">
      <w:marLeft w:val="0"/>
      <w:marRight w:val="0"/>
      <w:marTop w:val="0"/>
      <w:marBottom w:val="0"/>
      <w:divBdr>
        <w:top w:val="none" w:sz="0" w:space="0" w:color="auto"/>
        <w:left w:val="none" w:sz="0" w:space="0" w:color="auto"/>
        <w:bottom w:val="none" w:sz="0" w:space="0" w:color="auto"/>
        <w:right w:val="none" w:sz="0" w:space="0" w:color="auto"/>
      </w:divBdr>
    </w:div>
    <w:div w:id="236523183">
      <w:marLeft w:val="0"/>
      <w:marRight w:val="0"/>
      <w:marTop w:val="0"/>
      <w:marBottom w:val="0"/>
      <w:divBdr>
        <w:top w:val="none" w:sz="0" w:space="0" w:color="auto"/>
        <w:left w:val="none" w:sz="0" w:space="0" w:color="auto"/>
        <w:bottom w:val="none" w:sz="0" w:space="0" w:color="auto"/>
        <w:right w:val="none" w:sz="0" w:space="0" w:color="auto"/>
      </w:divBdr>
    </w:div>
    <w:div w:id="236523184">
      <w:marLeft w:val="0"/>
      <w:marRight w:val="0"/>
      <w:marTop w:val="0"/>
      <w:marBottom w:val="0"/>
      <w:divBdr>
        <w:top w:val="none" w:sz="0" w:space="0" w:color="auto"/>
        <w:left w:val="none" w:sz="0" w:space="0" w:color="auto"/>
        <w:bottom w:val="none" w:sz="0" w:space="0" w:color="auto"/>
        <w:right w:val="none" w:sz="0" w:space="0" w:color="auto"/>
      </w:divBdr>
    </w:div>
    <w:div w:id="236523185">
      <w:marLeft w:val="0"/>
      <w:marRight w:val="0"/>
      <w:marTop w:val="0"/>
      <w:marBottom w:val="0"/>
      <w:divBdr>
        <w:top w:val="none" w:sz="0" w:space="0" w:color="auto"/>
        <w:left w:val="none" w:sz="0" w:space="0" w:color="auto"/>
        <w:bottom w:val="none" w:sz="0" w:space="0" w:color="auto"/>
        <w:right w:val="none" w:sz="0" w:space="0" w:color="auto"/>
      </w:divBdr>
    </w:div>
    <w:div w:id="298847557">
      <w:bodyDiv w:val="1"/>
      <w:marLeft w:val="0"/>
      <w:marRight w:val="0"/>
      <w:marTop w:val="0"/>
      <w:marBottom w:val="0"/>
      <w:divBdr>
        <w:top w:val="none" w:sz="0" w:space="0" w:color="auto"/>
        <w:left w:val="none" w:sz="0" w:space="0" w:color="auto"/>
        <w:bottom w:val="none" w:sz="0" w:space="0" w:color="auto"/>
        <w:right w:val="none" w:sz="0" w:space="0" w:color="auto"/>
      </w:divBdr>
    </w:div>
    <w:div w:id="307128124">
      <w:bodyDiv w:val="1"/>
      <w:marLeft w:val="0"/>
      <w:marRight w:val="0"/>
      <w:marTop w:val="0"/>
      <w:marBottom w:val="0"/>
      <w:divBdr>
        <w:top w:val="none" w:sz="0" w:space="0" w:color="auto"/>
        <w:left w:val="none" w:sz="0" w:space="0" w:color="auto"/>
        <w:bottom w:val="none" w:sz="0" w:space="0" w:color="auto"/>
        <w:right w:val="none" w:sz="0" w:space="0" w:color="auto"/>
      </w:divBdr>
    </w:div>
    <w:div w:id="352607612">
      <w:bodyDiv w:val="1"/>
      <w:marLeft w:val="0"/>
      <w:marRight w:val="0"/>
      <w:marTop w:val="0"/>
      <w:marBottom w:val="0"/>
      <w:divBdr>
        <w:top w:val="none" w:sz="0" w:space="0" w:color="auto"/>
        <w:left w:val="none" w:sz="0" w:space="0" w:color="auto"/>
        <w:bottom w:val="none" w:sz="0" w:space="0" w:color="auto"/>
        <w:right w:val="none" w:sz="0" w:space="0" w:color="auto"/>
      </w:divBdr>
    </w:div>
    <w:div w:id="361058440">
      <w:bodyDiv w:val="1"/>
      <w:marLeft w:val="0"/>
      <w:marRight w:val="0"/>
      <w:marTop w:val="0"/>
      <w:marBottom w:val="0"/>
      <w:divBdr>
        <w:top w:val="none" w:sz="0" w:space="0" w:color="auto"/>
        <w:left w:val="none" w:sz="0" w:space="0" w:color="auto"/>
        <w:bottom w:val="none" w:sz="0" w:space="0" w:color="auto"/>
        <w:right w:val="none" w:sz="0" w:space="0" w:color="auto"/>
      </w:divBdr>
    </w:div>
    <w:div w:id="388504589">
      <w:bodyDiv w:val="1"/>
      <w:marLeft w:val="0"/>
      <w:marRight w:val="0"/>
      <w:marTop w:val="0"/>
      <w:marBottom w:val="0"/>
      <w:divBdr>
        <w:top w:val="none" w:sz="0" w:space="0" w:color="auto"/>
        <w:left w:val="none" w:sz="0" w:space="0" w:color="auto"/>
        <w:bottom w:val="none" w:sz="0" w:space="0" w:color="auto"/>
        <w:right w:val="none" w:sz="0" w:space="0" w:color="auto"/>
      </w:divBdr>
    </w:div>
    <w:div w:id="419253415">
      <w:bodyDiv w:val="1"/>
      <w:marLeft w:val="0"/>
      <w:marRight w:val="0"/>
      <w:marTop w:val="0"/>
      <w:marBottom w:val="0"/>
      <w:divBdr>
        <w:top w:val="none" w:sz="0" w:space="0" w:color="auto"/>
        <w:left w:val="none" w:sz="0" w:space="0" w:color="auto"/>
        <w:bottom w:val="none" w:sz="0" w:space="0" w:color="auto"/>
        <w:right w:val="none" w:sz="0" w:space="0" w:color="auto"/>
      </w:divBdr>
    </w:div>
    <w:div w:id="420487832">
      <w:bodyDiv w:val="1"/>
      <w:marLeft w:val="0"/>
      <w:marRight w:val="0"/>
      <w:marTop w:val="0"/>
      <w:marBottom w:val="0"/>
      <w:divBdr>
        <w:top w:val="none" w:sz="0" w:space="0" w:color="auto"/>
        <w:left w:val="none" w:sz="0" w:space="0" w:color="auto"/>
        <w:bottom w:val="none" w:sz="0" w:space="0" w:color="auto"/>
        <w:right w:val="none" w:sz="0" w:space="0" w:color="auto"/>
      </w:divBdr>
    </w:div>
    <w:div w:id="443305432">
      <w:bodyDiv w:val="1"/>
      <w:marLeft w:val="0"/>
      <w:marRight w:val="0"/>
      <w:marTop w:val="0"/>
      <w:marBottom w:val="0"/>
      <w:divBdr>
        <w:top w:val="none" w:sz="0" w:space="0" w:color="auto"/>
        <w:left w:val="none" w:sz="0" w:space="0" w:color="auto"/>
        <w:bottom w:val="none" w:sz="0" w:space="0" w:color="auto"/>
        <w:right w:val="none" w:sz="0" w:space="0" w:color="auto"/>
      </w:divBdr>
    </w:div>
    <w:div w:id="445004357">
      <w:bodyDiv w:val="1"/>
      <w:marLeft w:val="0"/>
      <w:marRight w:val="0"/>
      <w:marTop w:val="0"/>
      <w:marBottom w:val="0"/>
      <w:divBdr>
        <w:top w:val="none" w:sz="0" w:space="0" w:color="auto"/>
        <w:left w:val="none" w:sz="0" w:space="0" w:color="auto"/>
        <w:bottom w:val="none" w:sz="0" w:space="0" w:color="auto"/>
        <w:right w:val="none" w:sz="0" w:space="0" w:color="auto"/>
      </w:divBdr>
    </w:div>
    <w:div w:id="491993845">
      <w:bodyDiv w:val="1"/>
      <w:marLeft w:val="0"/>
      <w:marRight w:val="0"/>
      <w:marTop w:val="0"/>
      <w:marBottom w:val="0"/>
      <w:divBdr>
        <w:top w:val="none" w:sz="0" w:space="0" w:color="auto"/>
        <w:left w:val="none" w:sz="0" w:space="0" w:color="auto"/>
        <w:bottom w:val="none" w:sz="0" w:space="0" w:color="auto"/>
        <w:right w:val="none" w:sz="0" w:space="0" w:color="auto"/>
      </w:divBdr>
    </w:div>
    <w:div w:id="492643552">
      <w:bodyDiv w:val="1"/>
      <w:marLeft w:val="0"/>
      <w:marRight w:val="0"/>
      <w:marTop w:val="0"/>
      <w:marBottom w:val="0"/>
      <w:divBdr>
        <w:top w:val="none" w:sz="0" w:space="0" w:color="auto"/>
        <w:left w:val="none" w:sz="0" w:space="0" w:color="auto"/>
        <w:bottom w:val="none" w:sz="0" w:space="0" w:color="auto"/>
        <w:right w:val="none" w:sz="0" w:space="0" w:color="auto"/>
      </w:divBdr>
    </w:div>
    <w:div w:id="498078523">
      <w:bodyDiv w:val="1"/>
      <w:marLeft w:val="0"/>
      <w:marRight w:val="0"/>
      <w:marTop w:val="0"/>
      <w:marBottom w:val="0"/>
      <w:divBdr>
        <w:top w:val="none" w:sz="0" w:space="0" w:color="auto"/>
        <w:left w:val="none" w:sz="0" w:space="0" w:color="auto"/>
        <w:bottom w:val="none" w:sz="0" w:space="0" w:color="auto"/>
        <w:right w:val="none" w:sz="0" w:space="0" w:color="auto"/>
      </w:divBdr>
    </w:div>
    <w:div w:id="501317520">
      <w:bodyDiv w:val="1"/>
      <w:marLeft w:val="0"/>
      <w:marRight w:val="0"/>
      <w:marTop w:val="0"/>
      <w:marBottom w:val="0"/>
      <w:divBdr>
        <w:top w:val="none" w:sz="0" w:space="0" w:color="auto"/>
        <w:left w:val="none" w:sz="0" w:space="0" w:color="auto"/>
        <w:bottom w:val="none" w:sz="0" w:space="0" w:color="auto"/>
        <w:right w:val="none" w:sz="0" w:space="0" w:color="auto"/>
      </w:divBdr>
    </w:div>
    <w:div w:id="568349133">
      <w:bodyDiv w:val="1"/>
      <w:marLeft w:val="0"/>
      <w:marRight w:val="0"/>
      <w:marTop w:val="0"/>
      <w:marBottom w:val="0"/>
      <w:divBdr>
        <w:top w:val="none" w:sz="0" w:space="0" w:color="auto"/>
        <w:left w:val="none" w:sz="0" w:space="0" w:color="auto"/>
        <w:bottom w:val="none" w:sz="0" w:space="0" w:color="auto"/>
        <w:right w:val="none" w:sz="0" w:space="0" w:color="auto"/>
      </w:divBdr>
    </w:div>
    <w:div w:id="571240812">
      <w:bodyDiv w:val="1"/>
      <w:marLeft w:val="0"/>
      <w:marRight w:val="0"/>
      <w:marTop w:val="0"/>
      <w:marBottom w:val="0"/>
      <w:divBdr>
        <w:top w:val="none" w:sz="0" w:space="0" w:color="auto"/>
        <w:left w:val="none" w:sz="0" w:space="0" w:color="auto"/>
        <w:bottom w:val="none" w:sz="0" w:space="0" w:color="auto"/>
        <w:right w:val="none" w:sz="0" w:space="0" w:color="auto"/>
      </w:divBdr>
    </w:div>
    <w:div w:id="578292943">
      <w:bodyDiv w:val="1"/>
      <w:marLeft w:val="0"/>
      <w:marRight w:val="0"/>
      <w:marTop w:val="0"/>
      <w:marBottom w:val="0"/>
      <w:divBdr>
        <w:top w:val="none" w:sz="0" w:space="0" w:color="auto"/>
        <w:left w:val="none" w:sz="0" w:space="0" w:color="auto"/>
        <w:bottom w:val="none" w:sz="0" w:space="0" w:color="auto"/>
        <w:right w:val="none" w:sz="0" w:space="0" w:color="auto"/>
      </w:divBdr>
    </w:div>
    <w:div w:id="587159673">
      <w:bodyDiv w:val="1"/>
      <w:marLeft w:val="0"/>
      <w:marRight w:val="0"/>
      <w:marTop w:val="0"/>
      <w:marBottom w:val="0"/>
      <w:divBdr>
        <w:top w:val="none" w:sz="0" w:space="0" w:color="auto"/>
        <w:left w:val="none" w:sz="0" w:space="0" w:color="auto"/>
        <w:bottom w:val="none" w:sz="0" w:space="0" w:color="auto"/>
        <w:right w:val="none" w:sz="0" w:space="0" w:color="auto"/>
      </w:divBdr>
    </w:div>
    <w:div w:id="611596997">
      <w:bodyDiv w:val="1"/>
      <w:marLeft w:val="0"/>
      <w:marRight w:val="0"/>
      <w:marTop w:val="0"/>
      <w:marBottom w:val="0"/>
      <w:divBdr>
        <w:top w:val="none" w:sz="0" w:space="0" w:color="auto"/>
        <w:left w:val="none" w:sz="0" w:space="0" w:color="auto"/>
        <w:bottom w:val="none" w:sz="0" w:space="0" w:color="auto"/>
        <w:right w:val="none" w:sz="0" w:space="0" w:color="auto"/>
      </w:divBdr>
    </w:div>
    <w:div w:id="618727527">
      <w:bodyDiv w:val="1"/>
      <w:marLeft w:val="0"/>
      <w:marRight w:val="0"/>
      <w:marTop w:val="0"/>
      <w:marBottom w:val="0"/>
      <w:divBdr>
        <w:top w:val="none" w:sz="0" w:space="0" w:color="auto"/>
        <w:left w:val="none" w:sz="0" w:space="0" w:color="auto"/>
        <w:bottom w:val="none" w:sz="0" w:space="0" w:color="auto"/>
        <w:right w:val="none" w:sz="0" w:space="0" w:color="auto"/>
      </w:divBdr>
    </w:div>
    <w:div w:id="618801398">
      <w:bodyDiv w:val="1"/>
      <w:marLeft w:val="0"/>
      <w:marRight w:val="0"/>
      <w:marTop w:val="0"/>
      <w:marBottom w:val="0"/>
      <w:divBdr>
        <w:top w:val="none" w:sz="0" w:space="0" w:color="auto"/>
        <w:left w:val="none" w:sz="0" w:space="0" w:color="auto"/>
        <w:bottom w:val="none" w:sz="0" w:space="0" w:color="auto"/>
        <w:right w:val="none" w:sz="0" w:space="0" w:color="auto"/>
      </w:divBdr>
    </w:div>
    <w:div w:id="622006647">
      <w:bodyDiv w:val="1"/>
      <w:marLeft w:val="0"/>
      <w:marRight w:val="0"/>
      <w:marTop w:val="0"/>
      <w:marBottom w:val="0"/>
      <w:divBdr>
        <w:top w:val="none" w:sz="0" w:space="0" w:color="auto"/>
        <w:left w:val="none" w:sz="0" w:space="0" w:color="auto"/>
        <w:bottom w:val="none" w:sz="0" w:space="0" w:color="auto"/>
        <w:right w:val="none" w:sz="0" w:space="0" w:color="auto"/>
      </w:divBdr>
    </w:div>
    <w:div w:id="641421528">
      <w:bodyDiv w:val="1"/>
      <w:marLeft w:val="0"/>
      <w:marRight w:val="0"/>
      <w:marTop w:val="0"/>
      <w:marBottom w:val="0"/>
      <w:divBdr>
        <w:top w:val="none" w:sz="0" w:space="0" w:color="auto"/>
        <w:left w:val="none" w:sz="0" w:space="0" w:color="auto"/>
        <w:bottom w:val="none" w:sz="0" w:space="0" w:color="auto"/>
        <w:right w:val="none" w:sz="0" w:space="0" w:color="auto"/>
      </w:divBdr>
    </w:div>
    <w:div w:id="659847677">
      <w:bodyDiv w:val="1"/>
      <w:marLeft w:val="0"/>
      <w:marRight w:val="0"/>
      <w:marTop w:val="0"/>
      <w:marBottom w:val="0"/>
      <w:divBdr>
        <w:top w:val="none" w:sz="0" w:space="0" w:color="auto"/>
        <w:left w:val="none" w:sz="0" w:space="0" w:color="auto"/>
        <w:bottom w:val="none" w:sz="0" w:space="0" w:color="auto"/>
        <w:right w:val="none" w:sz="0" w:space="0" w:color="auto"/>
      </w:divBdr>
    </w:div>
    <w:div w:id="661354573">
      <w:bodyDiv w:val="1"/>
      <w:marLeft w:val="0"/>
      <w:marRight w:val="0"/>
      <w:marTop w:val="0"/>
      <w:marBottom w:val="0"/>
      <w:divBdr>
        <w:top w:val="none" w:sz="0" w:space="0" w:color="auto"/>
        <w:left w:val="none" w:sz="0" w:space="0" w:color="auto"/>
        <w:bottom w:val="none" w:sz="0" w:space="0" w:color="auto"/>
        <w:right w:val="none" w:sz="0" w:space="0" w:color="auto"/>
      </w:divBdr>
    </w:div>
    <w:div w:id="684405703">
      <w:bodyDiv w:val="1"/>
      <w:marLeft w:val="0"/>
      <w:marRight w:val="0"/>
      <w:marTop w:val="0"/>
      <w:marBottom w:val="0"/>
      <w:divBdr>
        <w:top w:val="none" w:sz="0" w:space="0" w:color="auto"/>
        <w:left w:val="none" w:sz="0" w:space="0" w:color="auto"/>
        <w:bottom w:val="none" w:sz="0" w:space="0" w:color="auto"/>
        <w:right w:val="none" w:sz="0" w:space="0" w:color="auto"/>
      </w:divBdr>
    </w:div>
    <w:div w:id="702050429">
      <w:bodyDiv w:val="1"/>
      <w:marLeft w:val="0"/>
      <w:marRight w:val="0"/>
      <w:marTop w:val="0"/>
      <w:marBottom w:val="0"/>
      <w:divBdr>
        <w:top w:val="none" w:sz="0" w:space="0" w:color="auto"/>
        <w:left w:val="none" w:sz="0" w:space="0" w:color="auto"/>
        <w:bottom w:val="none" w:sz="0" w:space="0" w:color="auto"/>
        <w:right w:val="none" w:sz="0" w:space="0" w:color="auto"/>
      </w:divBdr>
    </w:div>
    <w:div w:id="702755562">
      <w:bodyDiv w:val="1"/>
      <w:marLeft w:val="0"/>
      <w:marRight w:val="0"/>
      <w:marTop w:val="0"/>
      <w:marBottom w:val="0"/>
      <w:divBdr>
        <w:top w:val="none" w:sz="0" w:space="0" w:color="auto"/>
        <w:left w:val="none" w:sz="0" w:space="0" w:color="auto"/>
        <w:bottom w:val="none" w:sz="0" w:space="0" w:color="auto"/>
        <w:right w:val="none" w:sz="0" w:space="0" w:color="auto"/>
      </w:divBdr>
    </w:div>
    <w:div w:id="703792371">
      <w:bodyDiv w:val="1"/>
      <w:marLeft w:val="0"/>
      <w:marRight w:val="0"/>
      <w:marTop w:val="0"/>
      <w:marBottom w:val="0"/>
      <w:divBdr>
        <w:top w:val="none" w:sz="0" w:space="0" w:color="auto"/>
        <w:left w:val="none" w:sz="0" w:space="0" w:color="auto"/>
        <w:bottom w:val="none" w:sz="0" w:space="0" w:color="auto"/>
        <w:right w:val="none" w:sz="0" w:space="0" w:color="auto"/>
      </w:divBdr>
    </w:div>
    <w:div w:id="713820774">
      <w:bodyDiv w:val="1"/>
      <w:marLeft w:val="0"/>
      <w:marRight w:val="0"/>
      <w:marTop w:val="0"/>
      <w:marBottom w:val="0"/>
      <w:divBdr>
        <w:top w:val="none" w:sz="0" w:space="0" w:color="auto"/>
        <w:left w:val="none" w:sz="0" w:space="0" w:color="auto"/>
        <w:bottom w:val="none" w:sz="0" w:space="0" w:color="auto"/>
        <w:right w:val="none" w:sz="0" w:space="0" w:color="auto"/>
      </w:divBdr>
    </w:div>
    <w:div w:id="716707004">
      <w:bodyDiv w:val="1"/>
      <w:marLeft w:val="0"/>
      <w:marRight w:val="0"/>
      <w:marTop w:val="0"/>
      <w:marBottom w:val="0"/>
      <w:divBdr>
        <w:top w:val="none" w:sz="0" w:space="0" w:color="auto"/>
        <w:left w:val="none" w:sz="0" w:space="0" w:color="auto"/>
        <w:bottom w:val="none" w:sz="0" w:space="0" w:color="auto"/>
        <w:right w:val="none" w:sz="0" w:space="0" w:color="auto"/>
      </w:divBdr>
    </w:div>
    <w:div w:id="721177645">
      <w:bodyDiv w:val="1"/>
      <w:marLeft w:val="0"/>
      <w:marRight w:val="0"/>
      <w:marTop w:val="0"/>
      <w:marBottom w:val="0"/>
      <w:divBdr>
        <w:top w:val="none" w:sz="0" w:space="0" w:color="auto"/>
        <w:left w:val="none" w:sz="0" w:space="0" w:color="auto"/>
        <w:bottom w:val="none" w:sz="0" w:space="0" w:color="auto"/>
        <w:right w:val="none" w:sz="0" w:space="0" w:color="auto"/>
      </w:divBdr>
    </w:div>
    <w:div w:id="727918622">
      <w:bodyDiv w:val="1"/>
      <w:marLeft w:val="0"/>
      <w:marRight w:val="0"/>
      <w:marTop w:val="0"/>
      <w:marBottom w:val="0"/>
      <w:divBdr>
        <w:top w:val="none" w:sz="0" w:space="0" w:color="auto"/>
        <w:left w:val="none" w:sz="0" w:space="0" w:color="auto"/>
        <w:bottom w:val="none" w:sz="0" w:space="0" w:color="auto"/>
        <w:right w:val="none" w:sz="0" w:space="0" w:color="auto"/>
      </w:divBdr>
    </w:div>
    <w:div w:id="763303096">
      <w:bodyDiv w:val="1"/>
      <w:marLeft w:val="0"/>
      <w:marRight w:val="0"/>
      <w:marTop w:val="0"/>
      <w:marBottom w:val="0"/>
      <w:divBdr>
        <w:top w:val="none" w:sz="0" w:space="0" w:color="auto"/>
        <w:left w:val="none" w:sz="0" w:space="0" w:color="auto"/>
        <w:bottom w:val="none" w:sz="0" w:space="0" w:color="auto"/>
        <w:right w:val="none" w:sz="0" w:space="0" w:color="auto"/>
      </w:divBdr>
    </w:div>
    <w:div w:id="771780637">
      <w:bodyDiv w:val="1"/>
      <w:marLeft w:val="0"/>
      <w:marRight w:val="0"/>
      <w:marTop w:val="0"/>
      <w:marBottom w:val="0"/>
      <w:divBdr>
        <w:top w:val="none" w:sz="0" w:space="0" w:color="auto"/>
        <w:left w:val="none" w:sz="0" w:space="0" w:color="auto"/>
        <w:bottom w:val="none" w:sz="0" w:space="0" w:color="auto"/>
        <w:right w:val="none" w:sz="0" w:space="0" w:color="auto"/>
      </w:divBdr>
    </w:div>
    <w:div w:id="771897605">
      <w:bodyDiv w:val="1"/>
      <w:marLeft w:val="0"/>
      <w:marRight w:val="0"/>
      <w:marTop w:val="0"/>
      <w:marBottom w:val="0"/>
      <w:divBdr>
        <w:top w:val="none" w:sz="0" w:space="0" w:color="auto"/>
        <w:left w:val="none" w:sz="0" w:space="0" w:color="auto"/>
        <w:bottom w:val="none" w:sz="0" w:space="0" w:color="auto"/>
        <w:right w:val="none" w:sz="0" w:space="0" w:color="auto"/>
      </w:divBdr>
    </w:div>
    <w:div w:id="775977480">
      <w:bodyDiv w:val="1"/>
      <w:marLeft w:val="0"/>
      <w:marRight w:val="0"/>
      <w:marTop w:val="0"/>
      <w:marBottom w:val="0"/>
      <w:divBdr>
        <w:top w:val="none" w:sz="0" w:space="0" w:color="auto"/>
        <w:left w:val="none" w:sz="0" w:space="0" w:color="auto"/>
        <w:bottom w:val="none" w:sz="0" w:space="0" w:color="auto"/>
        <w:right w:val="none" w:sz="0" w:space="0" w:color="auto"/>
      </w:divBdr>
    </w:div>
    <w:div w:id="779761791">
      <w:bodyDiv w:val="1"/>
      <w:marLeft w:val="0"/>
      <w:marRight w:val="0"/>
      <w:marTop w:val="0"/>
      <w:marBottom w:val="0"/>
      <w:divBdr>
        <w:top w:val="none" w:sz="0" w:space="0" w:color="auto"/>
        <w:left w:val="none" w:sz="0" w:space="0" w:color="auto"/>
        <w:bottom w:val="none" w:sz="0" w:space="0" w:color="auto"/>
        <w:right w:val="none" w:sz="0" w:space="0" w:color="auto"/>
      </w:divBdr>
    </w:div>
    <w:div w:id="781727681">
      <w:bodyDiv w:val="1"/>
      <w:marLeft w:val="0"/>
      <w:marRight w:val="0"/>
      <w:marTop w:val="0"/>
      <w:marBottom w:val="0"/>
      <w:divBdr>
        <w:top w:val="none" w:sz="0" w:space="0" w:color="auto"/>
        <w:left w:val="none" w:sz="0" w:space="0" w:color="auto"/>
        <w:bottom w:val="none" w:sz="0" w:space="0" w:color="auto"/>
        <w:right w:val="none" w:sz="0" w:space="0" w:color="auto"/>
      </w:divBdr>
    </w:div>
    <w:div w:id="799106315">
      <w:bodyDiv w:val="1"/>
      <w:marLeft w:val="0"/>
      <w:marRight w:val="0"/>
      <w:marTop w:val="0"/>
      <w:marBottom w:val="0"/>
      <w:divBdr>
        <w:top w:val="none" w:sz="0" w:space="0" w:color="auto"/>
        <w:left w:val="none" w:sz="0" w:space="0" w:color="auto"/>
        <w:bottom w:val="none" w:sz="0" w:space="0" w:color="auto"/>
        <w:right w:val="none" w:sz="0" w:space="0" w:color="auto"/>
      </w:divBdr>
    </w:div>
    <w:div w:id="802580997">
      <w:bodyDiv w:val="1"/>
      <w:marLeft w:val="0"/>
      <w:marRight w:val="0"/>
      <w:marTop w:val="0"/>
      <w:marBottom w:val="0"/>
      <w:divBdr>
        <w:top w:val="none" w:sz="0" w:space="0" w:color="auto"/>
        <w:left w:val="none" w:sz="0" w:space="0" w:color="auto"/>
        <w:bottom w:val="none" w:sz="0" w:space="0" w:color="auto"/>
        <w:right w:val="none" w:sz="0" w:space="0" w:color="auto"/>
      </w:divBdr>
    </w:div>
    <w:div w:id="804389352">
      <w:bodyDiv w:val="1"/>
      <w:marLeft w:val="0"/>
      <w:marRight w:val="0"/>
      <w:marTop w:val="0"/>
      <w:marBottom w:val="0"/>
      <w:divBdr>
        <w:top w:val="none" w:sz="0" w:space="0" w:color="auto"/>
        <w:left w:val="none" w:sz="0" w:space="0" w:color="auto"/>
        <w:bottom w:val="none" w:sz="0" w:space="0" w:color="auto"/>
        <w:right w:val="none" w:sz="0" w:space="0" w:color="auto"/>
      </w:divBdr>
    </w:div>
    <w:div w:id="807019687">
      <w:bodyDiv w:val="1"/>
      <w:marLeft w:val="0"/>
      <w:marRight w:val="0"/>
      <w:marTop w:val="0"/>
      <w:marBottom w:val="0"/>
      <w:divBdr>
        <w:top w:val="none" w:sz="0" w:space="0" w:color="auto"/>
        <w:left w:val="none" w:sz="0" w:space="0" w:color="auto"/>
        <w:bottom w:val="none" w:sz="0" w:space="0" w:color="auto"/>
        <w:right w:val="none" w:sz="0" w:space="0" w:color="auto"/>
      </w:divBdr>
    </w:div>
    <w:div w:id="824127874">
      <w:bodyDiv w:val="1"/>
      <w:marLeft w:val="0"/>
      <w:marRight w:val="0"/>
      <w:marTop w:val="0"/>
      <w:marBottom w:val="0"/>
      <w:divBdr>
        <w:top w:val="none" w:sz="0" w:space="0" w:color="auto"/>
        <w:left w:val="none" w:sz="0" w:space="0" w:color="auto"/>
        <w:bottom w:val="none" w:sz="0" w:space="0" w:color="auto"/>
        <w:right w:val="none" w:sz="0" w:space="0" w:color="auto"/>
      </w:divBdr>
    </w:div>
    <w:div w:id="835419440">
      <w:bodyDiv w:val="1"/>
      <w:marLeft w:val="0"/>
      <w:marRight w:val="0"/>
      <w:marTop w:val="0"/>
      <w:marBottom w:val="0"/>
      <w:divBdr>
        <w:top w:val="none" w:sz="0" w:space="0" w:color="auto"/>
        <w:left w:val="none" w:sz="0" w:space="0" w:color="auto"/>
        <w:bottom w:val="none" w:sz="0" w:space="0" w:color="auto"/>
        <w:right w:val="none" w:sz="0" w:space="0" w:color="auto"/>
      </w:divBdr>
    </w:div>
    <w:div w:id="850726967">
      <w:bodyDiv w:val="1"/>
      <w:marLeft w:val="0"/>
      <w:marRight w:val="0"/>
      <w:marTop w:val="0"/>
      <w:marBottom w:val="0"/>
      <w:divBdr>
        <w:top w:val="none" w:sz="0" w:space="0" w:color="auto"/>
        <w:left w:val="none" w:sz="0" w:space="0" w:color="auto"/>
        <w:bottom w:val="none" w:sz="0" w:space="0" w:color="auto"/>
        <w:right w:val="none" w:sz="0" w:space="0" w:color="auto"/>
      </w:divBdr>
    </w:div>
    <w:div w:id="858933355">
      <w:bodyDiv w:val="1"/>
      <w:marLeft w:val="0"/>
      <w:marRight w:val="0"/>
      <w:marTop w:val="0"/>
      <w:marBottom w:val="0"/>
      <w:divBdr>
        <w:top w:val="none" w:sz="0" w:space="0" w:color="auto"/>
        <w:left w:val="none" w:sz="0" w:space="0" w:color="auto"/>
        <w:bottom w:val="none" w:sz="0" w:space="0" w:color="auto"/>
        <w:right w:val="none" w:sz="0" w:space="0" w:color="auto"/>
      </w:divBdr>
    </w:div>
    <w:div w:id="860976459">
      <w:bodyDiv w:val="1"/>
      <w:marLeft w:val="0"/>
      <w:marRight w:val="0"/>
      <w:marTop w:val="0"/>
      <w:marBottom w:val="0"/>
      <w:divBdr>
        <w:top w:val="none" w:sz="0" w:space="0" w:color="auto"/>
        <w:left w:val="none" w:sz="0" w:space="0" w:color="auto"/>
        <w:bottom w:val="none" w:sz="0" w:space="0" w:color="auto"/>
        <w:right w:val="none" w:sz="0" w:space="0" w:color="auto"/>
      </w:divBdr>
    </w:div>
    <w:div w:id="883372327">
      <w:bodyDiv w:val="1"/>
      <w:marLeft w:val="0"/>
      <w:marRight w:val="0"/>
      <w:marTop w:val="0"/>
      <w:marBottom w:val="0"/>
      <w:divBdr>
        <w:top w:val="none" w:sz="0" w:space="0" w:color="auto"/>
        <w:left w:val="none" w:sz="0" w:space="0" w:color="auto"/>
        <w:bottom w:val="none" w:sz="0" w:space="0" w:color="auto"/>
        <w:right w:val="none" w:sz="0" w:space="0" w:color="auto"/>
      </w:divBdr>
    </w:div>
    <w:div w:id="883713975">
      <w:bodyDiv w:val="1"/>
      <w:marLeft w:val="0"/>
      <w:marRight w:val="0"/>
      <w:marTop w:val="0"/>
      <w:marBottom w:val="0"/>
      <w:divBdr>
        <w:top w:val="none" w:sz="0" w:space="0" w:color="auto"/>
        <w:left w:val="none" w:sz="0" w:space="0" w:color="auto"/>
        <w:bottom w:val="none" w:sz="0" w:space="0" w:color="auto"/>
        <w:right w:val="none" w:sz="0" w:space="0" w:color="auto"/>
      </w:divBdr>
    </w:div>
    <w:div w:id="884147204">
      <w:bodyDiv w:val="1"/>
      <w:marLeft w:val="0"/>
      <w:marRight w:val="0"/>
      <w:marTop w:val="0"/>
      <w:marBottom w:val="0"/>
      <w:divBdr>
        <w:top w:val="none" w:sz="0" w:space="0" w:color="auto"/>
        <w:left w:val="none" w:sz="0" w:space="0" w:color="auto"/>
        <w:bottom w:val="none" w:sz="0" w:space="0" w:color="auto"/>
        <w:right w:val="none" w:sz="0" w:space="0" w:color="auto"/>
      </w:divBdr>
    </w:div>
    <w:div w:id="923681834">
      <w:bodyDiv w:val="1"/>
      <w:marLeft w:val="0"/>
      <w:marRight w:val="0"/>
      <w:marTop w:val="0"/>
      <w:marBottom w:val="0"/>
      <w:divBdr>
        <w:top w:val="none" w:sz="0" w:space="0" w:color="auto"/>
        <w:left w:val="none" w:sz="0" w:space="0" w:color="auto"/>
        <w:bottom w:val="none" w:sz="0" w:space="0" w:color="auto"/>
        <w:right w:val="none" w:sz="0" w:space="0" w:color="auto"/>
      </w:divBdr>
    </w:div>
    <w:div w:id="943879563">
      <w:bodyDiv w:val="1"/>
      <w:marLeft w:val="0"/>
      <w:marRight w:val="0"/>
      <w:marTop w:val="0"/>
      <w:marBottom w:val="0"/>
      <w:divBdr>
        <w:top w:val="none" w:sz="0" w:space="0" w:color="auto"/>
        <w:left w:val="none" w:sz="0" w:space="0" w:color="auto"/>
        <w:bottom w:val="none" w:sz="0" w:space="0" w:color="auto"/>
        <w:right w:val="none" w:sz="0" w:space="0" w:color="auto"/>
      </w:divBdr>
    </w:div>
    <w:div w:id="1054236598">
      <w:bodyDiv w:val="1"/>
      <w:marLeft w:val="0"/>
      <w:marRight w:val="0"/>
      <w:marTop w:val="0"/>
      <w:marBottom w:val="0"/>
      <w:divBdr>
        <w:top w:val="none" w:sz="0" w:space="0" w:color="auto"/>
        <w:left w:val="none" w:sz="0" w:space="0" w:color="auto"/>
        <w:bottom w:val="none" w:sz="0" w:space="0" w:color="auto"/>
        <w:right w:val="none" w:sz="0" w:space="0" w:color="auto"/>
      </w:divBdr>
    </w:div>
    <w:div w:id="1082796485">
      <w:bodyDiv w:val="1"/>
      <w:marLeft w:val="0"/>
      <w:marRight w:val="0"/>
      <w:marTop w:val="0"/>
      <w:marBottom w:val="0"/>
      <w:divBdr>
        <w:top w:val="none" w:sz="0" w:space="0" w:color="auto"/>
        <w:left w:val="none" w:sz="0" w:space="0" w:color="auto"/>
        <w:bottom w:val="none" w:sz="0" w:space="0" w:color="auto"/>
        <w:right w:val="none" w:sz="0" w:space="0" w:color="auto"/>
      </w:divBdr>
    </w:div>
    <w:div w:id="1098795241">
      <w:bodyDiv w:val="1"/>
      <w:marLeft w:val="0"/>
      <w:marRight w:val="0"/>
      <w:marTop w:val="0"/>
      <w:marBottom w:val="0"/>
      <w:divBdr>
        <w:top w:val="none" w:sz="0" w:space="0" w:color="auto"/>
        <w:left w:val="none" w:sz="0" w:space="0" w:color="auto"/>
        <w:bottom w:val="none" w:sz="0" w:space="0" w:color="auto"/>
        <w:right w:val="none" w:sz="0" w:space="0" w:color="auto"/>
      </w:divBdr>
    </w:div>
    <w:div w:id="1107383847">
      <w:bodyDiv w:val="1"/>
      <w:marLeft w:val="0"/>
      <w:marRight w:val="0"/>
      <w:marTop w:val="0"/>
      <w:marBottom w:val="0"/>
      <w:divBdr>
        <w:top w:val="none" w:sz="0" w:space="0" w:color="auto"/>
        <w:left w:val="none" w:sz="0" w:space="0" w:color="auto"/>
        <w:bottom w:val="none" w:sz="0" w:space="0" w:color="auto"/>
        <w:right w:val="none" w:sz="0" w:space="0" w:color="auto"/>
      </w:divBdr>
    </w:div>
    <w:div w:id="1137793575">
      <w:bodyDiv w:val="1"/>
      <w:marLeft w:val="0"/>
      <w:marRight w:val="0"/>
      <w:marTop w:val="0"/>
      <w:marBottom w:val="0"/>
      <w:divBdr>
        <w:top w:val="none" w:sz="0" w:space="0" w:color="auto"/>
        <w:left w:val="none" w:sz="0" w:space="0" w:color="auto"/>
        <w:bottom w:val="none" w:sz="0" w:space="0" w:color="auto"/>
        <w:right w:val="none" w:sz="0" w:space="0" w:color="auto"/>
      </w:divBdr>
    </w:div>
    <w:div w:id="1139036948">
      <w:bodyDiv w:val="1"/>
      <w:marLeft w:val="0"/>
      <w:marRight w:val="0"/>
      <w:marTop w:val="0"/>
      <w:marBottom w:val="0"/>
      <w:divBdr>
        <w:top w:val="none" w:sz="0" w:space="0" w:color="auto"/>
        <w:left w:val="none" w:sz="0" w:space="0" w:color="auto"/>
        <w:bottom w:val="none" w:sz="0" w:space="0" w:color="auto"/>
        <w:right w:val="none" w:sz="0" w:space="0" w:color="auto"/>
      </w:divBdr>
    </w:div>
    <w:div w:id="1141077493">
      <w:bodyDiv w:val="1"/>
      <w:marLeft w:val="0"/>
      <w:marRight w:val="0"/>
      <w:marTop w:val="0"/>
      <w:marBottom w:val="0"/>
      <w:divBdr>
        <w:top w:val="none" w:sz="0" w:space="0" w:color="auto"/>
        <w:left w:val="none" w:sz="0" w:space="0" w:color="auto"/>
        <w:bottom w:val="none" w:sz="0" w:space="0" w:color="auto"/>
        <w:right w:val="none" w:sz="0" w:space="0" w:color="auto"/>
      </w:divBdr>
    </w:div>
    <w:div w:id="1142501001">
      <w:bodyDiv w:val="1"/>
      <w:marLeft w:val="0"/>
      <w:marRight w:val="0"/>
      <w:marTop w:val="0"/>
      <w:marBottom w:val="0"/>
      <w:divBdr>
        <w:top w:val="none" w:sz="0" w:space="0" w:color="auto"/>
        <w:left w:val="none" w:sz="0" w:space="0" w:color="auto"/>
        <w:bottom w:val="none" w:sz="0" w:space="0" w:color="auto"/>
        <w:right w:val="none" w:sz="0" w:space="0" w:color="auto"/>
      </w:divBdr>
    </w:div>
    <w:div w:id="1151018834">
      <w:bodyDiv w:val="1"/>
      <w:marLeft w:val="0"/>
      <w:marRight w:val="0"/>
      <w:marTop w:val="0"/>
      <w:marBottom w:val="0"/>
      <w:divBdr>
        <w:top w:val="none" w:sz="0" w:space="0" w:color="auto"/>
        <w:left w:val="none" w:sz="0" w:space="0" w:color="auto"/>
        <w:bottom w:val="none" w:sz="0" w:space="0" w:color="auto"/>
        <w:right w:val="none" w:sz="0" w:space="0" w:color="auto"/>
      </w:divBdr>
    </w:div>
    <w:div w:id="1179007953">
      <w:bodyDiv w:val="1"/>
      <w:marLeft w:val="0"/>
      <w:marRight w:val="0"/>
      <w:marTop w:val="0"/>
      <w:marBottom w:val="0"/>
      <w:divBdr>
        <w:top w:val="none" w:sz="0" w:space="0" w:color="auto"/>
        <w:left w:val="none" w:sz="0" w:space="0" w:color="auto"/>
        <w:bottom w:val="none" w:sz="0" w:space="0" w:color="auto"/>
        <w:right w:val="none" w:sz="0" w:space="0" w:color="auto"/>
      </w:divBdr>
    </w:div>
    <w:div w:id="1192062555">
      <w:bodyDiv w:val="1"/>
      <w:marLeft w:val="0"/>
      <w:marRight w:val="0"/>
      <w:marTop w:val="0"/>
      <w:marBottom w:val="0"/>
      <w:divBdr>
        <w:top w:val="none" w:sz="0" w:space="0" w:color="auto"/>
        <w:left w:val="none" w:sz="0" w:space="0" w:color="auto"/>
        <w:bottom w:val="none" w:sz="0" w:space="0" w:color="auto"/>
        <w:right w:val="none" w:sz="0" w:space="0" w:color="auto"/>
      </w:divBdr>
    </w:div>
    <w:div w:id="1247106016">
      <w:bodyDiv w:val="1"/>
      <w:marLeft w:val="0"/>
      <w:marRight w:val="0"/>
      <w:marTop w:val="0"/>
      <w:marBottom w:val="0"/>
      <w:divBdr>
        <w:top w:val="none" w:sz="0" w:space="0" w:color="auto"/>
        <w:left w:val="none" w:sz="0" w:space="0" w:color="auto"/>
        <w:bottom w:val="none" w:sz="0" w:space="0" w:color="auto"/>
        <w:right w:val="none" w:sz="0" w:space="0" w:color="auto"/>
      </w:divBdr>
    </w:div>
    <w:div w:id="1250119419">
      <w:bodyDiv w:val="1"/>
      <w:marLeft w:val="0"/>
      <w:marRight w:val="0"/>
      <w:marTop w:val="0"/>
      <w:marBottom w:val="0"/>
      <w:divBdr>
        <w:top w:val="none" w:sz="0" w:space="0" w:color="auto"/>
        <w:left w:val="none" w:sz="0" w:space="0" w:color="auto"/>
        <w:bottom w:val="none" w:sz="0" w:space="0" w:color="auto"/>
        <w:right w:val="none" w:sz="0" w:space="0" w:color="auto"/>
      </w:divBdr>
    </w:div>
    <w:div w:id="1260598448">
      <w:bodyDiv w:val="1"/>
      <w:marLeft w:val="0"/>
      <w:marRight w:val="0"/>
      <w:marTop w:val="0"/>
      <w:marBottom w:val="0"/>
      <w:divBdr>
        <w:top w:val="none" w:sz="0" w:space="0" w:color="auto"/>
        <w:left w:val="none" w:sz="0" w:space="0" w:color="auto"/>
        <w:bottom w:val="none" w:sz="0" w:space="0" w:color="auto"/>
        <w:right w:val="none" w:sz="0" w:space="0" w:color="auto"/>
      </w:divBdr>
    </w:div>
    <w:div w:id="1303581333">
      <w:bodyDiv w:val="1"/>
      <w:marLeft w:val="0"/>
      <w:marRight w:val="0"/>
      <w:marTop w:val="0"/>
      <w:marBottom w:val="0"/>
      <w:divBdr>
        <w:top w:val="none" w:sz="0" w:space="0" w:color="auto"/>
        <w:left w:val="none" w:sz="0" w:space="0" w:color="auto"/>
        <w:bottom w:val="none" w:sz="0" w:space="0" w:color="auto"/>
        <w:right w:val="none" w:sz="0" w:space="0" w:color="auto"/>
      </w:divBdr>
    </w:div>
    <w:div w:id="1318144837">
      <w:bodyDiv w:val="1"/>
      <w:marLeft w:val="0"/>
      <w:marRight w:val="0"/>
      <w:marTop w:val="0"/>
      <w:marBottom w:val="0"/>
      <w:divBdr>
        <w:top w:val="none" w:sz="0" w:space="0" w:color="auto"/>
        <w:left w:val="none" w:sz="0" w:space="0" w:color="auto"/>
        <w:bottom w:val="none" w:sz="0" w:space="0" w:color="auto"/>
        <w:right w:val="none" w:sz="0" w:space="0" w:color="auto"/>
      </w:divBdr>
    </w:div>
    <w:div w:id="1336112305">
      <w:bodyDiv w:val="1"/>
      <w:marLeft w:val="0"/>
      <w:marRight w:val="0"/>
      <w:marTop w:val="0"/>
      <w:marBottom w:val="0"/>
      <w:divBdr>
        <w:top w:val="none" w:sz="0" w:space="0" w:color="auto"/>
        <w:left w:val="none" w:sz="0" w:space="0" w:color="auto"/>
        <w:bottom w:val="none" w:sz="0" w:space="0" w:color="auto"/>
        <w:right w:val="none" w:sz="0" w:space="0" w:color="auto"/>
      </w:divBdr>
    </w:div>
    <w:div w:id="1342899636">
      <w:bodyDiv w:val="1"/>
      <w:marLeft w:val="0"/>
      <w:marRight w:val="0"/>
      <w:marTop w:val="0"/>
      <w:marBottom w:val="0"/>
      <w:divBdr>
        <w:top w:val="none" w:sz="0" w:space="0" w:color="auto"/>
        <w:left w:val="none" w:sz="0" w:space="0" w:color="auto"/>
        <w:bottom w:val="none" w:sz="0" w:space="0" w:color="auto"/>
        <w:right w:val="none" w:sz="0" w:space="0" w:color="auto"/>
      </w:divBdr>
      <w:divsChild>
        <w:div w:id="1736784021">
          <w:marLeft w:val="0"/>
          <w:marRight w:val="0"/>
          <w:marTop w:val="0"/>
          <w:marBottom w:val="0"/>
          <w:divBdr>
            <w:top w:val="none" w:sz="0" w:space="0" w:color="auto"/>
            <w:left w:val="none" w:sz="0" w:space="0" w:color="auto"/>
            <w:bottom w:val="none" w:sz="0" w:space="0" w:color="auto"/>
            <w:right w:val="none" w:sz="0" w:space="0" w:color="auto"/>
          </w:divBdr>
          <w:divsChild>
            <w:div w:id="392823597">
              <w:marLeft w:val="0"/>
              <w:marRight w:val="0"/>
              <w:marTop w:val="0"/>
              <w:marBottom w:val="0"/>
              <w:divBdr>
                <w:top w:val="none" w:sz="0" w:space="0" w:color="auto"/>
                <w:left w:val="none" w:sz="0" w:space="0" w:color="auto"/>
                <w:bottom w:val="none" w:sz="0" w:space="0" w:color="auto"/>
                <w:right w:val="none" w:sz="0" w:space="0" w:color="auto"/>
              </w:divBdr>
              <w:divsChild>
                <w:div w:id="967316549">
                  <w:marLeft w:val="0"/>
                  <w:marRight w:val="0"/>
                  <w:marTop w:val="0"/>
                  <w:marBottom w:val="0"/>
                  <w:divBdr>
                    <w:top w:val="none" w:sz="0" w:space="0" w:color="auto"/>
                    <w:left w:val="none" w:sz="0" w:space="0" w:color="auto"/>
                    <w:bottom w:val="none" w:sz="0" w:space="0" w:color="auto"/>
                    <w:right w:val="none" w:sz="0" w:space="0" w:color="auto"/>
                  </w:divBdr>
                  <w:divsChild>
                    <w:div w:id="1715692542">
                      <w:marLeft w:val="0"/>
                      <w:marRight w:val="0"/>
                      <w:marTop w:val="0"/>
                      <w:marBottom w:val="0"/>
                      <w:divBdr>
                        <w:top w:val="none" w:sz="0" w:space="0" w:color="auto"/>
                        <w:left w:val="none" w:sz="0" w:space="0" w:color="auto"/>
                        <w:bottom w:val="none" w:sz="0" w:space="0" w:color="auto"/>
                        <w:right w:val="none" w:sz="0" w:space="0" w:color="auto"/>
                      </w:divBdr>
                      <w:divsChild>
                        <w:div w:id="1951087276">
                          <w:marLeft w:val="0"/>
                          <w:marRight w:val="0"/>
                          <w:marTop w:val="0"/>
                          <w:marBottom w:val="0"/>
                          <w:divBdr>
                            <w:top w:val="none" w:sz="0" w:space="0" w:color="auto"/>
                            <w:left w:val="none" w:sz="0" w:space="0" w:color="auto"/>
                            <w:bottom w:val="none" w:sz="0" w:space="0" w:color="auto"/>
                            <w:right w:val="none" w:sz="0" w:space="0" w:color="auto"/>
                          </w:divBdr>
                          <w:divsChild>
                            <w:div w:id="1337684599">
                              <w:marLeft w:val="0"/>
                              <w:marRight w:val="0"/>
                              <w:marTop w:val="0"/>
                              <w:marBottom w:val="0"/>
                              <w:divBdr>
                                <w:top w:val="none" w:sz="0" w:space="0" w:color="auto"/>
                                <w:left w:val="none" w:sz="0" w:space="0" w:color="auto"/>
                                <w:bottom w:val="none" w:sz="0" w:space="0" w:color="auto"/>
                                <w:right w:val="none" w:sz="0" w:space="0" w:color="auto"/>
                              </w:divBdr>
                              <w:divsChild>
                                <w:div w:id="204702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6662027">
      <w:bodyDiv w:val="1"/>
      <w:marLeft w:val="0"/>
      <w:marRight w:val="0"/>
      <w:marTop w:val="0"/>
      <w:marBottom w:val="0"/>
      <w:divBdr>
        <w:top w:val="none" w:sz="0" w:space="0" w:color="auto"/>
        <w:left w:val="none" w:sz="0" w:space="0" w:color="auto"/>
        <w:bottom w:val="none" w:sz="0" w:space="0" w:color="auto"/>
        <w:right w:val="none" w:sz="0" w:space="0" w:color="auto"/>
      </w:divBdr>
    </w:div>
    <w:div w:id="1380594605">
      <w:bodyDiv w:val="1"/>
      <w:marLeft w:val="0"/>
      <w:marRight w:val="0"/>
      <w:marTop w:val="0"/>
      <w:marBottom w:val="0"/>
      <w:divBdr>
        <w:top w:val="none" w:sz="0" w:space="0" w:color="auto"/>
        <w:left w:val="none" w:sz="0" w:space="0" w:color="auto"/>
        <w:bottom w:val="none" w:sz="0" w:space="0" w:color="auto"/>
        <w:right w:val="none" w:sz="0" w:space="0" w:color="auto"/>
      </w:divBdr>
    </w:div>
    <w:div w:id="1388412661">
      <w:bodyDiv w:val="1"/>
      <w:marLeft w:val="0"/>
      <w:marRight w:val="0"/>
      <w:marTop w:val="0"/>
      <w:marBottom w:val="0"/>
      <w:divBdr>
        <w:top w:val="none" w:sz="0" w:space="0" w:color="auto"/>
        <w:left w:val="none" w:sz="0" w:space="0" w:color="auto"/>
        <w:bottom w:val="none" w:sz="0" w:space="0" w:color="auto"/>
        <w:right w:val="none" w:sz="0" w:space="0" w:color="auto"/>
      </w:divBdr>
    </w:div>
    <w:div w:id="1393967956">
      <w:bodyDiv w:val="1"/>
      <w:marLeft w:val="0"/>
      <w:marRight w:val="0"/>
      <w:marTop w:val="0"/>
      <w:marBottom w:val="0"/>
      <w:divBdr>
        <w:top w:val="none" w:sz="0" w:space="0" w:color="auto"/>
        <w:left w:val="none" w:sz="0" w:space="0" w:color="auto"/>
        <w:bottom w:val="none" w:sz="0" w:space="0" w:color="auto"/>
        <w:right w:val="none" w:sz="0" w:space="0" w:color="auto"/>
      </w:divBdr>
    </w:div>
    <w:div w:id="1397435348">
      <w:bodyDiv w:val="1"/>
      <w:marLeft w:val="0"/>
      <w:marRight w:val="0"/>
      <w:marTop w:val="0"/>
      <w:marBottom w:val="0"/>
      <w:divBdr>
        <w:top w:val="none" w:sz="0" w:space="0" w:color="auto"/>
        <w:left w:val="none" w:sz="0" w:space="0" w:color="auto"/>
        <w:bottom w:val="none" w:sz="0" w:space="0" w:color="auto"/>
        <w:right w:val="none" w:sz="0" w:space="0" w:color="auto"/>
      </w:divBdr>
    </w:div>
    <w:div w:id="1403407383">
      <w:bodyDiv w:val="1"/>
      <w:marLeft w:val="0"/>
      <w:marRight w:val="0"/>
      <w:marTop w:val="0"/>
      <w:marBottom w:val="0"/>
      <w:divBdr>
        <w:top w:val="none" w:sz="0" w:space="0" w:color="auto"/>
        <w:left w:val="none" w:sz="0" w:space="0" w:color="auto"/>
        <w:bottom w:val="none" w:sz="0" w:space="0" w:color="auto"/>
        <w:right w:val="none" w:sz="0" w:space="0" w:color="auto"/>
      </w:divBdr>
    </w:div>
    <w:div w:id="1404718002">
      <w:bodyDiv w:val="1"/>
      <w:marLeft w:val="0"/>
      <w:marRight w:val="0"/>
      <w:marTop w:val="0"/>
      <w:marBottom w:val="0"/>
      <w:divBdr>
        <w:top w:val="none" w:sz="0" w:space="0" w:color="auto"/>
        <w:left w:val="none" w:sz="0" w:space="0" w:color="auto"/>
        <w:bottom w:val="none" w:sz="0" w:space="0" w:color="auto"/>
        <w:right w:val="none" w:sz="0" w:space="0" w:color="auto"/>
      </w:divBdr>
    </w:div>
    <w:div w:id="1421297649">
      <w:bodyDiv w:val="1"/>
      <w:marLeft w:val="0"/>
      <w:marRight w:val="0"/>
      <w:marTop w:val="0"/>
      <w:marBottom w:val="0"/>
      <w:divBdr>
        <w:top w:val="none" w:sz="0" w:space="0" w:color="auto"/>
        <w:left w:val="none" w:sz="0" w:space="0" w:color="auto"/>
        <w:bottom w:val="none" w:sz="0" w:space="0" w:color="auto"/>
        <w:right w:val="none" w:sz="0" w:space="0" w:color="auto"/>
      </w:divBdr>
    </w:div>
    <w:div w:id="1421607981">
      <w:bodyDiv w:val="1"/>
      <w:marLeft w:val="0"/>
      <w:marRight w:val="0"/>
      <w:marTop w:val="0"/>
      <w:marBottom w:val="0"/>
      <w:divBdr>
        <w:top w:val="none" w:sz="0" w:space="0" w:color="auto"/>
        <w:left w:val="none" w:sz="0" w:space="0" w:color="auto"/>
        <w:bottom w:val="none" w:sz="0" w:space="0" w:color="auto"/>
        <w:right w:val="none" w:sz="0" w:space="0" w:color="auto"/>
      </w:divBdr>
    </w:div>
    <w:div w:id="1442794915">
      <w:bodyDiv w:val="1"/>
      <w:marLeft w:val="0"/>
      <w:marRight w:val="0"/>
      <w:marTop w:val="0"/>
      <w:marBottom w:val="0"/>
      <w:divBdr>
        <w:top w:val="none" w:sz="0" w:space="0" w:color="auto"/>
        <w:left w:val="none" w:sz="0" w:space="0" w:color="auto"/>
        <w:bottom w:val="none" w:sz="0" w:space="0" w:color="auto"/>
        <w:right w:val="none" w:sz="0" w:space="0" w:color="auto"/>
      </w:divBdr>
    </w:div>
    <w:div w:id="1443645043">
      <w:bodyDiv w:val="1"/>
      <w:marLeft w:val="0"/>
      <w:marRight w:val="0"/>
      <w:marTop w:val="0"/>
      <w:marBottom w:val="0"/>
      <w:divBdr>
        <w:top w:val="none" w:sz="0" w:space="0" w:color="auto"/>
        <w:left w:val="none" w:sz="0" w:space="0" w:color="auto"/>
        <w:bottom w:val="none" w:sz="0" w:space="0" w:color="auto"/>
        <w:right w:val="none" w:sz="0" w:space="0" w:color="auto"/>
      </w:divBdr>
    </w:div>
    <w:div w:id="1444418261">
      <w:bodyDiv w:val="1"/>
      <w:marLeft w:val="0"/>
      <w:marRight w:val="0"/>
      <w:marTop w:val="0"/>
      <w:marBottom w:val="0"/>
      <w:divBdr>
        <w:top w:val="none" w:sz="0" w:space="0" w:color="auto"/>
        <w:left w:val="none" w:sz="0" w:space="0" w:color="auto"/>
        <w:bottom w:val="none" w:sz="0" w:space="0" w:color="auto"/>
        <w:right w:val="none" w:sz="0" w:space="0" w:color="auto"/>
      </w:divBdr>
    </w:div>
    <w:div w:id="1465466263">
      <w:bodyDiv w:val="1"/>
      <w:marLeft w:val="0"/>
      <w:marRight w:val="0"/>
      <w:marTop w:val="0"/>
      <w:marBottom w:val="0"/>
      <w:divBdr>
        <w:top w:val="none" w:sz="0" w:space="0" w:color="auto"/>
        <w:left w:val="none" w:sz="0" w:space="0" w:color="auto"/>
        <w:bottom w:val="none" w:sz="0" w:space="0" w:color="auto"/>
        <w:right w:val="none" w:sz="0" w:space="0" w:color="auto"/>
      </w:divBdr>
    </w:div>
    <w:div w:id="1475027717">
      <w:bodyDiv w:val="1"/>
      <w:marLeft w:val="0"/>
      <w:marRight w:val="0"/>
      <w:marTop w:val="0"/>
      <w:marBottom w:val="0"/>
      <w:divBdr>
        <w:top w:val="none" w:sz="0" w:space="0" w:color="auto"/>
        <w:left w:val="none" w:sz="0" w:space="0" w:color="auto"/>
        <w:bottom w:val="none" w:sz="0" w:space="0" w:color="auto"/>
        <w:right w:val="none" w:sz="0" w:space="0" w:color="auto"/>
      </w:divBdr>
    </w:div>
    <w:div w:id="1497724396">
      <w:bodyDiv w:val="1"/>
      <w:marLeft w:val="0"/>
      <w:marRight w:val="0"/>
      <w:marTop w:val="0"/>
      <w:marBottom w:val="0"/>
      <w:divBdr>
        <w:top w:val="none" w:sz="0" w:space="0" w:color="auto"/>
        <w:left w:val="none" w:sz="0" w:space="0" w:color="auto"/>
        <w:bottom w:val="none" w:sz="0" w:space="0" w:color="auto"/>
        <w:right w:val="none" w:sz="0" w:space="0" w:color="auto"/>
      </w:divBdr>
    </w:div>
    <w:div w:id="1508669295">
      <w:bodyDiv w:val="1"/>
      <w:marLeft w:val="0"/>
      <w:marRight w:val="0"/>
      <w:marTop w:val="0"/>
      <w:marBottom w:val="0"/>
      <w:divBdr>
        <w:top w:val="none" w:sz="0" w:space="0" w:color="auto"/>
        <w:left w:val="none" w:sz="0" w:space="0" w:color="auto"/>
        <w:bottom w:val="none" w:sz="0" w:space="0" w:color="auto"/>
        <w:right w:val="none" w:sz="0" w:space="0" w:color="auto"/>
      </w:divBdr>
    </w:div>
    <w:div w:id="1509826303">
      <w:bodyDiv w:val="1"/>
      <w:marLeft w:val="0"/>
      <w:marRight w:val="0"/>
      <w:marTop w:val="0"/>
      <w:marBottom w:val="0"/>
      <w:divBdr>
        <w:top w:val="none" w:sz="0" w:space="0" w:color="auto"/>
        <w:left w:val="none" w:sz="0" w:space="0" w:color="auto"/>
        <w:bottom w:val="none" w:sz="0" w:space="0" w:color="auto"/>
        <w:right w:val="none" w:sz="0" w:space="0" w:color="auto"/>
      </w:divBdr>
    </w:div>
    <w:div w:id="1530147030">
      <w:bodyDiv w:val="1"/>
      <w:marLeft w:val="0"/>
      <w:marRight w:val="0"/>
      <w:marTop w:val="0"/>
      <w:marBottom w:val="0"/>
      <w:divBdr>
        <w:top w:val="none" w:sz="0" w:space="0" w:color="auto"/>
        <w:left w:val="none" w:sz="0" w:space="0" w:color="auto"/>
        <w:bottom w:val="none" w:sz="0" w:space="0" w:color="auto"/>
        <w:right w:val="none" w:sz="0" w:space="0" w:color="auto"/>
      </w:divBdr>
    </w:div>
    <w:div w:id="1531841254">
      <w:bodyDiv w:val="1"/>
      <w:marLeft w:val="0"/>
      <w:marRight w:val="0"/>
      <w:marTop w:val="0"/>
      <w:marBottom w:val="0"/>
      <w:divBdr>
        <w:top w:val="none" w:sz="0" w:space="0" w:color="auto"/>
        <w:left w:val="none" w:sz="0" w:space="0" w:color="auto"/>
        <w:bottom w:val="none" w:sz="0" w:space="0" w:color="auto"/>
        <w:right w:val="none" w:sz="0" w:space="0" w:color="auto"/>
      </w:divBdr>
    </w:div>
    <w:div w:id="1549992586">
      <w:bodyDiv w:val="1"/>
      <w:marLeft w:val="0"/>
      <w:marRight w:val="0"/>
      <w:marTop w:val="0"/>
      <w:marBottom w:val="0"/>
      <w:divBdr>
        <w:top w:val="none" w:sz="0" w:space="0" w:color="auto"/>
        <w:left w:val="none" w:sz="0" w:space="0" w:color="auto"/>
        <w:bottom w:val="none" w:sz="0" w:space="0" w:color="auto"/>
        <w:right w:val="none" w:sz="0" w:space="0" w:color="auto"/>
      </w:divBdr>
    </w:div>
    <w:div w:id="1559436948">
      <w:bodyDiv w:val="1"/>
      <w:marLeft w:val="0"/>
      <w:marRight w:val="0"/>
      <w:marTop w:val="0"/>
      <w:marBottom w:val="0"/>
      <w:divBdr>
        <w:top w:val="none" w:sz="0" w:space="0" w:color="auto"/>
        <w:left w:val="none" w:sz="0" w:space="0" w:color="auto"/>
        <w:bottom w:val="none" w:sz="0" w:space="0" w:color="auto"/>
        <w:right w:val="none" w:sz="0" w:space="0" w:color="auto"/>
      </w:divBdr>
    </w:div>
    <w:div w:id="1610045890">
      <w:bodyDiv w:val="1"/>
      <w:marLeft w:val="0"/>
      <w:marRight w:val="0"/>
      <w:marTop w:val="0"/>
      <w:marBottom w:val="0"/>
      <w:divBdr>
        <w:top w:val="none" w:sz="0" w:space="0" w:color="auto"/>
        <w:left w:val="none" w:sz="0" w:space="0" w:color="auto"/>
        <w:bottom w:val="none" w:sz="0" w:space="0" w:color="auto"/>
        <w:right w:val="none" w:sz="0" w:space="0" w:color="auto"/>
      </w:divBdr>
    </w:div>
    <w:div w:id="1613704592">
      <w:bodyDiv w:val="1"/>
      <w:marLeft w:val="0"/>
      <w:marRight w:val="0"/>
      <w:marTop w:val="0"/>
      <w:marBottom w:val="0"/>
      <w:divBdr>
        <w:top w:val="none" w:sz="0" w:space="0" w:color="auto"/>
        <w:left w:val="none" w:sz="0" w:space="0" w:color="auto"/>
        <w:bottom w:val="none" w:sz="0" w:space="0" w:color="auto"/>
        <w:right w:val="none" w:sz="0" w:space="0" w:color="auto"/>
      </w:divBdr>
    </w:div>
    <w:div w:id="1617449284">
      <w:bodyDiv w:val="1"/>
      <w:marLeft w:val="0"/>
      <w:marRight w:val="0"/>
      <w:marTop w:val="0"/>
      <w:marBottom w:val="0"/>
      <w:divBdr>
        <w:top w:val="none" w:sz="0" w:space="0" w:color="auto"/>
        <w:left w:val="none" w:sz="0" w:space="0" w:color="auto"/>
        <w:bottom w:val="none" w:sz="0" w:space="0" w:color="auto"/>
        <w:right w:val="none" w:sz="0" w:space="0" w:color="auto"/>
      </w:divBdr>
    </w:div>
    <w:div w:id="1620916903">
      <w:bodyDiv w:val="1"/>
      <w:marLeft w:val="0"/>
      <w:marRight w:val="0"/>
      <w:marTop w:val="0"/>
      <w:marBottom w:val="0"/>
      <w:divBdr>
        <w:top w:val="none" w:sz="0" w:space="0" w:color="auto"/>
        <w:left w:val="none" w:sz="0" w:space="0" w:color="auto"/>
        <w:bottom w:val="none" w:sz="0" w:space="0" w:color="auto"/>
        <w:right w:val="none" w:sz="0" w:space="0" w:color="auto"/>
      </w:divBdr>
    </w:div>
    <w:div w:id="1639340196">
      <w:bodyDiv w:val="1"/>
      <w:marLeft w:val="0"/>
      <w:marRight w:val="0"/>
      <w:marTop w:val="0"/>
      <w:marBottom w:val="0"/>
      <w:divBdr>
        <w:top w:val="none" w:sz="0" w:space="0" w:color="auto"/>
        <w:left w:val="none" w:sz="0" w:space="0" w:color="auto"/>
        <w:bottom w:val="none" w:sz="0" w:space="0" w:color="auto"/>
        <w:right w:val="none" w:sz="0" w:space="0" w:color="auto"/>
      </w:divBdr>
    </w:div>
    <w:div w:id="1681396372">
      <w:bodyDiv w:val="1"/>
      <w:marLeft w:val="0"/>
      <w:marRight w:val="0"/>
      <w:marTop w:val="0"/>
      <w:marBottom w:val="0"/>
      <w:divBdr>
        <w:top w:val="none" w:sz="0" w:space="0" w:color="auto"/>
        <w:left w:val="none" w:sz="0" w:space="0" w:color="auto"/>
        <w:bottom w:val="none" w:sz="0" w:space="0" w:color="auto"/>
        <w:right w:val="none" w:sz="0" w:space="0" w:color="auto"/>
      </w:divBdr>
    </w:div>
    <w:div w:id="1700163695">
      <w:bodyDiv w:val="1"/>
      <w:marLeft w:val="0"/>
      <w:marRight w:val="0"/>
      <w:marTop w:val="0"/>
      <w:marBottom w:val="0"/>
      <w:divBdr>
        <w:top w:val="none" w:sz="0" w:space="0" w:color="auto"/>
        <w:left w:val="none" w:sz="0" w:space="0" w:color="auto"/>
        <w:bottom w:val="none" w:sz="0" w:space="0" w:color="auto"/>
        <w:right w:val="none" w:sz="0" w:space="0" w:color="auto"/>
      </w:divBdr>
    </w:div>
    <w:div w:id="1717393429">
      <w:bodyDiv w:val="1"/>
      <w:marLeft w:val="0"/>
      <w:marRight w:val="0"/>
      <w:marTop w:val="0"/>
      <w:marBottom w:val="0"/>
      <w:divBdr>
        <w:top w:val="none" w:sz="0" w:space="0" w:color="auto"/>
        <w:left w:val="none" w:sz="0" w:space="0" w:color="auto"/>
        <w:bottom w:val="none" w:sz="0" w:space="0" w:color="auto"/>
        <w:right w:val="none" w:sz="0" w:space="0" w:color="auto"/>
      </w:divBdr>
    </w:div>
    <w:div w:id="1723165695">
      <w:bodyDiv w:val="1"/>
      <w:marLeft w:val="0"/>
      <w:marRight w:val="0"/>
      <w:marTop w:val="0"/>
      <w:marBottom w:val="0"/>
      <w:divBdr>
        <w:top w:val="none" w:sz="0" w:space="0" w:color="auto"/>
        <w:left w:val="none" w:sz="0" w:space="0" w:color="auto"/>
        <w:bottom w:val="none" w:sz="0" w:space="0" w:color="auto"/>
        <w:right w:val="none" w:sz="0" w:space="0" w:color="auto"/>
      </w:divBdr>
    </w:div>
    <w:div w:id="1873684982">
      <w:bodyDiv w:val="1"/>
      <w:marLeft w:val="0"/>
      <w:marRight w:val="0"/>
      <w:marTop w:val="0"/>
      <w:marBottom w:val="0"/>
      <w:divBdr>
        <w:top w:val="none" w:sz="0" w:space="0" w:color="auto"/>
        <w:left w:val="none" w:sz="0" w:space="0" w:color="auto"/>
        <w:bottom w:val="none" w:sz="0" w:space="0" w:color="auto"/>
        <w:right w:val="none" w:sz="0" w:space="0" w:color="auto"/>
      </w:divBdr>
    </w:div>
    <w:div w:id="1888491882">
      <w:bodyDiv w:val="1"/>
      <w:marLeft w:val="0"/>
      <w:marRight w:val="0"/>
      <w:marTop w:val="0"/>
      <w:marBottom w:val="0"/>
      <w:divBdr>
        <w:top w:val="none" w:sz="0" w:space="0" w:color="auto"/>
        <w:left w:val="none" w:sz="0" w:space="0" w:color="auto"/>
        <w:bottom w:val="none" w:sz="0" w:space="0" w:color="auto"/>
        <w:right w:val="none" w:sz="0" w:space="0" w:color="auto"/>
      </w:divBdr>
    </w:div>
    <w:div w:id="1950624665">
      <w:bodyDiv w:val="1"/>
      <w:marLeft w:val="0"/>
      <w:marRight w:val="0"/>
      <w:marTop w:val="0"/>
      <w:marBottom w:val="0"/>
      <w:divBdr>
        <w:top w:val="none" w:sz="0" w:space="0" w:color="auto"/>
        <w:left w:val="none" w:sz="0" w:space="0" w:color="auto"/>
        <w:bottom w:val="none" w:sz="0" w:space="0" w:color="auto"/>
        <w:right w:val="none" w:sz="0" w:space="0" w:color="auto"/>
      </w:divBdr>
    </w:div>
    <w:div w:id="1968315990">
      <w:bodyDiv w:val="1"/>
      <w:marLeft w:val="0"/>
      <w:marRight w:val="0"/>
      <w:marTop w:val="0"/>
      <w:marBottom w:val="0"/>
      <w:divBdr>
        <w:top w:val="none" w:sz="0" w:space="0" w:color="auto"/>
        <w:left w:val="none" w:sz="0" w:space="0" w:color="auto"/>
        <w:bottom w:val="none" w:sz="0" w:space="0" w:color="auto"/>
        <w:right w:val="none" w:sz="0" w:space="0" w:color="auto"/>
      </w:divBdr>
    </w:div>
    <w:div w:id="1971393945">
      <w:bodyDiv w:val="1"/>
      <w:marLeft w:val="0"/>
      <w:marRight w:val="0"/>
      <w:marTop w:val="0"/>
      <w:marBottom w:val="0"/>
      <w:divBdr>
        <w:top w:val="none" w:sz="0" w:space="0" w:color="auto"/>
        <w:left w:val="none" w:sz="0" w:space="0" w:color="auto"/>
        <w:bottom w:val="none" w:sz="0" w:space="0" w:color="auto"/>
        <w:right w:val="none" w:sz="0" w:space="0" w:color="auto"/>
      </w:divBdr>
    </w:div>
    <w:div w:id="1978802693">
      <w:bodyDiv w:val="1"/>
      <w:marLeft w:val="0"/>
      <w:marRight w:val="0"/>
      <w:marTop w:val="0"/>
      <w:marBottom w:val="0"/>
      <w:divBdr>
        <w:top w:val="none" w:sz="0" w:space="0" w:color="auto"/>
        <w:left w:val="none" w:sz="0" w:space="0" w:color="auto"/>
        <w:bottom w:val="none" w:sz="0" w:space="0" w:color="auto"/>
        <w:right w:val="none" w:sz="0" w:space="0" w:color="auto"/>
      </w:divBdr>
    </w:div>
    <w:div w:id="1989822708">
      <w:bodyDiv w:val="1"/>
      <w:marLeft w:val="0"/>
      <w:marRight w:val="0"/>
      <w:marTop w:val="0"/>
      <w:marBottom w:val="0"/>
      <w:divBdr>
        <w:top w:val="none" w:sz="0" w:space="0" w:color="auto"/>
        <w:left w:val="none" w:sz="0" w:space="0" w:color="auto"/>
        <w:bottom w:val="none" w:sz="0" w:space="0" w:color="auto"/>
        <w:right w:val="none" w:sz="0" w:space="0" w:color="auto"/>
      </w:divBdr>
    </w:div>
    <w:div w:id="1992323526">
      <w:bodyDiv w:val="1"/>
      <w:marLeft w:val="0"/>
      <w:marRight w:val="0"/>
      <w:marTop w:val="0"/>
      <w:marBottom w:val="0"/>
      <w:divBdr>
        <w:top w:val="none" w:sz="0" w:space="0" w:color="auto"/>
        <w:left w:val="none" w:sz="0" w:space="0" w:color="auto"/>
        <w:bottom w:val="none" w:sz="0" w:space="0" w:color="auto"/>
        <w:right w:val="none" w:sz="0" w:space="0" w:color="auto"/>
      </w:divBdr>
    </w:div>
    <w:div w:id="1997342989">
      <w:bodyDiv w:val="1"/>
      <w:marLeft w:val="0"/>
      <w:marRight w:val="0"/>
      <w:marTop w:val="0"/>
      <w:marBottom w:val="0"/>
      <w:divBdr>
        <w:top w:val="none" w:sz="0" w:space="0" w:color="auto"/>
        <w:left w:val="none" w:sz="0" w:space="0" w:color="auto"/>
        <w:bottom w:val="none" w:sz="0" w:space="0" w:color="auto"/>
        <w:right w:val="none" w:sz="0" w:space="0" w:color="auto"/>
      </w:divBdr>
    </w:div>
    <w:div w:id="2074043826">
      <w:bodyDiv w:val="1"/>
      <w:marLeft w:val="0"/>
      <w:marRight w:val="0"/>
      <w:marTop w:val="0"/>
      <w:marBottom w:val="0"/>
      <w:divBdr>
        <w:top w:val="none" w:sz="0" w:space="0" w:color="auto"/>
        <w:left w:val="none" w:sz="0" w:space="0" w:color="auto"/>
        <w:bottom w:val="none" w:sz="0" w:space="0" w:color="auto"/>
        <w:right w:val="none" w:sz="0" w:space="0" w:color="auto"/>
      </w:divBdr>
    </w:div>
    <w:div w:id="2110855274">
      <w:bodyDiv w:val="1"/>
      <w:marLeft w:val="0"/>
      <w:marRight w:val="0"/>
      <w:marTop w:val="0"/>
      <w:marBottom w:val="0"/>
      <w:divBdr>
        <w:top w:val="none" w:sz="0" w:space="0" w:color="auto"/>
        <w:left w:val="none" w:sz="0" w:space="0" w:color="auto"/>
        <w:bottom w:val="none" w:sz="0" w:space="0" w:color="auto"/>
        <w:right w:val="none" w:sz="0" w:space="0" w:color="auto"/>
      </w:divBdr>
    </w:div>
    <w:div w:id="2143886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1.xml"/><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6.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e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5.xm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4.xml"/><Relationship Id="rId28"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chart" Target="charts/chart3.xml"/><Relationship Id="rId27" Type="http://schemas.openxmlformats.org/officeDocument/2006/relationships/image" Target="media/image12.gif"/><Relationship Id="rId30" Type="http://schemas.openxmlformats.org/officeDocument/2006/relationships/chart" Target="charts/chart8.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fileserver.mzsv.mk\folderredirect$\slavica.mihajlovska\Desktop\rab\banki%20izvestai\&#1041;&#1072;&#1085;&#1082;&#1080;%202020%20&#1057;&#1083;&#1072;&#1074;&#1080;&#1094;&#1072;%20&#1084;&#1086;&#1077;%20&#1089;&#1086;%202017%202018%202019%202020%20&#1080;%202021%20Copy%20so%20Andrea%20poda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307243701769201"/>
          <c:y val="5.9139784946236562E-2"/>
          <c:w val="0.56579687381596977"/>
          <c:h val="0.72540395137175018"/>
        </c:manualLayout>
      </c:layout>
      <c:barChart>
        <c:barDir val="col"/>
        <c:grouping val="clustered"/>
        <c:varyColors val="0"/>
        <c:ser>
          <c:idx val="0"/>
          <c:order val="0"/>
          <c:tx>
            <c:strRef>
              <c:f>'2022'!$L$48</c:f>
              <c:strCache>
                <c:ptCount val="1"/>
                <c:pt idx="0">
                  <c:v>Примарно земјоделско производство</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en-US"/>
              </a:p>
            </c:txPr>
            <c:dLblPos val="inEnd"/>
            <c:showLegendKey val="1"/>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'2022'!$L$49:$L$52</c:f>
              <c:numCache>
                <c:formatCode>General</c:formatCode>
                <c:ptCount val="4"/>
                <c:pt idx="3" formatCode="0%">
                  <c:v>0.13</c:v>
                </c:pt>
              </c:numCache>
            </c:numRef>
          </c:val>
          <c:extLst>
            <c:ext xmlns:c16="http://schemas.microsoft.com/office/drawing/2014/chart" uri="{C3380CC4-5D6E-409C-BE32-E72D297353CC}">
              <c16:uniqueId val="{00000000-5EB5-4865-A4B2-3697FF68A3E8}"/>
            </c:ext>
          </c:extLst>
        </c:ser>
        <c:ser>
          <c:idx val="1"/>
          <c:order val="1"/>
          <c:tx>
            <c:strRef>
              <c:f>'2022'!$M$48</c:f>
              <c:strCache>
                <c:ptCount val="1"/>
                <c:pt idx="0">
                  <c:v>Преработка на земјоделски производи</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en-US"/>
              </a:p>
            </c:txPr>
            <c:dLblPos val="inEnd"/>
            <c:showLegendKey val="1"/>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'2022'!$M$49:$M$52</c:f>
              <c:numCache>
                <c:formatCode>General</c:formatCode>
                <c:ptCount val="4"/>
                <c:pt idx="3" formatCode="0%">
                  <c:v>0.54</c:v>
                </c:pt>
              </c:numCache>
            </c:numRef>
          </c:val>
          <c:extLst>
            <c:ext xmlns:c16="http://schemas.microsoft.com/office/drawing/2014/chart" uri="{C3380CC4-5D6E-409C-BE32-E72D297353CC}">
              <c16:uniqueId val="{00000001-5EB5-4865-A4B2-3697FF68A3E8}"/>
            </c:ext>
          </c:extLst>
        </c:ser>
        <c:ser>
          <c:idx val="2"/>
          <c:order val="2"/>
          <c:tx>
            <c:strRef>
              <c:f>'2022'!$N$48</c:f>
              <c:strCache>
                <c:ptCount val="1"/>
                <c:pt idx="0">
                  <c:v>Трговија со земјоделски производи</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en-US"/>
              </a:p>
            </c:txPr>
            <c:dLblPos val="ctr"/>
            <c:showLegendKey val="1"/>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'2022'!$N$49:$N$52</c:f>
              <c:numCache>
                <c:formatCode>General</c:formatCode>
                <c:ptCount val="4"/>
                <c:pt idx="3" formatCode="0%">
                  <c:v>0.33</c:v>
                </c:pt>
              </c:numCache>
            </c:numRef>
          </c:val>
          <c:extLst>
            <c:ext xmlns:c16="http://schemas.microsoft.com/office/drawing/2014/chart" uri="{C3380CC4-5D6E-409C-BE32-E72D297353CC}">
              <c16:uniqueId val="{00000002-5EB5-4865-A4B2-3697FF68A3E8}"/>
            </c:ext>
          </c:extLst>
        </c:ser>
        <c:dLbls>
          <c:dLblPos val="inEnd"/>
          <c:showLegendKey val="0"/>
          <c:showVal val="1"/>
          <c:showCatName val="0"/>
          <c:showSerName val="0"/>
          <c:showPercent val="0"/>
          <c:showBubbleSize val="0"/>
        </c:dLbls>
        <c:gapWidth val="65"/>
        <c:axId val="1259174720"/>
        <c:axId val="1259171808"/>
      </c:barChart>
      <c:catAx>
        <c:axId val="1259174720"/>
        <c:scaling>
          <c:orientation val="minMax"/>
        </c:scaling>
        <c:delete val="0"/>
        <c:axPos val="b"/>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259171808"/>
        <c:crosses val="autoZero"/>
        <c:auto val="1"/>
        <c:lblAlgn val="ctr"/>
        <c:lblOffset val="100"/>
        <c:noMultiLvlLbl val="0"/>
      </c:catAx>
      <c:valAx>
        <c:axId val="12591718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259174720"/>
        <c:crosses val="autoZero"/>
        <c:crossBetween val="between"/>
      </c:valAx>
      <c:spPr>
        <a:noFill/>
        <a:ln>
          <a:noFill/>
        </a:ln>
        <a:effectLst/>
      </c:spPr>
    </c:plotArea>
    <c:legend>
      <c:legendPos val="b"/>
      <c:layout>
        <c:manualLayout>
          <c:xMode val="edge"/>
          <c:yMode val="edge"/>
          <c:x val="4.0670764034794901E-2"/>
          <c:y val="8.5347557361781387E-2"/>
          <c:w val="0.30479701848292579"/>
          <c:h val="0.8057345816847519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507A-4672-A526-F3A8787C392B}"/>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507A-4672-A526-F3A8787C392B}"/>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507A-4672-A526-F3A8787C392B}"/>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7-507A-4672-A526-F3A8787C392B}"/>
              </c:ext>
            </c:extLst>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c:ext xmlns:c16="http://schemas.microsoft.com/office/drawing/2014/chart" uri="{C3380CC4-5D6E-409C-BE32-E72D297353CC}">
                <c16:uniqueId val="{00000009-507A-4672-A526-F3A8787C392B}"/>
              </c:ext>
            </c:extLst>
          </c:dPt>
          <c:dPt>
            <c:idx val="5"/>
            <c:bubble3D val="0"/>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c:ext xmlns:c16="http://schemas.microsoft.com/office/drawing/2014/chart" uri="{C3380CC4-5D6E-409C-BE32-E72D297353CC}">
                <c16:uniqueId val="{0000000B-507A-4672-A526-F3A8787C392B}"/>
              </c:ext>
            </c:extLst>
          </c:dPt>
          <c:dLbls>
            <c:dLbl>
              <c:idx val="0"/>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fld id="{59D03AA7-5C58-47C3-A69A-B5ED021EF4D9}" type="CATEGORYNAME">
                      <a:rPr lang="mk-MK"/>
                      <a:pPr>
                        <a:defRPr/>
                      </a:pPr>
                      <a:t>[CATEGORY NAME]</a:t>
                    </a:fld>
                    <a:r>
                      <a:rPr lang="mk-MK" baseline="0"/>
                      <a:t>  </a:t>
                    </a:r>
                    <a:fld id="{72103ADF-40D9-4F51-9782-CDF7F9E58331}" type="VALUE">
                      <a:rPr lang="mk-MK" baseline="0"/>
                      <a:pPr>
                        <a:defRPr/>
                      </a:pPr>
                      <a:t>[VALUE]</a:t>
                    </a:fld>
                    <a:r>
                      <a:rPr lang="mk-MK" baseline="0"/>
                      <a:t>% </a:t>
                    </a:r>
                  </a:p>
                </c:rich>
              </c:tx>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n-US"/>
                </a:p>
              </c:txPr>
              <c:dLblPos val="inEnd"/>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a:solidFill>
                      <a:schemeClr val="lt1">
                        <a:alpha val="90000"/>
                      </a:schemeClr>
                    </a:solidFill>
                    <a:ln w="12700" cap="flat" cmpd="sng" algn="ctr">
                      <a:solidFill>
                        <a:schemeClr val="accent1"/>
                      </a:solidFill>
                      <a:round/>
                    </a:ln>
                  </c15:spPr>
                  <c15:dlblFieldTable/>
                  <c15:showDataLabelsRange val="0"/>
                </c:ext>
                <c:ext xmlns:c16="http://schemas.microsoft.com/office/drawing/2014/chart" uri="{C3380CC4-5D6E-409C-BE32-E72D297353CC}">
                  <c16:uniqueId val="{00000001-507A-4672-A526-F3A8787C392B}"/>
                </c:ext>
              </c:extLst>
            </c:dLbl>
            <c:dLbl>
              <c:idx val="1"/>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fld id="{131C5DF1-1325-4A9E-80F3-209728F6552D}" type="CATEGORYNAME">
                      <a:rPr lang="mk-MK"/>
                      <a:pPr>
                        <a:defRPr>
                          <a:solidFill>
                            <a:schemeClr val="accent1"/>
                          </a:solidFill>
                        </a:defRPr>
                      </a:pPr>
                      <a:t>[CATEGORY NAME]</a:t>
                    </a:fld>
                    <a:r>
                      <a:rPr lang="mk-MK" baseline="0"/>
                      <a:t>, </a:t>
                    </a:r>
                    <a:fld id="{BBDC9533-C5EA-4F55-878E-0C01333A5AA9}" type="VALUE">
                      <a:rPr lang="mk-MK" baseline="0"/>
                      <a:pPr>
                        <a:defRPr>
                          <a:solidFill>
                            <a:schemeClr val="accent1"/>
                          </a:solidFill>
                        </a:defRPr>
                      </a:pPr>
                      <a:t>[VALUE]</a:t>
                    </a:fld>
                    <a:r>
                      <a:rPr lang="mk-MK" baseline="0"/>
                      <a:t>,%</a:t>
                    </a:r>
                  </a:p>
                </c:rich>
              </c:tx>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n-US"/>
                </a:p>
              </c:txPr>
              <c:dLblPos val="inEnd"/>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a:solidFill>
                      <a:schemeClr val="lt1">
                        <a:alpha val="90000"/>
                      </a:schemeClr>
                    </a:solidFill>
                    <a:ln w="12700" cap="flat" cmpd="sng" algn="ctr">
                      <a:solidFill>
                        <a:schemeClr val="accent1"/>
                      </a:solidFill>
                      <a:round/>
                    </a:ln>
                  </c15:spPr>
                  <c15:dlblFieldTable/>
                  <c15:showDataLabelsRange val="0"/>
                </c:ext>
                <c:ext xmlns:c16="http://schemas.microsoft.com/office/drawing/2014/chart" uri="{C3380CC4-5D6E-409C-BE32-E72D297353CC}">
                  <c16:uniqueId val="{00000003-507A-4672-A526-F3A8787C392B}"/>
                </c:ext>
              </c:extLst>
            </c:dLbl>
            <c:dLbl>
              <c:idx val="2"/>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fld id="{1A53FE3C-1B15-4097-83B3-CB80F91AB4A2}" type="CATEGORYNAME">
                      <a:rPr lang="mk-MK"/>
                      <a:pPr>
                        <a:defRPr>
                          <a:solidFill>
                            <a:schemeClr val="accent1"/>
                          </a:solidFill>
                        </a:defRPr>
                      </a:pPr>
                      <a:t>[CATEGORY NAME]</a:t>
                    </a:fld>
                    <a:r>
                      <a:rPr lang="mk-MK" baseline="0"/>
                      <a:t>, </a:t>
                    </a:r>
                    <a:fld id="{239F3799-FB2C-4477-BFB9-61ECDAD99BBB}" type="VALUE">
                      <a:rPr lang="mk-MK" baseline="0"/>
                      <a:pPr>
                        <a:defRPr>
                          <a:solidFill>
                            <a:schemeClr val="accent1"/>
                          </a:solidFill>
                        </a:defRPr>
                      </a:pPr>
                      <a:t>[VALUE]</a:t>
                    </a:fld>
                    <a:r>
                      <a:rPr lang="mk-MK" baseline="0"/>
                      <a:t>% </a:t>
                    </a:r>
                  </a:p>
                </c:rich>
              </c:tx>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n-US"/>
                </a:p>
              </c:txPr>
              <c:dLblPos val="inEnd"/>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a:solidFill>
                      <a:schemeClr val="lt1">
                        <a:alpha val="90000"/>
                      </a:schemeClr>
                    </a:solidFill>
                    <a:ln w="12700" cap="flat" cmpd="sng" algn="ctr">
                      <a:solidFill>
                        <a:schemeClr val="accent1"/>
                      </a:solidFill>
                      <a:round/>
                    </a:ln>
                  </c15:spPr>
                  <c15:dlblFieldTable/>
                  <c15:showDataLabelsRange val="0"/>
                </c:ext>
                <c:ext xmlns:c16="http://schemas.microsoft.com/office/drawing/2014/chart" uri="{C3380CC4-5D6E-409C-BE32-E72D297353CC}">
                  <c16:uniqueId val="{00000005-507A-4672-A526-F3A8787C392B}"/>
                </c:ext>
              </c:extLst>
            </c:dLbl>
            <c:dLbl>
              <c:idx val="3"/>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fld id="{37006632-358D-4703-80CA-C3F30769D6B5}" type="CATEGORYNAME">
                      <a:rPr lang="mk-MK"/>
                      <a:pPr>
                        <a:defRPr>
                          <a:solidFill>
                            <a:schemeClr val="accent1"/>
                          </a:solidFill>
                        </a:defRPr>
                      </a:pPr>
                      <a:t>[CATEGORY NAME]</a:t>
                    </a:fld>
                    <a:r>
                      <a:rPr lang="mk-MK" baseline="0"/>
                      <a:t>, </a:t>
                    </a:r>
                    <a:fld id="{F9B2D9BE-8B5C-420B-9767-C492624B30CA}" type="VALUE">
                      <a:rPr lang="mk-MK" baseline="0"/>
                      <a:pPr>
                        <a:defRPr>
                          <a:solidFill>
                            <a:schemeClr val="accent1"/>
                          </a:solidFill>
                        </a:defRPr>
                      </a:pPr>
                      <a:t>[VALUE]</a:t>
                    </a:fld>
                    <a:r>
                      <a:rPr lang="mk-MK" baseline="0"/>
                      <a:t>%</a:t>
                    </a:r>
                  </a:p>
                </c:rich>
              </c:tx>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n-US"/>
                </a:p>
              </c:txPr>
              <c:dLblPos val="inEnd"/>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a:solidFill>
                      <a:schemeClr val="lt1">
                        <a:alpha val="90000"/>
                      </a:schemeClr>
                    </a:solidFill>
                    <a:ln w="12700" cap="flat" cmpd="sng" algn="ctr">
                      <a:solidFill>
                        <a:schemeClr val="accent1"/>
                      </a:solidFill>
                      <a:round/>
                    </a:ln>
                  </c15:spPr>
                  <c15:dlblFieldTable/>
                  <c15:showDataLabelsRange val="0"/>
                </c:ext>
                <c:ext xmlns:c16="http://schemas.microsoft.com/office/drawing/2014/chart" uri="{C3380CC4-5D6E-409C-BE32-E72D297353CC}">
                  <c16:uniqueId val="{00000007-507A-4672-A526-F3A8787C392B}"/>
                </c:ext>
              </c:extLst>
            </c:dLbl>
            <c:dLbl>
              <c:idx val="4"/>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fld id="{9FB32635-022C-4F32-9E25-2234032B1180}" type="CATEGORYNAME">
                      <a:rPr lang="mk-MK"/>
                      <a:pPr>
                        <a:defRPr>
                          <a:solidFill>
                            <a:schemeClr val="accent1"/>
                          </a:solidFill>
                        </a:defRPr>
                      </a:pPr>
                      <a:t>[CATEGORY NAME]</a:t>
                    </a:fld>
                    <a:r>
                      <a:rPr lang="mk-MK" baseline="0"/>
                      <a:t>, </a:t>
                    </a:r>
                    <a:fld id="{C8BB35F5-240E-48F7-B87C-050AB0E74868}" type="VALUE">
                      <a:rPr lang="mk-MK" baseline="0"/>
                      <a:pPr>
                        <a:defRPr>
                          <a:solidFill>
                            <a:schemeClr val="accent1"/>
                          </a:solidFill>
                        </a:defRPr>
                      </a:pPr>
                      <a:t>[VALUE]</a:t>
                    </a:fld>
                    <a:r>
                      <a:rPr lang="mk-MK" baseline="0"/>
                      <a:t>% </a:t>
                    </a:r>
                  </a:p>
                </c:rich>
              </c:tx>
              <c:spPr>
                <a:solidFill>
                  <a:schemeClr val="lt1">
                    <a:alpha val="90000"/>
                  </a:schemeClr>
                </a:solidFill>
                <a:ln w="12700" cap="flat" cmpd="sng" algn="ctr">
                  <a:solidFill>
                    <a:schemeClr val="accent5"/>
                  </a:solidFill>
                  <a:round/>
                </a:ln>
                <a:effectLst>
                  <a:outerShdw blurRad="50800" dist="38100" dir="2700000" algn="tl" rotWithShape="0">
                    <a:schemeClr val="accent5">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n-US"/>
                </a:p>
              </c:txPr>
              <c:dLblPos val="inEnd"/>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a:solidFill>
                      <a:schemeClr val="lt1">
                        <a:alpha val="90000"/>
                      </a:schemeClr>
                    </a:solidFill>
                    <a:ln w="12700" cap="flat" cmpd="sng" algn="ctr">
                      <a:solidFill>
                        <a:schemeClr val="accent1"/>
                      </a:solidFill>
                      <a:round/>
                    </a:ln>
                  </c15:spPr>
                  <c15:dlblFieldTable/>
                  <c15:showDataLabelsRange val="0"/>
                </c:ext>
                <c:ext xmlns:c16="http://schemas.microsoft.com/office/drawing/2014/chart" uri="{C3380CC4-5D6E-409C-BE32-E72D297353CC}">
                  <c16:uniqueId val="{00000009-507A-4672-A526-F3A8787C392B}"/>
                </c:ext>
              </c:extLst>
            </c:dLbl>
            <c:dLbl>
              <c:idx val="5"/>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fld id="{A111B569-CAAA-49E1-9203-9A6CB80E1D7E}" type="CATEGORYNAME">
                      <a:rPr lang="mk-MK"/>
                      <a:pPr>
                        <a:defRPr>
                          <a:solidFill>
                            <a:schemeClr val="accent1"/>
                          </a:solidFill>
                        </a:defRPr>
                      </a:pPr>
                      <a:t>[CATEGORY NAME]</a:t>
                    </a:fld>
                    <a:r>
                      <a:rPr lang="mk-MK" baseline="0"/>
                      <a:t>, </a:t>
                    </a:r>
                    <a:fld id="{055F654B-D71F-451B-8494-F51F4476CF38}" type="VALUE">
                      <a:rPr lang="mk-MK" baseline="0"/>
                      <a:pPr>
                        <a:defRPr>
                          <a:solidFill>
                            <a:schemeClr val="accent1"/>
                          </a:solidFill>
                        </a:defRPr>
                      </a:pPr>
                      <a:t>[VALUE]</a:t>
                    </a:fld>
                    <a:r>
                      <a:rPr lang="mk-MK" baseline="0"/>
                      <a:t>% </a:t>
                    </a:r>
                  </a:p>
                </c:rich>
              </c:tx>
              <c:spPr>
                <a:solidFill>
                  <a:schemeClr val="lt1">
                    <a:alpha val="90000"/>
                  </a:schemeClr>
                </a:solidFill>
                <a:ln w="12700" cap="flat" cmpd="sng" algn="ctr">
                  <a:solidFill>
                    <a:schemeClr val="accent6"/>
                  </a:solidFill>
                  <a:round/>
                </a:ln>
                <a:effectLst>
                  <a:outerShdw blurRad="50800" dist="38100" dir="2700000" algn="tl" rotWithShape="0">
                    <a:schemeClr val="accent6">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n-US"/>
                </a:p>
              </c:txPr>
              <c:dLblPos val="inEnd"/>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a:solidFill>
                      <a:schemeClr val="lt1">
                        <a:alpha val="90000"/>
                      </a:schemeClr>
                    </a:solidFill>
                    <a:ln w="12700" cap="flat" cmpd="sng" algn="ctr">
                      <a:solidFill>
                        <a:schemeClr val="accent1"/>
                      </a:solidFill>
                      <a:round/>
                    </a:ln>
                  </c15:spPr>
                  <c15:dlblFieldTable/>
                  <c15:showDataLabelsRange val="0"/>
                </c:ext>
                <c:ext xmlns:c16="http://schemas.microsoft.com/office/drawing/2014/chart" uri="{C3380CC4-5D6E-409C-BE32-E72D297353CC}">
                  <c16:uniqueId val="{0000000B-507A-4672-A526-F3A8787C392B}"/>
                </c:ext>
              </c:extLst>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dLblPos val="inEnd"/>
            <c:showLegendKey val="0"/>
            <c:showVal val="1"/>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15:spPr xmlns:c15="http://schemas.microsoft.com/office/drawing/2012/chart">
                  <a:prstGeom prst="rect">
                    <a:avLst/>
                  </a:prstGeom>
                  <a:solidFill>
                    <a:schemeClr val="lt1">
                      <a:alpha val="90000"/>
                    </a:schemeClr>
                  </a:solidFill>
                  <a:ln w="12700" cap="flat" cmpd="sng" algn="ctr">
                    <a:solidFill>
                      <a:schemeClr val="accent1"/>
                    </a:solidFill>
                    <a:round/>
                  </a:ln>
                </c15:spPr>
              </c:ext>
            </c:extLst>
          </c:dLbls>
          <c:cat>
            <c:strRef>
              <c:f>'засеани површини'!$I$25:$I$30</c:f>
              <c:strCache>
                <c:ptCount val="6"/>
                <c:pt idx="0">
                  <c:v>пченица</c:v>
                </c:pt>
                <c:pt idx="1">
                  <c:v>рж</c:v>
                </c:pt>
                <c:pt idx="2">
                  <c:v>јачмен</c:v>
                </c:pt>
                <c:pt idx="3">
                  <c:v>овес</c:v>
                </c:pt>
                <c:pt idx="4">
                  <c:v>пченка</c:v>
                </c:pt>
                <c:pt idx="5">
                  <c:v>ориз</c:v>
                </c:pt>
              </c:strCache>
            </c:strRef>
          </c:cat>
          <c:val>
            <c:numRef>
              <c:f>'засеани површини'!$J$25:$J$30</c:f>
              <c:numCache>
                <c:formatCode>General</c:formatCode>
                <c:ptCount val="6"/>
                <c:pt idx="0">
                  <c:v>45.1</c:v>
                </c:pt>
                <c:pt idx="1">
                  <c:v>2.4</c:v>
                </c:pt>
                <c:pt idx="2">
                  <c:v>29.2</c:v>
                </c:pt>
                <c:pt idx="3">
                  <c:v>1.9</c:v>
                </c:pt>
                <c:pt idx="4">
                  <c:v>19.5</c:v>
                </c:pt>
                <c:pt idx="5" formatCode="0.0">
                  <c:v>20</c:v>
                </c:pt>
              </c:numCache>
            </c:numRef>
          </c:val>
          <c:extLst>
            <c:ext xmlns:c16="http://schemas.microsoft.com/office/drawing/2014/chart" uri="{C3380CC4-5D6E-409C-BE32-E72D297353CC}">
              <c16:uniqueId val="{0000000C-507A-4672-A526-F3A8787C392B}"/>
            </c:ext>
          </c:extLst>
        </c:ser>
        <c:dLbls>
          <c:dLblPos val="inEnd"/>
          <c:showLegendKey val="0"/>
          <c:showVal val="0"/>
          <c:showCatName val="1"/>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8A5-4825-814D-15D39CC08FA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8A5-4825-814D-15D39CC08FA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8A5-4825-814D-15D39CC08FA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8A5-4825-814D-15D39CC08FA7}"/>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28A5-4825-814D-15D39CC08FA7}"/>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28A5-4825-814D-15D39CC08FA7}"/>
              </c:ext>
            </c:extLst>
          </c:dPt>
          <c:dLbls>
            <c:dLbl>
              <c:idx val="0"/>
              <c:layout>
                <c:manualLayout>
                  <c:x val="8.7123578302712057E-2"/>
                  <c:y val="0.2529560367454067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8A5-4825-814D-15D39CC08FA7}"/>
                </c:ext>
              </c:extLst>
            </c:dLbl>
            <c:dLbl>
              <c:idx val="2"/>
              <c:layout>
                <c:manualLayout>
                  <c:x val="7.1413385826771633E-2"/>
                  <c:y val="-8.5666375036470756E-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8A5-4825-814D-15D39CC08FA7}"/>
                </c:ext>
              </c:extLst>
            </c:dLbl>
            <c:dLbl>
              <c:idx val="3"/>
              <c:layout>
                <c:manualLayout>
                  <c:x val="9.1811023622047194E-3"/>
                  <c:y val="-9.098242927967337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8A5-4825-814D-15D39CC08FA7}"/>
                </c:ext>
              </c:extLst>
            </c:dLbl>
            <c:dLbl>
              <c:idx val="4"/>
              <c:layout>
                <c:manualLayout>
                  <c:x val="3.1345363079615045E-2"/>
                  <c:y val="0.1906496062992125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8A5-4825-814D-15D39CC08FA7}"/>
                </c:ext>
              </c:extLst>
            </c:dLbl>
            <c:dLbl>
              <c:idx val="5"/>
              <c:layout>
                <c:manualLayout>
                  <c:x val="-0.10254221347331584"/>
                  <c:y val="7.654454651501894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8A5-4825-814D-15D39CC08FA7}"/>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Lst>
          </c:dLbls>
          <c:cat>
            <c:strRef>
              <c:f>Sheet4!$AM$29:$AM$34</c:f>
              <c:strCache>
                <c:ptCount val="6"/>
                <c:pt idx="0">
                  <c:v>детелина</c:v>
                </c:pt>
                <c:pt idx="1">
                  <c:v>луцерка</c:v>
                </c:pt>
                <c:pt idx="2">
                  <c:v>граор</c:v>
                </c:pt>
                <c:pt idx="3">
                  <c:v>добиточен грашок</c:v>
                </c:pt>
                <c:pt idx="4">
                  <c:v>крмна пченка</c:v>
                </c:pt>
                <c:pt idx="5">
                  <c:v>добиточна репка</c:v>
                </c:pt>
              </c:strCache>
            </c:strRef>
          </c:cat>
          <c:val>
            <c:numRef>
              <c:f>Sheet4!$AN$29:$AN$34</c:f>
              <c:numCache>
                <c:formatCode>General</c:formatCode>
                <c:ptCount val="6"/>
                <c:pt idx="0">
                  <c:v>11.2</c:v>
                </c:pt>
                <c:pt idx="1">
                  <c:v>52.1</c:v>
                </c:pt>
                <c:pt idx="2">
                  <c:v>5.0999999999999996</c:v>
                </c:pt>
                <c:pt idx="3">
                  <c:v>4.4000000000000004</c:v>
                </c:pt>
                <c:pt idx="4">
                  <c:v>25.9</c:v>
                </c:pt>
                <c:pt idx="5">
                  <c:v>1.2</c:v>
                </c:pt>
              </c:numCache>
            </c:numRef>
          </c:val>
          <c:extLst>
            <c:ext xmlns:c16="http://schemas.microsoft.com/office/drawing/2014/chart" uri="{C3380CC4-5D6E-409C-BE32-E72D297353CC}">
              <c16:uniqueId val="{0000000C-28A5-4825-814D-15D39CC08FA7}"/>
            </c:ext>
          </c:extLst>
        </c:ser>
        <c:dLbls>
          <c:dLblPos val="ctr"/>
          <c:showLegendKey val="0"/>
          <c:showVal val="0"/>
          <c:showCatName val="0"/>
          <c:showSerName val="0"/>
          <c:showPercent val="0"/>
          <c:showBubbleSize val="0"/>
          <c:showLeaderLines val="0"/>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k-MK" sz="1000">
                <a:latin typeface="StobiSans Regular" panose="02000503030000020004" pitchFamily="50" charset="0"/>
              </a:rPr>
              <a:t>Структура на одделни градинарски култури во вкупно засеана површина, во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bar3DChart>
        <c:barDir val="col"/>
        <c:grouping val="clustered"/>
        <c:varyColors val="0"/>
        <c:ser>
          <c:idx val="0"/>
          <c:order val="0"/>
          <c:tx>
            <c:strRef>
              <c:f>Sheet1!$Q$1</c:f>
              <c:strCache>
                <c:ptCount val="1"/>
                <c:pt idx="0">
                  <c:v>учество во вкупно засадена површина</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Sheet1!$P$2:$P$11</c:f>
              <c:strCache>
                <c:ptCount val="9"/>
                <c:pt idx="1">
                  <c:v>компир (чист посев и меѓупосев)</c:v>
                </c:pt>
                <c:pt idx="2">
                  <c:v>грав (посев и мегупосев)</c:v>
                </c:pt>
                <c:pt idx="3">
                  <c:v>зелка и доцна зелка</c:v>
                </c:pt>
                <c:pt idx="4">
                  <c:v>домати</c:v>
                </c:pt>
                <c:pt idx="5">
                  <c:v>пиперки</c:v>
                </c:pt>
                <c:pt idx="6">
                  <c:v>лук</c:v>
                </c:pt>
                <c:pt idx="7">
                  <c:v>кромид</c:v>
                </c:pt>
                <c:pt idx="8">
                  <c:v>бостан</c:v>
                </c:pt>
              </c:strCache>
            </c:strRef>
          </c:cat>
          <c:val>
            <c:numRef>
              <c:f>Sheet1!$Q$2:$Q$11</c:f>
              <c:numCache>
                <c:formatCode>0</c:formatCode>
                <c:ptCount val="10"/>
                <c:pt idx="1">
                  <c:v>22.5</c:v>
                </c:pt>
                <c:pt idx="2">
                  <c:v>22.3</c:v>
                </c:pt>
                <c:pt idx="3">
                  <c:v>10</c:v>
                </c:pt>
                <c:pt idx="4">
                  <c:v>9.9</c:v>
                </c:pt>
                <c:pt idx="5">
                  <c:v>17.399999999999999</c:v>
                </c:pt>
                <c:pt idx="6">
                  <c:v>1.7</c:v>
                </c:pt>
                <c:pt idx="7">
                  <c:v>6.5</c:v>
                </c:pt>
                <c:pt idx="8">
                  <c:v>9.5</c:v>
                </c:pt>
              </c:numCache>
            </c:numRef>
          </c:val>
          <c:extLst>
            <c:ext xmlns:c16="http://schemas.microsoft.com/office/drawing/2014/chart" uri="{C3380CC4-5D6E-409C-BE32-E72D297353CC}">
              <c16:uniqueId val="{00000000-553C-44BF-9BF6-620A0BFAFCD3}"/>
            </c:ext>
          </c:extLst>
        </c:ser>
        <c:dLbls>
          <c:showLegendKey val="0"/>
          <c:showVal val="1"/>
          <c:showCatName val="0"/>
          <c:showSerName val="0"/>
          <c:showPercent val="0"/>
          <c:showBubbleSize val="0"/>
        </c:dLbls>
        <c:gapWidth val="150"/>
        <c:shape val="box"/>
        <c:axId val="395964159"/>
        <c:axId val="395966239"/>
        <c:axId val="0"/>
      </c:bar3DChart>
      <c:catAx>
        <c:axId val="39596415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5966239"/>
        <c:crosses val="autoZero"/>
        <c:auto val="1"/>
        <c:lblAlgn val="ctr"/>
        <c:lblOffset val="100"/>
        <c:noMultiLvlLbl val="0"/>
      </c:catAx>
      <c:valAx>
        <c:axId val="395966239"/>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5964159"/>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StobiSans Regular" panose="02000503030000020004" pitchFamily="50" charset="0"/>
                <a:ea typeface="+mn-ea"/>
                <a:cs typeface="+mn-cs"/>
              </a:defRPr>
            </a:pPr>
            <a:r>
              <a:rPr lang="mk-MK"/>
              <a:t>Структура на засеани површини со градинарски култури 2022 г. </a:t>
            </a:r>
            <a:endParaRPr lang="en-US"/>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StobiSans Regular" panose="02000503030000020004" pitchFamily="50" charset="0"/>
              <a:ea typeface="+mn-ea"/>
              <a:cs typeface="+mn-cs"/>
            </a:defRPr>
          </a:pPr>
          <a:endParaRPr lang="en-US"/>
        </a:p>
      </c:txPr>
    </c:title>
    <c:autoTitleDeleted val="0"/>
    <c:plotArea>
      <c:layout/>
      <c:barChart>
        <c:barDir val="col"/>
        <c:grouping val="clustered"/>
        <c:varyColors val="0"/>
        <c:ser>
          <c:idx val="0"/>
          <c:order val="0"/>
          <c:spPr>
            <a:solidFill>
              <a:schemeClr val="accent1"/>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StobiSans Regular" panose="02000503030000020004"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'[ES238E16_20230818-095200.xml]ES238E16'!$B$39:$B$49</c:f>
              <c:strCache>
                <c:ptCount val="11"/>
                <c:pt idx="0">
                  <c:v>компир</c:v>
                </c:pt>
                <c:pt idx="1">
                  <c:v>кромид</c:v>
                </c:pt>
                <c:pt idx="2">
                  <c:v>лук</c:v>
                </c:pt>
                <c:pt idx="3">
                  <c:v>грав главен посев</c:v>
                </c:pt>
                <c:pt idx="4">
                  <c:v>грашок</c:v>
                </c:pt>
                <c:pt idx="5">
                  <c:v>леќа</c:v>
                </c:pt>
                <c:pt idx="6">
                  <c:v>зелка</c:v>
                </c:pt>
                <c:pt idx="7">
                  <c:v>домати</c:v>
                </c:pt>
                <c:pt idx="8">
                  <c:v>пиперки</c:v>
                </c:pt>
                <c:pt idx="9">
                  <c:v>краставица</c:v>
                </c:pt>
                <c:pt idx="10">
                  <c:v>бостан</c:v>
                </c:pt>
              </c:strCache>
            </c:strRef>
          </c:cat>
          <c:val>
            <c:numRef>
              <c:f>'[ES238E16_20230818-095200.xml]ES238E16'!$C$39:$C$49</c:f>
              <c:numCache>
                <c:formatCode>General</c:formatCode>
                <c:ptCount val="11"/>
                <c:pt idx="0">
                  <c:v>25.4</c:v>
                </c:pt>
                <c:pt idx="1">
                  <c:v>7.3</c:v>
                </c:pt>
                <c:pt idx="2">
                  <c:v>1.9</c:v>
                </c:pt>
                <c:pt idx="3">
                  <c:v>8.9</c:v>
                </c:pt>
                <c:pt idx="4">
                  <c:v>2.1</c:v>
                </c:pt>
                <c:pt idx="5">
                  <c:v>0.1</c:v>
                </c:pt>
                <c:pt idx="6">
                  <c:v>9.6999999999999993</c:v>
                </c:pt>
                <c:pt idx="7">
                  <c:v>11.7</c:v>
                </c:pt>
                <c:pt idx="8">
                  <c:v>20.2</c:v>
                </c:pt>
                <c:pt idx="9">
                  <c:v>2.1</c:v>
                </c:pt>
                <c:pt idx="10">
                  <c:v>10.5</c:v>
                </c:pt>
              </c:numCache>
            </c:numRef>
          </c:val>
          <c:extLst>
            <c:ext xmlns:c16="http://schemas.microsoft.com/office/drawing/2014/chart" uri="{C3380CC4-5D6E-409C-BE32-E72D297353CC}">
              <c16:uniqueId val="{00000000-B57A-4057-AC47-8192F646381F}"/>
            </c:ext>
          </c:extLst>
        </c:ser>
        <c:dLbls>
          <c:dLblPos val="outEnd"/>
          <c:showLegendKey val="0"/>
          <c:showVal val="1"/>
          <c:showCatName val="0"/>
          <c:showSerName val="0"/>
          <c:showPercent val="0"/>
          <c:showBubbleSize val="0"/>
        </c:dLbls>
        <c:gapWidth val="150"/>
        <c:axId val="174594719"/>
        <c:axId val="174598879"/>
      </c:barChart>
      <c:catAx>
        <c:axId val="174594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StobiSans Regular" panose="02000503030000020004" pitchFamily="50" charset="0"/>
                <a:ea typeface="+mn-ea"/>
                <a:cs typeface="+mn-cs"/>
              </a:defRPr>
            </a:pPr>
            <a:endParaRPr lang="en-US"/>
          </a:p>
        </c:txPr>
        <c:crossAx val="174598879"/>
        <c:crosses val="autoZero"/>
        <c:auto val="1"/>
        <c:lblAlgn val="ctr"/>
        <c:lblOffset val="100"/>
        <c:noMultiLvlLbl val="0"/>
      </c:catAx>
      <c:valAx>
        <c:axId val="174598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StobiSans Regular" panose="02000503030000020004" pitchFamily="50" charset="0"/>
                <a:ea typeface="+mn-ea"/>
                <a:cs typeface="+mn-cs"/>
              </a:defRPr>
            </a:pPr>
            <a:endParaRPr lang="en-US"/>
          </a:p>
        </c:txPr>
        <c:crossAx val="1745947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StobiSans Regular" panose="02000503030000020004" pitchFamily="50"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StobiSans Regular" panose="02000503030000020004" pitchFamily="50" charset="0"/>
                <a:ea typeface="+mn-ea"/>
                <a:cs typeface="+mn-cs"/>
              </a:defRPr>
            </a:pPr>
            <a:r>
              <a:rPr lang="mk-MK" sz="1000" b="1">
                <a:latin typeface="StobiSans Regular" panose="02000503030000020004" pitchFamily="50" charset="0"/>
              </a:rPr>
              <a:t>Производство на месо во 2021 година</a:t>
            </a:r>
            <a:endParaRPr lang="en-US" sz="1000" b="1">
              <a:latin typeface="StobiSans Regular" panose="02000503030000020004" pitchFamily="50" charset="0"/>
            </a:endParaRP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StobiSans Regular" panose="02000503030000020004" pitchFamily="50" charset="0"/>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F55-47DF-8403-E327EF6B2F6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F55-47DF-8403-E327EF6B2F6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F55-47DF-8403-E327EF6B2F6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F55-47DF-8403-E327EF6B2F61}"/>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'T-10.01.17'!$J$3:$J$6</c:f>
              <c:strCache>
                <c:ptCount val="4"/>
                <c:pt idx="0">
                  <c:v>говедско</c:v>
                </c:pt>
                <c:pt idx="1">
                  <c:v>свинско</c:v>
                </c:pt>
                <c:pt idx="2">
                  <c:v>овчо</c:v>
                </c:pt>
                <c:pt idx="3">
                  <c:v>живинско</c:v>
                </c:pt>
              </c:strCache>
            </c:strRef>
          </c:cat>
          <c:val>
            <c:numRef>
              <c:f>'T-10.01.17'!$K$3:$K$6</c:f>
              <c:numCache>
                <c:formatCode>0%</c:formatCode>
                <c:ptCount val="4"/>
                <c:pt idx="0">
                  <c:v>0.17</c:v>
                </c:pt>
                <c:pt idx="1">
                  <c:v>0.63</c:v>
                </c:pt>
                <c:pt idx="2">
                  <c:v>0.13</c:v>
                </c:pt>
                <c:pt idx="3">
                  <c:v>7.0000000000000007E-2</c:v>
                </c:pt>
              </c:numCache>
            </c:numRef>
          </c:val>
          <c:extLst>
            <c:ext xmlns:c16="http://schemas.microsoft.com/office/drawing/2014/chart" uri="{C3380CC4-5D6E-409C-BE32-E72D297353CC}">
              <c16:uniqueId val="{00000008-7F55-47DF-8403-E327EF6B2F61}"/>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0.10680664916885389"/>
          <c:w val="0.76388888888888884"/>
          <c:h val="0.6388167104111985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E21-4AFB-BEAA-3A2F6BD87C9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E21-4AFB-BEAA-3A2F6BD87C9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E21-4AFB-BEAA-3A2F6BD87C9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E21-4AFB-BEAA-3A2F6BD87C90}"/>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'[ES067M18_20230818-111102.xlsx]ES067M18'!$X$21:$X$24</c:f>
              <c:strCache>
                <c:ptCount val="4"/>
                <c:pt idx="0">
                  <c:v>говедско</c:v>
                </c:pt>
                <c:pt idx="1">
                  <c:v>свинско</c:v>
                </c:pt>
                <c:pt idx="2">
                  <c:v>овчо</c:v>
                </c:pt>
                <c:pt idx="3">
                  <c:v>живинско</c:v>
                </c:pt>
              </c:strCache>
            </c:strRef>
          </c:cat>
          <c:val>
            <c:numRef>
              <c:f>'[ES067M18_20230818-111102.xlsx]ES067M18'!$Y$21:$Y$24</c:f>
              <c:numCache>
                <c:formatCode>General</c:formatCode>
                <c:ptCount val="4"/>
                <c:pt idx="0">
                  <c:v>19</c:v>
                </c:pt>
                <c:pt idx="1">
                  <c:v>57</c:v>
                </c:pt>
                <c:pt idx="2">
                  <c:v>17</c:v>
                </c:pt>
                <c:pt idx="3">
                  <c:v>8</c:v>
                </c:pt>
              </c:numCache>
            </c:numRef>
          </c:val>
          <c:extLst>
            <c:ext xmlns:c16="http://schemas.microsoft.com/office/drawing/2014/chart" uri="{C3380CC4-5D6E-409C-BE32-E72D297353CC}">
              <c16:uniqueId val="{00000008-2E21-4AFB-BEAA-3A2F6BD87C90}"/>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mk-MK"/>
              <a:t>Наводнувани површини по системи за наводнување во период  2020-2022</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12855378573861473"/>
          <c:y val="0.13877616747181967"/>
          <c:w val="0.87062763719420566"/>
          <c:h val="0.42313160130346028"/>
        </c:manualLayout>
      </c:layout>
      <c:barChart>
        <c:barDir val="col"/>
        <c:grouping val="clustered"/>
        <c:varyColors val="0"/>
        <c:ser>
          <c:idx val="2"/>
          <c:order val="2"/>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cat>
            <c:strRef>
              <c:f>Sheet1!$E$15:$T$15</c:f>
              <c:strCache>
                <c:ptCount val="16"/>
                <c:pt idx="0">
                  <c:v>Подружница Тиквеш</c:v>
                </c:pt>
                <c:pt idx="1">
                  <c:v>Подружница Брегалница</c:v>
                </c:pt>
                <c:pt idx="2">
                  <c:v>Подружница Свети Николе</c:v>
                </c:pt>
                <c:pt idx="3">
                  <c:v>Подружница Прилепско поле</c:v>
                </c:pt>
                <c:pt idx="4">
                  <c:v>Подружница Кумановско Липковско поле</c:v>
                </c:pt>
                <c:pt idx="5">
                  <c:v>Подружница Радовишко поле</c:v>
                </c:pt>
                <c:pt idx="6">
                  <c:v>Подружница               Јужен  Вардар</c:v>
                </c:pt>
                <c:pt idx="7">
                  <c:v>Подружница Струмичко поле</c:v>
                </c:pt>
                <c:pt idx="8">
                  <c:v>Подружница Скопско поле</c:v>
                </c:pt>
                <c:pt idx="9">
                  <c:v>Подружница     Полог Гостивар</c:v>
                </c:pt>
                <c:pt idx="10">
                  <c:v>Подружница Тетово</c:v>
                </c:pt>
                <c:pt idx="11">
                  <c:v>Подружница               Црн Дрим</c:v>
                </c:pt>
                <c:pt idx="12">
                  <c:v>Подружница Берово</c:v>
                </c:pt>
                <c:pt idx="13">
                  <c:v>ЈП Злетовица</c:v>
                </c:pt>
                <c:pt idx="14">
                  <c:v>ЈП Лисиче</c:v>
                </c:pt>
                <c:pt idx="15">
                  <c:v>ЈП Стрежево</c:v>
                </c:pt>
              </c:strCache>
            </c:strRef>
          </c:cat>
          <c:val>
            <c:numRef>
              <c:f>Sheet1!$E$18:$T$18</c:f>
              <c:numCache>
                <c:formatCode>General</c:formatCode>
                <c:ptCount val="16"/>
              </c:numCache>
            </c:numRef>
          </c:val>
          <c:extLst>
            <c:ext xmlns:c16="http://schemas.microsoft.com/office/drawing/2014/chart" uri="{C3380CC4-5D6E-409C-BE32-E72D297353CC}">
              <c16:uniqueId val="{00000000-AC97-4470-87A2-3A96BACC68B8}"/>
            </c:ext>
          </c:extLst>
        </c:ser>
        <c:ser>
          <c:idx val="4"/>
          <c:order val="4"/>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cat>
            <c:strRef>
              <c:f>Sheet1!$E$15:$T$15</c:f>
              <c:strCache>
                <c:ptCount val="16"/>
                <c:pt idx="0">
                  <c:v>Подружница Тиквеш</c:v>
                </c:pt>
                <c:pt idx="1">
                  <c:v>Подружница Брегалница</c:v>
                </c:pt>
                <c:pt idx="2">
                  <c:v>Подружница Свети Николе</c:v>
                </c:pt>
                <c:pt idx="3">
                  <c:v>Подружница Прилепско поле</c:v>
                </c:pt>
                <c:pt idx="4">
                  <c:v>Подружница Кумановско Липковско поле</c:v>
                </c:pt>
                <c:pt idx="5">
                  <c:v>Подружница Радовишко поле</c:v>
                </c:pt>
                <c:pt idx="6">
                  <c:v>Подружница               Јужен  Вардар</c:v>
                </c:pt>
                <c:pt idx="7">
                  <c:v>Подружница Струмичко поле</c:v>
                </c:pt>
                <c:pt idx="8">
                  <c:v>Подружница Скопско поле</c:v>
                </c:pt>
                <c:pt idx="9">
                  <c:v>Подружница     Полог Гостивар</c:v>
                </c:pt>
                <c:pt idx="10">
                  <c:v>Подружница Тетово</c:v>
                </c:pt>
                <c:pt idx="11">
                  <c:v>Подружница               Црн Дрим</c:v>
                </c:pt>
                <c:pt idx="12">
                  <c:v>Подружница Берово</c:v>
                </c:pt>
                <c:pt idx="13">
                  <c:v>ЈП Злетовица</c:v>
                </c:pt>
                <c:pt idx="14">
                  <c:v>ЈП Лисиче</c:v>
                </c:pt>
                <c:pt idx="15">
                  <c:v>ЈП Стрежево</c:v>
                </c:pt>
              </c:strCache>
            </c:strRef>
          </c:cat>
          <c:val>
            <c:numRef>
              <c:f>Sheet1!$E$20:$T$20</c:f>
              <c:numCache>
                <c:formatCode>General</c:formatCode>
                <c:ptCount val="16"/>
              </c:numCache>
            </c:numRef>
          </c:val>
          <c:extLst>
            <c:ext xmlns:c16="http://schemas.microsoft.com/office/drawing/2014/chart" uri="{C3380CC4-5D6E-409C-BE32-E72D297353CC}">
              <c16:uniqueId val="{00000001-AC97-4470-87A2-3A96BACC68B8}"/>
            </c:ext>
          </c:extLst>
        </c:ser>
        <c:ser>
          <c:idx val="6"/>
          <c:order val="6"/>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invertIfNegative val="0"/>
          <c:cat>
            <c:strRef>
              <c:f>Sheet1!$E$15:$T$15</c:f>
              <c:strCache>
                <c:ptCount val="16"/>
                <c:pt idx="0">
                  <c:v>Подружница Тиквеш</c:v>
                </c:pt>
                <c:pt idx="1">
                  <c:v>Подружница Брегалница</c:v>
                </c:pt>
                <c:pt idx="2">
                  <c:v>Подружница Свети Николе</c:v>
                </c:pt>
                <c:pt idx="3">
                  <c:v>Подружница Прилепско поле</c:v>
                </c:pt>
                <c:pt idx="4">
                  <c:v>Подружница Кумановско Липковско поле</c:v>
                </c:pt>
                <c:pt idx="5">
                  <c:v>Подружница Радовишко поле</c:v>
                </c:pt>
                <c:pt idx="6">
                  <c:v>Подружница               Јужен  Вардар</c:v>
                </c:pt>
                <c:pt idx="7">
                  <c:v>Подружница Струмичко поле</c:v>
                </c:pt>
                <c:pt idx="8">
                  <c:v>Подружница Скопско поле</c:v>
                </c:pt>
                <c:pt idx="9">
                  <c:v>Подружница     Полог Гостивар</c:v>
                </c:pt>
                <c:pt idx="10">
                  <c:v>Подружница Тетово</c:v>
                </c:pt>
                <c:pt idx="11">
                  <c:v>Подружница               Црн Дрим</c:v>
                </c:pt>
                <c:pt idx="12">
                  <c:v>Подружница Берово</c:v>
                </c:pt>
                <c:pt idx="13">
                  <c:v>ЈП Злетовица</c:v>
                </c:pt>
                <c:pt idx="14">
                  <c:v>ЈП Лисиче</c:v>
                </c:pt>
                <c:pt idx="15">
                  <c:v>ЈП Стрежево</c:v>
                </c:pt>
              </c:strCache>
            </c:strRef>
          </c:cat>
          <c:val>
            <c:numRef>
              <c:f>Sheet1!$E$22:$T$22</c:f>
              <c:numCache>
                <c:formatCode>General</c:formatCode>
                <c:ptCount val="16"/>
              </c:numCache>
            </c:numRef>
          </c:val>
          <c:extLst>
            <c:ext xmlns:c16="http://schemas.microsoft.com/office/drawing/2014/chart" uri="{C3380CC4-5D6E-409C-BE32-E72D297353CC}">
              <c16:uniqueId val="{00000002-AC97-4470-87A2-3A96BACC68B8}"/>
            </c:ext>
          </c:extLst>
        </c:ser>
        <c:ser>
          <c:idx val="1"/>
          <c:order val="1"/>
          <c:tx>
            <c:v>2020</c:v>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1">
                  <a:alpha val="81000"/>
                </a:schemeClr>
              </a:solidFill>
              <a:round/>
            </a:ln>
            <a:effectLst/>
          </c:spPr>
          <c:invertIfNegative val="0"/>
          <c:cat>
            <c:strRef>
              <c:f>Sheet1!$E$15:$T$15</c:f>
              <c:strCache>
                <c:ptCount val="16"/>
                <c:pt idx="0">
                  <c:v>Подружница Тиквеш</c:v>
                </c:pt>
                <c:pt idx="1">
                  <c:v>Подружница Брегалница</c:v>
                </c:pt>
                <c:pt idx="2">
                  <c:v>Подружница Свети Николе</c:v>
                </c:pt>
                <c:pt idx="3">
                  <c:v>Подружница Прилепско поле</c:v>
                </c:pt>
                <c:pt idx="4">
                  <c:v>Подружница Кумановско Липковско поле</c:v>
                </c:pt>
                <c:pt idx="5">
                  <c:v>Подружница Радовишко поле</c:v>
                </c:pt>
                <c:pt idx="6">
                  <c:v>Подружница               Јужен  Вардар</c:v>
                </c:pt>
                <c:pt idx="7">
                  <c:v>Подружница Струмичко поле</c:v>
                </c:pt>
                <c:pt idx="8">
                  <c:v>Подружница Скопско поле</c:v>
                </c:pt>
                <c:pt idx="9">
                  <c:v>Подружница     Полог Гостивар</c:v>
                </c:pt>
                <c:pt idx="10">
                  <c:v>Подружница Тетово</c:v>
                </c:pt>
                <c:pt idx="11">
                  <c:v>Подружница               Црн Дрим</c:v>
                </c:pt>
                <c:pt idx="12">
                  <c:v>Подружница Берово</c:v>
                </c:pt>
                <c:pt idx="13">
                  <c:v>ЈП Злетовица</c:v>
                </c:pt>
                <c:pt idx="14">
                  <c:v>ЈП Лисиче</c:v>
                </c:pt>
                <c:pt idx="15">
                  <c:v>ЈП Стрежево</c:v>
                </c:pt>
              </c:strCache>
            </c:strRef>
          </c:cat>
          <c:val>
            <c:numRef>
              <c:f>Sheet1!$E$17:$T$17</c:f>
              <c:numCache>
                <c:formatCode>#,##0</c:formatCode>
                <c:ptCount val="16"/>
                <c:pt idx="0">
                  <c:v>5980</c:v>
                </c:pt>
                <c:pt idx="1">
                  <c:v>7239</c:v>
                </c:pt>
                <c:pt idx="3" formatCode="General">
                  <c:v>559</c:v>
                </c:pt>
                <c:pt idx="4" formatCode="General">
                  <c:v>525</c:v>
                </c:pt>
                <c:pt idx="5" formatCode="General">
                  <c:v>571</c:v>
                </c:pt>
                <c:pt idx="6" formatCode="General">
                  <c:v>0</c:v>
                </c:pt>
                <c:pt idx="7">
                  <c:v>1527</c:v>
                </c:pt>
                <c:pt idx="8" formatCode="General">
                  <c:v>0</c:v>
                </c:pt>
                <c:pt idx="9" formatCode="General">
                  <c:v>373</c:v>
                </c:pt>
                <c:pt idx="11" formatCode="General">
                  <c:v>208</c:v>
                </c:pt>
                <c:pt idx="12" formatCode="General">
                  <c:v>15</c:v>
                </c:pt>
                <c:pt idx="13" formatCode="General">
                  <c:v>370</c:v>
                </c:pt>
                <c:pt idx="14" formatCode="General">
                  <c:v>111</c:v>
                </c:pt>
                <c:pt idx="15" formatCode="General">
                  <c:v>5319</c:v>
                </c:pt>
              </c:numCache>
            </c:numRef>
          </c:val>
          <c:extLst>
            <c:ext xmlns:c16="http://schemas.microsoft.com/office/drawing/2014/chart" uri="{C3380CC4-5D6E-409C-BE32-E72D297353CC}">
              <c16:uniqueId val="{00000003-AC97-4470-87A2-3A96BACC68B8}"/>
            </c:ext>
          </c:extLst>
        </c:ser>
        <c:ser>
          <c:idx val="3"/>
          <c:order val="3"/>
          <c:tx>
            <c:v>2021</c:v>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cat>
            <c:strRef>
              <c:f>Sheet1!$E$15:$T$15</c:f>
              <c:strCache>
                <c:ptCount val="16"/>
                <c:pt idx="0">
                  <c:v>Подружница Тиквеш</c:v>
                </c:pt>
                <c:pt idx="1">
                  <c:v>Подружница Брегалница</c:v>
                </c:pt>
                <c:pt idx="2">
                  <c:v>Подружница Свети Николе</c:v>
                </c:pt>
                <c:pt idx="3">
                  <c:v>Подружница Прилепско поле</c:v>
                </c:pt>
                <c:pt idx="4">
                  <c:v>Подружница Кумановско Липковско поле</c:v>
                </c:pt>
                <c:pt idx="5">
                  <c:v>Подружница Радовишко поле</c:v>
                </c:pt>
                <c:pt idx="6">
                  <c:v>Подружница               Јужен  Вардар</c:v>
                </c:pt>
                <c:pt idx="7">
                  <c:v>Подружница Струмичко поле</c:v>
                </c:pt>
                <c:pt idx="8">
                  <c:v>Подружница Скопско поле</c:v>
                </c:pt>
                <c:pt idx="9">
                  <c:v>Подружница     Полог Гостивар</c:v>
                </c:pt>
                <c:pt idx="10">
                  <c:v>Подружница Тетово</c:v>
                </c:pt>
                <c:pt idx="11">
                  <c:v>Подружница               Црн Дрим</c:v>
                </c:pt>
                <c:pt idx="12">
                  <c:v>Подружница Берово</c:v>
                </c:pt>
                <c:pt idx="13">
                  <c:v>ЈП Злетовица</c:v>
                </c:pt>
                <c:pt idx="14">
                  <c:v>ЈП Лисиче</c:v>
                </c:pt>
                <c:pt idx="15">
                  <c:v>ЈП Стрежево</c:v>
                </c:pt>
              </c:strCache>
            </c:strRef>
          </c:cat>
          <c:val>
            <c:numRef>
              <c:f>Sheet1!$E$19:$T$19</c:f>
              <c:numCache>
                <c:formatCode>#,##0</c:formatCode>
                <c:ptCount val="16"/>
                <c:pt idx="0">
                  <c:v>6178</c:v>
                </c:pt>
                <c:pt idx="1">
                  <c:v>4072</c:v>
                </c:pt>
                <c:pt idx="2">
                  <c:v>3282</c:v>
                </c:pt>
                <c:pt idx="3" formatCode="General">
                  <c:v>514</c:v>
                </c:pt>
                <c:pt idx="4" formatCode="General">
                  <c:v>546</c:v>
                </c:pt>
                <c:pt idx="5" formatCode="General">
                  <c:v>631</c:v>
                </c:pt>
                <c:pt idx="6" formatCode="General">
                  <c:v>375</c:v>
                </c:pt>
                <c:pt idx="7">
                  <c:v>1528</c:v>
                </c:pt>
                <c:pt idx="8" formatCode="General">
                  <c:v>100</c:v>
                </c:pt>
                <c:pt idx="9" formatCode="General">
                  <c:v>201</c:v>
                </c:pt>
                <c:pt idx="10" formatCode="General">
                  <c:v>403</c:v>
                </c:pt>
                <c:pt idx="11" formatCode="General">
                  <c:v>459</c:v>
                </c:pt>
                <c:pt idx="12" formatCode="General">
                  <c:v>14</c:v>
                </c:pt>
                <c:pt idx="13" formatCode="General">
                  <c:v>364</c:v>
                </c:pt>
                <c:pt idx="14" formatCode="General">
                  <c:v>128</c:v>
                </c:pt>
                <c:pt idx="15" formatCode="General">
                  <c:v>5900</c:v>
                </c:pt>
              </c:numCache>
            </c:numRef>
          </c:val>
          <c:extLst>
            <c:ext xmlns:c16="http://schemas.microsoft.com/office/drawing/2014/chart" uri="{C3380CC4-5D6E-409C-BE32-E72D297353CC}">
              <c16:uniqueId val="{00000004-AC97-4470-87A2-3A96BACC68B8}"/>
            </c:ext>
          </c:extLst>
        </c:ser>
        <c:ser>
          <c:idx val="5"/>
          <c:order val="5"/>
          <c:tx>
            <c:v>2022</c:v>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cat>
            <c:strRef>
              <c:f>Sheet1!$E$15:$T$15</c:f>
              <c:strCache>
                <c:ptCount val="16"/>
                <c:pt idx="0">
                  <c:v>Подружница Тиквеш</c:v>
                </c:pt>
                <c:pt idx="1">
                  <c:v>Подружница Брегалница</c:v>
                </c:pt>
                <c:pt idx="2">
                  <c:v>Подружница Свети Николе</c:v>
                </c:pt>
                <c:pt idx="3">
                  <c:v>Подружница Прилепско поле</c:v>
                </c:pt>
                <c:pt idx="4">
                  <c:v>Подружница Кумановско Липковско поле</c:v>
                </c:pt>
                <c:pt idx="5">
                  <c:v>Подружница Радовишко поле</c:v>
                </c:pt>
                <c:pt idx="6">
                  <c:v>Подружница               Јужен  Вардар</c:v>
                </c:pt>
                <c:pt idx="7">
                  <c:v>Подружница Струмичко поле</c:v>
                </c:pt>
                <c:pt idx="8">
                  <c:v>Подружница Скопско поле</c:v>
                </c:pt>
                <c:pt idx="9">
                  <c:v>Подружница     Полог Гостивар</c:v>
                </c:pt>
                <c:pt idx="10">
                  <c:v>Подружница Тетово</c:v>
                </c:pt>
                <c:pt idx="11">
                  <c:v>Подружница               Црн Дрим</c:v>
                </c:pt>
                <c:pt idx="12">
                  <c:v>Подружница Берово</c:v>
                </c:pt>
                <c:pt idx="13">
                  <c:v>ЈП Злетовица</c:v>
                </c:pt>
                <c:pt idx="14">
                  <c:v>ЈП Лисиче</c:v>
                </c:pt>
                <c:pt idx="15">
                  <c:v>ЈП Стрежево</c:v>
                </c:pt>
              </c:strCache>
            </c:strRef>
          </c:cat>
          <c:val>
            <c:numRef>
              <c:f>Sheet1!$E$21:$T$21</c:f>
              <c:numCache>
                <c:formatCode>#,##0</c:formatCode>
                <c:ptCount val="16"/>
                <c:pt idx="0">
                  <c:v>5904</c:v>
                </c:pt>
                <c:pt idx="1">
                  <c:v>4063</c:v>
                </c:pt>
                <c:pt idx="2">
                  <c:v>3336</c:v>
                </c:pt>
                <c:pt idx="3" formatCode="General">
                  <c:v>460</c:v>
                </c:pt>
                <c:pt idx="4" formatCode="General">
                  <c:v>496</c:v>
                </c:pt>
                <c:pt idx="5">
                  <c:v>1094</c:v>
                </c:pt>
                <c:pt idx="6" formatCode="General">
                  <c:v>736</c:v>
                </c:pt>
                <c:pt idx="7">
                  <c:v>1214</c:v>
                </c:pt>
                <c:pt idx="8" formatCode="General">
                  <c:v>95</c:v>
                </c:pt>
                <c:pt idx="9" formatCode="General">
                  <c:v>172</c:v>
                </c:pt>
                <c:pt idx="10" formatCode="General">
                  <c:v>264</c:v>
                </c:pt>
                <c:pt idx="11" formatCode="General">
                  <c:v>279</c:v>
                </c:pt>
                <c:pt idx="12" formatCode="General">
                  <c:v>13</c:v>
                </c:pt>
                <c:pt idx="13" formatCode="General">
                  <c:v>371</c:v>
                </c:pt>
                <c:pt idx="14" formatCode="General">
                  <c:v>126</c:v>
                </c:pt>
                <c:pt idx="15" formatCode="General">
                  <c:v>4607</c:v>
                </c:pt>
              </c:numCache>
            </c:numRef>
          </c:val>
          <c:extLst>
            <c:ext xmlns:c16="http://schemas.microsoft.com/office/drawing/2014/chart" uri="{C3380CC4-5D6E-409C-BE32-E72D297353CC}">
              <c16:uniqueId val="{00000005-AC97-4470-87A2-3A96BACC68B8}"/>
            </c:ext>
          </c:extLst>
        </c:ser>
        <c:dLbls>
          <c:showLegendKey val="0"/>
          <c:showVal val="0"/>
          <c:showCatName val="0"/>
          <c:showSerName val="0"/>
          <c:showPercent val="0"/>
          <c:showBubbleSize val="0"/>
        </c:dLbls>
        <c:gapWidth val="219"/>
        <c:axId val="425352856"/>
        <c:axId val="425349904"/>
        <c:extLst>
          <c:ext xmlns:c15="http://schemas.microsoft.com/office/drawing/2012/chart" uri="{02D57815-91ED-43cb-92C2-25804820EDAC}">
            <c15:filteredBarSeries>
              <c15: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strRef>
                    <c:extLst>
                      <c:ext uri="{02D57815-91ED-43cb-92C2-25804820EDAC}">
                        <c15:formulaRef>
                          <c15:sqref>Sheet1!$E$15:$T$15</c15:sqref>
                        </c15:formulaRef>
                      </c:ext>
                    </c:extLst>
                    <c:strCache>
                      <c:ptCount val="16"/>
                      <c:pt idx="0">
                        <c:v>Подружница Тиквеш</c:v>
                      </c:pt>
                      <c:pt idx="1">
                        <c:v>Подружница Брегалница</c:v>
                      </c:pt>
                      <c:pt idx="2">
                        <c:v>Подружница Свети Николе</c:v>
                      </c:pt>
                      <c:pt idx="3">
                        <c:v>Подружница Прилепско поле</c:v>
                      </c:pt>
                      <c:pt idx="4">
                        <c:v>Подружница Кумановско Липковско поле</c:v>
                      </c:pt>
                      <c:pt idx="5">
                        <c:v>Подружница Радовишко поле</c:v>
                      </c:pt>
                      <c:pt idx="6">
                        <c:v>Подружница               Јужен  Вардар</c:v>
                      </c:pt>
                      <c:pt idx="7">
                        <c:v>Подружница Струмичко поле</c:v>
                      </c:pt>
                      <c:pt idx="8">
                        <c:v>Подружница Скопско поле</c:v>
                      </c:pt>
                      <c:pt idx="9">
                        <c:v>Подружница     Полог Гостивар</c:v>
                      </c:pt>
                      <c:pt idx="10">
                        <c:v>Подружница Тетово</c:v>
                      </c:pt>
                      <c:pt idx="11">
                        <c:v>Подружница               Црн Дрим</c:v>
                      </c:pt>
                      <c:pt idx="12">
                        <c:v>Подружница Берово</c:v>
                      </c:pt>
                      <c:pt idx="13">
                        <c:v>ЈП Злетовица</c:v>
                      </c:pt>
                      <c:pt idx="14">
                        <c:v>ЈП Лисиче</c:v>
                      </c:pt>
                      <c:pt idx="15">
                        <c:v>ЈП Стрежево</c:v>
                      </c:pt>
                    </c:strCache>
                  </c:strRef>
                </c:cat>
                <c:val>
                  <c:numRef>
                    <c:extLst>
                      <c:ext uri="{02D57815-91ED-43cb-92C2-25804820EDAC}">
                        <c15:formulaRef>
                          <c15:sqref>Sheet1!$E$16:$T$16</c15:sqref>
                        </c15:formulaRef>
                      </c:ext>
                    </c:extLst>
                    <c:numCache>
                      <c:formatCode>General</c:formatCode>
                      <c:ptCount val="16"/>
                    </c:numCache>
                  </c:numRef>
                </c:val>
                <c:extLst>
                  <c:ext xmlns:c16="http://schemas.microsoft.com/office/drawing/2014/chart" uri="{C3380CC4-5D6E-409C-BE32-E72D297353CC}">
                    <c16:uniqueId val="{00000006-AC97-4470-87A2-3A96BACC68B8}"/>
                  </c:ext>
                </c:extLst>
              </c15:ser>
            </c15:filteredBarSeries>
          </c:ext>
        </c:extLst>
      </c:barChart>
      <c:catAx>
        <c:axId val="425352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425349904"/>
        <c:crosses val="autoZero"/>
        <c:auto val="1"/>
        <c:lblAlgn val="ctr"/>
        <c:lblOffset val="100"/>
        <c:noMultiLvlLbl val="0"/>
      </c:catAx>
      <c:valAx>
        <c:axId val="425349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425352856"/>
        <c:crosses val="autoZero"/>
        <c:crossBetween val="between"/>
      </c:valAx>
      <c:spPr>
        <a:noFill/>
        <a:ln w="25400">
          <a:noFill/>
        </a:ln>
        <a:effectLst/>
      </c:spPr>
    </c:plotArea>
    <c:legend>
      <c:legendPos val="b"/>
      <c:legendEntry>
        <c:idx val="0"/>
        <c:delete val="1"/>
      </c:legendEntry>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k-MK"/>
              <a:t>Структура</a:t>
            </a:r>
            <a:r>
              <a:rPr lang="mk-MK" baseline="0"/>
              <a:t> на наводнувани култури во пеодот 2020-2022</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4330927384076992E-2"/>
          <c:y val="0.30076407115777193"/>
          <c:w val="0.85982870089956709"/>
          <c:h val="0.40953011514890808"/>
        </c:manualLayout>
      </c:layout>
      <c:barChart>
        <c:barDir val="col"/>
        <c:grouping val="clustered"/>
        <c:varyColors val="0"/>
        <c:ser>
          <c:idx val="0"/>
          <c:order val="0"/>
          <c:tx>
            <c:v>2020</c:v>
          </c:tx>
          <c:spPr>
            <a:solidFill>
              <a:schemeClr val="accent1"/>
            </a:solidFill>
            <a:ln>
              <a:noFill/>
            </a:ln>
            <a:effectLst/>
          </c:spPr>
          <c:invertIfNegative val="0"/>
          <c:cat>
            <c:strRef>
              <c:f>Sheet1!$K$61:$W$61</c:f>
              <c:strCache>
                <c:ptCount val="13"/>
                <c:pt idx="0">
                  <c:v>Ориз</c:v>
                </c:pt>
                <c:pt idx="1">
                  <c:v>Луцерка</c:v>
                </c:pt>
                <c:pt idx="2">
                  <c:v>Тутун</c:v>
                </c:pt>
                <c:pt idx="3">
                  <c:v>Сончоглед</c:v>
                </c:pt>
                <c:pt idx="4">
                  <c:v>Пченка</c:v>
                </c:pt>
                <c:pt idx="5">
                  <c:v>Градинарски</c:v>
                </c:pt>
                <c:pt idx="6">
                  <c:v>Лозови насади</c:v>
                </c:pt>
                <c:pt idx="7">
                  <c:v>Овошни насади</c:v>
                </c:pt>
                <c:pt idx="8">
                  <c:v>Житарици</c:v>
                </c:pt>
                <c:pt idx="9">
                  <c:v>Фуражни</c:v>
                </c:pt>
                <c:pt idx="10">
                  <c:v>Други индустриски</c:v>
                </c:pt>
                <c:pt idx="11">
                  <c:v>Втори култури</c:v>
                </c:pt>
                <c:pt idx="12">
                  <c:v>Останати</c:v>
                </c:pt>
              </c:strCache>
            </c:strRef>
          </c:cat>
          <c:val>
            <c:numRef>
              <c:f>Sheet1!$K$62:$W$62</c:f>
              <c:numCache>
                <c:formatCode>#,##0</c:formatCode>
                <c:ptCount val="13"/>
                <c:pt idx="0">
                  <c:v>3698</c:v>
                </c:pt>
                <c:pt idx="1">
                  <c:v>2016</c:v>
                </c:pt>
                <c:pt idx="2">
                  <c:v>1209</c:v>
                </c:pt>
                <c:pt idx="3" formatCode="General">
                  <c:v>733</c:v>
                </c:pt>
                <c:pt idx="4">
                  <c:v>3931</c:v>
                </c:pt>
                <c:pt idx="5">
                  <c:v>1597</c:v>
                </c:pt>
                <c:pt idx="6">
                  <c:v>5444</c:v>
                </c:pt>
                <c:pt idx="7">
                  <c:v>2468</c:v>
                </c:pt>
                <c:pt idx="8" formatCode="General">
                  <c:v>157</c:v>
                </c:pt>
                <c:pt idx="9">
                  <c:v>2242</c:v>
                </c:pt>
                <c:pt idx="10" formatCode="General">
                  <c:v>15</c:v>
                </c:pt>
                <c:pt idx="12" formatCode="General">
                  <c:v>172</c:v>
                </c:pt>
              </c:numCache>
            </c:numRef>
          </c:val>
          <c:extLst>
            <c:ext xmlns:c16="http://schemas.microsoft.com/office/drawing/2014/chart" uri="{C3380CC4-5D6E-409C-BE32-E72D297353CC}">
              <c16:uniqueId val="{00000000-E271-48FC-B958-7B32B00436EA}"/>
            </c:ext>
          </c:extLst>
        </c:ser>
        <c:ser>
          <c:idx val="1"/>
          <c:order val="1"/>
          <c:tx>
            <c:v>2021</c:v>
          </c:tx>
          <c:spPr>
            <a:solidFill>
              <a:schemeClr val="accent2"/>
            </a:solidFill>
            <a:ln>
              <a:noFill/>
            </a:ln>
            <a:effectLst/>
          </c:spPr>
          <c:invertIfNegative val="0"/>
          <c:cat>
            <c:strRef>
              <c:f>Sheet1!$K$61:$W$61</c:f>
              <c:strCache>
                <c:ptCount val="13"/>
                <c:pt idx="0">
                  <c:v>Ориз</c:v>
                </c:pt>
                <c:pt idx="1">
                  <c:v>Луцерка</c:v>
                </c:pt>
                <c:pt idx="2">
                  <c:v>Тутун</c:v>
                </c:pt>
                <c:pt idx="3">
                  <c:v>Сончоглед</c:v>
                </c:pt>
                <c:pt idx="4">
                  <c:v>Пченка</c:v>
                </c:pt>
                <c:pt idx="5">
                  <c:v>Градинарски</c:v>
                </c:pt>
                <c:pt idx="6">
                  <c:v>Лозови насади</c:v>
                </c:pt>
                <c:pt idx="7">
                  <c:v>Овошни насади</c:v>
                </c:pt>
                <c:pt idx="8">
                  <c:v>Житарици</c:v>
                </c:pt>
                <c:pt idx="9">
                  <c:v>Фуражни</c:v>
                </c:pt>
                <c:pt idx="10">
                  <c:v>Други индустриски</c:v>
                </c:pt>
                <c:pt idx="11">
                  <c:v>Втори култури</c:v>
                </c:pt>
                <c:pt idx="12">
                  <c:v>Останати</c:v>
                </c:pt>
              </c:strCache>
            </c:strRef>
          </c:cat>
          <c:val>
            <c:numRef>
              <c:f>Sheet1!$K$63:$W$63</c:f>
              <c:numCache>
                <c:formatCode>#,##0</c:formatCode>
                <c:ptCount val="13"/>
                <c:pt idx="0">
                  <c:v>4001</c:v>
                </c:pt>
                <c:pt idx="1">
                  <c:v>1865</c:v>
                </c:pt>
                <c:pt idx="2" formatCode="General">
                  <c:v>825</c:v>
                </c:pt>
                <c:pt idx="3" formatCode="General">
                  <c:v>63</c:v>
                </c:pt>
                <c:pt idx="4">
                  <c:v>6494</c:v>
                </c:pt>
                <c:pt idx="5">
                  <c:v>2061</c:v>
                </c:pt>
                <c:pt idx="6">
                  <c:v>5365</c:v>
                </c:pt>
                <c:pt idx="7">
                  <c:v>2458</c:v>
                </c:pt>
                <c:pt idx="8" formatCode="General">
                  <c:v>141</c:v>
                </c:pt>
                <c:pt idx="9" formatCode="General">
                  <c:v>115</c:v>
                </c:pt>
                <c:pt idx="10" formatCode="General">
                  <c:v>0</c:v>
                </c:pt>
                <c:pt idx="11" formatCode="General">
                  <c:v>909</c:v>
                </c:pt>
                <c:pt idx="12" formatCode="General">
                  <c:v>399</c:v>
                </c:pt>
              </c:numCache>
            </c:numRef>
          </c:val>
          <c:extLst>
            <c:ext xmlns:c16="http://schemas.microsoft.com/office/drawing/2014/chart" uri="{C3380CC4-5D6E-409C-BE32-E72D297353CC}">
              <c16:uniqueId val="{00000001-E271-48FC-B958-7B32B00436EA}"/>
            </c:ext>
          </c:extLst>
        </c:ser>
        <c:ser>
          <c:idx val="2"/>
          <c:order val="2"/>
          <c:tx>
            <c:v>2022</c:v>
          </c:tx>
          <c:spPr>
            <a:solidFill>
              <a:schemeClr val="accent3"/>
            </a:solidFill>
            <a:ln>
              <a:noFill/>
            </a:ln>
            <a:effectLst/>
          </c:spPr>
          <c:invertIfNegative val="0"/>
          <c:cat>
            <c:strRef>
              <c:f>Sheet1!$K$61:$W$61</c:f>
              <c:strCache>
                <c:ptCount val="13"/>
                <c:pt idx="0">
                  <c:v>Ориз</c:v>
                </c:pt>
                <c:pt idx="1">
                  <c:v>Луцерка</c:v>
                </c:pt>
                <c:pt idx="2">
                  <c:v>Тутун</c:v>
                </c:pt>
                <c:pt idx="3">
                  <c:v>Сончоглед</c:v>
                </c:pt>
                <c:pt idx="4">
                  <c:v>Пченка</c:v>
                </c:pt>
                <c:pt idx="5">
                  <c:v>Градинарски</c:v>
                </c:pt>
                <c:pt idx="6">
                  <c:v>Лозови насади</c:v>
                </c:pt>
                <c:pt idx="7">
                  <c:v>Овошни насади</c:v>
                </c:pt>
                <c:pt idx="8">
                  <c:v>Житарици</c:v>
                </c:pt>
                <c:pt idx="9">
                  <c:v>Фуражни</c:v>
                </c:pt>
                <c:pt idx="10">
                  <c:v>Други индустриски</c:v>
                </c:pt>
                <c:pt idx="11">
                  <c:v>Втори култури</c:v>
                </c:pt>
                <c:pt idx="12">
                  <c:v>Останати</c:v>
                </c:pt>
              </c:strCache>
            </c:strRef>
          </c:cat>
          <c:val>
            <c:numRef>
              <c:f>Sheet1!$K$64:$W$64</c:f>
              <c:numCache>
                <c:formatCode>#,##0</c:formatCode>
                <c:ptCount val="13"/>
                <c:pt idx="0">
                  <c:v>4052</c:v>
                </c:pt>
                <c:pt idx="1">
                  <c:v>1918</c:v>
                </c:pt>
                <c:pt idx="2" formatCode="General">
                  <c:v>655</c:v>
                </c:pt>
                <c:pt idx="3" formatCode="General">
                  <c:v>46</c:v>
                </c:pt>
                <c:pt idx="4">
                  <c:v>5256</c:v>
                </c:pt>
                <c:pt idx="5">
                  <c:v>2122</c:v>
                </c:pt>
                <c:pt idx="6">
                  <c:v>4537</c:v>
                </c:pt>
                <c:pt idx="7">
                  <c:v>2217</c:v>
                </c:pt>
                <c:pt idx="8" formatCode="General">
                  <c:v>247</c:v>
                </c:pt>
                <c:pt idx="9" formatCode="General">
                  <c:v>118</c:v>
                </c:pt>
                <c:pt idx="10" formatCode="General">
                  <c:v>4</c:v>
                </c:pt>
                <c:pt idx="11">
                  <c:v>1712</c:v>
                </c:pt>
                <c:pt idx="12" formatCode="General">
                  <c:v>346</c:v>
                </c:pt>
              </c:numCache>
            </c:numRef>
          </c:val>
          <c:extLst>
            <c:ext xmlns:c16="http://schemas.microsoft.com/office/drawing/2014/chart" uri="{C3380CC4-5D6E-409C-BE32-E72D297353CC}">
              <c16:uniqueId val="{00000002-E271-48FC-B958-7B32B00436EA}"/>
            </c:ext>
          </c:extLst>
        </c:ser>
        <c:dLbls>
          <c:showLegendKey val="0"/>
          <c:showVal val="0"/>
          <c:showCatName val="0"/>
          <c:showSerName val="0"/>
          <c:showPercent val="0"/>
          <c:showBubbleSize val="0"/>
        </c:dLbls>
        <c:gapWidth val="219"/>
        <c:overlap val="-27"/>
        <c:axId val="427535512"/>
        <c:axId val="427529936"/>
      </c:barChart>
      <c:catAx>
        <c:axId val="427535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529936"/>
        <c:crosses val="autoZero"/>
        <c:auto val="1"/>
        <c:lblAlgn val="ctr"/>
        <c:lblOffset val="100"/>
        <c:noMultiLvlLbl val="0"/>
      </c:catAx>
      <c:valAx>
        <c:axId val="427529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535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D1D84-8425-45AB-A64E-B7E2710B9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93</Pages>
  <Words>30146</Words>
  <Characters>175696</Characters>
  <Application>Microsoft Office Word</Application>
  <DocSecurity>0</DocSecurity>
  <Lines>1464</Lines>
  <Paragraphs>410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СОДРЖИНА ГЗИ 2009</vt:lpstr>
      <vt:lpstr>СОДРЖИНА ГЗИ 2009</vt:lpstr>
    </vt:vector>
  </TitlesOfParts>
  <Company>HP</Company>
  <LinksUpToDate>false</LinksUpToDate>
  <CharactersWithSpaces>205432</CharactersWithSpaces>
  <SharedDoc>false</SharedDoc>
  <HLinks>
    <vt:vector size="132" baseType="variant">
      <vt:variant>
        <vt:i4>2228269</vt:i4>
      </vt:variant>
      <vt:variant>
        <vt:i4>102</vt:i4>
      </vt:variant>
      <vt:variant>
        <vt:i4>0</vt:i4>
      </vt:variant>
      <vt:variant>
        <vt:i4>5</vt:i4>
      </vt:variant>
      <vt:variant>
        <vt:lpwstr>http://www.agencija.gov.mk/</vt:lpwstr>
      </vt:variant>
      <vt:variant>
        <vt:lpwstr/>
      </vt:variant>
      <vt:variant>
        <vt:i4>1966128</vt:i4>
      </vt:variant>
      <vt:variant>
        <vt:i4>83</vt:i4>
      </vt:variant>
      <vt:variant>
        <vt:i4>0</vt:i4>
      </vt:variant>
      <vt:variant>
        <vt:i4>5</vt:i4>
      </vt:variant>
      <vt:variant>
        <vt:lpwstr/>
      </vt:variant>
      <vt:variant>
        <vt:lpwstr>_Toc58915494</vt:lpwstr>
      </vt:variant>
      <vt:variant>
        <vt:i4>1638448</vt:i4>
      </vt:variant>
      <vt:variant>
        <vt:i4>80</vt:i4>
      </vt:variant>
      <vt:variant>
        <vt:i4>0</vt:i4>
      </vt:variant>
      <vt:variant>
        <vt:i4>5</vt:i4>
      </vt:variant>
      <vt:variant>
        <vt:lpwstr/>
      </vt:variant>
      <vt:variant>
        <vt:lpwstr>_Toc58915493</vt:lpwstr>
      </vt:variant>
      <vt:variant>
        <vt:i4>1572912</vt:i4>
      </vt:variant>
      <vt:variant>
        <vt:i4>77</vt:i4>
      </vt:variant>
      <vt:variant>
        <vt:i4>0</vt:i4>
      </vt:variant>
      <vt:variant>
        <vt:i4>5</vt:i4>
      </vt:variant>
      <vt:variant>
        <vt:lpwstr/>
      </vt:variant>
      <vt:variant>
        <vt:lpwstr>_Toc58915492</vt:lpwstr>
      </vt:variant>
      <vt:variant>
        <vt:i4>1769520</vt:i4>
      </vt:variant>
      <vt:variant>
        <vt:i4>74</vt:i4>
      </vt:variant>
      <vt:variant>
        <vt:i4>0</vt:i4>
      </vt:variant>
      <vt:variant>
        <vt:i4>5</vt:i4>
      </vt:variant>
      <vt:variant>
        <vt:lpwstr/>
      </vt:variant>
      <vt:variant>
        <vt:lpwstr>_Toc58915491</vt:lpwstr>
      </vt:variant>
      <vt:variant>
        <vt:i4>1703984</vt:i4>
      </vt:variant>
      <vt:variant>
        <vt:i4>71</vt:i4>
      </vt:variant>
      <vt:variant>
        <vt:i4>0</vt:i4>
      </vt:variant>
      <vt:variant>
        <vt:i4>5</vt:i4>
      </vt:variant>
      <vt:variant>
        <vt:lpwstr/>
      </vt:variant>
      <vt:variant>
        <vt:lpwstr>_Toc58915490</vt:lpwstr>
      </vt:variant>
      <vt:variant>
        <vt:i4>1245233</vt:i4>
      </vt:variant>
      <vt:variant>
        <vt:i4>68</vt:i4>
      </vt:variant>
      <vt:variant>
        <vt:i4>0</vt:i4>
      </vt:variant>
      <vt:variant>
        <vt:i4>5</vt:i4>
      </vt:variant>
      <vt:variant>
        <vt:lpwstr/>
      </vt:variant>
      <vt:variant>
        <vt:lpwstr>_Toc58915489</vt:lpwstr>
      </vt:variant>
      <vt:variant>
        <vt:i4>1179697</vt:i4>
      </vt:variant>
      <vt:variant>
        <vt:i4>62</vt:i4>
      </vt:variant>
      <vt:variant>
        <vt:i4>0</vt:i4>
      </vt:variant>
      <vt:variant>
        <vt:i4>5</vt:i4>
      </vt:variant>
      <vt:variant>
        <vt:lpwstr/>
      </vt:variant>
      <vt:variant>
        <vt:lpwstr>_Toc58915488</vt:lpwstr>
      </vt:variant>
      <vt:variant>
        <vt:i4>1900593</vt:i4>
      </vt:variant>
      <vt:variant>
        <vt:i4>56</vt:i4>
      </vt:variant>
      <vt:variant>
        <vt:i4>0</vt:i4>
      </vt:variant>
      <vt:variant>
        <vt:i4>5</vt:i4>
      </vt:variant>
      <vt:variant>
        <vt:lpwstr/>
      </vt:variant>
      <vt:variant>
        <vt:lpwstr>_Toc58915487</vt:lpwstr>
      </vt:variant>
      <vt:variant>
        <vt:i4>1835057</vt:i4>
      </vt:variant>
      <vt:variant>
        <vt:i4>50</vt:i4>
      </vt:variant>
      <vt:variant>
        <vt:i4>0</vt:i4>
      </vt:variant>
      <vt:variant>
        <vt:i4>5</vt:i4>
      </vt:variant>
      <vt:variant>
        <vt:lpwstr/>
      </vt:variant>
      <vt:variant>
        <vt:lpwstr>_Toc58915486</vt:lpwstr>
      </vt:variant>
      <vt:variant>
        <vt:i4>2031665</vt:i4>
      </vt:variant>
      <vt:variant>
        <vt:i4>47</vt:i4>
      </vt:variant>
      <vt:variant>
        <vt:i4>0</vt:i4>
      </vt:variant>
      <vt:variant>
        <vt:i4>5</vt:i4>
      </vt:variant>
      <vt:variant>
        <vt:lpwstr/>
      </vt:variant>
      <vt:variant>
        <vt:lpwstr>_Toc58915485</vt:lpwstr>
      </vt:variant>
      <vt:variant>
        <vt:i4>1966129</vt:i4>
      </vt:variant>
      <vt:variant>
        <vt:i4>44</vt:i4>
      </vt:variant>
      <vt:variant>
        <vt:i4>0</vt:i4>
      </vt:variant>
      <vt:variant>
        <vt:i4>5</vt:i4>
      </vt:variant>
      <vt:variant>
        <vt:lpwstr/>
      </vt:variant>
      <vt:variant>
        <vt:lpwstr>_Toc58915484</vt:lpwstr>
      </vt:variant>
      <vt:variant>
        <vt:i4>1638449</vt:i4>
      </vt:variant>
      <vt:variant>
        <vt:i4>41</vt:i4>
      </vt:variant>
      <vt:variant>
        <vt:i4>0</vt:i4>
      </vt:variant>
      <vt:variant>
        <vt:i4>5</vt:i4>
      </vt:variant>
      <vt:variant>
        <vt:lpwstr/>
      </vt:variant>
      <vt:variant>
        <vt:lpwstr>_Toc58915483</vt:lpwstr>
      </vt:variant>
      <vt:variant>
        <vt:i4>1572913</vt:i4>
      </vt:variant>
      <vt:variant>
        <vt:i4>35</vt:i4>
      </vt:variant>
      <vt:variant>
        <vt:i4>0</vt:i4>
      </vt:variant>
      <vt:variant>
        <vt:i4>5</vt:i4>
      </vt:variant>
      <vt:variant>
        <vt:lpwstr/>
      </vt:variant>
      <vt:variant>
        <vt:lpwstr>_Toc58915482</vt:lpwstr>
      </vt:variant>
      <vt:variant>
        <vt:i4>1769521</vt:i4>
      </vt:variant>
      <vt:variant>
        <vt:i4>29</vt:i4>
      </vt:variant>
      <vt:variant>
        <vt:i4>0</vt:i4>
      </vt:variant>
      <vt:variant>
        <vt:i4>5</vt:i4>
      </vt:variant>
      <vt:variant>
        <vt:lpwstr/>
      </vt:variant>
      <vt:variant>
        <vt:lpwstr>_Toc58915481</vt:lpwstr>
      </vt:variant>
      <vt:variant>
        <vt:i4>1703985</vt:i4>
      </vt:variant>
      <vt:variant>
        <vt:i4>26</vt:i4>
      </vt:variant>
      <vt:variant>
        <vt:i4>0</vt:i4>
      </vt:variant>
      <vt:variant>
        <vt:i4>5</vt:i4>
      </vt:variant>
      <vt:variant>
        <vt:lpwstr/>
      </vt:variant>
      <vt:variant>
        <vt:lpwstr>_Toc58915480</vt:lpwstr>
      </vt:variant>
      <vt:variant>
        <vt:i4>1245246</vt:i4>
      </vt:variant>
      <vt:variant>
        <vt:i4>23</vt:i4>
      </vt:variant>
      <vt:variant>
        <vt:i4>0</vt:i4>
      </vt:variant>
      <vt:variant>
        <vt:i4>5</vt:i4>
      </vt:variant>
      <vt:variant>
        <vt:lpwstr/>
      </vt:variant>
      <vt:variant>
        <vt:lpwstr>_Toc58915479</vt:lpwstr>
      </vt:variant>
      <vt:variant>
        <vt:i4>1179710</vt:i4>
      </vt:variant>
      <vt:variant>
        <vt:i4>20</vt:i4>
      </vt:variant>
      <vt:variant>
        <vt:i4>0</vt:i4>
      </vt:variant>
      <vt:variant>
        <vt:i4>5</vt:i4>
      </vt:variant>
      <vt:variant>
        <vt:lpwstr/>
      </vt:variant>
      <vt:variant>
        <vt:lpwstr>_Toc58915478</vt:lpwstr>
      </vt:variant>
      <vt:variant>
        <vt:i4>1900606</vt:i4>
      </vt:variant>
      <vt:variant>
        <vt:i4>17</vt:i4>
      </vt:variant>
      <vt:variant>
        <vt:i4>0</vt:i4>
      </vt:variant>
      <vt:variant>
        <vt:i4>5</vt:i4>
      </vt:variant>
      <vt:variant>
        <vt:lpwstr/>
      </vt:variant>
      <vt:variant>
        <vt:lpwstr>_Toc58915477</vt:lpwstr>
      </vt:variant>
      <vt:variant>
        <vt:i4>1835070</vt:i4>
      </vt:variant>
      <vt:variant>
        <vt:i4>11</vt:i4>
      </vt:variant>
      <vt:variant>
        <vt:i4>0</vt:i4>
      </vt:variant>
      <vt:variant>
        <vt:i4>5</vt:i4>
      </vt:variant>
      <vt:variant>
        <vt:lpwstr/>
      </vt:variant>
      <vt:variant>
        <vt:lpwstr>_Toc58915476</vt:lpwstr>
      </vt:variant>
      <vt:variant>
        <vt:i4>2031678</vt:i4>
      </vt:variant>
      <vt:variant>
        <vt:i4>5</vt:i4>
      </vt:variant>
      <vt:variant>
        <vt:i4>0</vt:i4>
      </vt:variant>
      <vt:variant>
        <vt:i4>5</vt:i4>
      </vt:variant>
      <vt:variant>
        <vt:lpwstr/>
      </vt:variant>
      <vt:variant>
        <vt:lpwstr>_Toc58915475</vt:lpwstr>
      </vt:variant>
      <vt:variant>
        <vt:i4>1966142</vt:i4>
      </vt:variant>
      <vt:variant>
        <vt:i4>2</vt:i4>
      </vt:variant>
      <vt:variant>
        <vt:i4>0</vt:i4>
      </vt:variant>
      <vt:variant>
        <vt:i4>5</vt:i4>
      </vt:variant>
      <vt:variant>
        <vt:lpwstr/>
      </vt:variant>
      <vt:variant>
        <vt:lpwstr>_Toc58915474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СОДРЖИНА ГЗИ 2009</dc:title>
  <dc:subject/>
  <dc:creator>julijana.ognjanoska</dc:creator>
  <cp:keywords/>
  <dc:description/>
  <cp:lastModifiedBy>Zaklina Nedeljkovic</cp:lastModifiedBy>
  <cp:revision>5</cp:revision>
  <cp:lastPrinted>2023-11-14T11:14:00Z</cp:lastPrinted>
  <dcterms:created xsi:type="dcterms:W3CDTF">2023-11-14T11:31:00Z</dcterms:created>
  <dcterms:modified xsi:type="dcterms:W3CDTF">2023-11-14T13:32:00Z</dcterms:modified>
</cp:coreProperties>
</file>